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4"/>
        <w:gridCol w:w="5812"/>
      </w:tblGrid>
      <w:tr w:rsidR="00054E5A" w14:paraId="43DF07C2" w14:textId="77777777">
        <w:trPr>
          <w:trHeight w:val="46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A3D6" w14:textId="77777777" w:rsidR="00054E5A" w:rsidRDefault="00054E5A"/>
        </w:tc>
      </w:tr>
      <w:tr w:rsidR="00054E5A" w14:paraId="5C41A001" w14:textId="77777777">
        <w:trPr>
          <w:trHeight w:val="72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96E19" w14:textId="77777777" w:rsidR="00054E5A" w:rsidRDefault="000A01C3">
            <w:pPr>
              <w:spacing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КОМИТЕТ  ПО  АРХИТЕКТУРЕ  И ГРАДОСТРОИТЕЛЬСТВУ</w:t>
            </w:r>
            <w:r>
              <w:rPr>
                <w:b/>
                <w:bCs/>
                <w:sz w:val="32"/>
                <w:szCs w:val="32"/>
              </w:rPr>
              <w:br/>
              <w:t>МОСКОВСКОЙ  ОБЛАСТИ</w:t>
            </w:r>
          </w:p>
        </w:tc>
      </w:tr>
      <w:tr w:rsidR="00054E5A" w14:paraId="209C4F3F" w14:textId="77777777">
        <w:trPr>
          <w:trHeight w:val="41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27EB" w14:textId="77777777" w:rsidR="00054E5A" w:rsidRDefault="000A01C3">
            <w:pPr>
              <w:spacing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(МОСОБЛАРХИТЕКТУРА)</w:t>
            </w:r>
            <w:bookmarkStart w:id="0" w:name="_GoBack"/>
            <w:bookmarkEnd w:id="0"/>
          </w:p>
        </w:tc>
      </w:tr>
      <w:tr w:rsidR="00054E5A" w14:paraId="3AA8509F" w14:textId="77777777">
        <w:trPr>
          <w:trHeight w:val="930"/>
        </w:trPr>
        <w:tc>
          <w:tcPr>
            <w:tcW w:w="43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D471" w14:textId="77777777" w:rsidR="00054E5A" w:rsidRDefault="000A01C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Кулакова, д. 20</w:t>
            </w:r>
          </w:p>
          <w:p w14:paraId="2D1AC181" w14:textId="77777777" w:rsidR="00054E5A" w:rsidRDefault="000A01C3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г. Москва, 123592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2C28" w14:textId="77777777" w:rsidR="00054E5A" w:rsidRDefault="000A01C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  (498) 602 84 65</w:t>
            </w:r>
          </w:p>
          <w:p w14:paraId="6170E082" w14:textId="77777777" w:rsidR="00054E5A" w:rsidRDefault="000A01C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> (498) 602 84 71</w:t>
            </w:r>
          </w:p>
          <w:p w14:paraId="4261BD4F" w14:textId="77777777" w:rsidR="00054E5A" w:rsidRDefault="000A01C3">
            <w:pPr>
              <w:spacing w:line="240" w:lineRule="auto"/>
              <w:jc w:val="right"/>
            </w:pPr>
            <w:r>
              <w:rPr>
                <w:sz w:val="24"/>
                <w:szCs w:val="24"/>
                <w:lang w:val="en-US"/>
              </w:rPr>
              <w:t>e-mail: mosoblarh@mosreg.ru</w:t>
            </w:r>
          </w:p>
        </w:tc>
      </w:tr>
    </w:tbl>
    <w:p w14:paraId="6629C431" w14:textId="77777777" w:rsidR="00054E5A" w:rsidRDefault="00054E5A">
      <w:pPr>
        <w:pStyle w:val="a6"/>
        <w:widowControl w:val="0"/>
        <w:ind w:left="108" w:hanging="108"/>
      </w:pPr>
    </w:p>
    <w:p w14:paraId="6B58833C" w14:textId="77777777" w:rsidR="00054E5A" w:rsidRDefault="000A01C3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Жители Подмосковья могут получить копии документов, содержащих сведения, включенные в государственный водный реестр в режиме онлайн </w:t>
      </w:r>
    </w:p>
    <w:p w14:paraId="3DAF832B" w14:textId="77777777" w:rsidR="00054E5A" w:rsidRDefault="00054E5A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1147D188" w14:textId="6FF17909" w:rsidR="00054E5A" w:rsidRPr="009F5EEF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С 1 мая 2020 года услуга «Предоставление копий документов, содержащих сведения, включенные в государственный водный реестр» (далее – копии документов) доступна </w:t>
      </w:r>
      <w:r w:rsidR="009F5EEF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в электронном виде на портале государственных и муниципальных услуг Московской области (далее </w:t>
      </w:r>
      <w:r>
        <w:rPr>
          <w:rFonts w:ascii="Symbol" w:hAnsi="Symbol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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РПГУ МО</w:t>
      </w:r>
      <w:r w:rsidRPr="009F5EEF">
        <w:rPr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)  </w:t>
      </w:r>
      <w:hyperlink r:id="rId7" w:history="1">
        <w:r w:rsidRPr="009F5EEF">
          <w:rPr>
            <w:rStyle w:val="Hyperlink0"/>
            <w:color w:val="auto"/>
            <w:sz w:val="26"/>
            <w:szCs w:val="26"/>
            <w:u w:val="none"/>
            <w14:textOutline w14:w="0" w14:cap="flat" w14:cmpd="sng" w14:algn="ctr">
              <w14:noFill/>
              <w14:prstDash w14:val="solid"/>
              <w14:bevel/>
            </w14:textOutline>
          </w:rPr>
          <w:t>https://uslugi.mosreg.ru/services/20885</w:t>
        </w:r>
      </w:hyperlink>
      <w:r w:rsidRPr="009F5EEF">
        <w:rPr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B3DF7C5" w14:textId="3820F54B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Получение копий документов, содержащих сведения, включенные в государственный водный реестр, необходимо при строительстве, реконструкции, размещении объектов </w:t>
      </w:r>
      <w:r w:rsidR="009F5EEF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на водоемах, а также в водоохранных зонах и в границах прибрежных защитных зон. Предоставление сведений осуществляет Московско-Окское бассейновое водное управление Федерального агентства водных ресурсов. </w:t>
      </w:r>
    </w:p>
    <w:p w14:paraId="6356FE3B" w14:textId="548CFDC4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«В целях оптимизации и повышения качества услуги по предоставлению копий документов из государственного водного реестра и копий документов, содержащих сведения, включенные в государственный водный реестр, между Правительством Московской области и Московско-Окским бассейновым водным управлением Федерального агентства водных ресурсов заключено соглашение о взаимодействии. Предметом соглашения стала оптимизация процедур, перевод госуслуги в электронный вид и ее предоставление посредством РПГУ МО. Срок предоставления услуги </w:t>
      </w:r>
      <w:r w:rsidR="00C9617B" w:rsidRPr="00C9617B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5 рабочих дней», </w:t>
      </w:r>
      <w:r w:rsidR="00C9617B" w:rsidRPr="00C9617B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рассказал председатель Комитета по архитектуре и градостроительству Московской области Владислав Гордиенко. </w:t>
      </w:r>
    </w:p>
    <w:p w14:paraId="1B640A15" w14:textId="6111031B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К водным объектам </w:t>
      </w:r>
      <w:r w:rsidR="002D79C3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общего пользования 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относятся реки, озера, пруды, водоемы Московской области. </w:t>
      </w:r>
      <w:r w:rsidR="002D79C3" w:rsidRPr="002D79C3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Режим использования территорий вблизи водных объектов определяется Водным кодексом Российской Федерации.</w:t>
      </w:r>
    </w:p>
    <w:p w14:paraId="67E389A3" w14:textId="77777777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Услуга предназначена для физических, юридических лиц и индивидуальных предпринимателей, имеющих намерение получить копии документов, содержащих сведения, включенные в государственный водный реестр в установленной форме. </w:t>
      </w:r>
    </w:p>
    <w:p w14:paraId="1F243365" w14:textId="77777777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Результатом предоставления услуги является получение запрошенных копий документов, содержащих сведения, включенные в государственный водный реестр. Получить результат можно в личном кабинете на РПГУ МО.</w:t>
      </w:r>
    </w:p>
    <w:p w14:paraId="4AD462DD" w14:textId="2F8C44B8" w:rsidR="00054E5A" w:rsidRDefault="00015F56">
      <w:pPr>
        <w:shd w:val="clear" w:color="auto" w:fill="FFFFFF"/>
        <w:suppressAutoHyphens/>
        <w:ind w:firstLine="567"/>
        <w:jc w:val="both"/>
        <w:rPr>
          <w:rStyle w:val="a7"/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015F56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орядок и условия предоставления услуги представлен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ы</w:t>
      </w:r>
      <w:r w:rsidRPr="00015F56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РПГУ МО</w:t>
      </w:r>
      <w:r w:rsidR="000A01C3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656E253" w14:textId="77777777" w:rsidR="00054E5A" w:rsidRDefault="00054E5A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</w:p>
    <w:p w14:paraId="7E3574D9" w14:textId="77777777" w:rsidR="00054E5A" w:rsidRDefault="000A01C3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  <w:r>
        <w:rPr>
          <w:rStyle w:val="a7"/>
          <w:i/>
          <w:iCs/>
          <w:sz w:val="20"/>
          <w:szCs w:val="20"/>
        </w:rPr>
        <w:t>Пресс-служба Комитета по архитектуре и градостроительству Московской области</w:t>
      </w:r>
    </w:p>
    <w:p w14:paraId="63D09BD8" w14:textId="77777777" w:rsidR="00054E5A" w:rsidRDefault="000A01C3">
      <w:pPr>
        <w:spacing w:line="360" w:lineRule="auto"/>
        <w:jc w:val="right"/>
      </w:pPr>
      <w:r>
        <w:rPr>
          <w:rStyle w:val="a7"/>
          <w:i/>
          <w:iCs/>
          <w:sz w:val="20"/>
          <w:szCs w:val="20"/>
        </w:rPr>
        <w:t>+7 498 602-84-70, доб. 55063, 55110, http://mosoblarh.mosreg.ru/</w:t>
      </w:r>
    </w:p>
    <w:sectPr w:rsidR="00054E5A">
      <w:headerReference w:type="default" r:id="rId8"/>
      <w:pgSz w:w="11900" w:h="16840"/>
      <w:pgMar w:top="1134" w:right="567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09F8" w14:textId="77777777" w:rsidR="00295025" w:rsidRDefault="00295025">
      <w:pPr>
        <w:spacing w:line="240" w:lineRule="auto"/>
      </w:pPr>
      <w:r>
        <w:separator/>
      </w:r>
    </w:p>
  </w:endnote>
  <w:endnote w:type="continuationSeparator" w:id="0">
    <w:p w14:paraId="2E99F814" w14:textId="77777777" w:rsidR="00295025" w:rsidRDefault="00295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9929C" w14:textId="77777777" w:rsidR="00295025" w:rsidRDefault="00295025">
      <w:pPr>
        <w:spacing w:line="240" w:lineRule="auto"/>
      </w:pPr>
      <w:r>
        <w:separator/>
      </w:r>
    </w:p>
  </w:footnote>
  <w:footnote w:type="continuationSeparator" w:id="0">
    <w:p w14:paraId="7885F080" w14:textId="77777777" w:rsidR="00295025" w:rsidRDefault="00295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5BFB" w14:textId="77777777" w:rsidR="00054E5A" w:rsidRDefault="000A01C3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54C04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5A"/>
    <w:rsid w:val="00015F56"/>
    <w:rsid w:val="00054E5A"/>
    <w:rsid w:val="000A01C3"/>
    <w:rsid w:val="00295025"/>
    <w:rsid w:val="002D79C3"/>
    <w:rsid w:val="00667FFC"/>
    <w:rsid w:val="007B0455"/>
    <w:rsid w:val="00920DDC"/>
    <w:rsid w:val="009F5EEF"/>
    <w:rsid w:val="00B05C6C"/>
    <w:rsid w:val="00BF73B2"/>
    <w:rsid w:val="00C54C04"/>
    <w:rsid w:val="00C9617B"/>
    <w:rsid w:val="00D76289"/>
    <w:rsid w:val="00E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E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paragraph" w:styleId="a8">
    <w:name w:val="footer"/>
    <w:basedOn w:val="a"/>
    <w:link w:val="a9"/>
    <w:uiPriority w:val="99"/>
    <w:unhideWhenUsed/>
    <w:rsid w:val="00920D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DDC"/>
    <w:rPr>
      <w:rFonts w:cs="Arial Unicode MS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paragraph" w:styleId="a8">
    <w:name w:val="footer"/>
    <w:basedOn w:val="a"/>
    <w:link w:val="a9"/>
    <w:uiPriority w:val="99"/>
    <w:unhideWhenUsed/>
    <w:rsid w:val="00920D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DDC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services/208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dc:description>exif_MSED_28318c9ed866d18b4c4f1f1d3688b9c2e65eeead80d36b9777f986c37781f447</dc:description>
  <cp:lastModifiedBy>RePack by Diakov</cp:lastModifiedBy>
  <cp:revision>2</cp:revision>
  <dcterms:created xsi:type="dcterms:W3CDTF">2020-05-08T11:57:00Z</dcterms:created>
  <dcterms:modified xsi:type="dcterms:W3CDTF">2020-05-08T11:57:00Z</dcterms:modified>
</cp:coreProperties>
</file>