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1B2831F" w14:textId="77777777" w:rsidR="007A5871" w:rsidRPr="003A2A44" w:rsidRDefault="007A5871" w:rsidP="007A587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585D0012" w14:textId="77777777" w:rsidR="007A5871" w:rsidRPr="003A2A44" w:rsidRDefault="007A5871" w:rsidP="007A587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02D89B25" w14:textId="77777777" w:rsidR="007A5871" w:rsidRPr="003A2A44" w:rsidRDefault="007A5871" w:rsidP="007A587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30.04.2020 № 20/16</w:t>
      </w:r>
    </w:p>
    <w:p w14:paraId="44B0F27F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5353D35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____________  Т.В.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6A7EC678" w:rsidR="009A6B13" w:rsidRPr="003A2A44" w:rsidRDefault="009A6B13" w:rsidP="0096217B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о Территориальном управлении </w:t>
      </w:r>
      <w:r w:rsidR="0096217B" w:rsidRPr="00F46B90">
        <w:rPr>
          <w:rFonts w:ascii="Times New Roman" w:eastAsia="Times New Roman" w:hAnsi="Times New Roman" w:cs="Times New Roman"/>
          <w:b/>
          <w:sz w:val="28"/>
          <w:szCs w:val="28"/>
        </w:rPr>
        <w:t>Ершовское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8FE15E" w14:textId="77777777" w:rsidR="0075170C" w:rsidRDefault="0075170C" w:rsidP="0075170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Общие положения</w:t>
      </w: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F7F799" w14:textId="77777777" w:rsidR="0096217B" w:rsidRPr="006C6B08" w:rsidRDefault="0096217B" w:rsidP="00962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1.1.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Ершовское</w:t>
      </w:r>
      <w:r w:rsidRPr="006C6B0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от 28.06.2019 № </w:t>
      </w:r>
      <w:r>
        <w:rPr>
          <w:rFonts w:ascii="Times New Roman" w:hAnsi="Times New Roman" w:cs="Times New Roman"/>
          <w:sz w:val="28"/>
          <w:szCs w:val="28"/>
        </w:rPr>
        <w:t>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26E276A9" w14:textId="77777777" w:rsidR="0096217B" w:rsidRPr="006C6B08" w:rsidRDefault="0096217B" w:rsidP="00962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58EEEF36" w14:textId="77777777" w:rsidR="0096217B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Границы территории, на которой Территориальное управление осуществляет возложенные на него полномочия, включают следующие населенные пункты: </w:t>
      </w:r>
    </w:p>
    <w:p w14:paraId="615BBED6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 xml:space="preserve">- </w:t>
      </w:r>
      <w:r w:rsidRPr="00E82756">
        <w:rPr>
          <w:rFonts w:ascii="Times New Roman" w:hAnsi="Times New Roman" w:cs="Times New Roman"/>
          <w:sz w:val="28"/>
          <w:szCs w:val="28"/>
        </w:rPr>
        <w:t xml:space="preserve"> </w:t>
      </w:r>
      <w:r w:rsidRPr="008E1B9F">
        <w:rPr>
          <w:rFonts w:ascii="Times New Roman" w:hAnsi="Times New Roman" w:cs="Times New Roman"/>
          <w:sz w:val="28"/>
          <w:szCs w:val="28"/>
        </w:rPr>
        <w:t>поселок дома отдыха «Ершово»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B4F7E1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поселок дома отдыха «Караллово»;</w:t>
      </w:r>
    </w:p>
    <w:p w14:paraId="149627F1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поселок Мозжинка;</w:t>
      </w:r>
    </w:p>
    <w:p w14:paraId="5F86FAAD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село Аксиньино;</w:t>
      </w:r>
    </w:p>
    <w:p w14:paraId="584BAC8B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село Андреевское;</w:t>
      </w:r>
    </w:p>
    <w:p w14:paraId="6A272756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село Ершово;</w:t>
      </w:r>
    </w:p>
    <w:p w14:paraId="7B1CFC15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село Каринское;</w:t>
      </w:r>
    </w:p>
    <w:p w14:paraId="21FFBCC6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село Козино;</w:t>
      </w:r>
    </w:p>
    <w:p w14:paraId="6AF9B73E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село Локотня;</w:t>
      </w:r>
    </w:p>
    <w:p w14:paraId="08F7B206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село Михайловское;</w:t>
      </w:r>
    </w:p>
    <w:p w14:paraId="21754442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село Саввинская Слобода;</w:t>
      </w:r>
    </w:p>
    <w:p w14:paraId="2AC854AC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Анашкино;</w:t>
      </w:r>
    </w:p>
    <w:p w14:paraId="626502E7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Андрианково;</w:t>
      </w:r>
    </w:p>
    <w:p w14:paraId="582D4F81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Горбуново;</w:t>
      </w:r>
    </w:p>
    <w:p w14:paraId="5D4FDDCE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Грязь;</w:t>
      </w:r>
    </w:p>
    <w:p w14:paraId="5BFD0EC9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Дьяконово;</w:t>
      </w:r>
    </w:p>
    <w:p w14:paraId="162D24E4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Дяденьково;</w:t>
      </w:r>
    </w:p>
    <w:p w14:paraId="5CECF992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Завязово;</w:t>
      </w:r>
    </w:p>
    <w:p w14:paraId="0A2F3F77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Ивановка;</w:t>
      </w:r>
    </w:p>
    <w:p w14:paraId="51A28182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Ивано-Константиновское;</w:t>
      </w:r>
    </w:p>
    <w:p w14:paraId="624F4ACA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Иваньево;</w:t>
      </w:r>
    </w:p>
    <w:p w14:paraId="16F51D2C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Ивашково;</w:t>
      </w:r>
    </w:p>
    <w:p w14:paraId="546CE924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Иглово;</w:t>
      </w:r>
    </w:p>
    <w:p w14:paraId="7138E0D8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Кезьмино;</w:t>
      </w:r>
    </w:p>
    <w:p w14:paraId="2E16A559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Красные Всходы;</w:t>
      </w:r>
    </w:p>
    <w:p w14:paraId="35D209F2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lastRenderedPageBreak/>
        <w:t>- деревня Ларюшино;</w:t>
      </w:r>
    </w:p>
    <w:p w14:paraId="55D44EBF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Липки;</w:t>
      </w:r>
    </w:p>
    <w:p w14:paraId="4CDDDA51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Новоалександровка;</w:t>
      </w:r>
    </w:p>
    <w:p w14:paraId="760D2299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Носоново;</w:t>
      </w:r>
    </w:p>
    <w:p w14:paraId="70F54B3A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Палицы;</w:t>
      </w:r>
    </w:p>
    <w:p w14:paraId="0D53F5D2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Покровское;</w:t>
      </w:r>
    </w:p>
    <w:p w14:paraId="690A359B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Рыбушкино;</w:t>
      </w:r>
    </w:p>
    <w:p w14:paraId="47B75D9D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Сватово;</w:t>
      </w:r>
    </w:p>
    <w:p w14:paraId="608F35DC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Сергиево;</w:t>
      </w:r>
    </w:p>
    <w:p w14:paraId="7112335A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Синьково;</w:t>
      </w:r>
    </w:p>
    <w:p w14:paraId="6248FC41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Скоково;</w:t>
      </w:r>
    </w:p>
    <w:p w14:paraId="25022D7F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Спасское;</w:t>
      </w:r>
    </w:p>
    <w:p w14:paraId="5F98197B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Супонево;</w:t>
      </w:r>
    </w:p>
    <w:p w14:paraId="6916744C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Сурмино;</w:t>
      </w:r>
    </w:p>
    <w:p w14:paraId="1D78880A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Торхово;</w:t>
      </w:r>
    </w:p>
    <w:p w14:paraId="3407A7D9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Улитино;</w:t>
      </w:r>
    </w:p>
    <w:p w14:paraId="24BEFCDC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Устье;</w:t>
      </w:r>
    </w:p>
    <w:p w14:paraId="4DF75345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Фуньково;</w:t>
      </w:r>
    </w:p>
    <w:p w14:paraId="2442659F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Хаустово;</w:t>
      </w:r>
    </w:p>
    <w:p w14:paraId="2241394A" w14:textId="77777777" w:rsidR="0096217B" w:rsidRPr="001A23E2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Хотяжи;</w:t>
      </w:r>
    </w:p>
    <w:p w14:paraId="4CA668D5" w14:textId="26B6917C" w:rsidR="009A6B13" w:rsidRPr="003A2A44" w:rsidRDefault="0096217B" w:rsidP="0096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E2">
        <w:rPr>
          <w:rFonts w:ascii="Times New Roman" w:hAnsi="Times New Roman" w:cs="Times New Roman"/>
          <w:sz w:val="28"/>
          <w:szCs w:val="28"/>
        </w:rPr>
        <w:t>- деревня Ягунино.</w:t>
      </w:r>
    </w:p>
    <w:p w14:paraId="2710958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 Российской Федерации, федеральным законодательством, законодательством Московской области, муниципальными правовыми актами Одинцовского городского округа  Московской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Территориальное управление от имени Администрации приобретает и </w:t>
      </w:r>
      <w:r w:rsidRPr="003A2A44">
        <w:rPr>
          <w:rFonts w:ascii="Times New Roman" w:hAnsi="Times New Roman" w:cs="Times New Roman"/>
          <w:sz w:val="28"/>
          <w:szCs w:val="28"/>
        </w:rPr>
        <w:lastRenderedPageBreak/>
        <w:t>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4C925ECA" w14:textId="77777777" w:rsidR="0096217B" w:rsidRPr="006C6B08" w:rsidRDefault="0096217B" w:rsidP="00962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1.10. Место нахождения (юридический адрес) Территориального управления: -</w:t>
      </w:r>
      <w:r w:rsidRPr="001A23E2">
        <w:rPr>
          <w:rFonts w:ascii="Times New Roman" w:hAnsi="Times New Roman" w:cs="Times New Roman"/>
          <w:sz w:val="28"/>
          <w:szCs w:val="28"/>
        </w:rPr>
        <w:t xml:space="preserve">143055, Московская область, </w:t>
      </w:r>
      <w:r>
        <w:rPr>
          <w:rFonts w:ascii="Times New Roman" w:hAnsi="Times New Roman" w:cs="Times New Roman"/>
          <w:sz w:val="28"/>
          <w:szCs w:val="28"/>
        </w:rPr>
        <w:t>Одинцовский район</w:t>
      </w:r>
      <w:r w:rsidRPr="001A23E2">
        <w:rPr>
          <w:rFonts w:ascii="Times New Roman" w:hAnsi="Times New Roman" w:cs="Times New Roman"/>
          <w:sz w:val="28"/>
          <w:szCs w:val="28"/>
        </w:rPr>
        <w:t>, село Ершово, дом 8А</w:t>
      </w:r>
      <w:r w:rsidRPr="006C6B08">
        <w:rPr>
          <w:rFonts w:ascii="Times New Roman" w:hAnsi="Times New Roman" w:cs="Times New Roman"/>
          <w:sz w:val="28"/>
          <w:szCs w:val="28"/>
        </w:rPr>
        <w:t>.</w:t>
      </w:r>
    </w:p>
    <w:p w14:paraId="264B3EEE" w14:textId="77777777" w:rsidR="0096217B" w:rsidRPr="006C6B08" w:rsidRDefault="0096217B" w:rsidP="00962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1.11. Полное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Ершовское</w:t>
      </w:r>
      <w:r w:rsidRPr="006C6B08">
        <w:rPr>
          <w:rFonts w:ascii="Times New Roman" w:eastAsia="Times New Roman" w:hAnsi="Times New Roman" w:cs="Times New Roman"/>
          <w:sz w:val="28"/>
          <w:szCs w:val="28"/>
        </w:rPr>
        <w:t>   Администрации  Одинцовского городского округа Московской области.</w:t>
      </w:r>
    </w:p>
    <w:p w14:paraId="2FB9F83E" w14:textId="77777777" w:rsidR="0096217B" w:rsidRPr="006C6B08" w:rsidRDefault="0096217B" w:rsidP="009621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Ершовское.</w:t>
      </w:r>
    </w:p>
    <w:p w14:paraId="0C753CD1" w14:textId="77777777" w:rsidR="0096217B" w:rsidRPr="006C6B08" w:rsidRDefault="0096217B" w:rsidP="00962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1.12. Адрес места нахождения:</w:t>
      </w:r>
      <w:r w:rsidRPr="00761C11">
        <w:rPr>
          <w:rFonts w:ascii="Times New Roman" w:hAnsi="Times New Roman" w:cs="Times New Roman"/>
          <w:sz w:val="28"/>
          <w:szCs w:val="28"/>
        </w:rPr>
        <w:t xml:space="preserve"> </w:t>
      </w:r>
      <w:r w:rsidRPr="001A23E2">
        <w:rPr>
          <w:rFonts w:ascii="Times New Roman" w:hAnsi="Times New Roman" w:cs="Times New Roman"/>
          <w:sz w:val="28"/>
          <w:szCs w:val="28"/>
        </w:rPr>
        <w:t xml:space="preserve">143055, Московская область, </w:t>
      </w:r>
      <w:r>
        <w:rPr>
          <w:rFonts w:ascii="Times New Roman" w:hAnsi="Times New Roman" w:cs="Times New Roman"/>
          <w:sz w:val="28"/>
          <w:szCs w:val="28"/>
        </w:rPr>
        <w:t>Одинцовский район</w:t>
      </w:r>
      <w:r w:rsidRPr="001A23E2">
        <w:rPr>
          <w:rFonts w:ascii="Times New Roman" w:hAnsi="Times New Roman" w:cs="Times New Roman"/>
          <w:sz w:val="28"/>
          <w:szCs w:val="28"/>
        </w:rPr>
        <w:t>, село Ершово, дом 8А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B8C243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4EF8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Территориального управления на подведомственной 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Реализует на подведомственной территории решения Администрации о привлечении граждан к выполнению на добровольной основе социально значимых 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похозяйственных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3.2.4. Проводит осмотр территории на предмет допущенных нарушений при строительстве, представления информации о состоянии территории,  выполненных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7 декабря 2011 г. № 416-ФЗ "О водоснабжении и 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требований , направляют представителей, а так 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надлежащее предоставление коммунальных услуг населению ресурсоснабжающими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>3.3.7. Ведет учет населения, в том числе проживающего в частных домовладениях на подведомственной территории, с разбивкой на возрастные 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Федеральным законом от 21 июля 2014 г. № 209-ФЗ "О государственной информационной системе жилищно-коммунального хозяйства", направление паспортов готовности многоквартирных домов к осенне-зимнему периоду в Госжилинспекцию.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за соблюдением внешнего архитектурного облика сложившейся застройки подведомственной территории, выявляет факты 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данных  отходообразователями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отходообразователей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 на подведомственной территории,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) на 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осуществлении 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3.5.6. Оказывает содействие в проведении  мониторинга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социальной адаптацией детьми – сиротами и детьми, оставшимися без попечения родителей, и лиц из их числа, в специализированном жилищном фонде жилых 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3.6.11. Реализует комплекс мероприятий по взаимодействию с жителями от 80 лет и старше, проживающими на подведомственной территории, в том числе 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3.6.12. Реализует комплекс мероприятий по взаимодействию с ветеранами Великой Отечественной войны 1941-1945 годов (далее – ветераны), в том числе 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реализации региональных и муниципальных проектов 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3.6.16. Вносит в установленном порядке на рассмотрение Главы городского округа мотивированные предложения о награждении отдельных граждан и 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</w:t>
      </w:r>
      <w:r w:rsidRPr="000C657E">
        <w:rPr>
          <w:rFonts w:ascii="Times New Roman" w:hAnsi="Times New Roman" w:cs="Times New Roman"/>
          <w:sz w:val="28"/>
          <w:szCs w:val="28"/>
        </w:rPr>
        <w:lastRenderedPageBreak/>
        <w:t>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lastRenderedPageBreak/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 Администрации  в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>органам Администрации в сфере образования, в том числе дополнительного образования в области искусств,  культуры,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создании условий для деятельности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ерриториального управления, готовит ответы заявителям, осуществляет контроль за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>3.9.8. Осуществляет мониторинг, сбор и обработку информации, размещаемой в медиапространстве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4) осуществляет предусмотренные федеральным законодательством, 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4.1. Территориальное управление  имеет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</w:t>
      </w:r>
      <w:r w:rsidRPr="003A2A44">
        <w:rPr>
          <w:rFonts w:ascii="Times New Roman" w:hAnsi="Times New Roman"/>
          <w:sz w:val="28"/>
          <w:szCs w:val="28"/>
        </w:rPr>
        <w:lastRenderedPageBreak/>
        <w:t>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4) принимать меры для повышения профессионального уровня сотрудников Территориального  управления;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Применяет меры дисциплинарных взысканий к работникам Территориального управления за невыполнение ими должностных обязанностей и нарушение трудовой дисциплины  по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поощрения  работников,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участвует в 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5.6. В случае если в течение трех календарных дней со дня возникновения причин, по которым начальник Территориального управления временно не может исполнять свои полномочия, им не принято решение о назначении временно 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A71D5D"/>
    <w:sectPr w:rsidR="00893C75" w:rsidSect="00F05AD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4733B" w14:textId="77777777" w:rsidR="00A71D5D" w:rsidRDefault="00A71D5D">
      <w:pPr>
        <w:spacing w:after="0" w:line="240" w:lineRule="auto"/>
      </w:pPr>
      <w:r>
        <w:separator/>
      </w:r>
    </w:p>
  </w:endnote>
  <w:endnote w:type="continuationSeparator" w:id="0">
    <w:p w14:paraId="71289320" w14:textId="77777777" w:rsidR="00A71D5D" w:rsidRDefault="00A7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2CB91E1F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871">
          <w:rPr>
            <w:noProof/>
          </w:rPr>
          <w:t>1</w:t>
        </w:r>
        <w:r>
          <w:fldChar w:fldCharType="end"/>
        </w:r>
      </w:p>
    </w:sdtContent>
  </w:sdt>
  <w:p w14:paraId="00E50EB9" w14:textId="77777777" w:rsidR="00F05ADA" w:rsidRDefault="00A71D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C9E9F" w14:textId="77777777" w:rsidR="00A71D5D" w:rsidRDefault="00A71D5D">
      <w:pPr>
        <w:spacing w:after="0" w:line="240" w:lineRule="auto"/>
      </w:pPr>
      <w:r>
        <w:separator/>
      </w:r>
    </w:p>
  </w:footnote>
  <w:footnote w:type="continuationSeparator" w:id="0">
    <w:p w14:paraId="1CEA07A6" w14:textId="77777777" w:rsidR="00A71D5D" w:rsidRDefault="00A71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8697F"/>
    <w:rsid w:val="000D4474"/>
    <w:rsid w:val="00173107"/>
    <w:rsid w:val="001A017C"/>
    <w:rsid w:val="001E1B9C"/>
    <w:rsid w:val="0022044E"/>
    <w:rsid w:val="002261A5"/>
    <w:rsid w:val="00326414"/>
    <w:rsid w:val="003B1339"/>
    <w:rsid w:val="003B2DD5"/>
    <w:rsid w:val="003F7577"/>
    <w:rsid w:val="00404444"/>
    <w:rsid w:val="00454D31"/>
    <w:rsid w:val="004572D4"/>
    <w:rsid w:val="00514988"/>
    <w:rsid w:val="00586FDC"/>
    <w:rsid w:val="005B3C99"/>
    <w:rsid w:val="006A24FA"/>
    <w:rsid w:val="006A5065"/>
    <w:rsid w:val="006B7649"/>
    <w:rsid w:val="006F32BC"/>
    <w:rsid w:val="0075170C"/>
    <w:rsid w:val="007A5871"/>
    <w:rsid w:val="008C5A6A"/>
    <w:rsid w:val="009172A4"/>
    <w:rsid w:val="0096217B"/>
    <w:rsid w:val="009A6B13"/>
    <w:rsid w:val="00A3597F"/>
    <w:rsid w:val="00A71D5D"/>
    <w:rsid w:val="00AC451D"/>
    <w:rsid w:val="00C37427"/>
    <w:rsid w:val="00CD155B"/>
    <w:rsid w:val="00D40A2F"/>
    <w:rsid w:val="00DB22D9"/>
    <w:rsid w:val="00EA4CA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  <w15:docId w15:val="{32F79C25-2185-4FF2-86ED-B152918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6724</Words>
  <Characters>38332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4</cp:revision>
  <dcterms:created xsi:type="dcterms:W3CDTF">2020-04-28T15:20:00Z</dcterms:created>
  <dcterms:modified xsi:type="dcterms:W3CDTF">2020-05-06T14:37:00Z</dcterms:modified>
</cp:coreProperties>
</file>