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8" w:rsidRPr="005B299D" w:rsidRDefault="00CB0478" w:rsidP="00CB0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CB0478" w:rsidRPr="005B299D" w:rsidRDefault="00CB0478" w:rsidP="00CB0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B0478" w:rsidRPr="005B299D" w:rsidRDefault="00CB0478" w:rsidP="00CB0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CB0478" w:rsidRPr="005B299D" w:rsidRDefault="00CB0478" w:rsidP="00CB0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CB0478" w:rsidRDefault="00CB0478" w:rsidP="00CB0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09.09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2288</w:t>
      </w:r>
    </w:p>
    <w:p w:rsidR="00CB0478" w:rsidRPr="005B299D" w:rsidRDefault="00CB0478" w:rsidP="00CB04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48A8" w:rsidRPr="005448A8" w:rsidRDefault="005448A8" w:rsidP="004F0A25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4F0A25" w:rsidRDefault="004F0A25" w:rsidP="004F0A25">
      <w:pPr>
        <w:spacing w:after="0" w:line="14" w:lineRule="atLeas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1474B" w:rsidRPr="00BC3CC8" w:rsidTr="0071474B">
        <w:tc>
          <w:tcPr>
            <w:tcW w:w="5637" w:type="dxa"/>
          </w:tcPr>
          <w:p w:rsidR="0071474B" w:rsidRPr="00BC3CC8" w:rsidRDefault="0071474B" w:rsidP="0071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на 2020-2024 годы»</w:t>
            </w:r>
          </w:p>
        </w:tc>
      </w:tr>
    </w:tbl>
    <w:p w:rsidR="004120E3" w:rsidRPr="00BC3CC8" w:rsidRDefault="004120E3" w:rsidP="007147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1474B" w:rsidRDefault="0071474B" w:rsidP="0071474B">
      <w:pPr>
        <w:tabs>
          <w:tab w:val="left" w:pos="567"/>
          <w:tab w:val="right" w:pos="4962"/>
        </w:tabs>
        <w:spacing w:before="40" w:after="4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76E94">
        <w:rPr>
          <w:rFonts w:ascii="Times New Roman" w:eastAsia="Arial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r w:rsidRPr="0062236C">
        <w:rPr>
          <w:rFonts w:ascii="Times New Roman" w:eastAsia="Arial" w:hAnsi="Times New Roman" w:cs="Times New Roman"/>
          <w:sz w:val="28"/>
          <w:szCs w:val="28"/>
        </w:rPr>
        <w:t>в связи с изменением</w:t>
      </w:r>
      <w:r>
        <w:rPr>
          <w:rFonts w:ascii="Times New Roman" w:eastAsia="Arial" w:hAnsi="Times New Roman" w:cs="Times New Roman"/>
          <w:sz w:val="28"/>
          <w:szCs w:val="28"/>
        </w:rPr>
        <w:t xml:space="preserve"> перечней подпрограмм, мероприятий, планируемых результатов реализации и объемов финансирования за счет средств бюджета Одинцовского городского округа на 2020 год </w:t>
      </w:r>
      <w:r w:rsidRPr="0062236C">
        <w:rPr>
          <w:rFonts w:ascii="Times New Roman" w:eastAsia="Arial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 городского округа </w:t>
      </w:r>
      <w:r w:rsidRPr="0062236C">
        <w:rPr>
          <w:rFonts w:ascii="Times New Roman" w:eastAsia="Arial" w:hAnsi="Times New Roman" w:cs="Times New Roman"/>
          <w:sz w:val="28"/>
          <w:szCs w:val="28"/>
        </w:rPr>
        <w:t>Московской области «Развитие институтов гражданского общества, повышение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2236C">
        <w:rPr>
          <w:rFonts w:ascii="Times New Roman" w:eastAsia="Arial" w:hAnsi="Times New Roman" w:cs="Times New Roman"/>
          <w:sz w:val="28"/>
          <w:szCs w:val="28"/>
        </w:rPr>
        <w:t>эффективности местного</w:t>
      </w:r>
      <w:proofErr w:type="gramEnd"/>
      <w:r w:rsidRPr="0062236C">
        <w:rPr>
          <w:rFonts w:ascii="Times New Roman" w:eastAsia="Arial" w:hAnsi="Times New Roman" w:cs="Times New Roman"/>
          <w:sz w:val="28"/>
          <w:szCs w:val="28"/>
        </w:rPr>
        <w:t xml:space="preserve"> самоуправления и реализации молодежной политики»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2236C">
        <w:rPr>
          <w:rFonts w:ascii="Times New Roman" w:eastAsia="Arial" w:hAnsi="Times New Roman" w:cs="Times New Roman"/>
          <w:sz w:val="28"/>
          <w:szCs w:val="28"/>
        </w:rPr>
        <w:t>на 2020-2024 годы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811435">
        <w:rPr>
          <w:rFonts w:ascii="Times New Roman" w:eastAsia="Arial" w:hAnsi="Times New Roman" w:cs="Times New Roman"/>
          <w:sz w:val="28"/>
          <w:szCs w:val="28"/>
        </w:rPr>
        <w:t>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</w:t>
      </w:r>
      <w:r>
        <w:rPr>
          <w:rFonts w:ascii="Times New Roman" w:eastAsia="Arial" w:hAnsi="Times New Roman" w:cs="Times New Roman"/>
          <w:sz w:val="28"/>
          <w:szCs w:val="28"/>
        </w:rPr>
        <w:t>и молодежной политики» на 2020-</w:t>
      </w:r>
      <w:r w:rsidRPr="00811435">
        <w:rPr>
          <w:rFonts w:ascii="Times New Roman" w:eastAsia="Arial" w:hAnsi="Times New Roman" w:cs="Times New Roman"/>
          <w:sz w:val="28"/>
          <w:szCs w:val="28"/>
        </w:rPr>
        <w:t>2024 годы, утвержденную постановлением Администрации Одинцовского городского округа М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осковской области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30.10.2019 </w:t>
      </w:r>
      <w:r w:rsidRPr="00811435">
        <w:rPr>
          <w:rFonts w:ascii="Times New Roman" w:eastAsia="Arial" w:hAnsi="Times New Roman" w:cs="Times New Roman"/>
          <w:sz w:val="28"/>
          <w:szCs w:val="28"/>
        </w:rPr>
        <w:t xml:space="preserve">№1267 (в редакции от </w:t>
      </w:r>
      <w:r>
        <w:rPr>
          <w:rFonts w:ascii="Times New Roman" w:eastAsia="Arial" w:hAnsi="Times New Roman" w:cs="Times New Roman"/>
          <w:sz w:val="28"/>
          <w:szCs w:val="28"/>
        </w:rPr>
        <w:t>30</w:t>
      </w:r>
      <w:r w:rsidRPr="00811435">
        <w:rPr>
          <w:rFonts w:ascii="Times New Roman" w:eastAsia="Arial" w:hAnsi="Times New Roman" w:cs="Times New Roman"/>
          <w:sz w:val="28"/>
          <w:szCs w:val="28"/>
        </w:rPr>
        <w:t>.0</w:t>
      </w: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811435">
        <w:rPr>
          <w:rFonts w:ascii="Times New Roman" w:eastAsia="Arial" w:hAnsi="Times New Roman" w:cs="Times New Roman"/>
          <w:sz w:val="28"/>
          <w:szCs w:val="28"/>
        </w:rPr>
        <w:t>.2020 №1</w:t>
      </w:r>
      <w:r>
        <w:rPr>
          <w:rFonts w:ascii="Times New Roman" w:eastAsia="Arial" w:hAnsi="Times New Roman" w:cs="Times New Roman"/>
          <w:sz w:val="28"/>
          <w:szCs w:val="28"/>
        </w:rPr>
        <w:t>545</w:t>
      </w:r>
      <w:r w:rsidRPr="00811435">
        <w:rPr>
          <w:rFonts w:ascii="Times New Roman" w:eastAsia="Arial" w:hAnsi="Times New Roman" w:cs="Times New Roman"/>
          <w:sz w:val="28"/>
          <w:szCs w:val="28"/>
        </w:rPr>
        <w:t>) (далее – Муниципальная программа), следующие изменения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дополнения, </w:t>
      </w:r>
      <w:r w:rsidRPr="00EA7E95">
        <w:rPr>
          <w:rFonts w:ascii="Times New Roman" w:eastAsia="Arial" w:hAnsi="Times New Roman" w:cs="Times New Roman"/>
          <w:sz w:val="28"/>
          <w:szCs w:val="28"/>
        </w:rPr>
        <w:t>изложив её в редакции согласно Приложению к настоящему постановлению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 </w:t>
      </w:r>
      <w:r w:rsidRPr="003059F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3059F4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3059F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1474B" w:rsidRPr="006402A8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 даты его опубликования.</w:t>
      </w: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1474B" w:rsidRDefault="0071474B" w:rsidP="0071474B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А.Р. Иванов</w:t>
      </w:r>
    </w:p>
    <w:p w:rsidR="004F0A25" w:rsidRDefault="004F0A25" w:rsidP="0071474B">
      <w:pPr>
        <w:spacing w:line="240" w:lineRule="auto"/>
      </w:pPr>
    </w:p>
    <w:sectPr w:rsidR="004F0A25" w:rsidSect="00525B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2B3159"/>
    <w:rsid w:val="004120E3"/>
    <w:rsid w:val="00444A43"/>
    <w:rsid w:val="004F0A25"/>
    <w:rsid w:val="00525B55"/>
    <w:rsid w:val="005448A8"/>
    <w:rsid w:val="0071474B"/>
    <w:rsid w:val="00775C08"/>
    <w:rsid w:val="007A3B85"/>
    <w:rsid w:val="008826D5"/>
    <w:rsid w:val="008B40CF"/>
    <w:rsid w:val="00997301"/>
    <w:rsid w:val="00CB0478"/>
    <w:rsid w:val="00D179C2"/>
    <w:rsid w:val="00ED18F3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Маргарита Алексеевна</dc:creator>
  <cp:lastModifiedBy>Зиминова Анна Юрьевна</cp:lastModifiedBy>
  <cp:revision>2</cp:revision>
  <dcterms:created xsi:type="dcterms:W3CDTF">2020-09-10T11:27:00Z</dcterms:created>
  <dcterms:modified xsi:type="dcterms:W3CDTF">2020-09-10T11:27:00Z</dcterms:modified>
</cp:coreProperties>
</file>