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F" w:rsidRPr="000674CF" w:rsidRDefault="000674CF" w:rsidP="000674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674CF">
        <w:rPr>
          <w:rFonts w:ascii="Arial" w:eastAsia="Calibri" w:hAnsi="Arial" w:cs="Arial"/>
          <w:sz w:val="24"/>
          <w:szCs w:val="24"/>
        </w:rPr>
        <w:t>АДМИНИСТРАЦИЯ</w:t>
      </w:r>
    </w:p>
    <w:p w:rsidR="000674CF" w:rsidRPr="000674CF" w:rsidRDefault="000674CF" w:rsidP="000674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674C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674CF" w:rsidRPr="000674CF" w:rsidRDefault="000674CF" w:rsidP="000674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674C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674CF" w:rsidRPr="000674CF" w:rsidRDefault="000674CF" w:rsidP="000674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674CF">
        <w:rPr>
          <w:rFonts w:ascii="Arial" w:eastAsia="Calibri" w:hAnsi="Arial" w:cs="Arial"/>
          <w:sz w:val="24"/>
          <w:szCs w:val="24"/>
        </w:rPr>
        <w:t>ПОСТАНОВЛЕНИЕ</w:t>
      </w:r>
    </w:p>
    <w:p w:rsidR="000674CF" w:rsidRPr="000674CF" w:rsidRDefault="000674CF" w:rsidP="000674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674CF">
        <w:rPr>
          <w:rFonts w:ascii="Arial" w:eastAsia="Calibri" w:hAnsi="Arial" w:cs="Arial"/>
          <w:sz w:val="24"/>
          <w:szCs w:val="24"/>
        </w:rPr>
        <w:t xml:space="preserve"> 19.10.2020 № 2765</w:t>
      </w:r>
    </w:p>
    <w:p w:rsidR="00BB0DAA" w:rsidRPr="000674CF" w:rsidRDefault="00BB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B0DAA" w:rsidRPr="000674CF" w:rsidTr="00CD5933">
        <w:trPr>
          <w:trHeight w:val="1061"/>
        </w:trPr>
        <w:tc>
          <w:tcPr>
            <w:tcW w:w="9464" w:type="dxa"/>
            <w:shd w:val="clear" w:color="auto" w:fill="auto"/>
          </w:tcPr>
          <w:p w:rsidR="005A22EA" w:rsidRPr="000674CF" w:rsidRDefault="005A22EA" w:rsidP="00446E3F">
            <w:pPr>
              <w:tabs>
                <w:tab w:val="left" w:pos="4287"/>
              </w:tabs>
              <w:spacing w:after="0" w:line="240" w:lineRule="auto"/>
              <w:ind w:left="-1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D5933" w:rsidRPr="000674CF" w:rsidRDefault="00CD5933" w:rsidP="00446E3F">
            <w:pPr>
              <w:tabs>
                <w:tab w:val="left" w:pos="4287"/>
              </w:tabs>
              <w:spacing w:after="0" w:line="240" w:lineRule="auto"/>
              <w:ind w:left="-1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B0DAA" w:rsidRPr="000674CF" w:rsidRDefault="00BB0DAA" w:rsidP="00242584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 xml:space="preserve">О внесении изменений в муниципальную программу Одинцовского городского округа Московской области </w:t>
            </w:r>
            <w:r w:rsidR="003A6EFF" w:rsidRPr="000674CF">
              <w:rPr>
                <w:rFonts w:ascii="Arial" w:hAnsi="Arial" w:cs="Arial"/>
                <w:sz w:val="24"/>
                <w:szCs w:val="24"/>
              </w:rPr>
              <w:t xml:space="preserve"> «Переселение граждан из аварийного жилищного фонда» на 2020-2024 годы</w:t>
            </w:r>
          </w:p>
        </w:tc>
      </w:tr>
    </w:tbl>
    <w:p w:rsidR="001B6971" w:rsidRPr="000674CF" w:rsidRDefault="001B6971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0674CF" w:rsidRDefault="00BB0DAA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0674CF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674CF">
        <w:rPr>
          <w:rFonts w:ascii="Arial" w:eastAsia="Calibri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в связи с изменение</w:t>
      </w:r>
      <w:r w:rsidR="00F765C2" w:rsidRPr="000674CF">
        <w:rPr>
          <w:rFonts w:ascii="Arial" w:eastAsia="Calibri" w:hAnsi="Arial" w:cs="Arial"/>
          <w:sz w:val="24"/>
          <w:szCs w:val="24"/>
        </w:rPr>
        <w:t>м объемов финансирования</w:t>
      </w:r>
      <w:r w:rsidR="00242584" w:rsidRPr="000674CF">
        <w:rPr>
          <w:rFonts w:ascii="Arial" w:eastAsia="Calibri" w:hAnsi="Arial" w:cs="Arial"/>
          <w:sz w:val="24"/>
          <w:szCs w:val="24"/>
        </w:rPr>
        <w:t xml:space="preserve"> за счет средств бюджета Одинцовского городского округа</w:t>
      </w:r>
      <w:r w:rsidR="00F765C2" w:rsidRPr="000674CF">
        <w:rPr>
          <w:rFonts w:ascii="Arial" w:eastAsia="Calibri" w:hAnsi="Arial" w:cs="Arial"/>
          <w:sz w:val="24"/>
          <w:szCs w:val="24"/>
        </w:rPr>
        <w:t xml:space="preserve"> </w:t>
      </w:r>
      <w:r w:rsidR="00242584" w:rsidRPr="000674CF">
        <w:rPr>
          <w:rFonts w:ascii="Arial" w:eastAsia="Calibri" w:hAnsi="Arial" w:cs="Arial"/>
          <w:sz w:val="24"/>
          <w:szCs w:val="24"/>
        </w:rPr>
        <w:t>Московской области мероприятий н</w:t>
      </w:r>
      <w:r w:rsidR="00F765C2" w:rsidRPr="000674CF">
        <w:rPr>
          <w:rFonts w:ascii="Arial" w:eastAsia="Calibri" w:hAnsi="Arial" w:cs="Arial"/>
          <w:sz w:val="24"/>
          <w:szCs w:val="24"/>
        </w:rPr>
        <w:t xml:space="preserve">а </w:t>
      </w:r>
      <w:r w:rsidR="00242584" w:rsidRPr="000674CF">
        <w:rPr>
          <w:rFonts w:ascii="Arial" w:eastAsia="Calibri" w:hAnsi="Arial" w:cs="Arial"/>
          <w:sz w:val="24"/>
          <w:szCs w:val="24"/>
        </w:rPr>
        <w:t>2</w:t>
      </w:r>
      <w:r w:rsidR="00F765C2" w:rsidRPr="000674CF">
        <w:rPr>
          <w:rFonts w:ascii="Arial" w:eastAsia="Calibri" w:hAnsi="Arial" w:cs="Arial"/>
          <w:sz w:val="24"/>
          <w:szCs w:val="24"/>
        </w:rPr>
        <w:t>021</w:t>
      </w:r>
      <w:r w:rsidR="00242584" w:rsidRPr="000674CF">
        <w:rPr>
          <w:rFonts w:ascii="Arial" w:eastAsia="Calibri" w:hAnsi="Arial" w:cs="Arial"/>
          <w:sz w:val="24"/>
          <w:szCs w:val="24"/>
        </w:rPr>
        <w:t xml:space="preserve"> </w:t>
      </w:r>
      <w:r w:rsidRPr="000674CF">
        <w:rPr>
          <w:rFonts w:ascii="Arial" w:eastAsia="Calibri" w:hAnsi="Arial" w:cs="Arial"/>
          <w:sz w:val="24"/>
          <w:szCs w:val="24"/>
        </w:rPr>
        <w:t>год</w:t>
      </w:r>
      <w:r w:rsidR="00786730" w:rsidRPr="000674CF">
        <w:rPr>
          <w:rFonts w:ascii="Arial" w:eastAsia="Calibri" w:hAnsi="Arial" w:cs="Arial"/>
          <w:sz w:val="24"/>
          <w:szCs w:val="24"/>
        </w:rPr>
        <w:t xml:space="preserve">, значений планируемых результатов реализации подпрограммы </w:t>
      </w:r>
      <w:r w:rsidRPr="000674CF">
        <w:rPr>
          <w:rFonts w:ascii="Arial" w:eastAsia="Calibri" w:hAnsi="Arial" w:cs="Arial"/>
          <w:sz w:val="24"/>
          <w:szCs w:val="24"/>
        </w:rPr>
        <w:t xml:space="preserve"> </w:t>
      </w:r>
      <w:r w:rsidR="003A6EFF" w:rsidRPr="000674CF">
        <w:rPr>
          <w:rFonts w:ascii="Arial" w:hAnsi="Arial" w:cs="Arial"/>
          <w:sz w:val="24"/>
          <w:szCs w:val="24"/>
        </w:rPr>
        <w:t xml:space="preserve">«Обеспечение </w:t>
      </w:r>
      <w:r w:rsidR="008A1F1C" w:rsidRPr="000674CF">
        <w:rPr>
          <w:rFonts w:ascii="Arial" w:hAnsi="Arial" w:cs="Arial"/>
          <w:sz w:val="24"/>
          <w:szCs w:val="24"/>
        </w:rPr>
        <w:t xml:space="preserve">мероприятий по переселению граждан из аварийного </w:t>
      </w:r>
      <w:r w:rsidR="003A6EFF" w:rsidRPr="000674CF">
        <w:rPr>
          <w:rFonts w:ascii="Arial" w:hAnsi="Arial" w:cs="Arial"/>
          <w:sz w:val="24"/>
          <w:szCs w:val="24"/>
        </w:rPr>
        <w:t>жилищного фонда</w:t>
      </w:r>
      <w:r w:rsidR="008A1F1C" w:rsidRPr="000674CF">
        <w:rPr>
          <w:rFonts w:ascii="Arial" w:hAnsi="Arial" w:cs="Arial"/>
          <w:sz w:val="24"/>
          <w:szCs w:val="24"/>
        </w:rPr>
        <w:t xml:space="preserve"> в Московской области</w:t>
      </w:r>
      <w:r w:rsidR="003A6EFF" w:rsidRPr="000674CF">
        <w:rPr>
          <w:rFonts w:ascii="Arial" w:hAnsi="Arial" w:cs="Arial"/>
          <w:sz w:val="24"/>
          <w:szCs w:val="24"/>
        </w:rPr>
        <w:t xml:space="preserve">» </w:t>
      </w:r>
      <w:r w:rsidRPr="000674CF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0674CF">
        <w:rPr>
          <w:rFonts w:ascii="Arial" w:eastAsia="Calibri" w:hAnsi="Arial" w:cs="Arial"/>
          <w:sz w:val="24"/>
          <w:szCs w:val="24"/>
        </w:rPr>
        <w:t xml:space="preserve"> программы </w:t>
      </w:r>
      <w:r w:rsidRPr="000674CF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8B461D" w:rsidRPr="000674CF">
        <w:rPr>
          <w:rFonts w:ascii="Arial" w:hAnsi="Arial" w:cs="Arial"/>
          <w:sz w:val="24"/>
          <w:szCs w:val="24"/>
        </w:rPr>
        <w:t>Переселение граждан из аварийного жилищного фонда» на 2020-2024 годы</w:t>
      </w:r>
      <w:r w:rsidRPr="000674CF">
        <w:rPr>
          <w:rFonts w:ascii="Arial" w:eastAsia="Calibri" w:hAnsi="Arial" w:cs="Arial"/>
          <w:sz w:val="24"/>
          <w:szCs w:val="24"/>
        </w:rPr>
        <w:t>,</w:t>
      </w:r>
    </w:p>
    <w:p w:rsidR="00242584" w:rsidRPr="000674CF" w:rsidRDefault="00242584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0674CF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0674CF">
        <w:rPr>
          <w:rFonts w:ascii="Arial" w:hAnsi="Arial" w:cs="Arial"/>
          <w:sz w:val="24"/>
          <w:szCs w:val="24"/>
        </w:rPr>
        <w:t>ПОСТАНОВЛЯЮ:</w:t>
      </w:r>
    </w:p>
    <w:p w:rsidR="00BB0DAA" w:rsidRPr="000674CF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0674CF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674CF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0674CF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8B461D" w:rsidRPr="000674CF">
        <w:rPr>
          <w:rFonts w:ascii="Arial" w:hAnsi="Arial" w:cs="Arial"/>
          <w:sz w:val="24"/>
          <w:szCs w:val="24"/>
        </w:rPr>
        <w:t>Переселение граждан из аварийного жилищного фонда» на 2020-2024 годы</w:t>
      </w:r>
      <w:r w:rsidRPr="000674CF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E6615" w:rsidRPr="000674CF">
        <w:rPr>
          <w:rFonts w:ascii="Arial" w:hAnsi="Arial" w:cs="Arial"/>
          <w:sz w:val="24"/>
          <w:szCs w:val="24"/>
        </w:rPr>
        <w:t>30.10.2019 № 1269</w:t>
      </w:r>
      <w:r w:rsidRPr="000674CF">
        <w:rPr>
          <w:rFonts w:ascii="Arial" w:hAnsi="Arial" w:cs="Arial"/>
          <w:sz w:val="24"/>
          <w:szCs w:val="24"/>
        </w:rPr>
        <w:t xml:space="preserve"> </w:t>
      </w:r>
      <w:r w:rsidR="00242584" w:rsidRPr="000674CF">
        <w:rPr>
          <w:rFonts w:ascii="Arial" w:hAnsi="Arial" w:cs="Arial"/>
          <w:sz w:val="24"/>
          <w:szCs w:val="24"/>
        </w:rPr>
        <w:t xml:space="preserve">   </w:t>
      </w:r>
      <w:r w:rsidR="00786730" w:rsidRPr="000674CF">
        <w:rPr>
          <w:rFonts w:ascii="Arial" w:hAnsi="Arial" w:cs="Arial"/>
          <w:sz w:val="24"/>
          <w:szCs w:val="24"/>
        </w:rPr>
        <w:t>(в редакции от 20.12.2019 №</w:t>
      </w:r>
      <w:r w:rsidR="00242584" w:rsidRPr="000674CF">
        <w:rPr>
          <w:rFonts w:ascii="Arial" w:hAnsi="Arial" w:cs="Arial"/>
          <w:sz w:val="24"/>
          <w:szCs w:val="24"/>
        </w:rPr>
        <w:t xml:space="preserve"> </w:t>
      </w:r>
      <w:r w:rsidR="00786730" w:rsidRPr="000674CF">
        <w:rPr>
          <w:rFonts w:ascii="Arial" w:hAnsi="Arial" w:cs="Arial"/>
          <w:sz w:val="24"/>
          <w:szCs w:val="24"/>
        </w:rPr>
        <w:t xml:space="preserve">2098) </w:t>
      </w:r>
      <w:r w:rsidRPr="000674CF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2F63FB" w:rsidRPr="000674CF" w:rsidRDefault="00CC5EF9" w:rsidP="00CC5EF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674CF">
        <w:rPr>
          <w:rFonts w:ascii="Arial" w:hAnsi="Arial" w:cs="Arial"/>
          <w:sz w:val="24"/>
          <w:szCs w:val="24"/>
        </w:rPr>
        <w:t>1</w:t>
      </w:r>
      <w:r w:rsidR="00992F68" w:rsidRPr="000674CF">
        <w:rPr>
          <w:rFonts w:ascii="Arial" w:hAnsi="Arial" w:cs="Arial"/>
          <w:sz w:val="24"/>
          <w:szCs w:val="24"/>
        </w:rPr>
        <w:t>)</w:t>
      </w:r>
      <w:r w:rsidRPr="000674CF">
        <w:rPr>
          <w:rFonts w:ascii="Arial" w:hAnsi="Arial" w:cs="Arial"/>
          <w:sz w:val="24"/>
          <w:szCs w:val="24"/>
        </w:rPr>
        <w:t xml:space="preserve"> </w:t>
      </w:r>
      <w:r w:rsidR="001B6971" w:rsidRPr="000674CF">
        <w:rPr>
          <w:rFonts w:ascii="Arial" w:hAnsi="Arial" w:cs="Arial"/>
          <w:sz w:val="24"/>
          <w:szCs w:val="24"/>
        </w:rPr>
        <w:t>Раздел «Источники финансирования муниципальной программы, в том числе по годам</w:t>
      </w:r>
      <w:proofErr w:type="gramStart"/>
      <w:r w:rsidR="001B6971" w:rsidRPr="000674CF">
        <w:rPr>
          <w:rFonts w:ascii="Arial" w:hAnsi="Arial" w:cs="Arial"/>
          <w:sz w:val="24"/>
          <w:szCs w:val="24"/>
        </w:rPr>
        <w:t>:»</w:t>
      </w:r>
      <w:proofErr w:type="gramEnd"/>
      <w:r w:rsidR="001B6971" w:rsidRPr="000674CF">
        <w:rPr>
          <w:rFonts w:ascii="Arial" w:hAnsi="Arial" w:cs="Arial"/>
          <w:sz w:val="24"/>
          <w:szCs w:val="24"/>
        </w:rPr>
        <w:t xml:space="preserve"> </w:t>
      </w:r>
      <w:r w:rsidR="00BB0DAA" w:rsidRPr="000674CF">
        <w:rPr>
          <w:rFonts w:ascii="Arial" w:hAnsi="Arial" w:cs="Arial"/>
          <w:sz w:val="24"/>
          <w:szCs w:val="24"/>
        </w:rPr>
        <w:t>паспорт</w:t>
      </w:r>
      <w:r w:rsidR="001B6971" w:rsidRPr="000674CF">
        <w:rPr>
          <w:rFonts w:ascii="Arial" w:hAnsi="Arial" w:cs="Arial"/>
          <w:sz w:val="24"/>
          <w:szCs w:val="24"/>
        </w:rPr>
        <w:t>а</w:t>
      </w:r>
      <w:r w:rsidR="00BB0DAA" w:rsidRPr="000674CF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   </w:t>
      </w:r>
    </w:p>
    <w:p w:rsidR="00CC5EF9" w:rsidRPr="000674CF" w:rsidRDefault="00CC5EF9" w:rsidP="0024258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674CF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1818"/>
        <w:gridCol w:w="750"/>
        <w:gridCol w:w="1685"/>
        <w:gridCol w:w="1818"/>
        <w:gridCol w:w="750"/>
        <w:gridCol w:w="750"/>
      </w:tblGrid>
      <w:tr w:rsidR="00CC5EF9" w:rsidRPr="000674CF" w:rsidTr="00A3307A">
        <w:trPr>
          <w:tblHeader/>
        </w:trPr>
        <w:tc>
          <w:tcPr>
            <w:tcW w:w="3085" w:type="dxa"/>
            <w:vMerge w:val="restart"/>
          </w:tcPr>
          <w:p w:rsidR="002F63FB" w:rsidRPr="000674CF" w:rsidRDefault="002F63FB" w:rsidP="00242584">
            <w:pPr>
              <w:pStyle w:val="a4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769" w:type="dxa"/>
            <w:gridSpan w:val="6"/>
          </w:tcPr>
          <w:p w:rsidR="002F63FB" w:rsidRPr="000674CF" w:rsidRDefault="002F63FB" w:rsidP="002F63FB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Расходы (</w:t>
            </w:r>
            <w:proofErr w:type="spellStart"/>
            <w:r w:rsidRPr="000674C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674C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674C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674CF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CC5EF9" w:rsidRPr="000674CF" w:rsidTr="00A3307A">
        <w:trPr>
          <w:tblHeader/>
        </w:trPr>
        <w:tc>
          <w:tcPr>
            <w:tcW w:w="3085" w:type="dxa"/>
            <w:vMerge/>
          </w:tcPr>
          <w:p w:rsidR="002F63FB" w:rsidRPr="000674CF" w:rsidRDefault="002F63FB" w:rsidP="00242584">
            <w:pPr>
              <w:pStyle w:val="a4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80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04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9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C5EF9" w:rsidRPr="000674CF" w:rsidTr="00A3307A">
        <w:tc>
          <w:tcPr>
            <w:tcW w:w="3085" w:type="dxa"/>
          </w:tcPr>
          <w:p w:rsidR="002F63FB" w:rsidRPr="000674CF" w:rsidRDefault="002F63FB" w:rsidP="00242584">
            <w:pPr>
              <w:pStyle w:val="a4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реформирования ЖКХ</w:t>
            </w:r>
          </w:p>
        </w:tc>
        <w:tc>
          <w:tcPr>
            <w:tcW w:w="155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226 166,934</w:t>
            </w:r>
            <w:r w:rsidR="00F23CCD" w:rsidRPr="000674C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226 166,934</w:t>
            </w:r>
            <w:r w:rsidR="00A3307A" w:rsidRPr="000674C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4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5EF9" w:rsidRPr="000674CF" w:rsidTr="00A3307A">
        <w:tc>
          <w:tcPr>
            <w:tcW w:w="3085" w:type="dxa"/>
          </w:tcPr>
          <w:p w:rsidR="002F63FB" w:rsidRPr="000674CF" w:rsidRDefault="002F63FB" w:rsidP="00242584">
            <w:pPr>
              <w:pStyle w:val="a4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47 118,111</w:t>
            </w:r>
            <w:r w:rsidR="00F23CCD" w:rsidRPr="000674C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47 118,111</w:t>
            </w:r>
            <w:r w:rsidR="00A3307A" w:rsidRPr="000674C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4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5EF9" w:rsidRPr="000674CF" w:rsidTr="00A3307A">
        <w:tc>
          <w:tcPr>
            <w:tcW w:w="3085" w:type="dxa"/>
          </w:tcPr>
          <w:p w:rsidR="002F63FB" w:rsidRPr="000674CF" w:rsidRDefault="00024046" w:rsidP="00242584">
            <w:pPr>
              <w:pStyle w:val="a4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2F63FB" w:rsidRPr="000674CF" w:rsidRDefault="00A3307A" w:rsidP="00CA48EF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71 964,07750</w:t>
            </w:r>
          </w:p>
        </w:tc>
        <w:tc>
          <w:tcPr>
            <w:tcW w:w="70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F63FB" w:rsidRPr="000674CF" w:rsidRDefault="00A3307A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43 693,21075</w:t>
            </w:r>
          </w:p>
        </w:tc>
        <w:tc>
          <w:tcPr>
            <w:tcW w:w="1680" w:type="dxa"/>
          </w:tcPr>
          <w:p w:rsidR="002F63FB" w:rsidRPr="000674CF" w:rsidRDefault="00A3307A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28 270,86675</w:t>
            </w:r>
          </w:p>
        </w:tc>
        <w:tc>
          <w:tcPr>
            <w:tcW w:w="704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5EF9" w:rsidRPr="000674CF" w:rsidTr="00A3307A">
        <w:tc>
          <w:tcPr>
            <w:tcW w:w="3085" w:type="dxa"/>
          </w:tcPr>
          <w:p w:rsidR="002F63FB" w:rsidRPr="000674CF" w:rsidRDefault="00024046" w:rsidP="00BB0DAA">
            <w:pPr>
              <w:pStyle w:val="a4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559" w:type="dxa"/>
          </w:tcPr>
          <w:p w:rsidR="002F63FB" w:rsidRPr="000674CF" w:rsidRDefault="00764C2B" w:rsidP="00764C2B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345 249</w:t>
            </w:r>
            <w:r w:rsidR="00024046" w:rsidRPr="000674CF">
              <w:rPr>
                <w:rFonts w:ascii="Arial" w:hAnsi="Arial" w:cs="Arial"/>
                <w:sz w:val="24"/>
                <w:szCs w:val="24"/>
              </w:rPr>
              <w:t>,</w:t>
            </w:r>
            <w:r w:rsidR="00A3307A" w:rsidRPr="000674CF">
              <w:rPr>
                <w:rFonts w:ascii="Arial" w:hAnsi="Arial" w:cs="Arial"/>
                <w:sz w:val="24"/>
                <w:szCs w:val="24"/>
              </w:rPr>
              <w:t>12275</w:t>
            </w:r>
          </w:p>
        </w:tc>
        <w:tc>
          <w:tcPr>
            <w:tcW w:w="70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F63FB" w:rsidRPr="000674CF" w:rsidRDefault="00A3307A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43 693,21075</w:t>
            </w:r>
          </w:p>
        </w:tc>
        <w:tc>
          <w:tcPr>
            <w:tcW w:w="1680" w:type="dxa"/>
          </w:tcPr>
          <w:p w:rsidR="002F63FB" w:rsidRPr="000674CF" w:rsidRDefault="00764C2B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301 555,912</w:t>
            </w:r>
            <w:r w:rsidR="00A3307A" w:rsidRPr="000674C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4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F63FB" w:rsidRPr="000674CF" w:rsidRDefault="00024046" w:rsidP="00CC5EF9">
            <w:pPr>
              <w:pStyle w:val="a4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B0DAA" w:rsidRPr="000674CF" w:rsidRDefault="00CC5EF9" w:rsidP="00D05A8F">
      <w:pPr>
        <w:pStyle w:val="a4"/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0674CF">
        <w:rPr>
          <w:rFonts w:ascii="Arial" w:hAnsi="Arial" w:cs="Arial"/>
          <w:sz w:val="24"/>
          <w:szCs w:val="24"/>
        </w:rPr>
        <w:t>»</w:t>
      </w:r>
      <w:r w:rsidR="002F1D41" w:rsidRPr="000674CF">
        <w:rPr>
          <w:rFonts w:ascii="Arial" w:hAnsi="Arial" w:cs="Arial"/>
          <w:sz w:val="24"/>
          <w:szCs w:val="24"/>
        </w:rPr>
        <w:t>;</w:t>
      </w:r>
    </w:p>
    <w:p w:rsidR="00542B99" w:rsidRPr="000674CF" w:rsidRDefault="00542B99" w:rsidP="0054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4CF">
        <w:rPr>
          <w:rFonts w:ascii="Arial" w:hAnsi="Arial" w:cs="Arial"/>
          <w:sz w:val="24"/>
          <w:szCs w:val="24"/>
        </w:rPr>
        <w:t>2</w:t>
      </w:r>
      <w:r w:rsidR="00992F68" w:rsidRPr="000674CF">
        <w:rPr>
          <w:rFonts w:ascii="Arial" w:hAnsi="Arial" w:cs="Arial"/>
          <w:sz w:val="24"/>
          <w:szCs w:val="24"/>
        </w:rPr>
        <w:t>)</w:t>
      </w:r>
      <w:r w:rsidRPr="000674CF">
        <w:rPr>
          <w:rFonts w:ascii="Arial" w:hAnsi="Arial" w:cs="Arial"/>
          <w:sz w:val="24"/>
          <w:szCs w:val="24"/>
        </w:rPr>
        <w:t xml:space="preserve"> </w:t>
      </w:r>
      <w:r w:rsidR="00497D1E" w:rsidRPr="000674CF">
        <w:rPr>
          <w:rFonts w:ascii="Arial" w:hAnsi="Arial" w:cs="Arial"/>
          <w:sz w:val="24"/>
          <w:szCs w:val="24"/>
        </w:rPr>
        <w:t>Подра</w:t>
      </w:r>
      <w:r w:rsidRPr="000674CF">
        <w:rPr>
          <w:rFonts w:ascii="Arial" w:hAnsi="Arial" w:cs="Arial"/>
          <w:sz w:val="24"/>
          <w:szCs w:val="24"/>
        </w:rPr>
        <w:t xml:space="preserve">здел </w:t>
      </w:r>
      <w:r w:rsidR="00497D1E" w:rsidRPr="000674CF">
        <w:rPr>
          <w:rFonts w:ascii="Arial" w:hAnsi="Arial" w:cs="Arial"/>
          <w:sz w:val="24"/>
          <w:szCs w:val="24"/>
        </w:rPr>
        <w:t>6.1. раздела 6</w:t>
      </w:r>
      <w:r w:rsidR="005B1C41" w:rsidRPr="000674CF">
        <w:rPr>
          <w:rFonts w:ascii="Arial" w:hAnsi="Arial" w:cs="Arial"/>
          <w:sz w:val="24"/>
          <w:szCs w:val="24"/>
        </w:rPr>
        <w:t xml:space="preserve"> «</w:t>
      </w:r>
      <w:r w:rsidR="00242584" w:rsidRPr="000674CF">
        <w:rPr>
          <w:rFonts w:ascii="Arial" w:hAnsi="Arial" w:cs="Arial"/>
          <w:sz w:val="24"/>
          <w:szCs w:val="24"/>
        </w:rPr>
        <w:t xml:space="preserve">Подпрограмма </w:t>
      </w:r>
      <w:r w:rsidR="007335A0" w:rsidRPr="000674CF">
        <w:rPr>
          <w:rFonts w:ascii="Arial" w:hAnsi="Arial" w:cs="Arial"/>
          <w:sz w:val="24"/>
          <w:szCs w:val="24"/>
        </w:rPr>
        <w:t>«</w:t>
      </w:r>
      <w:r w:rsidRPr="000674CF">
        <w:rPr>
          <w:rFonts w:ascii="Arial" w:hAnsi="Arial" w:cs="Arial"/>
          <w:sz w:val="24"/>
          <w:szCs w:val="24"/>
        </w:rPr>
        <w:t>Обеспечение мероприятий по переселению гражда</w:t>
      </w:r>
      <w:r w:rsidR="00992F68" w:rsidRPr="000674CF">
        <w:rPr>
          <w:rFonts w:ascii="Arial" w:hAnsi="Arial" w:cs="Arial"/>
          <w:sz w:val="24"/>
          <w:szCs w:val="24"/>
        </w:rPr>
        <w:t>н</w:t>
      </w:r>
      <w:r w:rsidRPr="000674CF">
        <w:rPr>
          <w:rFonts w:ascii="Arial" w:hAnsi="Arial" w:cs="Arial"/>
          <w:sz w:val="24"/>
          <w:szCs w:val="24"/>
        </w:rPr>
        <w:t xml:space="preserve"> из аварийного жилищного фонда в Московской области» </w:t>
      </w:r>
      <w:r w:rsidRPr="000674CF">
        <w:rPr>
          <w:rFonts w:ascii="Arial" w:hAnsi="Arial" w:cs="Arial"/>
          <w:sz w:val="24"/>
          <w:szCs w:val="24"/>
        </w:rPr>
        <w:lastRenderedPageBreak/>
        <w:t>Муниципальной программы изложить в следующей редакции:</w:t>
      </w:r>
    </w:p>
    <w:p w:rsidR="00553D5B" w:rsidRPr="000674CF" w:rsidRDefault="00553D5B" w:rsidP="0054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2B99" w:rsidRPr="000674CF" w:rsidRDefault="00542B99" w:rsidP="0054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4CF">
        <w:rPr>
          <w:rFonts w:ascii="Arial" w:hAnsi="Arial" w:cs="Arial"/>
          <w:sz w:val="24"/>
          <w:szCs w:val="24"/>
        </w:rPr>
        <w:t>«</w:t>
      </w:r>
      <w:r w:rsidR="007335A0" w:rsidRPr="000674CF">
        <w:rPr>
          <w:rFonts w:ascii="Arial" w:hAnsi="Arial" w:cs="Arial"/>
          <w:sz w:val="24"/>
          <w:szCs w:val="24"/>
        </w:rPr>
        <w:t>6.1. Паспорт подпрограмм</w:t>
      </w:r>
      <w:r w:rsidR="007D1601" w:rsidRPr="000674CF">
        <w:rPr>
          <w:rFonts w:ascii="Arial" w:hAnsi="Arial" w:cs="Arial"/>
          <w:sz w:val="24"/>
          <w:szCs w:val="24"/>
        </w:rPr>
        <w:t>ы «Обеспечение мероприятий по переселению граждан из аварийного жилищного фонда в Московской области</w:t>
      </w:r>
    </w:p>
    <w:tbl>
      <w:tblPr>
        <w:tblpPr w:leftFromText="180" w:rightFromText="180" w:vertAnchor="page" w:horzAnchor="margin" w:tblpY="3448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417"/>
        <w:gridCol w:w="709"/>
        <w:gridCol w:w="1418"/>
        <w:gridCol w:w="708"/>
        <w:gridCol w:w="567"/>
        <w:gridCol w:w="567"/>
        <w:gridCol w:w="1276"/>
      </w:tblGrid>
      <w:tr w:rsidR="00542B99" w:rsidRPr="000674CF" w:rsidTr="00FB457B">
        <w:tc>
          <w:tcPr>
            <w:tcW w:w="1622" w:type="dxa"/>
            <w:vMerge w:val="restart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 xml:space="preserve">Расходы (тыс. руб.) </w:t>
            </w:r>
          </w:p>
        </w:tc>
      </w:tr>
      <w:tr w:rsidR="00542B99" w:rsidRPr="000674CF" w:rsidTr="00D05A8F">
        <w:trPr>
          <w:trHeight w:val="439"/>
        </w:trPr>
        <w:tc>
          <w:tcPr>
            <w:tcW w:w="1622" w:type="dxa"/>
            <w:vMerge/>
          </w:tcPr>
          <w:p w:rsidR="00542B99" w:rsidRPr="000674CF" w:rsidRDefault="00542B99" w:rsidP="00542B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2B99" w:rsidRPr="000674CF" w:rsidRDefault="00542B99" w:rsidP="00542B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2B99" w:rsidRPr="000674CF" w:rsidRDefault="00542B99" w:rsidP="00542B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8" w:type="dxa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A70E0" w:rsidRPr="000674CF" w:rsidTr="00D05A8F">
        <w:trPr>
          <w:trHeight w:val="463"/>
        </w:trPr>
        <w:tc>
          <w:tcPr>
            <w:tcW w:w="1622" w:type="dxa"/>
            <w:vMerge/>
          </w:tcPr>
          <w:p w:rsidR="002A70E0" w:rsidRPr="000674CF" w:rsidRDefault="002A70E0" w:rsidP="002A70E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70E0" w:rsidRPr="000674CF" w:rsidRDefault="002A70E0" w:rsidP="005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417" w:type="dxa"/>
          </w:tcPr>
          <w:p w:rsidR="002A70E0" w:rsidRPr="000674CF" w:rsidRDefault="002A70E0" w:rsidP="002A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2A70E0" w:rsidRPr="000674CF" w:rsidRDefault="002A70E0" w:rsidP="002A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A70E0" w:rsidRPr="000674CF" w:rsidRDefault="002A70E0" w:rsidP="002A70E0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70E0" w:rsidRPr="000674CF" w:rsidRDefault="00D05A8F" w:rsidP="002A70E0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43 693,21075</w:t>
            </w:r>
          </w:p>
        </w:tc>
        <w:tc>
          <w:tcPr>
            <w:tcW w:w="708" w:type="dxa"/>
          </w:tcPr>
          <w:p w:rsidR="002A70E0" w:rsidRPr="000674CF" w:rsidRDefault="00764C2B" w:rsidP="002A70E0">
            <w:pPr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A70E0" w:rsidRPr="000674CF" w:rsidRDefault="002A70E0" w:rsidP="002A70E0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A70E0" w:rsidRPr="000674CF" w:rsidRDefault="002A70E0" w:rsidP="002A70E0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70E0" w:rsidRPr="000674CF" w:rsidRDefault="00764C2B" w:rsidP="002A70E0">
            <w:pPr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43 693,21</w:t>
            </w:r>
            <w:r w:rsidR="00D05A8F" w:rsidRPr="000674CF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</w:tr>
      <w:tr w:rsidR="00542B99" w:rsidRPr="000674CF" w:rsidTr="00D05A8F">
        <w:tc>
          <w:tcPr>
            <w:tcW w:w="1622" w:type="dxa"/>
            <w:vMerge/>
          </w:tcPr>
          <w:p w:rsidR="00542B99" w:rsidRPr="000674CF" w:rsidRDefault="00542B99" w:rsidP="00542B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2B99" w:rsidRPr="000674CF" w:rsidRDefault="00542B99" w:rsidP="00542B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709" w:type="dxa"/>
          </w:tcPr>
          <w:p w:rsidR="00542B99" w:rsidRPr="000674CF" w:rsidRDefault="00542B99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42B99" w:rsidRPr="000674CF" w:rsidRDefault="00542B99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42B99" w:rsidRPr="000674CF" w:rsidRDefault="002A70E0" w:rsidP="00542B99">
            <w:pPr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2B99" w:rsidRPr="000674CF" w:rsidRDefault="002A70E0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2B99" w:rsidRPr="000674CF" w:rsidRDefault="002A70E0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2B99" w:rsidRPr="000674CF" w:rsidRDefault="002A70E0" w:rsidP="00542B99">
            <w:pPr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2B99" w:rsidRPr="000674CF" w:rsidTr="00D05A8F">
        <w:trPr>
          <w:trHeight w:val="974"/>
        </w:trPr>
        <w:tc>
          <w:tcPr>
            <w:tcW w:w="1622" w:type="dxa"/>
            <w:vMerge/>
          </w:tcPr>
          <w:p w:rsidR="00542B99" w:rsidRPr="000674CF" w:rsidRDefault="00542B99" w:rsidP="00542B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2B99" w:rsidRPr="000674CF" w:rsidRDefault="00542B99" w:rsidP="00542B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542B99" w:rsidRPr="000674CF" w:rsidRDefault="00542B99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42B99" w:rsidRPr="000674CF" w:rsidRDefault="00542B99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42B99" w:rsidRPr="000674CF" w:rsidRDefault="002A70E0" w:rsidP="00542B99">
            <w:pPr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2B99" w:rsidRPr="000674CF" w:rsidRDefault="002A70E0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2B99" w:rsidRPr="000674CF" w:rsidRDefault="002A70E0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2B99" w:rsidRPr="000674CF" w:rsidRDefault="002A70E0" w:rsidP="00542B99">
            <w:pPr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2B99" w:rsidRPr="000674CF" w:rsidTr="00D05A8F">
        <w:trPr>
          <w:trHeight w:val="1202"/>
        </w:trPr>
        <w:tc>
          <w:tcPr>
            <w:tcW w:w="1622" w:type="dxa"/>
            <w:vMerge/>
          </w:tcPr>
          <w:p w:rsidR="00542B99" w:rsidRPr="000674CF" w:rsidRDefault="00542B99" w:rsidP="00542B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2B99" w:rsidRPr="000674CF" w:rsidRDefault="00542B99" w:rsidP="00542B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99" w:rsidRPr="000674CF" w:rsidRDefault="00542B99" w:rsidP="005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09" w:type="dxa"/>
          </w:tcPr>
          <w:p w:rsidR="00542B99" w:rsidRPr="000674CF" w:rsidRDefault="00542B99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42B99" w:rsidRPr="000674CF" w:rsidRDefault="00D05A8F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43 693,21075</w:t>
            </w:r>
          </w:p>
        </w:tc>
        <w:tc>
          <w:tcPr>
            <w:tcW w:w="708" w:type="dxa"/>
          </w:tcPr>
          <w:p w:rsidR="00542B99" w:rsidRPr="000674CF" w:rsidRDefault="00764C2B" w:rsidP="00542B99">
            <w:pPr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2B99" w:rsidRPr="000674CF" w:rsidRDefault="00542B99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2B99" w:rsidRPr="000674CF" w:rsidRDefault="00542B99" w:rsidP="00542B9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0674C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2B99" w:rsidRPr="000674CF" w:rsidRDefault="00764C2B" w:rsidP="00542B99">
            <w:pPr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4CF">
              <w:rPr>
                <w:rFonts w:ascii="Arial" w:hAnsi="Arial" w:cs="Arial"/>
                <w:sz w:val="24"/>
                <w:szCs w:val="24"/>
              </w:rPr>
              <w:t>43 693,21</w:t>
            </w:r>
            <w:r w:rsidR="00D05A8F" w:rsidRPr="000674CF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</w:tr>
    </w:tbl>
    <w:p w:rsidR="00553D5B" w:rsidRPr="000674CF" w:rsidRDefault="00553D5B" w:rsidP="00553D5B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0674CF">
        <w:rPr>
          <w:rFonts w:ascii="Arial" w:hAnsi="Arial" w:cs="Arial"/>
          <w:sz w:val="24"/>
          <w:szCs w:val="24"/>
        </w:rPr>
        <w:t>».</w:t>
      </w:r>
    </w:p>
    <w:p w:rsidR="00224893" w:rsidRPr="000674CF" w:rsidRDefault="00BB0DAA" w:rsidP="00224893">
      <w:pPr>
        <w:pStyle w:val="ConsPlusNormal"/>
        <w:ind w:firstLine="709"/>
        <w:jc w:val="both"/>
        <w:rPr>
          <w:sz w:val="24"/>
          <w:szCs w:val="24"/>
        </w:rPr>
      </w:pPr>
      <w:r w:rsidRPr="000674CF">
        <w:rPr>
          <w:sz w:val="24"/>
          <w:szCs w:val="24"/>
        </w:rPr>
        <w:t>3</w:t>
      </w:r>
      <w:r w:rsidR="007D1601" w:rsidRPr="000674CF">
        <w:rPr>
          <w:sz w:val="24"/>
          <w:szCs w:val="24"/>
        </w:rPr>
        <w:t>)</w:t>
      </w:r>
      <w:r w:rsidRPr="000674CF">
        <w:rPr>
          <w:sz w:val="24"/>
          <w:szCs w:val="24"/>
        </w:rPr>
        <w:t xml:space="preserve"> </w:t>
      </w:r>
      <w:r w:rsidR="007D1601" w:rsidRPr="000674CF">
        <w:rPr>
          <w:sz w:val="24"/>
          <w:szCs w:val="24"/>
        </w:rPr>
        <w:t>Подраздел 6.</w:t>
      </w:r>
      <w:r w:rsidR="00F70C6C" w:rsidRPr="000674CF">
        <w:rPr>
          <w:sz w:val="24"/>
          <w:szCs w:val="24"/>
        </w:rPr>
        <w:t>2</w:t>
      </w:r>
      <w:r w:rsidR="007D1601" w:rsidRPr="000674CF">
        <w:rPr>
          <w:sz w:val="24"/>
          <w:szCs w:val="24"/>
        </w:rPr>
        <w:t xml:space="preserve">. раздела </w:t>
      </w:r>
      <w:r w:rsidR="001F512B" w:rsidRPr="000674CF">
        <w:rPr>
          <w:sz w:val="24"/>
          <w:szCs w:val="24"/>
        </w:rPr>
        <w:t xml:space="preserve">6 </w:t>
      </w:r>
      <w:r w:rsidR="005B1C41" w:rsidRPr="000674CF">
        <w:rPr>
          <w:sz w:val="24"/>
          <w:szCs w:val="24"/>
        </w:rPr>
        <w:t>«</w:t>
      </w:r>
      <w:r w:rsidR="00553D5B" w:rsidRPr="000674CF">
        <w:rPr>
          <w:sz w:val="24"/>
          <w:szCs w:val="24"/>
        </w:rPr>
        <w:t xml:space="preserve">Подпрограмма «Обеспечение мероприятий по переселению граждан из аварийного жилищного фонда в Московской области» </w:t>
      </w:r>
      <w:r w:rsidR="00224893" w:rsidRPr="000674CF">
        <w:rPr>
          <w:sz w:val="24"/>
          <w:szCs w:val="24"/>
        </w:rPr>
        <w:t>изложить в следующей редакции:</w:t>
      </w:r>
    </w:p>
    <w:p w:rsidR="00553D5B" w:rsidRPr="000674CF" w:rsidRDefault="00553D5B" w:rsidP="00553D5B">
      <w:pPr>
        <w:pStyle w:val="ConsPlusNormal"/>
        <w:ind w:firstLine="709"/>
        <w:jc w:val="center"/>
        <w:rPr>
          <w:sz w:val="24"/>
          <w:szCs w:val="24"/>
        </w:rPr>
      </w:pPr>
    </w:p>
    <w:p w:rsidR="00553D5B" w:rsidRPr="000674CF" w:rsidRDefault="00224893" w:rsidP="005A22EA">
      <w:pPr>
        <w:pStyle w:val="ConsPlusNormal"/>
        <w:ind w:firstLine="709"/>
        <w:rPr>
          <w:sz w:val="24"/>
          <w:szCs w:val="24"/>
        </w:rPr>
      </w:pPr>
      <w:r w:rsidRPr="000674CF">
        <w:rPr>
          <w:sz w:val="24"/>
          <w:szCs w:val="24"/>
        </w:rPr>
        <w:t>«</w:t>
      </w:r>
      <w:r w:rsidR="00553D5B" w:rsidRPr="000674CF">
        <w:rPr>
          <w:sz w:val="24"/>
          <w:szCs w:val="24"/>
        </w:rPr>
        <w:t>6.2. Описание подпрограммы «Обеспечение мероприятий по переселению граждан из аварийного жилищного фонда в Московской области»</w:t>
      </w:r>
    </w:p>
    <w:p w:rsidR="00224893" w:rsidRPr="000674CF" w:rsidRDefault="00224893" w:rsidP="00004A8D">
      <w:pPr>
        <w:pStyle w:val="ConsPlusNormal"/>
        <w:ind w:firstLine="709"/>
        <w:jc w:val="both"/>
        <w:rPr>
          <w:sz w:val="24"/>
          <w:szCs w:val="24"/>
        </w:rPr>
      </w:pPr>
      <w:r w:rsidRPr="000674CF">
        <w:rPr>
          <w:sz w:val="24"/>
          <w:szCs w:val="24"/>
        </w:rPr>
        <w:t xml:space="preserve">Одним из ключевых приоритетов государственной политики Российской Федерации является повышение качества жизни граждан. Основным направлением в данной сфере является переселение жителей из аварийного жилищного фонда. </w:t>
      </w:r>
    </w:p>
    <w:p w:rsidR="00BB0DAA" w:rsidRPr="000674CF" w:rsidRDefault="00224893" w:rsidP="00224893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0674CF">
        <w:rPr>
          <w:sz w:val="24"/>
          <w:szCs w:val="24"/>
        </w:rPr>
        <w:t>Ликвидация аварийного жилищного фонда – первоочередная задача Одинцовского городского округа.</w:t>
      </w:r>
    </w:p>
    <w:p w:rsidR="00D41888" w:rsidRPr="000674CF" w:rsidRDefault="00764C2B" w:rsidP="00C32AF3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0674CF">
        <w:rPr>
          <w:sz w:val="24"/>
          <w:szCs w:val="24"/>
        </w:rPr>
        <w:t>Переселению подлежит 1</w:t>
      </w:r>
      <w:r w:rsidR="00D41888" w:rsidRPr="000674CF">
        <w:rPr>
          <w:sz w:val="24"/>
          <w:szCs w:val="24"/>
        </w:rPr>
        <w:t xml:space="preserve"> </w:t>
      </w:r>
      <w:r w:rsidRPr="000674CF">
        <w:rPr>
          <w:sz w:val="24"/>
          <w:szCs w:val="24"/>
        </w:rPr>
        <w:t>аварийный</w:t>
      </w:r>
      <w:r w:rsidR="00FB457B" w:rsidRPr="000674CF">
        <w:rPr>
          <w:sz w:val="24"/>
          <w:szCs w:val="24"/>
        </w:rPr>
        <w:t xml:space="preserve"> </w:t>
      </w:r>
      <w:r w:rsidRPr="000674CF">
        <w:rPr>
          <w:sz w:val="24"/>
          <w:szCs w:val="24"/>
        </w:rPr>
        <w:t>жилой дом</w:t>
      </w:r>
      <w:r w:rsidR="00C32AF3" w:rsidRPr="000674CF">
        <w:rPr>
          <w:sz w:val="24"/>
          <w:szCs w:val="24"/>
        </w:rPr>
        <w:t xml:space="preserve">, </w:t>
      </w:r>
      <w:r w:rsidRPr="000674CF">
        <w:rPr>
          <w:sz w:val="24"/>
          <w:szCs w:val="24"/>
        </w:rPr>
        <w:t>8 семей, 20</w:t>
      </w:r>
      <w:r w:rsidR="00C32AF3" w:rsidRPr="000674CF">
        <w:rPr>
          <w:sz w:val="24"/>
          <w:szCs w:val="24"/>
        </w:rPr>
        <w:t xml:space="preserve"> человек.</w:t>
      </w:r>
      <w:r w:rsidR="00D41888" w:rsidRPr="000674CF">
        <w:rPr>
          <w:sz w:val="24"/>
          <w:szCs w:val="24"/>
        </w:rPr>
        <w:t xml:space="preserve"> Общая площадь осво</w:t>
      </w:r>
      <w:r w:rsidR="00645330" w:rsidRPr="000674CF">
        <w:rPr>
          <w:sz w:val="24"/>
          <w:szCs w:val="24"/>
        </w:rPr>
        <w:t xml:space="preserve">бождаемых жилых помещений </w:t>
      </w:r>
      <w:r w:rsidRPr="000674CF">
        <w:rPr>
          <w:sz w:val="24"/>
          <w:szCs w:val="24"/>
        </w:rPr>
        <w:t>–</w:t>
      </w:r>
      <w:r w:rsidR="00FB457B" w:rsidRPr="000674CF">
        <w:rPr>
          <w:sz w:val="24"/>
          <w:szCs w:val="24"/>
        </w:rPr>
        <w:t xml:space="preserve"> </w:t>
      </w:r>
      <w:r w:rsidRPr="000674CF">
        <w:rPr>
          <w:sz w:val="24"/>
          <w:szCs w:val="24"/>
        </w:rPr>
        <w:t>352,3</w:t>
      </w:r>
      <w:r w:rsidR="00D41888" w:rsidRPr="000674CF">
        <w:rPr>
          <w:sz w:val="24"/>
          <w:szCs w:val="24"/>
        </w:rPr>
        <w:t xml:space="preserve"> </w:t>
      </w:r>
      <w:proofErr w:type="spellStart"/>
      <w:r w:rsidR="00D41888" w:rsidRPr="000674CF">
        <w:rPr>
          <w:sz w:val="24"/>
          <w:szCs w:val="24"/>
        </w:rPr>
        <w:t>кв.м</w:t>
      </w:r>
      <w:proofErr w:type="spellEnd"/>
      <w:r w:rsidR="00D41888" w:rsidRPr="000674CF">
        <w:rPr>
          <w:sz w:val="24"/>
          <w:szCs w:val="24"/>
        </w:rPr>
        <w:t xml:space="preserve">. </w:t>
      </w:r>
    </w:p>
    <w:p w:rsidR="00D41888" w:rsidRPr="000674CF" w:rsidRDefault="00D41888" w:rsidP="00D418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74CF">
        <w:rPr>
          <w:rFonts w:ascii="Arial" w:eastAsia="Times New Roman" w:hAnsi="Arial" w:cs="Arial"/>
          <w:sz w:val="24"/>
          <w:szCs w:val="24"/>
        </w:rPr>
        <w:t>Перечень аварийного жилищного фонда, подлежащего переселению в рамках подпрограммы, приведен в Таблице № 3.</w:t>
      </w:r>
    </w:p>
    <w:p w:rsidR="00C32AF3" w:rsidRPr="000674CF" w:rsidRDefault="00C32AF3" w:rsidP="00D418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32AF3" w:rsidRPr="000674CF" w:rsidRDefault="00C32AF3" w:rsidP="00D418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53D5B" w:rsidRPr="000674CF" w:rsidRDefault="00553D5B" w:rsidP="00D418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41888" w:rsidRPr="000674CF" w:rsidRDefault="00D41888" w:rsidP="00D4188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0674CF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0674CF">
        <w:rPr>
          <w:rFonts w:ascii="Arial" w:eastAsia="Times New Roman" w:hAnsi="Arial" w:cs="Arial"/>
          <w:sz w:val="24"/>
          <w:szCs w:val="24"/>
        </w:rPr>
        <w:tab/>
      </w:r>
      <w:r w:rsidRPr="000674CF">
        <w:rPr>
          <w:rFonts w:ascii="Arial" w:eastAsia="Times New Roman" w:hAnsi="Arial" w:cs="Arial"/>
          <w:sz w:val="24"/>
          <w:szCs w:val="24"/>
        </w:rPr>
        <w:tab/>
      </w:r>
      <w:r w:rsidRPr="000674CF">
        <w:rPr>
          <w:rFonts w:ascii="Arial" w:eastAsia="Times New Roman" w:hAnsi="Arial" w:cs="Arial"/>
          <w:sz w:val="24"/>
          <w:szCs w:val="24"/>
        </w:rPr>
        <w:tab/>
      </w:r>
      <w:r w:rsidRPr="000674CF">
        <w:rPr>
          <w:rFonts w:ascii="Arial" w:eastAsia="Times New Roman" w:hAnsi="Arial" w:cs="Arial"/>
          <w:sz w:val="24"/>
          <w:szCs w:val="24"/>
        </w:rPr>
        <w:tab/>
      </w:r>
      <w:r w:rsidRPr="000674CF">
        <w:rPr>
          <w:rFonts w:ascii="Arial" w:eastAsia="Times New Roman" w:hAnsi="Arial" w:cs="Arial"/>
          <w:sz w:val="24"/>
          <w:szCs w:val="24"/>
        </w:rPr>
        <w:tab/>
      </w:r>
      <w:r w:rsidRPr="000674CF">
        <w:rPr>
          <w:rFonts w:ascii="Arial" w:eastAsia="Times New Roman" w:hAnsi="Arial" w:cs="Arial"/>
          <w:sz w:val="24"/>
          <w:szCs w:val="24"/>
        </w:rPr>
        <w:tab/>
      </w:r>
      <w:r w:rsidRPr="000674CF">
        <w:rPr>
          <w:rFonts w:ascii="Arial" w:eastAsia="Times New Roman" w:hAnsi="Arial" w:cs="Arial"/>
          <w:sz w:val="24"/>
          <w:szCs w:val="24"/>
        </w:rPr>
        <w:tab/>
      </w:r>
      <w:r w:rsidRPr="000674CF">
        <w:rPr>
          <w:rFonts w:ascii="Arial" w:eastAsia="Times New Roman" w:hAnsi="Arial" w:cs="Arial"/>
          <w:sz w:val="24"/>
          <w:szCs w:val="24"/>
        </w:rPr>
        <w:tab/>
      </w:r>
      <w:r w:rsidRPr="000674CF">
        <w:rPr>
          <w:rFonts w:ascii="Arial" w:eastAsia="Times New Roman" w:hAnsi="Arial" w:cs="Arial"/>
          <w:sz w:val="24"/>
          <w:szCs w:val="24"/>
        </w:rPr>
        <w:tab/>
      </w:r>
      <w:r w:rsidRPr="000674CF">
        <w:rPr>
          <w:rFonts w:ascii="Arial" w:eastAsia="Times New Roman" w:hAnsi="Arial" w:cs="Arial"/>
          <w:i/>
          <w:sz w:val="24"/>
          <w:szCs w:val="24"/>
        </w:rPr>
        <w:t>Таблица №3.</w:t>
      </w:r>
    </w:p>
    <w:p w:rsidR="00D41888" w:rsidRPr="000674CF" w:rsidRDefault="00D41888" w:rsidP="00D4188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D41888" w:rsidRPr="000674CF" w:rsidRDefault="00D41888" w:rsidP="00E54D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674CF">
        <w:rPr>
          <w:rFonts w:ascii="Arial" w:eastAsia="Times New Roman" w:hAnsi="Arial" w:cs="Arial"/>
          <w:sz w:val="24"/>
          <w:szCs w:val="24"/>
        </w:rPr>
        <w:t>Перечень аварийного жилищного фонда, подлежащего переселению в рамках подпрограммы</w:t>
      </w:r>
    </w:p>
    <w:tbl>
      <w:tblPr>
        <w:tblpPr w:leftFromText="180" w:rightFromText="180" w:vertAnchor="text" w:horzAnchor="page" w:tblpX="1170" w:tblpY="1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1134"/>
        <w:gridCol w:w="1559"/>
        <w:gridCol w:w="1843"/>
        <w:gridCol w:w="1701"/>
        <w:gridCol w:w="1167"/>
      </w:tblGrid>
      <w:tr w:rsidR="00D41888" w:rsidRPr="000674CF" w:rsidTr="00936CA8">
        <w:trPr>
          <w:trHeight w:val="419"/>
        </w:trPr>
        <w:tc>
          <w:tcPr>
            <w:tcW w:w="570" w:type="dxa"/>
            <w:vMerge w:val="restart"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Адрес дома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41888" w:rsidRPr="000674CF" w:rsidRDefault="00645330" w:rsidP="0064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Распоряжение</w:t>
            </w:r>
            <w:r w:rsidR="00D41888"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 о признании дома </w:t>
            </w:r>
            <w:proofErr w:type="gramStart"/>
            <w:r w:rsidR="00D41888" w:rsidRPr="000674CF">
              <w:rPr>
                <w:rFonts w:ascii="Arial" w:eastAsia="Times New Roman" w:hAnsi="Arial" w:cs="Arial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Общая площадь расселяем. жилых помещений, </w:t>
            </w:r>
            <w:proofErr w:type="spell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Кол-во расселяем</w:t>
            </w:r>
            <w:proofErr w:type="gram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proofErr w:type="gramEnd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илых помещен.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Кол-во человек</w:t>
            </w:r>
          </w:p>
        </w:tc>
      </w:tr>
      <w:tr w:rsidR="00D41888" w:rsidRPr="000674CF" w:rsidTr="00936CA8">
        <w:trPr>
          <w:trHeight w:val="369"/>
        </w:trPr>
        <w:tc>
          <w:tcPr>
            <w:tcW w:w="570" w:type="dxa"/>
            <w:vMerge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 номер</w:t>
            </w:r>
          </w:p>
        </w:tc>
        <w:tc>
          <w:tcPr>
            <w:tcW w:w="1559" w:type="dxa"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1888" w:rsidRPr="000674CF" w:rsidTr="00936CA8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D41888" w:rsidRPr="000674CF" w:rsidRDefault="00D41888" w:rsidP="00D41888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D41888" w:rsidP="00D41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 Усово,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645330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645330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936CA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936CA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936CA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067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41888" w:rsidRPr="000674CF" w:rsidTr="00936CA8">
        <w:trPr>
          <w:trHeight w:val="259"/>
        </w:trPr>
        <w:tc>
          <w:tcPr>
            <w:tcW w:w="570" w:type="dxa"/>
            <w:shd w:val="clear" w:color="auto" w:fill="auto"/>
          </w:tcPr>
          <w:p w:rsidR="00D41888" w:rsidRPr="000674CF" w:rsidRDefault="00D41888" w:rsidP="00D41888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D41888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764C2B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764C2B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88" w:rsidRPr="000674CF" w:rsidRDefault="00764C2B" w:rsidP="00D41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004A8D" w:rsidRPr="000674CF" w:rsidRDefault="00004A8D" w:rsidP="007D1601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outlineLvl w:val="2"/>
        <w:rPr>
          <w:sz w:val="24"/>
          <w:szCs w:val="24"/>
        </w:rPr>
      </w:pPr>
    </w:p>
    <w:p w:rsidR="00D41888" w:rsidRPr="000674CF" w:rsidRDefault="00224893" w:rsidP="007D1601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outlineLvl w:val="2"/>
        <w:rPr>
          <w:sz w:val="24"/>
          <w:szCs w:val="24"/>
        </w:rPr>
      </w:pPr>
      <w:r w:rsidRPr="000674CF">
        <w:rPr>
          <w:sz w:val="24"/>
          <w:szCs w:val="24"/>
        </w:rPr>
        <w:t>В результате реализац</w:t>
      </w:r>
      <w:r w:rsidR="00764C2B" w:rsidRPr="000674CF">
        <w:rPr>
          <w:sz w:val="24"/>
          <w:szCs w:val="24"/>
        </w:rPr>
        <w:t>ии подпрограммы жители аварийного жилого дома</w:t>
      </w:r>
      <w:r w:rsidRPr="000674CF">
        <w:rPr>
          <w:sz w:val="24"/>
          <w:szCs w:val="24"/>
        </w:rPr>
        <w:t xml:space="preserve"> будут поэтапно переселены в благоустр</w:t>
      </w:r>
      <w:r w:rsidR="00C32AF3" w:rsidRPr="000674CF">
        <w:rPr>
          <w:sz w:val="24"/>
          <w:szCs w:val="24"/>
        </w:rPr>
        <w:t>оенные жилые помещения</w:t>
      </w:r>
      <w:proofErr w:type="gramStart"/>
      <w:r w:rsidR="001D186C" w:rsidRPr="000674CF">
        <w:rPr>
          <w:sz w:val="24"/>
          <w:szCs w:val="24"/>
        </w:rPr>
        <w:t>.</w:t>
      </w:r>
      <w:r w:rsidRPr="000674CF">
        <w:rPr>
          <w:sz w:val="24"/>
          <w:szCs w:val="24"/>
        </w:rPr>
        <w:t>»</w:t>
      </w:r>
      <w:r w:rsidR="007D1601" w:rsidRPr="000674CF">
        <w:rPr>
          <w:sz w:val="24"/>
          <w:szCs w:val="24"/>
        </w:rPr>
        <w:t>.</w:t>
      </w:r>
      <w:proofErr w:type="gramEnd"/>
    </w:p>
    <w:p w:rsidR="005527B1" w:rsidRPr="000674CF" w:rsidRDefault="007E29F2" w:rsidP="00BB0DA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0674CF">
        <w:rPr>
          <w:sz w:val="24"/>
          <w:szCs w:val="24"/>
        </w:rPr>
        <w:t>4</w:t>
      </w:r>
      <w:r w:rsidR="007D1601" w:rsidRPr="000674CF">
        <w:rPr>
          <w:sz w:val="24"/>
          <w:szCs w:val="24"/>
        </w:rPr>
        <w:t>)</w:t>
      </w:r>
      <w:r w:rsidR="005527B1" w:rsidRPr="000674CF">
        <w:rPr>
          <w:sz w:val="24"/>
          <w:szCs w:val="24"/>
        </w:rPr>
        <w:t xml:space="preserve"> Приложение № 1 к Муниципальной программе изложить в редакции согласно Приложению </w:t>
      </w:r>
      <w:r w:rsidR="00224893" w:rsidRPr="000674CF">
        <w:rPr>
          <w:sz w:val="24"/>
          <w:szCs w:val="24"/>
        </w:rPr>
        <w:t xml:space="preserve">1 </w:t>
      </w:r>
      <w:r w:rsidR="005527B1" w:rsidRPr="000674CF">
        <w:rPr>
          <w:sz w:val="24"/>
          <w:szCs w:val="24"/>
        </w:rPr>
        <w:t>к настоящему постановлению.</w:t>
      </w:r>
    </w:p>
    <w:p w:rsidR="007E29F2" w:rsidRPr="000674CF" w:rsidRDefault="007E29F2" w:rsidP="00BB0DA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0674CF">
        <w:rPr>
          <w:sz w:val="24"/>
          <w:szCs w:val="24"/>
        </w:rPr>
        <w:t>5</w:t>
      </w:r>
      <w:r w:rsidR="007D1601" w:rsidRPr="000674CF">
        <w:rPr>
          <w:sz w:val="24"/>
          <w:szCs w:val="24"/>
        </w:rPr>
        <w:t>)</w:t>
      </w:r>
      <w:r w:rsidRPr="000674CF">
        <w:rPr>
          <w:sz w:val="24"/>
          <w:szCs w:val="24"/>
        </w:rPr>
        <w:t xml:space="preserve"> Приложение № 2 к Муниципальной программе изложить в редакции согласно Приложению </w:t>
      </w:r>
      <w:r w:rsidR="00224893" w:rsidRPr="000674CF">
        <w:rPr>
          <w:sz w:val="24"/>
          <w:szCs w:val="24"/>
        </w:rPr>
        <w:t xml:space="preserve">2 </w:t>
      </w:r>
      <w:r w:rsidRPr="000674CF">
        <w:rPr>
          <w:sz w:val="24"/>
          <w:szCs w:val="24"/>
        </w:rPr>
        <w:t>к настоящему постановлению.</w:t>
      </w:r>
    </w:p>
    <w:p w:rsidR="00BB0DAA" w:rsidRPr="000674CF" w:rsidRDefault="00BB0DAA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0674CF">
        <w:rPr>
          <w:rFonts w:ascii="Arial" w:hAnsi="Arial" w:cs="Arial"/>
          <w:sz w:val="24"/>
          <w:szCs w:val="24"/>
        </w:rPr>
        <w:t>2. Опубликовать настоящее постановление на официальном сайте Администрации Одинцовского городского округа Московской области.</w:t>
      </w:r>
    </w:p>
    <w:p w:rsidR="00BB0DAA" w:rsidRPr="000674CF" w:rsidRDefault="00BB0DAA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0674CF">
        <w:rPr>
          <w:rFonts w:ascii="Arial" w:hAnsi="Arial" w:cs="Arial"/>
          <w:sz w:val="24"/>
          <w:szCs w:val="24"/>
        </w:rPr>
        <w:t>3. Настоящее постановле</w:t>
      </w:r>
      <w:r w:rsidR="00936CA8" w:rsidRPr="000674CF">
        <w:rPr>
          <w:rFonts w:ascii="Arial" w:hAnsi="Arial" w:cs="Arial"/>
          <w:sz w:val="24"/>
          <w:szCs w:val="24"/>
        </w:rPr>
        <w:t>ние вступает в силу с</w:t>
      </w:r>
      <w:r w:rsidR="007D1601" w:rsidRPr="000674CF">
        <w:rPr>
          <w:rFonts w:ascii="Arial" w:hAnsi="Arial" w:cs="Arial"/>
          <w:sz w:val="24"/>
          <w:szCs w:val="24"/>
        </w:rPr>
        <w:t>о дня его подписания.</w:t>
      </w:r>
      <w:r w:rsidR="00936CA8" w:rsidRPr="000674CF">
        <w:rPr>
          <w:rFonts w:ascii="Arial" w:hAnsi="Arial" w:cs="Arial"/>
          <w:sz w:val="24"/>
          <w:szCs w:val="24"/>
        </w:rPr>
        <w:t xml:space="preserve"> </w:t>
      </w:r>
    </w:p>
    <w:p w:rsidR="00BB0DAA" w:rsidRPr="000674CF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B0DAA" w:rsidRPr="000674CF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9B0430" w:rsidRPr="000674CF" w:rsidTr="00B408B1">
        <w:tc>
          <w:tcPr>
            <w:tcW w:w="5952" w:type="dxa"/>
            <w:hideMark/>
          </w:tcPr>
          <w:p w:rsidR="009B0430" w:rsidRPr="000674CF" w:rsidRDefault="009B0430" w:rsidP="009B0430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Исполняющий</w:t>
            </w:r>
            <w:proofErr w:type="gramEnd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 обязанности</w:t>
            </w:r>
          </w:p>
          <w:p w:rsidR="009B0430" w:rsidRPr="000674CF" w:rsidRDefault="009B0430" w:rsidP="009B0430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Главы Одинцовского городского округа</w:t>
            </w:r>
          </w:p>
        </w:tc>
        <w:tc>
          <w:tcPr>
            <w:tcW w:w="1317" w:type="dxa"/>
          </w:tcPr>
          <w:p w:rsidR="009B0430" w:rsidRPr="000674CF" w:rsidRDefault="009B0430" w:rsidP="009B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9B0430" w:rsidRPr="000674CF" w:rsidRDefault="009B0430" w:rsidP="009B0430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bidi="yi-Hebr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    М.А. Пайсов </w:t>
            </w:r>
          </w:p>
        </w:tc>
      </w:tr>
    </w:tbl>
    <w:p w:rsidR="00BB0DAA" w:rsidRPr="000674CF" w:rsidRDefault="00BB0DAA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0674CF" w:rsidRDefault="00BB0DAA" w:rsidP="00BB0DAA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0674CF">
        <w:rPr>
          <w:rFonts w:ascii="Arial" w:hAnsi="Arial" w:cs="Arial"/>
          <w:color w:val="FFFFFF" w:themeColor="background1"/>
          <w:sz w:val="24"/>
          <w:szCs w:val="24"/>
        </w:rPr>
        <w:t>Верно: начальник общего отдела</w:t>
      </w:r>
      <w:r w:rsidRPr="000674CF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0674CF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0674CF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0674CF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0674CF">
        <w:rPr>
          <w:rFonts w:ascii="Arial" w:hAnsi="Arial" w:cs="Arial"/>
          <w:color w:val="FFFFFF" w:themeColor="background1"/>
          <w:sz w:val="24"/>
          <w:szCs w:val="24"/>
        </w:rPr>
        <w:tab/>
        <w:t xml:space="preserve">      Е.П. Кочеткова</w:t>
      </w:r>
    </w:p>
    <w:p w:rsidR="00BB55FD" w:rsidRPr="000674CF" w:rsidRDefault="00BB55FD" w:rsidP="0071080A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0674CF" w:rsidRPr="000674CF" w:rsidRDefault="000674CF" w:rsidP="000674CF">
      <w:pPr>
        <w:rPr>
          <w:rFonts w:ascii="Arial" w:eastAsia="Calibri" w:hAnsi="Arial" w:cs="Arial"/>
          <w:sz w:val="24"/>
          <w:szCs w:val="24"/>
          <w:lang w:eastAsia="zh-CN"/>
        </w:rPr>
        <w:sectPr w:rsidR="000674CF" w:rsidRPr="000674CF" w:rsidSect="000674C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82"/>
        <w:gridCol w:w="1603"/>
        <w:gridCol w:w="1147"/>
        <w:gridCol w:w="1489"/>
        <w:gridCol w:w="1572"/>
        <w:gridCol w:w="1190"/>
        <w:gridCol w:w="781"/>
        <w:gridCol w:w="1106"/>
        <w:gridCol w:w="1190"/>
        <w:gridCol w:w="781"/>
        <w:gridCol w:w="562"/>
        <w:gridCol w:w="1315"/>
        <w:gridCol w:w="1268"/>
      </w:tblGrid>
      <w:tr w:rsidR="000674CF" w:rsidRPr="000674CF" w:rsidTr="000674CF">
        <w:trPr>
          <w:trHeight w:val="108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Приложение 1 к постановлению Администрации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Одинцовского городского округа Московской области 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br/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19.10.2020 № 2765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0674CF" w:rsidRPr="000674CF" w:rsidRDefault="000674CF" w:rsidP="0006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br/>
              <w:t>к муниципальной программе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br/>
              <w:t>Одинцовского городского округа</w:t>
            </w:r>
          </w:p>
        </w:tc>
      </w:tr>
      <w:tr w:rsidR="000674CF" w:rsidRPr="000674CF" w:rsidTr="000674CF">
        <w:trPr>
          <w:trHeight w:val="1152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30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0674CF" w:rsidRPr="000674CF" w:rsidTr="000674CF">
        <w:trPr>
          <w:trHeight w:val="30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«Переселение граждан из аварийного жилищного фонда» </w:t>
            </w:r>
          </w:p>
        </w:tc>
      </w:tr>
      <w:tr w:rsidR="000674CF" w:rsidRPr="000674CF" w:rsidTr="000674CF">
        <w:trPr>
          <w:trHeight w:val="432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174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мероприятия в году, предшествующему году начала реализации </w:t>
            </w:r>
            <w:proofErr w:type="spell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мун</w:t>
            </w:r>
            <w:proofErr w:type="gram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рограммы</w:t>
            </w:r>
            <w:proofErr w:type="spellEnd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 (тыс. руб.)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0674CF" w:rsidRPr="000674CF" w:rsidTr="000674CF">
        <w:trPr>
          <w:trHeight w:val="672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30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0674CF" w:rsidRPr="000674CF" w:rsidTr="000674CF">
        <w:trPr>
          <w:trHeight w:val="300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F3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Федеральный проект «Обеспечение устойчивого 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сокращения непригодного для проживания жилищного фонда»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301555,91200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301555,91200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Ликвидация аварийного жилищного фонда общей площадь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  4940,3 кв. м</w:t>
            </w:r>
          </w:p>
        </w:tc>
      </w:tr>
      <w:tr w:rsidR="000674CF" w:rsidRPr="000674CF" w:rsidTr="000674CF">
        <w:trPr>
          <w:trHeight w:val="1032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фонда содействия реформированию 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226166,93400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226166,93400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623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47118,11125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47118,11125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96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28270,86675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28270,86675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349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Переселение из непригодного для проживания жилищного фонда по IV этапу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301555,91200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301555,91200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Переселение из аварийного жилищного фонда 114 семей, 278 чел.</w:t>
            </w:r>
          </w:p>
        </w:tc>
      </w:tr>
      <w:tr w:rsidR="000674CF" w:rsidRPr="000674CF" w:rsidTr="000674CF">
        <w:trPr>
          <w:trHeight w:val="1032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226166,93400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226166,93400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66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47118,11125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47118,11125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829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28270,86675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28270,86675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312"/>
        </w:trPr>
        <w:tc>
          <w:tcPr>
            <w:tcW w:w="3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301555,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301555,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74CF" w:rsidRPr="000674CF" w:rsidTr="000674CF">
        <w:trPr>
          <w:trHeight w:val="1032"/>
        </w:trPr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226166,93400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226166,93400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769"/>
        </w:trPr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47118,11125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47118,11125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792"/>
        </w:trPr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28270,86675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28270,86675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458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0674CF" w:rsidRPr="000674CF" w:rsidTr="000674CF">
        <w:trPr>
          <w:trHeight w:val="99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br/>
              <w:t>Переселение граждан из аварийного жилищного фонда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Ликвидация аварийного жилищного фонда общей площадью  352,3 кв. м</w:t>
            </w:r>
          </w:p>
        </w:tc>
      </w:tr>
      <w:tr w:rsidR="000674CF" w:rsidRPr="000674CF" w:rsidTr="000674CF">
        <w:trPr>
          <w:trHeight w:val="136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Переселение из аварийного жилищного фонда 8 семей, 20 чел.</w:t>
            </w:r>
          </w:p>
        </w:tc>
      </w:tr>
      <w:tr w:rsidR="000674CF" w:rsidRPr="000674CF" w:rsidTr="000674CF">
        <w:trPr>
          <w:trHeight w:val="1032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Переселение граждан из многоквартирных жилых домов, признанных аварийными в установленном законодательством порядке в рамках адресной 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фонда содействию реформированию 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74CF" w:rsidRPr="000674CF" w:rsidTr="000674CF">
        <w:trPr>
          <w:trHeight w:val="84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1418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1058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74CF" w:rsidRPr="000674CF" w:rsidTr="000674CF">
        <w:trPr>
          <w:trHeight w:val="78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949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420"/>
        </w:trPr>
        <w:tc>
          <w:tcPr>
            <w:tcW w:w="3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74CF" w:rsidRPr="000674CF" w:rsidTr="000674CF">
        <w:trPr>
          <w:trHeight w:val="1043"/>
        </w:trPr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780"/>
        </w:trPr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938"/>
        </w:trPr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349"/>
        </w:trPr>
        <w:tc>
          <w:tcPr>
            <w:tcW w:w="3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Всего по муниципальной программе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345249,12250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301555,91200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74CF" w:rsidRPr="000674CF" w:rsidTr="000674CF">
        <w:trPr>
          <w:trHeight w:val="1110"/>
        </w:trPr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226166,93400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226166,93400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863"/>
        </w:trPr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47118,11125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47118,11125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4CF" w:rsidRPr="000674CF" w:rsidTr="000674CF">
        <w:trPr>
          <w:trHeight w:val="780"/>
        </w:trPr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71964,07750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43693,21075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28270,86675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674CF" w:rsidRDefault="000674CF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0674CF" w:rsidRPr="000674CF" w:rsidTr="000674CF">
        <w:trPr>
          <w:trHeight w:val="1680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</w:p>
          <w:p w:rsidR="000674CF" w:rsidRPr="000674CF" w:rsidRDefault="000674CF" w:rsidP="000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1C28C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0674CF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0674CF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F74727" w:rsidRPr="00F74727" w:rsidRDefault="00F74727" w:rsidP="00F7472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sz w:val="24"/>
          <w:szCs w:val="24"/>
        </w:rPr>
        <w:t>Приложение 2 к постановлению Администрации</w:t>
      </w:r>
    </w:p>
    <w:p w:rsidR="00F74727" w:rsidRPr="00F74727" w:rsidRDefault="00F74727" w:rsidP="00F7472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F74727" w:rsidRPr="00F74727" w:rsidRDefault="00F74727" w:rsidP="00F7472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19.10.2020</w:t>
      </w:r>
      <w:r w:rsidRPr="00F74727"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 xml:space="preserve"> 2765</w:t>
      </w:r>
      <w:r w:rsidRPr="00F74727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F74727" w:rsidRPr="00F74727" w:rsidRDefault="00F74727" w:rsidP="00F7472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</w:p>
    <w:p w:rsidR="00F74727" w:rsidRPr="00F74727" w:rsidRDefault="00F74727" w:rsidP="00F7472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F74727">
        <w:rPr>
          <w:rFonts w:ascii="Arial" w:eastAsia="Times New Roman" w:hAnsi="Arial" w:cs="Arial"/>
          <w:sz w:val="24"/>
          <w:szCs w:val="24"/>
        </w:rPr>
        <w:t>Приложение 2</w:t>
      </w:r>
    </w:p>
    <w:p w:rsidR="00F74727" w:rsidRPr="00F74727" w:rsidRDefault="00F74727" w:rsidP="00F7472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F74727" w:rsidRPr="00F74727" w:rsidRDefault="00F74727" w:rsidP="00F74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sz w:val="24"/>
          <w:szCs w:val="24"/>
        </w:rPr>
        <w:t xml:space="preserve">   </w:t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  <w:t xml:space="preserve">             Одинцовского городского округа </w:t>
      </w:r>
    </w:p>
    <w:p w:rsidR="00F74727" w:rsidRPr="00F74727" w:rsidRDefault="00F74727" w:rsidP="00F74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4727" w:rsidRPr="00F74727" w:rsidRDefault="00F74727" w:rsidP="00F74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sz w:val="24"/>
          <w:szCs w:val="24"/>
        </w:rPr>
        <w:t>Планируемые результаты реализации муниципальной программы</w:t>
      </w:r>
    </w:p>
    <w:p w:rsidR="00F74727" w:rsidRDefault="00F74727" w:rsidP="00F74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sz w:val="24"/>
          <w:szCs w:val="24"/>
        </w:rPr>
        <w:t>«Переселение граждан из аварийного жилищного фонда»</w:t>
      </w:r>
    </w:p>
    <w:p w:rsidR="00F74727" w:rsidRPr="00F74727" w:rsidRDefault="00F74727" w:rsidP="00F74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204"/>
        <w:gridCol w:w="1176"/>
        <w:gridCol w:w="1176"/>
        <w:gridCol w:w="1305"/>
        <w:gridCol w:w="1176"/>
        <w:gridCol w:w="1305"/>
        <w:gridCol w:w="1304"/>
        <w:gridCol w:w="1305"/>
        <w:gridCol w:w="1177"/>
        <w:gridCol w:w="1818"/>
      </w:tblGrid>
      <w:tr w:rsidR="00F74727" w:rsidRPr="00F74727" w:rsidTr="00F74727">
        <w:trPr>
          <w:trHeight w:val="252"/>
        </w:trPr>
        <w:tc>
          <w:tcPr>
            <w:tcW w:w="843" w:type="dxa"/>
            <w:vMerge w:val="restart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Базовое значение  (на начало реализации программы)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программы/</w:t>
            </w:r>
          </w:p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F74727" w:rsidRPr="00F74727" w:rsidTr="00F74727">
        <w:trPr>
          <w:trHeight w:val="300"/>
        </w:trPr>
        <w:tc>
          <w:tcPr>
            <w:tcW w:w="843" w:type="dxa"/>
            <w:vMerge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97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259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955" w:type="dxa"/>
            <w:vMerge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727" w:rsidRPr="00F74727" w:rsidTr="00F74727">
        <w:trPr>
          <w:trHeight w:val="367"/>
        </w:trPr>
        <w:tc>
          <w:tcPr>
            <w:tcW w:w="84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952" w:type="dxa"/>
            <w:gridSpan w:val="10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устойчивого сокращения непригодного для проживания жилищного фонда» </w:t>
            </w:r>
          </w:p>
        </w:tc>
      </w:tr>
      <w:tr w:rsidR="00F74727" w:rsidRPr="00F74727" w:rsidTr="00F74727">
        <w:trPr>
          <w:trHeight w:val="696"/>
        </w:trPr>
        <w:tc>
          <w:tcPr>
            <w:tcW w:w="84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37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 xml:space="preserve">Общая площадь аварийного фонда, </w:t>
            </w:r>
            <w:r w:rsidRPr="00F747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подлежащая расселению до 01.09.2025, в том числе: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макро-</w:t>
            </w:r>
          </w:p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4 940,3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7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4 940,3</w:t>
            </w:r>
          </w:p>
        </w:tc>
        <w:tc>
          <w:tcPr>
            <w:tcW w:w="1259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955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74727" w:rsidRPr="00F74727" w:rsidTr="00F74727">
        <w:trPr>
          <w:trHeight w:val="780"/>
        </w:trPr>
        <w:tc>
          <w:tcPr>
            <w:tcW w:w="84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37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 за счет консолидированного бюджета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програм</w:t>
            </w:r>
            <w:proofErr w:type="spellEnd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7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F3</w:t>
            </w:r>
          </w:p>
        </w:tc>
      </w:tr>
      <w:tr w:rsidR="00F74727" w:rsidRPr="00F74727" w:rsidTr="00F74727">
        <w:trPr>
          <w:trHeight w:val="780"/>
        </w:trPr>
        <w:tc>
          <w:tcPr>
            <w:tcW w:w="84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37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програм</w:t>
            </w:r>
            <w:proofErr w:type="spellEnd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7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F3</w:t>
            </w:r>
          </w:p>
        </w:tc>
      </w:tr>
      <w:tr w:rsidR="00F74727" w:rsidRPr="00F74727" w:rsidTr="00F74727">
        <w:trPr>
          <w:trHeight w:val="780"/>
        </w:trPr>
        <w:tc>
          <w:tcPr>
            <w:tcW w:w="84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37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програм</w:t>
            </w:r>
            <w:proofErr w:type="spellEnd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7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4 940,3</w:t>
            </w:r>
          </w:p>
        </w:tc>
        <w:tc>
          <w:tcPr>
            <w:tcW w:w="1259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74727" w:rsidRPr="00F74727" w:rsidTr="00F74727">
        <w:trPr>
          <w:trHeight w:val="780"/>
        </w:trPr>
        <w:tc>
          <w:tcPr>
            <w:tcW w:w="84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37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расселенных из аварийного жилищного </w:t>
            </w:r>
            <w:r w:rsidRPr="00F747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показатель </w:t>
            </w:r>
          </w:p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програм</w:t>
            </w:r>
            <w:proofErr w:type="spellEnd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7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1259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F3</w:t>
            </w:r>
          </w:p>
        </w:tc>
      </w:tr>
      <w:tr w:rsidR="00F74727" w:rsidRPr="00F74727" w:rsidTr="00F74727">
        <w:trPr>
          <w:trHeight w:val="395"/>
        </w:trPr>
        <w:tc>
          <w:tcPr>
            <w:tcW w:w="84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52" w:type="dxa"/>
            <w:gridSpan w:val="10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F74727" w:rsidRPr="00F74727" w:rsidTr="00F74727">
        <w:trPr>
          <w:trHeight w:val="780"/>
        </w:trPr>
        <w:tc>
          <w:tcPr>
            <w:tcW w:w="84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37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Количество переселенных жителей из аварийного жилищного фонда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програм</w:t>
            </w:r>
            <w:proofErr w:type="spellEnd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</w:tr>
      <w:tr w:rsidR="00F74727" w:rsidRPr="00F74727" w:rsidTr="00F74727">
        <w:trPr>
          <w:trHeight w:val="780"/>
        </w:trPr>
        <w:tc>
          <w:tcPr>
            <w:tcW w:w="84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373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  <w:p w:rsidR="00F74727" w:rsidRPr="00F74727" w:rsidRDefault="00F74727" w:rsidP="00F7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програм</w:t>
            </w:r>
            <w:proofErr w:type="spellEnd"/>
            <w:r w:rsidRPr="00F747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25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398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727" w:rsidRPr="00F74727" w:rsidRDefault="00F74727" w:rsidP="00F7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47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</w:tr>
    </w:tbl>
    <w:p w:rsidR="00F74727" w:rsidRPr="00F74727" w:rsidRDefault="00F74727" w:rsidP="00F74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4727" w:rsidRPr="00F74727" w:rsidRDefault="00F74727" w:rsidP="00F747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sz w:val="24"/>
          <w:szCs w:val="24"/>
        </w:rPr>
        <w:t>Начальник Управления</w:t>
      </w:r>
    </w:p>
    <w:p w:rsidR="00F74727" w:rsidRPr="00F74727" w:rsidRDefault="00F74727" w:rsidP="00F747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4727">
        <w:rPr>
          <w:rFonts w:ascii="Arial" w:eastAsia="Times New Roman" w:hAnsi="Arial" w:cs="Arial"/>
          <w:sz w:val="24"/>
          <w:szCs w:val="24"/>
        </w:rPr>
        <w:t>жилищных отношений</w:t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</w:r>
      <w:r w:rsidRPr="00F74727">
        <w:rPr>
          <w:rFonts w:ascii="Arial" w:eastAsia="Times New Roman" w:hAnsi="Arial" w:cs="Arial"/>
          <w:sz w:val="24"/>
          <w:szCs w:val="24"/>
        </w:rPr>
        <w:tab/>
        <w:t xml:space="preserve">А.Я. </w:t>
      </w:r>
      <w:proofErr w:type="spellStart"/>
      <w:r w:rsidRPr="00F74727">
        <w:rPr>
          <w:rFonts w:ascii="Arial" w:eastAsia="Times New Roman" w:hAnsi="Arial" w:cs="Arial"/>
          <w:sz w:val="24"/>
          <w:szCs w:val="24"/>
        </w:rPr>
        <w:t>Медникова</w:t>
      </w:r>
      <w:proofErr w:type="spellEnd"/>
    </w:p>
    <w:p w:rsidR="00553D5B" w:rsidRPr="000674CF" w:rsidRDefault="00553D5B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9B0430" w:rsidRPr="000674CF" w:rsidRDefault="009B0430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9B0430" w:rsidRPr="000674CF" w:rsidRDefault="009B0430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53D5B" w:rsidRPr="000674CF" w:rsidRDefault="00553D5B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53D5B" w:rsidRPr="000674CF" w:rsidRDefault="00553D5B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53D5B" w:rsidRPr="000674CF" w:rsidRDefault="00553D5B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53D5B" w:rsidRPr="000674CF" w:rsidRDefault="00553D5B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53D5B" w:rsidRPr="000674CF" w:rsidRDefault="00553D5B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53D5B" w:rsidRPr="000674CF" w:rsidRDefault="00553D5B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71080A" w:rsidRPr="000674CF" w:rsidRDefault="0071080A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71080A" w:rsidRPr="000674CF" w:rsidRDefault="0071080A" w:rsidP="007108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sectPr w:rsidR="0071080A" w:rsidRPr="000674CF" w:rsidSect="000674CF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80" w:rsidRDefault="00352A80" w:rsidP="005B1C41">
      <w:pPr>
        <w:spacing w:after="0" w:line="240" w:lineRule="auto"/>
      </w:pPr>
      <w:r>
        <w:separator/>
      </w:r>
    </w:p>
  </w:endnote>
  <w:endnote w:type="continuationSeparator" w:id="0">
    <w:p w:rsidR="00352A80" w:rsidRDefault="00352A80" w:rsidP="005B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80" w:rsidRDefault="00352A80" w:rsidP="005B1C41">
      <w:pPr>
        <w:spacing w:after="0" w:line="240" w:lineRule="auto"/>
      </w:pPr>
      <w:r>
        <w:separator/>
      </w:r>
    </w:p>
  </w:footnote>
  <w:footnote w:type="continuationSeparator" w:id="0">
    <w:p w:rsidR="00352A80" w:rsidRDefault="00352A80" w:rsidP="005B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8638"/>
      <w:docPartObj>
        <w:docPartGallery w:val="Page Numbers (Top of Page)"/>
        <w:docPartUnique/>
      </w:docPartObj>
    </w:sdtPr>
    <w:sdtEndPr/>
    <w:sdtContent>
      <w:p w:rsidR="001F512B" w:rsidRDefault="001F5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CB">
          <w:rPr>
            <w:noProof/>
          </w:rPr>
          <w:t>10</w:t>
        </w:r>
        <w:r>
          <w:fldChar w:fldCharType="end"/>
        </w:r>
      </w:p>
    </w:sdtContent>
  </w:sdt>
  <w:p w:rsidR="005B1C41" w:rsidRDefault="005B1C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2817"/>
    <w:multiLevelType w:val="multilevel"/>
    <w:tmpl w:val="5B74E60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59522F8"/>
    <w:multiLevelType w:val="multilevel"/>
    <w:tmpl w:val="A7E2089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597015"/>
    <w:multiLevelType w:val="multilevel"/>
    <w:tmpl w:val="5B74E60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4A8D"/>
    <w:rsid w:val="000134EF"/>
    <w:rsid w:val="00024046"/>
    <w:rsid w:val="000674CF"/>
    <w:rsid w:val="00074FBA"/>
    <w:rsid w:val="000B4363"/>
    <w:rsid w:val="00105576"/>
    <w:rsid w:val="001168D8"/>
    <w:rsid w:val="001642C0"/>
    <w:rsid w:val="00173166"/>
    <w:rsid w:val="001B6971"/>
    <w:rsid w:val="001C1850"/>
    <w:rsid w:val="001C28CB"/>
    <w:rsid w:val="001D186C"/>
    <w:rsid w:val="001F512B"/>
    <w:rsid w:val="002143DA"/>
    <w:rsid w:val="00224893"/>
    <w:rsid w:val="00234AD7"/>
    <w:rsid w:val="00242584"/>
    <w:rsid w:val="002574C6"/>
    <w:rsid w:val="0029732A"/>
    <w:rsid w:val="002A70E0"/>
    <w:rsid w:val="002F1D41"/>
    <w:rsid w:val="002F63FB"/>
    <w:rsid w:val="00352A80"/>
    <w:rsid w:val="003A6EFF"/>
    <w:rsid w:val="00405BBA"/>
    <w:rsid w:val="004141B8"/>
    <w:rsid w:val="004163F9"/>
    <w:rsid w:val="004359D3"/>
    <w:rsid w:val="004369A8"/>
    <w:rsid w:val="00497444"/>
    <w:rsid w:val="00497D1E"/>
    <w:rsid w:val="004A7BC0"/>
    <w:rsid w:val="004F67CF"/>
    <w:rsid w:val="00523727"/>
    <w:rsid w:val="00542B99"/>
    <w:rsid w:val="005527B1"/>
    <w:rsid w:val="00553D5B"/>
    <w:rsid w:val="005A22EA"/>
    <w:rsid w:val="005B1C41"/>
    <w:rsid w:val="005B4E00"/>
    <w:rsid w:val="005B5543"/>
    <w:rsid w:val="005D711D"/>
    <w:rsid w:val="005F0EB5"/>
    <w:rsid w:val="00627AEC"/>
    <w:rsid w:val="00645330"/>
    <w:rsid w:val="006616FF"/>
    <w:rsid w:val="006659A9"/>
    <w:rsid w:val="0071080A"/>
    <w:rsid w:val="007335A0"/>
    <w:rsid w:val="00764C2B"/>
    <w:rsid w:val="00786730"/>
    <w:rsid w:val="007D1601"/>
    <w:rsid w:val="007E29F2"/>
    <w:rsid w:val="00803FED"/>
    <w:rsid w:val="00844A40"/>
    <w:rsid w:val="00864DEA"/>
    <w:rsid w:val="008A1F1C"/>
    <w:rsid w:val="008A453E"/>
    <w:rsid w:val="008B461D"/>
    <w:rsid w:val="008F71F6"/>
    <w:rsid w:val="00936CA8"/>
    <w:rsid w:val="00944359"/>
    <w:rsid w:val="00944AF6"/>
    <w:rsid w:val="00992F68"/>
    <w:rsid w:val="009930B7"/>
    <w:rsid w:val="009B0430"/>
    <w:rsid w:val="009C4FBC"/>
    <w:rsid w:val="00A3307A"/>
    <w:rsid w:val="00A90C36"/>
    <w:rsid w:val="00AB221D"/>
    <w:rsid w:val="00AB55CB"/>
    <w:rsid w:val="00AB5EA0"/>
    <w:rsid w:val="00AD3AEF"/>
    <w:rsid w:val="00AE6615"/>
    <w:rsid w:val="00B06E0A"/>
    <w:rsid w:val="00B36C7E"/>
    <w:rsid w:val="00B5177E"/>
    <w:rsid w:val="00B95331"/>
    <w:rsid w:val="00BB0DAA"/>
    <w:rsid w:val="00BB55FD"/>
    <w:rsid w:val="00BC32B8"/>
    <w:rsid w:val="00C32AF3"/>
    <w:rsid w:val="00C76CBE"/>
    <w:rsid w:val="00C97E22"/>
    <w:rsid w:val="00CA48EF"/>
    <w:rsid w:val="00CC2DB2"/>
    <w:rsid w:val="00CC5EF9"/>
    <w:rsid w:val="00CD5933"/>
    <w:rsid w:val="00D05A8F"/>
    <w:rsid w:val="00D20D7C"/>
    <w:rsid w:val="00D41888"/>
    <w:rsid w:val="00D50089"/>
    <w:rsid w:val="00E54DFE"/>
    <w:rsid w:val="00E82C63"/>
    <w:rsid w:val="00F05702"/>
    <w:rsid w:val="00F23CCD"/>
    <w:rsid w:val="00F35C29"/>
    <w:rsid w:val="00F3625B"/>
    <w:rsid w:val="00F70C6C"/>
    <w:rsid w:val="00F74727"/>
    <w:rsid w:val="00F765C2"/>
    <w:rsid w:val="00FA5EE1"/>
    <w:rsid w:val="00FB457B"/>
    <w:rsid w:val="00FC07AF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1080A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1C4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B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C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1080A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1C4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B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C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34E6-7A54-42BA-B554-6F8DB1D4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10</cp:revision>
  <cp:lastPrinted>2020-10-20T09:13:00Z</cp:lastPrinted>
  <dcterms:created xsi:type="dcterms:W3CDTF">2020-10-02T09:24:00Z</dcterms:created>
  <dcterms:modified xsi:type="dcterms:W3CDTF">2020-10-22T08:06:00Z</dcterms:modified>
</cp:coreProperties>
</file>