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B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BFEFE" stroked="f"/>
            </w:pict>
          </mc:Fallback>
        </mc:AlternateConten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33730" cy="57912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33730" cy="579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ГЛАВА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ОДИНЦОВСКОГО</w:t>
        <w:br/>
        <w:t>ГОРОДСКОГО ОКРУГА</w:t>
        <w:br/>
        <w:t>МОСКОВСКОЙ ОБЛАСТИ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ПОСТАНОВЛЕНИЕ</w:t>
      </w:r>
      <w:bookmarkEnd w:id="0"/>
      <w:bookmarkEnd w:id="1"/>
      <w:bookmarkEnd w:id="2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rPr>
          <w:sz w:val="32"/>
          <w:szCs w:val="32"/>
        </w:rPr>
      </w:pPr>
      <w:bookmarkStart w:id="3" w:name="bookmark3"/>
      <w:bookmarkStart w:id="4" w:name="bookmark4"/>
      <w:bookmarkStart w:id="5" w:name="bookmark5"/>
      <w:r>
        <w:rPr>
          <w:rFonts w:ascii="Arial" w:eastAsia="Arial" w:hAnsi="Arial" w:cs="Arial"/>
          <w:i w:val="0"/>
          <w:iCs w:val="0"/>
          <w:smallCaps/>
          <w:spacing w:val="0"/>
          <w:w w:val="100"/>
          <w:position w:val="0"/>
          <w:sz w:val="24"/>
          <w:szCs w:val="24"/>
        </w:rPr>
        <w:t xml:space="preserve">уГ. </w:t>
      </w:r>
      <w:r>
        <w:rPr>
          <w:spacing w:val="0"/>
          <w:w w:val="100"/>
          <w:position w:val="0"/>
          <w:sz w:val="34"/>
          <w:szCs w:val="34"/>
        </w:rPr>
        <w:t>ел л-еЛ'</w:t>
      </w:r>
      <w:r>
        <w:rPr>
          <w:i w:val="0"/>
          <w:iCs w:val="0"/>
          <w:spacing w:val="0"/>
          <w:w w:val="100"/>
          <w:position w:val="0"/>
          <w:sz w:val="32"/>
          <w:szCs w:val="32"/>
        </w:rPr>
        <w:t xml:space="preserve"> 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  <w:u w:val="none"/>
        </w:rPr>
        <w:t>№</w:t>
      </w:r>
      <w:r>
        <w:rPr>
          <w:i w:val="0"/>
          <w:iCs w:val="0"/>
          <w:color w:val="000000"/>
          <w:spacing w:val="0"/>
          <w:w w:val="100"/>
          <w:position w:val="0"/>
          <w:sz w:val="32"/>
          <w:szCs w:val="32"/>
        </w:rPr>
        <w:t xml:space="preserve"> . </w:t>
      </w:r>
      <w:r>
        <w:rPr>
          <w:i w:val="0"/>
          <w:iCs w:val="0"/>
          <w:spacing w:val="0"/>
          <w:w w:val="100"/>
          <w:position w:val="0"/>
          <w:sz w:val="32"/>
          <w:szCs w:val="32"/>
        </w:rPr>
        <w:t>ZZ</w:t>
      </w:r>
      <w:bookmarkEnd w:id="3"/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г. Одинцово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 назначении общественных обсуждений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59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Рассмотрев обращение Комитета по архитектуре и градостроительству Московской области от 04.02.2021 № 27Исх-3539/05,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Одинцовского городского округа Московской области,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 и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Одинцовском городском округе Московской области, утвержденными решением Совета депутатов Одинцовского городского округа Московской области от 04.07.2019 № 8/6 (далее - Положение, Порядок), учитывая Правила землепользования и застройки территории (части территории) Одинцовского городского округа Московской области, утвержденные решением Совета депутатов Одинцовского городского округа Московской области от 30.04.2020 №24/16,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ПОСТАНОВЛЯЮ: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4" w:val="left"/>
        </w:tabs>
        <w:bidi w:val="0"/>
        <w:spacing w:before="0" w:after="0" w:line="259" w:lineRule="auto"/>
        <w:ind w:left="0" w:right="0" w:firstLine="54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 xml:space="preserve">Назначить в период с 12.02.2021 по 26.02.2021 общественные обсуждения в электронном формате по вопросу предоставления разрешения на условно разрешенный вид использования «блокированная жилая застройка» (код 2.3) для земельного участка К№ 50:20:0010310:3260 площадью 2123 +/- 16 кв.м, категория земель — земли населенных пунктов, вид разрешенного использования </w:t>
      </w:r>
      <w:r>
        <w:rPr>
          <w:color w:val="452E35"/>
          <w:spacing w:val="0"/>
          <w:w w:val="100"/>
          <w:position w:val="0"/>
        </w:rPr>
        <w:t xml:space="preserve">— </w:t>
      </w:r>
      <w:r>
        <w:rPr>
          <w:color w:val="000000"/>
          <w:spacing w:val="0"/>
          <w:w w:val="100"/>
          <w:position w:val="0"/>
        </w:rPr>
        <w:t>для индивидуального жилищного строительства, для индивидуальной жилой застройки, по адресу: 143083, Московская область, д. Рождественно, Российская Федерация, Одинцовский городской округ, находящегося в общей долевой</w:t>
        <w:br w:type="page"/>
      </w:r>
      <w:r>
        <w:rPr>
          <w:color w:val="000000"/>
          <w:spacing w:val="0"/>
          <w:w w:val="100"/>
          <w:position w:val="0"/>
        </w:rPr>
        <w:t>собственности Кочетова Сергея Александровича и Федосимовой Анастасии Сергеевны (далее - общественные обсуждения).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B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BFEFE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2" w:val="left"/>
        </w:tabs>
        <w:bidi w:val="0"/>
        <w:spacing w:before="0" w:after="0"/>
        <w:ind w:left="0" w:right="0" w:firstLine="58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 (Шаверина И.Е.) ответственным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2" w:val="left"/>
        </w:tabs>
        <w:bidi w:val="0"/>
        <w:spacing w:before="0" w:after="0"/>
        <w:ind w:left="0" w:right="0" w:firstLine="58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Утвердить состав Комиссии по подготовке и проведению общественных обсуждений: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Гинтов Д.В. - председатель Комитета по управлению муниципальным имуществом Администрации Одинцовского городского округа Московской области,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Туровский А.М. - заместитель председателя Комитета по управлению муниципальным имуществом Администрации Одинцовского городского округа Московской области,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Нечаев Ю.А. - заместитель председателя Комитета по управлению муниципальным имуществом Администрации Одинцовского городского округа Московской области,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Неволина Д.А. - заместитель начальника отдела по организации проведения торгов и аренды земельных участков Комитета по управлению муниципальным имуществом Администрации Одинцовского городского округа Московской области,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Шаверина И.Е. - начальник отдела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2" w:val="left"/>
        </w:tabs>
        <w:bidi w:val="0"/>
        <w:spacing w:before="0" w:after="0"/>
        <w:ind w:left="0" w:right="0" w:firstLine="58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Комиссии по подготовке и проведению общественных обсуждений: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99" w:val="left"/>
        </w:tabs>
        <w:bidi w:val="0"/>
        <w:spacing w:before="0" w:after="0"/>
        <w:ind w:left="0" w:right="0" w:firstLine="58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 xml:space="preserve">обеспечить подготовку и проведение общественных обсуждений в соответствии с требованиями Положения и Постановления Губернатора Московской области от 12.03.2020 №108-ПГ «О введении в Московской области системы предупреждения и ликвидации чрезвычайных ситуация и некоторых мерах по предотвращению распространения новой коронавирусной инфекции </w:t>
      </w:r>
      <w:r>
        <w:rPr>
          <w:color w:val="000000"/>
          <w:spacing w:val="0"/>
          <w:w w:val="100"/>
          <w:position w:val="0"/>
        </w:rPr>
        <w:t xml:space="preserve">(COVID-19) </w:t>
      </w:r>
      <w:r>
        <w:rPr>
          <w:color w:val="000000"/>
          <w:spacing w:val="0"/>
          <w:w w:val="100"/>
          <w:position w:val="0"/>
        </w:rPr>
        <w:t>на территории Московской области»;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99" w:val="left"/>
        </w:tabs>
        <w:bidi w:val="0"/>
        <w:spacing w:before="0" w:after="0"/>
        <w:ind w:left="0" w:right="0" w:firstLine="58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оповещение о начале общественных обсуждений (прилагается) опубликовать в официальных средствах массовой информации и на официальном сайте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2" w:val="left"/>
        </w:tabs>
        <w:bidi w:val="0"/>
        <w:spacing w:before="0" w:after="0"/>
        <w:ind w:left="0" w:right="0" w:firstLine="58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организовать экспозицию и консультирование посетителей по теме общественных обсуждений согласно Приложению к настоящему постановлению;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2" w:val="left"/>
        </w:tabs>
        <w:bidi w:val="0"/>
        <w:spacing w:before="0" w:after="0"/>
        <w:ind w:left="0" w:right="0" w:firstLine="58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замечания и предложения по теме общественных обсуждений принимаются согласно Порядку и Приложению к настоящему постановлению.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6" w:val="left"/>
        </w:tabs>
        <w:bidi w:val="0"/>
        <w:spacing w:before="0" w:after="0" w:line="254" w:lineRule="auto"/>
        <w:ind w:left="0" w:right="0" w:firstLine="70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6" w:val="left"/>
        </w:tabs>
        <w:bidi w:val="0"/>
        <w:spacing w:before="0" w:after="0" w:line="254" w:lineRule="auto"/>
        <w:ind w:left="0" w:right="0" w:firstLine="70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Настоящее постановление вступает в силу со дня его официального опубликования.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6" w:val="left"/>
        </w:tabs>
        <w:bidi w:val="0"/>
        <w:spacing w:before="0" w:after="620" w:line="254" w:lineRule="auto"/>
        <w:ind w:left="0" w:right="0" w:firstLine="70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Контроль за выполнением настоящего постановления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Тесля А.А.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539" w:val="left"/>
        </w:tabs>
        <w:bidi w:val="0"/>
        <w:spacing w:before="0" w:after="32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Глава Одинцовского городского округа</w:t>
        <w:tab/>
        <w:t>А.Р. Иванов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BFF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BFFFE" stroked="f"/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98" w:right="635" w:bottom="1424" w:left="1195" w:header="70" w:footer="996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23850" distB="935355" distL="0" distR="0" simplePos="0" relativeHeight="12582937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323850</wp:posOffset>
                </wp:positionV>
                <wp:extent cx="2359025" cy="21336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5902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Верно: начальник общего отде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0.pt;margin-top:25.5pt;width:185.75pt;height:16.800000000000001pt;z-index:-125829375;mso-wrap-distance-left:0;mso-wrap-distance-top:25.5pt;mso-wrap-distance-right:0;mso-wrap-distance-bottom:73.65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Верно: начальник общего отде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88900" distB="0" distL="0" distR="0" simplePos="0" relativeHeight="125829380" behindDoc="0" locked="0" layoutInCell="1" allowOverlap="1">
            <wp:simplePos x="0" y="0"/>
            <wp:positionH relativeFrom="page">
              <wp:posOffset>3069590</wp:posOffset>
            </wp:positionH>
            <wp:positionV relativeFrom="paragraph">
              <wp:posOffset>88900</wp:posOffset>
            </wp:positionV>
            <wp:extent cx="1694815" cy="1383665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94815" cy="13836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47650" distB="837565" distL="0" distR="0" simplePos="0" relativeHeight="125829381" behindDoc="0" locked="0" layoutInCell="1" allowOverlap="1">
            <wp:simplePos x="0" y="0"/>
            <wp:positionH relativeFrom="page">
              <wp:posOffset>4730750</wp:posOffset>
            </wp:positionH>
            <wp:positionV relativeFrom="paragraph">
              <wp:posOffset>247650</wp:posOffset>
            </wp:positionV>
            <wp:extent cx="384175" cy="38989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84175" cy="3898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32740" distB="935355" distL="0" distR="0" simplePos="0" relativeHeight="125829382" behindDoc="0" locked="0" layoutInCell="1" allowOverlap="1">
                <wp:simplePos x="0" y="0"/>
                <wp:positionH relativeFrom="page">
                  <wp:posOffset>5949950</wp:posOffset>
                </wp:positionH>
                <wp:positionV relativeFrom="paragraph">
                  <wp:posOffset>332740</wp:posOffset>
                </wp:positionV>
                <wp:extent cx="1188720" cy="20447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Е.П. Кочеткова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68.5pt;margin-top:26.199999999999999pt;width:93.600000000000009pt;height:16.100000000000001pt;z-index:-125829371;mso-wrap-distance-left:0;mso-wrap-distance-top:26.199999999999999pt;mso-wrap-distance-right:0;mso-wrap-distance-bottom:73.65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Е.П. Кочеткова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DFDFE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360" w:right="0" w:firstLine="0"/>
        <w:jc w:val="left"/>
      </w:pPr>
      <w:r>
        <w:rPr>
          <w:color w:val="000000"/>
          <w:spacing w:val="0"/>
          <w:w w:val="100"/>
          <w:position w:val="0"/>
        </w:rPr>
        <w:t>Приложение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360" w:right="0" w:firstLine="0"/>
        <w:jc w:val="left"/>
      </w:pPr>
      <w:r>
        <w:rPr>
          <w:color w:val="000000"/>
          <w:spacing w:val="0"/>
          <w:w w:val="100"/>
          <w:position w:val="0"/>
        </w:rPr>
        <w:t>к Постановлению Главы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53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Одинцовского городского округа Московской области </w:t>
      </w:r>
      <w:r>
        <w:rPr>
          <w:color w:val="2D2545"/>
          <w:spacing w:val="0"/>
          <w:w w:val="100"/>
          <w:position w:val="0"/>
        </w:rPr>
        <w:t>от</w:t>
      </w:r>
      <w:r>
        <w:rPr>
          <w:color w:val="2D2545"/>
          <w:spacing w:val="0"/>
          <w:w w:val="100"/>
          <w:position w:val="0"/>
          <w:u w:val="single"/>
        </w:rPr>
        <w:t>^?-^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Оповещение о начале общественных обсуждений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На общественные обсуждения в электронном формате представляется проект решения о предоставлении разрешения на условно разрешенный вид использования «блокированная жилая застройка» (код 2.3) для земельного участка К№ 50:20:0010310:3260 площадью 2123 +/- 16 кв.м, категория земель - земли населенных пунктов, вид разрешенного использования - для индивидуального жилищного строительства, для индивидуальной жилой застройки, по адресу: 143083, Московская область, д. Рождественно, Российская Федерация, Одинцовский городской округ, находящегося в общей долевой собственности Кочетова Сергея Александровича и Федосимовой Анастасии Сергеевны (далее </w:t>
      </w:r>
      <w:r>
        <w:rPr>
          <w:color w:val="351824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проект решения).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Общественные обсуждения проводятся в порядке, установленном статьей 5.1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04.07.2019 № 8/6, с учетом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</w:t>
      </w:r>
      <w:r>
        <w:rPr>
          <w:color w:val="000000"/>
          <w:spacing w:val="0"/>
          <w:w w:val="100"/>
          <w:position w:val="0"/>
        </w:rPr>
        <w:t xml:space="preserve">(COVID-2019) </w:t>
      </w:r>
      <w:r>
        <w:rPr>
          <w:color w:val="000000"/>
          <w:spacing w:val="0"/>
          <w:w w:val="100"/>
          <w:position w:val="0"/>
        </w:rPr>
        <w:t>на территории Московской области».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Орган, уполномоченный на проведение общественных обсуждений </w:t>
      </w:r>
      <w:r>
        <w:rPr>
          <w:color w:val="351824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Администрация Одинцовского городского округа Московской области.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Срок проведения общественных обсуждений в электронном формате </w:t>
      </w:r>
      <w:r>
        <w:rPr>
          <w:color w:val="351824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с 12.02.2021 по 26.02.2021.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Информационные материалы по теме общественных обсуждений будут представлены в период с 12.02.2021 по 23.02.2021 на экспозиции в электронном формате на официальном сайте Одинцовского городского округа Московской области в сети «Интернет» </w:t>
      </w:r>
      <w:r>
        <w:fldChar w:fldCharType="begin"/>
      </w:r>
      <w:r>
        <w:rPr/>
        <w:instrText> HYPERLINK "http://www.odin.ru"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www.odin.ru</w:t>
      </w:r>
      <w:r>
        <w:fldChar w:fldCharType="end"/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Консультирование по теме общественных обсуждений будет проводиться 19.02.2021 с 10-00 до 16-00 (перерыв на обед с 13-00 до 13-45) по телефону 8(495)252-88-69. При регистрации граждан, желающих проконсультироваться указываются их фамилия, имя, отчество, адрес места жительства и контактный телефон.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В период общественных обсуждений в электронном формате участники общественных обсуждений имеют право представить свои предложения и замечания в срок с 12.02.2021 по 23.02.2021 по обсуждаемому проекту посредством: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3" w:val="left"/>
        </w:tabs>
        <w:bidi w:val="0"/>
        <w:spacing w:before="0" w:after="0" w:line="240" w:lineRule="auto"/>
        <w:ind w:left="0" w:right="0" w:firstLine="70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 xml:space="preserve">электронной почты </w:t>
      </w:r>
      <w:r>
        <w:fldChar w:fldCharType="begin"/>
      </w:r>
      <w:r>
        <w:rPr/>
        <w:instrText> HYPERLINK "mailto:mkuodin@gmail.com"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</w:rPr>
        <w:t>mkuodin@gmail.com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для дальнейшего внесения организатором общественных обсуждений соответствующей записи в книгу учета посетителей экспозиции;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3" w:val="left"/>
        </w:tabs>
        <w:bidi w:val="0"/>
        <w:spacing w:before="0" w:after="0" w:line="240" w:lineRule="auto"/>
        <w:ind w:left="0" w:right="0" w:firstLine="70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почтового отправления в адрес Администрации Одинцовского городского округа Московской области.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EFEFE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Информационные материалы размещены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r>
        <w:fldChar w:fldCharType="begin"/>
      </w:r>
      <w:r>
        <w:rPr/>
        <w:instrText> HYPERLINK "http://www.odin.ru"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</w:rPr>
        <w:t>www.odin.ru</w:t>
      </w:r>
      <w:r>
        <w:fldChar w:fldCharType="end"/>
      </w:r>
      <w:r>
        <w:rPr>
          <w:color w:val="000000"/>
          <w:spacing w:val="0"/>
          <w:w w:val="100"/>
          <w:position w:val="0"/>
        </w:rPr>
        <w:t>.</w:t>
      </w:r>
    </w:p>
    <w:sectPr>
      <w:footnotePr>
        <w:pos w:val="pageBottom"/>
        <w:numFmt w:val="decimal"/>
        <w:numRestart w:val="continuous"/>
      </w:footnotePr>
      <w:pgSz w:w="11900" w:h="16840"/>
      <w:pgMar w:top="1140" w:right="644" w:bottom="1632" w:left="1186" w:header="712" w:footer="120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7">
    <w:name w:val="Заголовок №1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CharStyle9">
    <w:name w:val="Заголовок №2_"/>
    <w:basedOn w:val="DefaultParagraphFont"/>
    <w:link w:val="Styl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388E"/>
      <w:sz w:val="34"/>
      <w:szCs w:val="34"/>
      <w:u w:val="singl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spacing w:after="80" w:line="254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auto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auto"/>
      <w:ind w:left="2840"/>
      <w:outlineLvl w:val="1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388E"/>
      <w:sz w:val="34"/>
      <w:szCs w:val="34"/>
      <w:u w:val="singl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