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DA" w:rsidRPr="00C726DA" w:rsidRDefault="00C726DA" w:rsidP="00C726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726DA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C726DA" w:rsidRPr="00C726DA" w:rsidRDefault="00C726DA" w:rsidP="00C726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726DA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C726DA" w:rsidRPr="00C726DA" w:rsidRDefault="00C726DA" w:rsidP="00C726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726DA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C726DA" w:rsidRPr="00C726DA" w:rsidRDefault="00C726DA" w:rsidP="00C726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726DA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C726DA" w:rsidRPr="00C726DA" w:rsidRDefault="00C726DA" w:rsidP="00C726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726DA">
        <w:rPr>
          <w:rFonts w:ascii="Arial" w:eastAsia="Calibri" w:hAnsi="Arial" w:cs="Arial"/>
          <w:sz w:val="24"/>
          <w:szCs w:val="24"/>
          <w:lang w:eastAsia="ru-RU"/>
        </w:rPr>
        <w:t>20.12.2021 № 4675</w:t>
      </w:r>
    </w:p>
    <w:p w:rsidR="005A4ACC" w:rsidRDefault="005A4ACC" w:rsidP="005A4ACC">
      <w:pPr>
        <w:spacing w:line="252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5A4ACC" w:rsidRDefault="005A4ACC" w:rsidP="005A4ACC">
      <w:pPr>
        <w:spacing w:line="252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5A4ACC" w:rsidRDefault="005A4ACC" w:rsidP="005A4ACC">
      <w:pPr>
        <w:spacing w:line="252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5A4ACC" w:rsidRDefault="005A4ACC" w:rsidP="005A4ACC">
      <w:pPr>
        <w:spacing w:after="0" w:line="252" w:lineRule="auto"/>
        <w:ind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</w:t>
      </w:r>
      <w:r>
        <w:rPr>
          <w:rFonts w:ascii="Times New Roman" w:hAnsi="Times New Roman"/>
          <w:sz w:val="28"/>
          <w:szCs w:val="28"/>
        </w:rPr>
        <w:br/>
        <w:t>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 на 2022 год</w:t>
      </w:r>
    </w:p>
    <w:p w:rsidR="005A4ACC" w:rsidRDefault="005A4ACC" w:rsidP="005A4ACC">
      <w:pPr>
        <w:spacing w:after="0" w:line="252" w:lineRule="auto"/>
        <w:ind w:right="-426"/>
        <w:rPr>
          <w:rFonts w:ascii="Times New Roman" w:hAnsi="Times New Roman"/>
          <w:b/>
          <w:sz w:val="28"/>
          <w:szCs w:val="28"/>
        </w:rPr>
      </w:pPr>
    </w:p>
    <w:p w:rsidR="005A4ACC" w:rsidRDefault="005A4ACC" w:rsidP="005A4ACC">
      <w:pPr>
        <w:spacing w:after="0" w:line="252" w:lineRule="auto"/>
        <w:ind w:right="-426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4ACC" w:rsidRDefault="005A4ACC" w:rsidP="005A4ACC">
      <w:pPr>
        <w:spacing w:after="0" w:line="288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44 Федерального закона от 31.07.2020 № 248-ФЗ </w:t>
      </w:r>
      <w:r>
        <w:rPr>
          <w:rFonts w:ascii="Times New Roman" w:hAnsi="Times New Roman"/>
          <w:sz w:val="28"/>
          <w:szCs w:val="28"/>
        </w:rPr>
        <w:br/>
        <w:t>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Одинцовского городского округа Московской области от 27.10.2021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№ 6/29 «Об утверждении Положения о муниципальном контроле в области охраны и использования особо охраняемых природных территорий местного значения  на территории Одинцовского городского округа Московской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A4ACC" w:rsidRDefault="005A4ACC" w:rsidP="005A4ACC">
      <w:pPr>
        <w:spacing w:after="0"/>
        <w:ind w:right="-426" w:firstLine="709"/>
        <w:jc w:val="center"/>
        <w:rPr>
          <w:rFonts w:ascii="Times New Roman" w:hAnsi="Times New Roman"/>
          <w:sz w:val="28"/>
          <w:szCs w:val="28"/>
        </w:rPr>
      </w:pPr>
    </w:p>
    <w:p w:rsidR="005A4ACC" w:rsidRDefault="005A4ACC" w:rsidP="005A4ACC">
      <w:pPr>
        <w:spacing w:after="0"/>
        <w:ind w:right="-42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A4ACC" w:rsidRDefault="005A4ACC" w:rsidP="005A4ACC">
      <w:pPr>
        <w:spacing w:after="0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5A4ACC" w:rsidRDefault="005A4ACC" w:rsidP="005A4ACC">
      <w:pPr>
        <w:numPr>
          <w:ilvl w:val="0"/>
          <w:numId w:val="1"/>
        </w:numPr>
        <w:spacing w:after="0" w:line="288" w:lineRule="auto"/>
        <w:ind w:left="0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 области охраны и использования особо охраняемых природных территорий местного значения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на территории Одинцовского городского округа Московской области на 2022 год</w:t>
      </w:r>
      <w:r>
        <w:rPr>
          <w:rFonts w:ascii="Times New Roman" w:hAnsi="Times New Roman"/>
          <w:sz w:val="28"/>
          <w:szCs w:val="28"/>
        </w:rPr>
        <w:t xml:space="preserve"> (прилагается);</w:t>
      </w:r>
    </w:p>
    <w:p w:rsidR="005A4ACC" w:rsidRDefault="005A4ACC" w:rsidP="005A4ACC">
      <w:pPr>
        <w:spacing w:after="0" w:line="288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настоящее постановление в официальных средствах массовой информации и на официальном сайте Одинцовского городского округа Московской области в сети «Интернет».</w:t>
      </w:r>
    </w:p>
    <w:p w:rsidR="005A4ACC" w:rsidRDefault="005A4ACC" w:rsidP="005A4ACC">
      <w:pPr>
        <w:spacing w:after="0" w:line="288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вступает в силу с 01.01.2022.</w:t>
      </w:r>
    </w:p>
    <w:p w:rsidR="005A4ACC" w:rsidRDefault="005A4ACC" w:rsidP="005A4ACC">
      <w:pPr>
        <w:spacing w:after="0" w:line="288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 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>на заместителя Главы Администрации – начальника Управления правового обеспечения Администрации Одинцовского городского округа Тесля А.А.</w:t>
      </w:r>
    </w:p>
    <w:p w:rsidR="005A4ACC" w:rsidRDefault="005A4ACC" w:rsidP="005A4ACC">
      <w:pPr>
        <w:pStyle w:val="a5"/>
        <w:tabs>
          <w:tab w:val="left" w:pos="708"/>
        </w:tabs>
        <w:spacing w:before="0" w:line="252" w:lineRule="auto"/>
        <w:ind w:right="-426" w:firstLine="0"/>
        <w:rPr>
          <w:sz w:val="28"/>
          <w:szCs w:val="28"/>
        </w:rPr>
      </w:pPr>
    </w:p>
    <w:p w:rsidR="005A4ACC" w:rsidRDefault="005A4ACC" w:rsidP="005A4ACC">
      <w:pPr>
        <w:pStyle w:val="a5"/>
        <w:tabs>
          <w:tab w:val="left" w:pos="708"/>
        </w:tabs>
        <w:spacing w:before="0" w:line="252" w:lineRule="auto"/>
        <w:ind w:right="-426" w:firstLine="0"/>
        <w:rPr>
          <w:sz w:val="28"/>
          <w:szCs w:val="28"/>
        </w:rPr>
      </w:pPr>
    </w:p>
    <w:p w:rsidR="005A4ACC" w:rsidRDefault="005A4ACC" w:rsidP="005A4ACC">
      <w:pPr>
        <w:pStyle w:val="a5"/>
        <w:tabs>
          <w:tab w:val="left" w:pos="708"/>
        </w:tabs>
        <w:spacing w:before="0" w:line="252" w:lineRule="auto"/>
        <w:ind w:right="-426" w:firstLine="0"/>
        <w:rPr>
          <w:sz w:val="28"/>
          <w:szCs w:val="28"/>
        </w:rPr>
      </w:pPr>
      <w:r>
        <w:rPr>
          <w:sz w:val="28"/>
          <w:szCs w:val="28"/>
        </w:rPr>
        <w:t>Глава Одинцовского городского округа                                                   А.Р. Иванов</w:t>
      </w:r>
    </w:p>
    <w:p w:rsidR="00352534" w:rsidRDefault="00352534" w:rsidP="005A4ACC">
      <w:pPr>
        <w:pStyle w:val="a5"/>
        <w:tabs>
          <w:tab w:val="left" w:pos="708"/>
        </w:tabs>
        <w:spacing w:before="0" w:line="252" w:lineRule="auto"/>
        <w:ind w:right="-426" w:firstLine="0"/>
        <w:rPr>
          <w:sz w:val="28"/>
          <w:szCs w:val="28"/>
        </w:rPr>
      </w:pPr>
    </w:p>
    <w:p w:rsidR="005A4ACC" w:rsidRDefault="005A4ACC" w:rsidP="00CA4448">
      <w:pPr>
        <w:shd w:val="clear" w:color="auto" w:fill="FFFFFF"/>
        <w:spacing w:after="0" w:line="300" w:lineRule="auto"/>
        <w:ind w:left="5103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CA4448" w:rsidRPr="003A134E" w:rsidRDefault="00CA4448" w:rsidP="00CA4448">
      <w:pPr>
        <w:shd w:val="clear" w:color="auto" w:fill="FFFFFF"/>
        <w:spacing w:after="0" w:line="300" w:lineRule="auto"/>
        <w:ind w:left="5103"/>
        <w:textAlignment w:val="baseline"/>
        <w:rPr>
          <w:rFonts w:ascii="Times New Roman" w:hAnsi="Times New Roman"/>
          <w:sz w:val="26"/>
          <w:szCs w:val="26"/>
        </w:rPr>
      </w:pPr>
      <w:r w:rsidRPr="003A134E">
        <w:rPr>
          <w:rFonts w:ascii="Times New Roman" w:hAnsi="Times New Roman"/>
          <w:sz w:val="26"/>
          <w:szCs w:val="26"/>
          <w:bdr w:val="none" w:sz="0" w:space="0" w:color="auto" w:frame="1"/>
        </w:rPr>
        <w:t>УТВЕРЖДЕНА</w:t>
      </w:r>
    </w:p>
    <w:p w:rsidR="00CA4448" w:rsidRPr="003A134E" w:rsidRDefault="00CA4448" w:rsidP="00CA4448">
      <w:pPr>
        <w:shd w:val="clear" w:color="auto" w:fill="FFFFFF"/>
        <w:spacing w:after="0" w:line="300" w:lineRule="auto"/>
        <w:ind w:left="5103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3A134E">
        <w:rPr>
          <w:rFonts w:ascii="Times New Roman" w:hAnsi="Times New Roman"/>
          <w:sz w:val="26"/>
          <w:szCs w:val="26"/>
          <w:bdr w:val="none" w:sz="0" w:space="0" w:color="auto" w:frame="1"/>
        </w:rPr>
        <w:t>постановлением Администрации</w:t>
      </w:r>
    </w:p>
    <w:p w:rsidR="00CA4448" w:rsidRPr="003A134E" w:rsidRDefault="00CA4448" w:rsidP="00CA4448">
      <w:pPr>
        <w:shd w:val="clear" w:color="auto" w:fill="FFFFFF"/>
        <w:spacing w:after="0" w:line="300" w:lineRule="auto"/>
        <w:ind w:left="5103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3A13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Одинцовского городского округа </w:t>
      </w:r>
    </w:p>
    <w:p w:rsidR="00CA4448" w:rsidRPr="003A134E" w:rsidRDefault="00CA4448" w:rsidP="00CA4448">
      <w:pPr>
        <w:shd w:val="clear" w:color="auto" w:fill="FFFFFF"/>
        <w:spacing w:after="0" w:line="300" w:lineRule="auto"/>
        <w:ind w:left="5103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3A134E">
        <w:rPr>
          <w:rFonts w:ascii="Times New Roman" w:hAnsi="Times New Roman"/>
          <w:sz w:val="26"/>
          <w:szCs w:val="26"/>
          <w:bdr w:val="none" w:sz="0" w:space="0" w:color="auto" w:frame="1"/>
        </w:rPr>
        <w:t>Московской области</w:t>
      </w:r>
    </w:p>
    <w:p w:rsidR="00CA4448" w:rsidRPr="003A134E" w:rsidRDefault="00CA4448" w:rsidP="00CA4448">
      <w:pPr>
        <w:shd w:val="clear" w:color="auto" w:fill="FFFFFF"/>
        <w:spacing w:after="0" w:line="300" w:lineRule="auto"/>
        <w:ind w:left="5103"/>
        <w:textAlignment w:val="baseline"/>
        <w:rPr>
          <w:rFonts w:ascii="Times New Roman" w:hAnsi="Times New Roman"/>
          <w:sz w:val="26"/>
          <w:szCs w:val="26"/>
        </w:rPr>
      </w:pPr>
      <w:r w:rsidRPr="003A13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от </w:t>
      </w:r>
      <w:r w:rsidR="00C726DA">
        <w:rPr>
          <w:rFonts w:ascii="Times New Roman" w:hAnsi="Times New Roman"/>
          <w:sz w:val="26"/>
          <w:szCs w:val="26"/>
          <w:bdr w:val="none" w:sz="0" w:space="0" w:color="auto" w:frame="1"/>
        </w:rPr>
        <w:t>20.12.2021 № 4675</w:t>
      </w:r>
      <w:bookmarkStart w:id="0" w:name="_GoBack"/>
      <w:bookmarkEnd w:id="0"/>
    </w:p>
    <w:p w:rsidR="00457631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48" w:rsidRPr="00457631" w:rsidRDefault="00CA4448" w:rsidP="00A93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631" w:rsidRPr="00457631" w:rsidRDefault="002A5446" w:rsidP="00A9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457631" w:rsidRPr="00A93B3E" w:rsidRDefault="00457631" w:rsidP="00A9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2A5446" w:rsidRPr="002A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в области охраны и использования особо охраняемых природных территорий местного значения на территории Одинцовского городского округа </w:t>
      </w:r>
      <w:r w:rsidR="002A5446" w:rsidRPr="00A9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Московской области </w:t>
      </w:r>
      <w:r w:rsidR="00A93B3E" w:rsidRPr="00A9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год</w:t>
      </w:r>
    </w:p>
    <w:p w:rsidR="00457631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48" w:rsidRPr="00A93B3E" w:rsidRDefault="00CA4448" w:rsidP="00A9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1" w:rsidRPr="00A93B3E" w:rsidRDefault="00457631" w:rsidP="006960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2A5446" w:rsidRPr="00A93B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 </w:t>
      </w:r>
      <w:r w:rsidR="00A93B3E" w:rsidRPr="00A93B3E">
        <w:rPr>
          <w:rFonts w:ascii="Times New Roman" w:eastAsia="Times New Roman" w:hAnsi="Times New Roman" w:cs="Times New Roman"/>
          <w:sz w:val="28"/>
          <w:szCs w:val="28"/>
        </w:rPr>
        <w:t xml:space="preserve">на 2022 год </w:t>
      </w: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2A5446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 </w:t>
      </w: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457631" w:rsidRPr="00A93B3E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1" w:rsidRPr="00A93B3E" w:rsidRDefault="00457631" w:rsidP="00A93B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A5446" w:rsidRPr="00A9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Одинцовского городского округа Московской области</w:t>
      </w:r>
      <w:r w:rsidRPr="00A9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457631" w:rsidRPr="00A93B3E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46" w:rsidRPr="00A93B3E" w:rsidRDefault="00457631" w:rsidP="00696075">
      <w:pPr>
        <w:pStyle w:val="ConsPlusNormal"/>
        <w:spacing w:line="276" w:lineRule="auto"/>
        <w:ind w:firstLine="539"/>
        <w:jc w:val="both"/>
        <w:rPr>
          <w:rFonts w:eastAsia="Times New Roman"/>
          <w:color w:val="000000"/>
          <w:sz w:val="28"/>
          <w:szCs w:val="28"/>
        </w:rPr>
      </w:pPr>
      <w:r w:rsidRPr="00A93B3E">
        <w:rPr>
          <w:rFonts w:eastAsia="Times New Roman"/>
          <w:color w:val="000000"/>
          <w:sz w:val="28"/>
          <w:szCs w:val="28"/>
        </w:rPr>
        <w:lastRenderedPageBreak/>
        <w:t>Объектами при осуществлении муниципального контроля являются</w:t>
      </w:r>
      <w:r w:rsidR="002A5446" w:rsidRPr="00A93B3E">
        <w:rPr>
          <w:rFonts w:eastAsia="Times New Roman"/>
          <w:color w:val="000000"/>
          <w:sz w:val="28"/>
          <w:szCs w:val="28"/>
        </w:rPr>
        <w:t>:</w:t>
      </w:r>
    </w:p>
    <w:p w:rsidR="002A5446" w:rsidRPr="00A93B3E" w:rsidRDefault="002A5446" w:rsidP="00696075">
      <w:pPr>
        <w:pStyle w:val="ConsPlusNormal"/>
        <w:spacing w:line="276" w:lineRule="auto"/>
        <w:ind w:firstLine="539"/>
        <w:jc w:val="both"/>
        <w:rPr>
          <w:color w:val="262626"/>
          <w:sz w:val="28"/>
          <w:szCs w:val="28"/>
          <w:shd w:val="clear" w:color="auto" w:fill="FFFFFF"/>
        </w:rPr>
      </w:pPr>
      <w:r w:rsidRPr="00A93B3E">
        <w:rPr>
          <w:color w:val="262626"/>
          <w:sz w:val="28"/>
          <w:szCs w:val="28"/>
          <w:shd w:val="clear" w:color="auto" w:fill="FFFFFF"/>
        </w:rPr>
        <w:t xml:space="preserve">1) </w:t>
      </w:r>
      <w:r w:rsidRPr="00A93B3E">
        <w:rPr>
          <w:sz w:val="28"/>
          <w:szCs w:val="28"/>
        </w:rPr>
        <w:t>особо охраняемые природные территории;</w:t>
      </w:r>
    </w:p>
    <w:p w:rsidR="002A5446" w:rsidRPr="00A93B3E" w:rsidRDefault="002A5446" w:rsidP="00696075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A93B3E">
        <w:rPr>
          <w:sz w:val="28"/>
          <w:szCs w:val="28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2A5446" w:rsidRPr="00A93B3E" w:rsidRDefault="002A5446" w:rsidP="00696075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A93B3E">
        <w:rPr>
          <w:sz w:val="28"/>
          <w:szCs w:val="28"/>
        </w:rPr>
        <w:t>- режима особо охраняемой природной территории;</w:t>
      </w:r>
    </w:p>
    <w:p w:rsidR="002A5446" w:rsidRPr="00A93B3E" w:rsidRDefault="002A5446" w:rsidP="00696075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A93B3E">
        <w:rPr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A5446" w:rsidRPr="00A93B3E" w:rsidRDefault="002A5446" w:rsidP="00696075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A93B3E">
        <w:rPr>
          <w:sz w:val="28"/>
          <w:szCs w:val="28"/>
        </w:rPr>
        <w:t>- режима охранных зон особо охраняемых природных территорий;</w:t>
      </w:r>
    </w:p>
    <w:p w:rsidR="002A5446" w:rsidRPr="00A93B3E" w:rsidRDefault="002A5446" w:rsidP="00696075">
      <w:pPr>
        <w:pStyle w:val="ConsPlusNormal"/>
        <w:spacing w:line="276" w:lineRule="auto"/>
        <w:ind w:firstLine="539"/>
        <w:jc w:val="both"/>
        <w:rPr>
          <w:color w:val="262626"/>
          <w:sz w:val="28"/>
          <w:szCs w:val="28"/>
          <w:shd w:val="clear" w:color="auto" w:fill="FFFFFF"/>
        </w:rPr>
      </w:pPr>
      <w:r w:rsidRPr="00A93B3E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457631" w:rsidRPr="00A93B3E" w:rsidRDefault="00457631" w:rsidP="006960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2A5446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юридические лица, индивидуальные предприниматели и граждане при осуществлении ими деятельности </w:t>
      </w:r>
      <w:proofErr w:type="gramStart"/>
      <w:r w:rsidR="002A5446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2A5446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</w:t>
      </w:r>
      <w:proofErr w:type="gramStart"/>
      <w:r w:rsidR="002A5446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охраняемых</w:t>
      </w:r>
      <w:proofErr w:type="gramEnd"/>
      <w:r w:rsidR="002A5446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территорий местного значения, находящихся </w:t>
      </w:r>
      <w:r w:rsidR="009B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2A5446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Одинцовского городского округа Московской области</w:t>
      </w: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446" w:rsidRPr="00A93B3E" w:rsidRDefault="00457631" w:rsidP="006960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объектов контроля оценивается в </w:t>
      </w:r>
      <w:r w:rsidR="00EB244E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шт</w:t>
      </w:r>
      <w:r w:rsidR="002A5446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446" w:rsidRPr="00A93B3E" w:rsidRDefault="002A5446" w:rsidP="006960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в области охраны и использования ООПТ не применяется.</w:t>
      </w:r>
    </w:p>
    <w:p w:rsidR="00457631" w:rsidRPr="00A93B3E" w:rsidRDefault="00457631" w:rsidP="006960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="00EB244E" w:rsidRPr="00A93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Одинцовского городского округа Московской области</w:t>
      </w:r>
      <w:r w:rsidR="00EB244E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EB244E" w:rsidRPr="00A93B3E" w:rsidRDefault="00EB244E" w:rsidP="006960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муниципального контроля в области охраны и использования особо охраняемых природных территорий местного значения контрольные мероприятия в </w:t>
      </w: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2021 году</w:t>
      </w: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контрольным органом не проводились.</w:t>
      </w:r>
    </w:p>
    <w:p w:rsidR="000C000A" w:rsidRPr="00A93B3E" w:rsidRDefault="00457631" w:rsidP="006960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</w:t>
      </w:r>
      <w:r w:rsidR="00EB244E"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</w:t>
      </w: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2021 году в </w:t>
      </w: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целях профилактики нарушений обязательных требований на официальном сайте </w:t>
      </w:r>
      <w:r w:rsidR="00EB244E"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Одинцовского городского округа Московской области</w:t>
      </w: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</w:t>
      </w:r>
      <w:r w:rsidR="000C000A"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доклад об осуществлении контроля.</w:t>
      </w:r>
    </w:p>
    <w:p w:rsidR="00457631" w:rsidRPr="00A93B3E" w:rsidRDefault="00457631" w:rsidP="006960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</w:t>
      </w:r>
      <w:r w:rsidR="000C000A"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граждан</w:t>
      </w: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вопросам соблюдения обязательных требований обеспечено посредством опубликования </w:t>
      </w:r>
      <w:r w:rsidR="000C000A"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сайте </w:t>
      </w: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руководства </w:t>
      </w:r>
      <w:r w:rsidR="000C000A"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соблюдению требований</w:t>
      </w: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57631" w:rsidRPr="00A93B3E" w:rsidRDefault="000C000A" w:rsidP="006960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="00457631"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авались консультации в ходе личных приемов, рейдовых осмотров территорий, а также посредством телефонной связи и письменных ответов на обращения. </w:t>
      </w:r>
    </w:p>
    <w:p w:rsidR="000C000A" w:rsidRPr="00A93B3E" w:rsidRDefault="00457631" w:rsidP="006960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</w:pPr>
      <w:r w:rsidRPr="00A93B3E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0C000A" w:rsidRPr="00A93B3E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</w:t>
      </w:r>
      <w:r w:rsidRPr="00A93B3E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на 2021 год не утверждался. </w:t>
      </w:r>
    </w:p>
    <w:p w:rsidR="00457631" w:rsidRPr="00A93B3E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1" w:rsidRPr="00A93B3E" w:rsidRDefault="00457631" w:rsidP="00A93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:rsidR="00457631" w:rsidRPr="00A93B3E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1" w:rsidRPr="00A93B3E" w:rsidRDefault="00457631" w:rsidP="006960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</w:t>
      </w:r>
      <w:r w:rsidR="000C000A" w:rsidRPr="00A93B3E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</w:t>
      </w: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</w:t>
      </w:r>
      <w:r w:rsidR="000C000A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вреда </w:t>
      </w:r>
      <w:r w:rsidR="000C000A" w:rsidRPr="00A93B3E">
        <w:rPr>
          <w:rFonts w:ascii="Times New Roman" w:eastAsia="Times New Roman" w:hAnsi="Times New Roman" w:cs="Times New Roman"/>
          <w:sz w:val="28"/>
          <w:szCs w:val="28"/>
        </w:rPr>
        <w:t>особо охраняемым природным территориям местного значения на территории Одинцовского городского округа Московской области</w:t>
      </w:r>
      <w:r w:rsidR="000C000A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нарушений обязательных требований;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повышение прозрачности системы контрольно-надзорной деятельности.</w:t>
      </w:r>
    </w:p>
    <w:p w:rsidR="00457631" w:rsidRPr="00A93B3E" w:rsidRDefault="00457631" w:rsidP="006960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</w:t>
      </w:r>
      <w:r w:rsidR="000C000A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причинения вреда (ущерба)</w:t>
      </w: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57631" w:rsidRPr="00A93B3E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1" w:rsidRPr="00A93B3E" w:rsidRDefault="00457631" w:rsidP="00A9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457631" w:rsidRPr="00A93B3E" w:rsidRDefault="00457631" w:rsidP="00A93B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457631" w:rsidRPr="00A93B3E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1" w:rsidRPr="00A93B3E" w:rsidRDefault="005A4ACC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7631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соответствии с </w:t>
      </w:r>
      <w:r w:rsidR="0071047B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</w:t>
      </w:r>
      <w:r w:rsidR="0071047B" w:rsidRPr="00A93B3E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</w:t>
      </w:r>
      <w:r w:rsidR="00457631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обобщение правоприменительной практики; 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объявление предостережения;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консультирование;</w:t>
      </w:r>
    </w:p>
    <w:p w:rsidR="00457631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д) профилактический визит.</w:t>
      </w:r>
    </w:p>
    <w:p w:rsidR="00457631" w:rsidRPr="00A93B3E" w:rsidRDefault="00696075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7631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Перечень профилактических мероприятий с указанием сроков (периодичности) их проведения, ответственных за их осуществление указаны в </w:t>
      </w:r>
      <w:r w:rsidR="005A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прилагаемом Приложении</w:t>
      </w:r>
      <w:r w:rsidR="00457631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631" w:rsidRPr="00A93B3E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1" w:rsidRPr="00A93B3E" w:rsidRDefault="00457631" w:rsidP="00A9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457631" w:rsidRPr="00A93B3E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1" w:rsidRPr="00A93B3E" w:rsidRDefault="00696075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57631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218A2" w:rsidRPr="00A93B3E" w:rsidRDefault="008218A2" w:rsidP="00696075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A93B3E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 - 100 %.</w:t>
      </w:r>
    </w:p>
    <w:p w:rsidR="00A22050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рассчитывается как процентное соотношение количества </w:t>
      </w:r>
      <w:r w:rsidR="00A22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 информационных материалов, обязательных для размещения на официальном сайте контрольного органа к количеству фактически размещенных.</w:t>
      </w:r>
    </w:p>
    <w:p w:rsidR="008218A2" w:rsidRPr="00A93B3E" w:rsidRDefault="00A22050" w:rsidP="00696075">
      <w:pPr>
        <w:spacing w:after="0" w:line="276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8218A2" w:rsidRPr="00A93B3E">
        <w:rPr>
          <w:rFonts w:ascii="Times New Roman" w:hAnsi="Times New Roman"/>
          <w:sz w:val="28"/>
          <w:szCs w:val="28"/>
        </w:rPr>
        <w:t xml:space="preserve">Количество обобщений правоприменительной практики </w:t>
      </w:r>
      <w:r w:rsidR="008218A2" w:rsidRPr="00A93B3E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осуществления </w:t>
      </w:r>
      <w:r w:rsidR="008218A2" w:rsidRPr="00A93B3E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</w:t>
      </w:r>
      <w:r w:rsidR="008218A2" w:rsidRPr="00A93B3E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– 1.</w:t>
      </w:r>
    </w:p>
    <w:p w:rsidR="008218A2" w:rsidRPr="00A93B3E" w:rsidRDefault="008218A2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B3E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Показатель рассчитывается исходя из количества фактически осуществленных органом контроля </w:t>
      </w:r>
      <w:r w:rsidRPr="00A93B3E">
        <w:rPr>
          <w:rFonts w:ascii="Times New Roman" w:hAnsi="Times New Roman"/>
          <w:sz w:val="28"/>
          <w:szCs w:val="28"/>
        </w:rPr>
        <w:t>обобщений правоприменительной практики.</w:t>
      </w:r>
    </w:p>
    <w:p w:rsidR="00457631" w:rsidRPr="00A93B3E" w:rsidRDefault="0020132F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57631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доля профилактических мероприятий в объеме контрольных мероприятий - </w:t>
      </w:r>
      <w:r w:rsidR="0071047B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457631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8218A2" w:rsidRPr="00A93B3E" w:rsidRDefault="00457631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457631" w:rsidRDefault="00696075" w:rsidP="006960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57631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Сведения о достижении показателей результативности и эффективности Программы включаются </w:t>
      </w:r>
      <w:r w:rsidR="0071047B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57631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71047B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="00457631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доклада о виде муниципального контроля в соответствии со статьей 30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№ 248-ФЗ</w:t>
      </w:r>
      <w:r w:rsidR="00457631" w:rsidRPr="00A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Федерации». </w:t>
      </w:r>
    </w:p>
    <w:p w:rsidR="00696075" w:rsidRDefault="00696075" w:rsidP="00696075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075" w:rsidRDefault="00696075" w:rsidP="00696075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075" w:rsidRDefault="00696075" w:rsidP="00696075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075" w:rsidRDefault="00696075" w:rsidP="00696075">
      <w:pPr>
        <w:pStyle w:val="a8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Управления </w:t>
      </w:r>
    </w:p>
    <w:p w:rsidR="00696075" w:rsidRDefault="00696075" w:rsidP="00696075">
      <w:pPr>
        <w:pStyle w:val="a8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муниципального земельного контроля, </w:t>
      </w:r>
    </w:p>
    <w:p w:rsidR="00696075" w:rsidRPr="006E030E" w:rsidRDefault="00696075" w:rsidP="00696075">
      <w:pPr>
        <w:pStyle w:val="a8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хозяйства и экологии                                                  М.В. Артемова</w:t>
      </w:r>
    </w:p>
    <w:p w:rsidR="00696075" w:rsidRPr="00A93B3E" w:rsidRDefault="00696075" w:rsidP="0069607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3E" w:rsidRDefault="00A93B3E" w:rsidP="00A93B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075" w:rsidRDefault="00696075" w:rsidP="00A93B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075" w:rsidRDefault="00696075" w:rsidP="00A93B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075" w:rsidRDefault="00696075" w:rsidP="00A93B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631" w:rsidRPr="00457631" w:rsidRDefault="00457631" w:rsidP="00A93B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Программе</w:t>
      </w:r>
    </w:p>
    <w:p w:rsidR="00457631" w:rsidRPr="00457631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631" w:rsidRPr="00457631" w:rsidRDefault="00457631" w:rsidP="00A9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457631" w:rsidRPr="00457631" w:rsidRDefault="00457631" w:rsidP="00A9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  <w:r w:rsidR="00A9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2022 год</w:t>
      </w:r>
    </w:p>
    <w:p w:rsidR="00457631" w:rsidRPr="00457631" w:rsidRDefault="00457631" w:rsidP="00A93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2270"/>
        <w:gridCol w:w="1983"/>
      </w:tblGrid>
      <w:tr w:rsidR="00457631" w:rsidRPr="00457631" w:rsidTr="00195C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лица </w:t>
            </w:r>
            <w:r w:rsidR="0071047B" w:rsidRPr="007104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Администрации Одинцовского городского округа Московской области</w:t>
            </w:r>
            <w:r w:rsidRPr="007104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4576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ответственные за реализацию мероприятия</w:t>
            </w:r>
          </w:p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631" w:rsidRPr="00457631" w:rsidRDefault="00457631" w:rsidP="00A9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457631" w:rsidRPr="00457631" w:rsidTr="00195C83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</w:t>
            </w:r>
            <w:r w:rsidR="00710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земельного контроля Управления муниципального земельного контроля, сельского хозяйства и экологии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47B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631" w:rsidRPr="00457631" w:rsidTr="00195C83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71047B" w:rsidRPr="00710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охраны и использования особо охраняемых природных территорий местного значения</w:t>
            </w: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71047B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земельного контроля Управления муниципального земельного контроля, сельского хозяйства и экологии</w:t>
            </w:r>
            <w:r w:rsidR="00457631"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457631" w:rsidRPr="00457631" w:rsidTr="00195C83">
        <w:trPr>
          <w:trHeight w:val="177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710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</w:t>
            </w: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виде контроля</w:t>
            </w:r>
          </w:p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71047B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земельного контроля Управления муниципального земельного контроля, сельского хозяйства и экологии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457631" w:rsidRPr="00457631" w:rsidTr="00195C83">
        <w:trPr>
          <w:trHeight w:val="194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710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1047B" w:rsidRPr="00710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охраны и использования особо охраняемых природных территорий местного значения</w:t>
            </w: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="00710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71047B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земельного контроля Управления муниципального земельного контроля, сельского хозяйства и экологии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57631" w:rsidRPr="00457631" w:rsidTr="00195C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71047B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муниципального земельного контроля Управления муниципального земельного контроля, сельского хозяйства и экологии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631" w:rsidRPr="00457631" w:rsidTr="00195C83">
        <w:trPr>
          <w:trHeight w:val="39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83" w:rsidRPr="00195C83" w:rsidRDefault="00457631" w:rsidP="00195C83">
            <w:pPr>
              <w:pStyle w:val="ConsPlusNormal"/>
              <w:spacing w:line="276" w:lineRule="auto"/>
              <w:ind w:firstLine="540"/>
              <w:jc w:val="both"/>
              <w:rPr>
                <w:sz w:val="22"/>
                <w:szCs w:val="22"/>
              </w:rPr>
            </w:pPr>
            <w:r w:rsidRPr="00195C83">
              <w:rPr>
                <w:rFonts w:eastAsia="Times New Roman"/>
                <w:color w:val="000000"/>
                <w:sz w:val="22"/>
                <w:szCs w:val="22"/>
              </w:rPr>
              <w:t xml:space="preserve">Проведение должностными лицами </w:t>
            </w:r>
            <w:r w:rsidRPr="00195C83">
              <w:rPr>
                <w:rFonts w:eastAsia="Times New Roman"/>
                <w:iCs/>
                <w:color w:val="000000"/>
                <w:sz w:val="22"/>
                <w:szCs w:val="22"/>
              </w:rPr>
              <w:t>администрации</w:t>
            </w:r>
            <w:r w:rsidRPr="00195C83">
              <w:rPr>
                <w:rFonts w:eastAsia="Times New Roman"/>
                <w:color w:val="000000"/>
                <w:sz w:val="22"/>
                <w:szCs w:val="22"/>
              </w:rPr>
              <w:t xml:space="preserve"> консультаций по вопросам:</w:t>
            </w:r>
            <w:r w:rsidR="00D93D77" w:rsidRPr="00195C8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195C83" w:rsidRPr="00195C83">
              <w:rPr>
                <w:sz w:val="22"/>
                <w:szCs w:val="22"/>
              </w:rPr>
              <w:t>организация и осуществление муниципального контроля в области охраны и использования ООПТ;</w:t>
            </w:r>
            <w:r w:rsidR="00195C83">
              <w:rPr>
                <w:sz w:val="22"/>
                <w:szCs w:val="22"/>
              </w:rPr>
              <w:t xml:space="preserve"> </w:t>
            </w:r>
            <w:r w:rsidR="00195C83" w:rsidRPr="00195C83">
              <w:rPr>
                <w:sz w:val="22"/>
                <w:szCs w:val="22"/>
              </w:rPr>
              <w:t>порядок осуществления контрольных мероприятий, порядок обжалования действий (бездействия) должностных лиц органа муниципального контроля в области охраны и использования ООПТ;</w:t>
            </w:r>
            <w:r w:rsidR="00195C83">
              <w:rPr>
                <w:sz w:val="22"/>
                <w:szCs w:val="22"/>
              </w:rPr>
              <w:t xml:space="preserve"> </w:t>
            </w:r>
            <w:r w:rsidR="00195C83" w:rsidRPr="00195C83">
              <w:rPr>
                <w:sz w:val="22"/>
                <w:szCs w:val="22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 w:rsidR="00195C83" w:rsidRPr="00195C83">
              <w:rPr>
                <w:sz w:val="22"/>
                <w:szCs w:val="22"/>
              </w:rPr>
              <w:lastRenderedPageBreak/>
              <w:t>контроля в области охраны и использования ООПТ в рамках контрольных мероприятий.</w:t>
            </w:r>
          </w:p>
          <w:p w:rsidR="00696075" w:rsidRPr="00195C83" w:rsidRDefault="00696075" w:rsidP="00696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5C83">
              <w:rPr>
                <w:rFonts w:ascii="Times New Roman" w:eastAsia="Calibri" w:hAnsi="Times New Roman"/>
              </w:rPr>
              <w:t xml:space="preserve">Консультирование  осуществляется в устной и письменной форме посредствам </w:t>
            </w:r>
            <w:r w:rsidRPr="00195C83">
              <w:rPr>
                <w:rFonts w:ascii="Times New Roman" w:hAnsi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195C83">
                <w:rPr>
                  <w:rFonts w:ascii="Times New Roman" w:hAnsi="Times New Roman"/>
                </w:rPr>
                <w:t>законом</w:t>
              </w:r>
            </w:hyperlink>
            <w:r w:rsidRPr="00195C83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457631" w:rsidRPr="00195C83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D93D77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 муниципального земельного контроля Управления муниципального земельного контроля, сельского хозяйства и экологии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631" w:rsidRPr="00457631" w:rsidTr="00195C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57631" w:rsidRPr="00457631" w:rsidRDefault="00457631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631" w:rsidRPr="00457631" w:rsidRDefault="00D93D77" w:rsidP="00A9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муниципального земельного контроля Управления муниципального земельного контроля, сельского хозяйства и экологии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Профилактические визиты подлежат проведению в </w:t>
            </w:r>
            <w:r w:rsidR="009B4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кварталах</w:t>
            </w:r>
            <w:r w:rsidRPr="00457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 наличии оснований).</w:t>
            </w:r>
          </w:p>
          <w:p w:rsidR="00457631" w:rsidRPr="00457631" w:rsidRDefault="00457631" w:rsidP="00A9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0F12" w:rsidRDefault="00700F12" w:rsidP="00A93B3E">
      <w:pPr>
        <w:spacing w:after="0" w:line="240" w:lineRule="auto"/>
      </w:pPr>
    </w:p>
    <w:sectPr w:rsidR="0070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0BAD"/>
    <w:multiLevelType w:val="hybridMultilevel"/>
    <w:tmpl w:val="35CE771E"/>
    <w:lvl w:ilvl="0" w:tplc="C1D21314">
      <w:start w:val="1"/>
      <w:numFmt w:val="decimal"/>
      <w:suff w:val="space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C"/>
    <w:rsid w:val="000C000A"/>
    <w:rsid w:val="00195C83"/>
    <w:rsid w:val="001C1F40"/>
    <w:rsid w:val="0020132F"/>
    <w:rsid w:val="002325A6"/>
    <w:rsid w:val="002A5446"/>
    <w:rsid w:val="00352534"/>
    <w:rsid w:val="00457631"/>
    <w:rsid w:val="005A4ACC"/>
    <w:rsid w:val="00696075"/>
    <w:rsid w:val="00700F12"/>
    <w:rsid w:val="0071047B"/>
    <w:rsid w:val="008218A2"/>
    <w:rsid w:val="0095578A"/>
    <w:rsid w:val="009B4329"/>
    <w:rsid w:val="00A22050"/>
    <w:rsid w:val="00A93B3E"/>
    <w:rsid w:val="00BF61EC"/>
    <w:rsid w:val="00C17EB6"/>
    <w:rsid w:val="00C726DA"/>
    <w:rsid w:val="00C728C8"/>
    <w:rsid w:val="00CA4448"/>
    <w:rsid w:val="00D81DB7"/>
    <w:rsid w:val="00D93D77"/>
    <w:rsid w:val="00E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7631"/>
    <w:rPr>
      <w:color w:val="0000FF"/>
      <w:u w:val="single"/>
    </w:rPr>
  </w:style>
  <w:style w:type="paragraph" w:customStyle="1" w:styleId="ConsPlusNormal">
    <w:name w:val="ConsPlusNormal"/>
    <w:qFormat/>
    <w:rsid w:val="002A5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Signature"/>
    <w:basedOn w:val="a"/>
    <w:link w:val="a6"/>
    <w:semiHidden/>
    <w:unhideWhenUsed/>
    <w:rsid w:val="005A4ACC"/>
    <w:pPr>
      <w:tabs>
        <w:tab w:val="left" w:pos="6237"/>
      </w:tabs>
      <w:spacing w:before="600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Подпись Знак"/>
    <w:basedOn w:val="a0"/>
    <w:link w:val="a5"/>
    <w:semiHidden/>
    <w:rsid w:val="005A4A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5A4ACC"/>
    <w:rPr>
      <w:b/>
      <w:bCs/>
    </w:rPr>
  </w:style>
  <w:style w:type="paragraph" w:customStyle="1" w:styleId="a8">
    <w:name w:val="Текст постановления"/>
    <w:basedOn w:val="a"/>
    <w:rsid w:val="006960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5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7631"/>
    <w:rPr>
      <w:color w:val="0000FF"/>
      <w:u w:val="single"/>
    </w:rPr>
  </w:style>
  <w:style w:type="paragraph" w:customStyle="1" w:styleId="ConsPlusNormal">
    <w:name w:val="ConsPlusNormal"/>
    <w:qFormat/>
    <w:rsid w:val="002A5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Signature"/>
    <w:basedOn w:val="a"/>
    <w:link w:val="a6"/>
    <w:semiHidden/>
    <w:unhideWhenUsed/>
    <w:rsid w:val="005A4ACC"/>
    <w:pPr>
      <w:tabs>
        <w:tab w:val="left" w:pos="6237"/>
      </w:tabs>
      <w:spacing w:before="600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Подпись Знак"/>
    <w:basedOn w:val="a0"/>
    <w:link w:val="a5"/>
    <w:semiHidden/>
    <w:rsid w:val="005A4A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5A4ACC"/>
    <w:rPr>
      <w:b/>
      <w:bCs/>
    </w:rPr>
  </w:style>
  <w:style w:type="paragraph" w:customStyle="1" w:styleId="a8">
    <w:name w:val="Текст постановления"/>
    <w:basedOn w:val="a"/>
    <w:rsid w:val="006960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816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Марина Викторовна</dc:creator>
  <cp:keywords/>
  <dc:description/>
  <cp:lastModifiedBy>Зиминова Анна Юрьевна</cp:lastModifiedBy>
  <cp:revision>7</cp:revision>
  <cp:lastPrinted>2021-12-17T12:22:00Z</cp:lastPrinted>
  <dcterms:created xsi:type="dcterms:W3CDTF">2021-11-25T07:38:00Z</dcterms:created>
  <dcterms:modified xsi:type="dcterms:W3CDTF">2021-12-21T07:51:00Z</dcterms:modified>
</cp:coreProperties>
</file>