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F7" w:rsidRPr="00E108F7" w:rsidRDefault="00E108F7" w:rsidP="00E108F7">
      <w:pPr>
        <w:jc w:val="center"/>
        <w:rPr>
          <w:rFonts w:ascii="Arial" w:eastAsia="Calibri" w:hAnsi="Arial" w:cs="Arial"/>
        </w:rPr>
      </w:pPr>
      <w:r w:rsidRPr="00E108F7">
        <w:rPr>
          <w:rFonts w:ascii="Arial" w:eastAsia="Calibri" w:hAnsi="Arial" w:cs="Arial"/>
        </w:rPr>
        <w:t>АДМИНИСТРАЦИЯ</w:t>
      </w:r>
    </w:p>
    <w:p w:rsidR="00E108F7" w:rsidRPr="00E108F7" w:rsidRDefault="00E108F7" w:rsidP="00E108F7">
      <w:pPr>
        <w:jc w:val="center"/>
        <w:rPr>
          <w:rFonts w:ascii="Arial" w:eastAsia="Calibri" w:hAnsi="Arial" w:cs="Arial"/>
        </w:rPr>
      </w:pPr>
      <w:r w:rsidRPr="00E108F7">
        <w:rPr>
          <w:rFonts w:ascii="Arial" w:eastAsia="Calibri" w:hAnsi="Arial" w:cs="Arial"/>
        </w:rPr>
        <w:t>ОДИНЦОВСКОГО ГОРОДСКОГО ОКРУГА</w:t>
      </w:r>
    </w:p>
    <w:p w:rsidR="00E108F7" w:rsidRPr="00E108F7" w:rsidRDefault="00E108F7" w:rsidP="00E108F7">
      <w:pPr>
        <w:jc w:val="center"/>
        <w:rPr>
          <w:rFonts w:ascii="Arial" w:eastAsia="Calibri" w:hAnsi="Arial" w:cs="Arial"/>
        </w:rPr>
      </w:pPr>
      <w:r w:rsidRPr="00E108F7">
        <w:rPr>
          <w:rFonts w:ascii="Arial" w:eastAsia="Calibri" w:hAnsi="Arial" w:cs="Arial"/>
        </w:rPr>
        <w:t>МОСКОВСКОЙ ОБЛАСТИ</w:t>
      </w:r>
    </w:p>
    <w:p w:rsidR="00E108F7" w:rsidRPr="00E108F7" w:rsidRDefault="00E108F7" w:rsidP="00E108F7">
      <w:pPr>
        <w:jc w:val="center"/>
        <w:rPr>
          <w:rFonts w:ascii="Arial" w:eastAsia="Calibri" w:hAnsi="Arial" w:cs="Arial"/>
        </w:rPr>
      </w:pPr>
      <w:r w:rsidRPr="00E108F7">
        <w:rPr>
          <w:rFonts w:ascii="Arial" w:eastAsia="Calibri" w:hAnsi="Arial" w:cs="Arial"/>
        </w:rPr>
        <w:t>ПОСТАНОВЛЕНИЕ</w:t>
      </w:r>
    </w:p>
    <w:p w:rsidR="00E108F7" w:rsidRPr="00E108F7" w:rsidRDefault="00E108F7" w:rsidP="00E108F7">
      <w:pPr>
        <w:jc w:val="center"/>
        <w:rPr>
          <w:rFonts w:ascii="Arial" w:eastAsia="Calibri" w:hAnsi="Arial" w:cs="Arial"/>
        </w:rPr>
      </w:pPr>
      <w:r w:rsidRPr="00E108F7">
        <w:rPr>
          <w:rFonts w:ascii="Arial" w:eastAsia="Calibri" w:hAnsi="Arial" w:cs="Arial"/>
        </w:rPr>
        <w:t>08.02.2022 № 495</w:t>
      </w:r>
    </w:p>
    <w:p w:rsidR="00C17CF0" w:rsidRPr="00E108F7" w:rsidRDefault="00C17CF0" w:rsidP="00C82B63">
      <w:pPr>
        <w:jc w:val="center"/>
        <w:rPr>
          <w:rFonts w:ascii="Arial" w:hAnsi="Arial" w:cs="Arial"/>
        </w:rPr>
      </w:pPr>
    </w:p>
    <w:p w:rsidR="00C17CF0" w:rsidRPr="00E108F7" w:rsidRDefault="00C17CF0" w:rsidP="00C82B63">
      <w:pPr>
        <w:jc w:val="center"/>
        <w:rPr>
          <w:rFonts w:ascii="Arial" w:hAnsi="Arial" w:cs="Arial"/>
        </w:rPr>
      </w:pPr>
    </w:p>
    <w:p w:rsidR="00C82B63" w:rsidRPr="00E108F7" w:rsidRDefault="00C82B63" w:rsidP="00C82B63">
      <w:pPr>
        <w:jc w:val="center"/>
        <w:rPr>
          <w:rFonts w:ascii="Arial" w:hAnsi="Arial" w:cs="Arial"/>
        </w:rPr>
      </w:pPr>
      <w:r w:rsidRPr="00E108F7">
        <w:rPr>
          <w:rFonts w:ascii="Arial" w:hAnsi="Arial" w:cs="Arial"/>
        </w:rPr>
        <w:t>Об утверждении стоимости услуг, оказываемых</w:t>
      </w:r>
    </w:p>
    <w:p w:rsidR="00C82B63" w:rsidRPr="00E108F7" w:rsidRDefault="0091476E" w:rsidP="00C82B63">
      <w:pPr>
        <w:jc w:val="center"/>
        <w:rPr>
          <w:rFonts w:ascii="Arial" w:hAnsi="Arial" w:cs="Arial"/>
        </w:rPr>
      </w:pPr>
      <w:r w:rsidRPr="00E108F7">
        <w:rPr>
          <w:rFonts w:ascii="Arial" w:hAnsi="Arial" w:cs="Arial"/>
        </w:rPr>
        <w:t>Специализированной службой по вопросам похоронного дела</w:t>
      </w:r>
    </w:p>
    <w:p w:rsidR="00C82B63" w:rsidRPr="00E108F7" w:rsidRDefault="00C82B63" w:rsidP="00C82B63">
      <w:pPr>
        <w:jc w:val="center"/>
        <w:rPr>
          <w:rFonts w:ascii="Arial" w:hAnsi="Arial" w:cs="Arial"/>
        </w:rPr>
      </w:pPr>
      <w:r w:rsidRPr="00E108F7">
        <w:rPr>
          <w:rFonts w:ascii="Arial" w:hAnsi="Arial" w:cs="Arial"/>
        </w:rPr>
        <w:t>Одинцовского городского округа Московской области, согласно гарантированному перечню услуг по погребению на безвозмездной основе</w:t>
      </w:r>
    </w:p>
    <w:p w:rsidR="00C82B63" w:rsidRPr="00E108F7" w:rsidRDefault="00C82B63" w:rsidP="00C82B63">
      <w:pPr>
        <w:rPr>
          <w:rFonts w:ascii="Arial" w:hAnsi="Arial" w:cs="Arial"/>
        </w:rPr>
      </w:pPr>
    </w:p>
    <w:p w:rsidR="00C82B63" w:rsidRPr="00E108F7" w:rsidRDefault="00C82B63" w:rsidP="00C82B63">
      <w:pPr>
        <w:jc w:val="both"/>
        <w:rPr>
          <w:rFonts w:ascii="Arial" w:hAnsi="Arial" w:cs="Arial"/>
        </w:rPr>
      </w:pPr>
    </w:p>
    <w:p w:rsidR="00C82B63" w:rsidRPr="00E108F7" w:rsidRDefault="00C82B63" w:rsidP="00C17CF0">
      <w:pPr>
        <w:ind w:firstLine="567"/>
        <w:jc w:val="both"/>
        <w:rPr>
          <w:rFonts w:ascii="Arial" w:hAnsi="Arial" w:cs="Arial"/>
        </w:rPr>
      </w:pPr>
      <w:proofErr w:type="gramStart"/>
      <w:r w:rsidRPr="00E108F7">
        <w:rPr>
          <w:rFonts w:ascii="Arial" w:hAnsi="Arial" w:cs="Arial"/>
        </w:rPr>
        <w:t xml:space="preserve">В соответствии с Федеральными законами от 06.10.2003 № 131-ФЗ                                  «Об общих принципах организации местного самоуправления в Российской    Федерации»,   от 12.01.1996   № 8-ФЗ   «О    погребении   и   похоронном  деле», Законом   Московской    области от   17.07.2007 № 115/2007-ОЗ «О погребении </w:t>
      </w:r>
      <w:r w:rsidR="0005105D" w:rsidRPr="00E108F7">
        <w:rPr>
          <w:rFonts w:ascii="Arial" w:hAnsi="Arial" w:cs="Arial"/>
        </w:rPr>
        <w:t xml:space="preserve">       </w:t>
      </w:r>
      <w:r w:rsidRPr="00E108F7">
        <w:rPr>
          <w:rFonts w:ascii="Arial" w:hAnsi="Arial" w:cs="Arial"/>
        </w:rPr>
        <w:t xml:space="preserve">и похоронном деле в Московской области», </w:t>
      </w:r>
      <w:r w:rsidR="00E57718" w:rsidRPr="00E108F7">
        <w:rPr>
          <w:rFonts w:ascii="Arial" w:hAnsi="Arial" w:cs="Arial"/>
        </w:rPr>
        <w:t xml:space="preserve">руководствуясь </w:t>
      </w:r>
      <w:r w:rsidRPr="00E108F7">
        <w:rPr>
          <w:rFonts w:ascii="Arial" w:hAnsi="Arial" w:cs="Arial"/>
        </w:rPr>
        <w:t xml:space="preserve">Постановлением Правительства Российской Федерации </w:t>
      </w:r>
      <w:r w:rsidR="007379BC" w:rsidRPr="00E108F7">
        <w:rPr>
          <w:rFonts w:ascii="Arial" w:hAnsi="Arial" w:cs="Arial"/>
        </w:rPr>
        <w:t xml:space="preserve"> от 27.01.2022 №</w:t>
      </w:r>
      <w:r w:rsidR="00C17CF0" w:rsidRPr="00E108F7">
        <w:rPr>
          <w:rFonts w:ascii="Arial" w:hAnsi="Arial" w:cs="Arial"/>
        </w:rPr>
        <w:t xml:space="preserve"> </w:t>
      </w:r>
      <w:r w:rsidR="007379BC" w:rsidRPr="00E108F7">
        <w:rPr>
          <w:rFonts w:ascii="Arial" w:hAnsi="Arial" w:cs="Arial"/>
        </w:rPr>
        <w:t xml:space="preserve">57 </w:t>
      </w:r>
      <w:r w:rsidRPr="00E108F7">
        <w:rPr>
          <w:rFonts w:ascii="Arial" w:hAnsi="Arial" w:cs="Arial"/>
        </w:rPr>
        <w:t>«Об утверждении коэффициента индексации выпл</w:t>
      </w:r>
      <w:r w:rsidR="0091359E" w:rsidRPr="00E108F7">
        <w:rPr>
          <w:rFonts w:ascii="Arial" w:hAnsi="Arial" w:cs="Arial"/>
        </w:rPr>
        <w:t>ат, пособий и компенсаций в 2022</w:t>
      </w:r>
      <w:r w:rsidRPr="00E108F7">
        <w:rPr>
          <w:rFonts w:ascii="Arial" w:hAnsi="Arial" w:cs="Arial"/>
        </w:rPr>
        <w:t xml:space="preserve"> году», </w:t>
      </w:r>
      <w:proofErr w:type="gramEnd"/>
    </w:p>
    <w:p w:rsidR="00C82B63" w:rsidRPr="00E108F7" w:rsidRDefault="00C82B63" w:rsidP="00C17CF0">
      <w:pPr>
        <w:ind w:firstLine="567"/>
        <w:jc w:val="both"/>
        <w:rPr>
          <w:rFonts w:ascii="Arial" w:hAnsi="Arial" w:cs="Arial"/>
          <w:color w:val="FF0000"/>
        </w:rPr>
      </w:pPr>
    </w:p>
    <w:p w:rsidR="00C82B63" w:rsidRPr="00E108F7" w:rsidRDefault="00C82B63" w:rsidP="00C17CF0">
      <w:pPr>
        <w:ind w:firstLine="567"/>
        <w:jc w:val="center"/>
        <w:rPr>
          <w:rFonts w:ascii="Arial" w:hAnsi="Arial" w:cs="Arial"/>
        </w:rPr>
      </w:pPr>
      <w:r w:rsidRPr="00E108F7">
        <w:rPr>
          <w:rFonts w:ascii="Arial" w:hAnsi="Arial" w:cs="Arial"/>
        </w:rPr>
        <w:t>ПОСТАНОВЛЯЮ:</w:t>
      </w:r>
    </w:p>
    <w:p w:rsidR="00C82B63" w:rsidRPr="00E108F7" w:rsidRDefault="00C82B63" w:rsidP="00C17CF0">
      <w:pPr>
        <w:ind w:firstLine="567"/>
        <w:jc w:val="center"/>
        <w:rPr>
          <w:rFonts w:ascii="Arial" w:hAnsi="Arial" w:cs="Arial"/>
        </w:rPr>
      </w:pPr>
    </w:p>
    <w:p w:rsidR="00C82B63" w:rsidRPr="00E108F7" w:rsidRDefault="00C82B63" w:rsidP="00C17CF0">
      <w:pPr>
        <w:numPr>
          <w:ilvl w:val="0"/>
          <w:numId w:val="6"/>
        </w:numPr>
        <w:tabs>
          <w:tab w:val="left" w:pos="567"/>
        </w:tabs>
        <w:ind w:left="-142" w:firstLine="567"/>
        <w:jc w:val="both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Утвердить стоимость услуг, оказываемых </w:t>
      </w:r>
      <w:r w:rsidR="00CF3F0A" w:rsidRPr="00E108F7">
        <w:rPr>
          <w:rFonts w:ascii="Arial" w:hAnsi="Arial" w:cs="Arial"/>
        </w:rPr>
        <w:t xml:space="preserve">Специализированной службой </w:t>
      </w:r>
      <w:r w:rsidR="00A25D86" w:rsidRPr="00E108F7">
        <w:rPr>
          <w:rFonts w:ascii="Arial" w:hAnsi="Arial" w:cs="Arial"/>
        </w:rPr>
        <w:t>по вопросам похоронного дела</w:t>
      </w:r>
      <w:r w:rsidR="00C17CF0" w:rsidRPr="00E108F7">
        <w:rPr>
          <w:rFonts w:ascii="Arial" w:hAnsi="Arial" w:cs="Arial"/>
        </w:rPr>
        <w:t xml:space="preserve"> </w:t>
      </w:r>
      <w:r w:rsidRPr="00E108F7">
        <w:rPr>
          <w:rFonts w:ascii="Arial" w:hAnsi="Arial" w:cs="Arial"/>
        </w:rPr>
        <w:t>Одинцовского городского округа Московской о</w:t>
      </w:r>
      <w:r w:rsidR="00A25D86" w:rsidRPr="00E108F7">
        <w:rPr>
          <w:rFonts w:ascii="Arial" w:hAnsi="Arial" w:cs="Arial"/>
        </w:rPr>
        <w:t>бласти</w:t>
      </w:r>
      <w:r w:rsidRPr="00E108F7">
        <w:rPr>
          <w:rFonts w:ascii="Arial" w:hAnsi="Arial" w:cs="Arial"/>
        </w:rPr>
        <w:t>, согласно гарантированному перечню услуг по погребению на безвозмездной основе, возмещаемых за счет средств Пенсионного фонда Российской Федерации</w:t>
      </w:r>
      <w:r w:rsidR="00C17CF0" w:rsidRPr="00E108F7">
        <w:rPr>
          <w:rFonts w:ascii="Arial" w:hAnsi="Arial" w:cs="Arial"/>
        </w:rPr>
        <w:t xml:space="preserve"> и</w:t>
      </w:r>
      <w:r w:rsidRPr="00E108F7">
        <w:rPr>
          <w:rFonts w:ascii="Arial" w:hAnsi="Arial" w:cs="Arial"/>
        </w:rPr>
        <w:t xml:space="preserve"> Фонда социального страхования Российской федерации (прилагается).</w:t>
      </w:r>
    </w:p>
    <w:p w:rsidR="00C82B63" w:rsidRPr="00E108F7" w:rsidRDefault="00C82B63" w:rsidP="00321B75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 w:rsidRPr="00E108F7">
        <w:rPr>
          <w:rFonts w:ascii="Arial" w:hAnsi="Arial" w:cs="Arial"/>
        </w:rPr>
        <w:t>2. Признать утратившим силу постановлени</w:t>
      </w:r>
      <w:r w:rsidR="00C17CF0" w:rsidRPr="00E108F7">
        <w:rPr>
          <w:rFonts w:ascii="Arial" w:hAnsi="Arial" w:cs="Arial"/>
        </w:rPr>
        <w:t>е</w:t>
      </w:r>
      <w:r w:rsidRPr="00E108F7">
        <w:rPr>
          <w:rFonts w:ascii="Arial" w:hAnsi="Arial" w:cs="Arial"/>
        </w:rPr>
        <w:t xml:space="preserve"> Администрации Одинцовского городского</w:t>
      </w:r>
      <w:r w:rsidR="0070667A" w:rsidRPr="00E108F7">
        <w:rPr>
          <w:rFonts w:ascii="Arial" w:hAnsi="Arial" w:cs="Arial"/>
        </w:rPr>
        <w:t xml:space="preserve"> округа Московской области от 10.02.2021 № 287</w:t>
      </w:r>
      <w:r w:rsidRPr="00E108F7">
        <w:rPr>
          <w:rFonts w:ascii="Arial" w:hAnsi="Arial" w:cs="Arial"/>
        </w:rPr>
        <w:t xml:space="preserve">           «Об утверждении </w:t>
      </w:r>
      <w:r w:rsidR="00A25D86" w:rsidRPr="00E108F7">
        <w:rPr>
          <w:rFonts w:ascii="Arial" w:hAnsi="Arial" w:cs="Arial"/>
        </w:rPr>
        <w:t>стоимости услуг, оказываемых Специализированной службой по вопросам похоронного дела</w:t>
      </w:r>
      <w:r w:rsidRPr="00E108F7">
        <w:rPr>
          <w:rFonts w:ascii="Arial" w:hAnsi="Arial" w:cs="Arial"/>
        </w:rPr>
        <w:t xml:space="preserve"> Одинцовского городского округа Московской области, согласно гарантированному перечню услуг по погребению на безвозмездной основе».</w:t>
      </w:r>
    </w:p>
    <w:p w:rsidR="00C82B63" w:rsidRPr="00E108F7" w:rsidRDefault="00C82B63" w:rsidP="00321B7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Опубликовать    настоящее     постановление   в    средствах   </w:t>
      </w:r>
      <w:r w:rsidR="008A4684" w:rsidRPr="00E108F7">
        <w:rPr>
          <w:rFonts w:ascii="Arial" w:hAnsi="Arial" w:cs="Arial"/>
        </w:rPr>
        <w:t xml:space="preserve">  </w:t>
      </w:r>
      <w:r w:rsidRPr="00E108F7">
        <w:rPr>
          <w:rFonts w:ascii="Arial" w:hAnsi="Arial" w:cs="Arial"/>
        </w:rPr>
        <w:t xml:space="preserve"> массовой информации Одинцовского городского округа Московской области       и разместить на официальном сайте Администрации Одинцовского городского округа Московской области.</w:t>
      </w:r>
    </w:p>
    <w:p w:rsidR="00C82B63" w:rsidRPr="00E108F7" w:rsidRDefault="00C82B63" w:rsidP="00C17CF0">
      <w:pPr>
        <w:ind w:firstLine="567"/>
        <w:jc w:val="both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4. Настоящее постановление </w:t>
      </w:r>
      <w:proofErr w:type="gramStart"/>
      <w:r w:rsidRPr="00E108F7">
        <w:rPr>
          <w:rFonts w:ascii="Arial" w:hAnsi="Arial" w:cs="Arial"/>
        </w:rPr>
        <w:t>вступает в силу со дня официального опубликования и распространяется</w:t>
      </w:r>
      <w:proofErr w:type="gramEnd"/>
      <w:r w:rsidRPr="00E108F7">
        <w:rPr>
          <w:rFonts w:ascii="Arial" w:hAnsi="Arial" w:cs="Arial"/>
        </w:rPr>
        <w:t xml:space="preserve"> на правоотнош</w:t>
      </w:r>
      <w:r w:rsidR="00FF2776" w:rsidRPr="00E108F7">
        <w:rPr>
          <w:rFonts w:ascii="Arial" w:hAnsi="Arial" w:cs="Arial"/>
        </w:rPr>
        <w:t xml:space="preserve">ения, возникшие </w:t>
      </w:r>
      <w:r w:rsidR="00E108F7">
        <w:rPr>
          <w:rFonts w:ascii="Arial" w:hAnsi="Arial" w:cs="Arial"/>
        </w:rPr>
        <w:t xml:space="preserve"> </w:t>
      </w:r>
      <w:r w:rsidR="00FF2776" w:rsidRPr="00E108F7">
        <w:rPr>
          <w:rFonts w:ascii="Arial" w:hAnsi="Arial" w:cs="Arial"/>
        </w:rPr>
        <w:t>с 1 февраля 2022</w:t>
      </w:r>
      <w:r w:rsidRPr="00E108F7">
        <w:rPr>
          <w:rFonts w:ascii="Arial" w:hAnsi="Arial" w:cs="Arial"/>
        </w:rPr>
        <w:t xml:space="preserve"> года.</w:t>
      </w:r>
    </w:p>
    <w:p w:rsidR="00C82B63" w:rsidRPr="00E108F7" w:rsidRDefault="00C82B63" w:rsidP="00C17CF0">
      <w:pPr>
        <w:ind w:firstLine="567"/>
        <w:jc w:val="both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5. </w:t>
      </w:r>
      <w:proofErr w:type="gramStart"/>
      <w:r w:rsidRPr="00E108F7">
        <w:rPr>
          <w:rFonts w:ascii="Arial" w:hAnsi="Arial" w:cs="Arial"/>
        </w:rPr>
        <w:t>Контроль за</w:t>
      </w:r>
      <w:proofErr w:type="gramEnd"/>
      <w:r w:rsidRPr="00E108F7">
        <w:rPr>
          <w:rFonts w:ascii="Arial" w:hAnsi="Arial" w:cs="Arial"/>
        </w:rPr>
        <w:t xml:space="preserve"> выполнением настоящего постановления возложить </w:t>
      </w:r>
      <w:r w:rsidR="0005105D" w:rsidRPr="00E108F7">
        <w:rPr>
          <w:rFonts w:ascii="Arial" w:hAnsi="Arial" w:cs="Arial"/>
        </w:rPr>
        <w:t xml:space="preserve">               </w:t>
      </w:r>
      <w:r w:rsidRPr="00E108F7">
        <w:rPr>
          <w:rFonts w:ascii="Arial" w:hAnsi="Arial" w:cs="Arial"/>
        </w:rPr>
        <w:t>на заместителя Главы Администрации Одинцовского городского округа</w:t>
      </w:r>
      <w:r w:rsidR="0005105D" w:rsidRPr="00E108F7">
        <w:rPr>
          <w:rFonts w:ascii="Arial" w:hAnsi="Arial" w:cs="Arial"/>
        </w:rPr>
        <w:t xml:space="preserve">  </w:t>
      </w:r>
      <w:r w:rsidRPr="00E108F7">
        <w:rPr>
          <w:rFonts w:ascii="Arial" w:hAnsi="Arial" w:cs="Arial"/>
        </w:rPr>
        <w:t xml:space="preserve"> Кондрацкого П.В.</w:t>
      </w:r>
    </w:p>
    <w:p w:rsidR="00C82B63" w:rsidRPr="00E108F7" w:rsidRDefault="00C82B63" w:rsidP="00C82B63">
      <w:pPr>
        <w:ind w:firstLine="708"/>
        <w:jc w:val="both"/>
        <w:rPr>
          <w:rFonts w:ascii="Arial" w:hAnsi="Arial" w:cs="Arial"/>
        </w:rPr>
      </w:pPr>
    </w:p>
    <w:p w:rsidR="00C82B63" w:rsidRPr="00E108F7" w:rsidRDefault="00C82B63" w:rsidP="00C82B63">
      <w:pPr>
        <w:ind w:firstLine="708"/>
        <w:jc w:val="both"/>
        <w:rPr>
          <w:rFonts w:ascii="Arial" w:hAnsi="Arial" w:cs="Arial"/>
        </w:rPr>
      </w:pPr>
    </w:p>
    <w:p w:rsidR="00C82B63" w:rsidRPr="00E108F7" w:rsidRDefault="00C82B63" w:rsidP="00C82B63">
      <w:pPr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Глава Одинцовского </w:t>
      </w:r>
      <w:r w:rsidR="00AF740C" w:rsidRPr="00E108F7">
        <w:rPr>
          <w:rFonts w:ascii="Arial" w:hAnsi="Arial" w:cs="Arial"/>
        </w:rPr>
        <w:t xml:space="preserve">городского </w:t>
      </w:r>
      <w:r w:rsidRPr="00E108F7">
        <w:rPr>
          <w:rFonts w:ascii="Arial" w:hAnsi="Arial" w:cs="Arial"/>
        </w:rPr>
        <w:t xml:space="preserve">округа                </w:t>
      </w:r>
      <w:r w:rsidR="00AF740C" w:rsidRPr="00E108F7">
        <w:rPr>
          <w:rFonts w:ascii="Arial" w:hAnsi="Arial" w:cs="Arial"/>
        </w:rPr>
        <w:t xml:space="preserve">                   </w:t>
      </w:r>
      <w:r w:rsidRPr="00E108F7">
        <w:rPr>
          <w:rFonts w:ascii="Arial" w:hAnsi="Arial" w:cs="Arial"/>
        </w:rPr>
        <w:t xml:space="preserve">         </w:t>
      </w:r>
      <w:r w:rsidR="00E108F7">
        <w:rPr>
          <w:rFonts w:ascii="Arial" w:hAnsi="Arial" w:cs="Arial"/>
        </w:rPr>
        <w:t xml:space="preserve">                </w:t>
      </w:r>
      <w:r w:rsidRPr="00E108F7">
        <w:rPr>
          <w:rFonts w:ascii="Arial" w:hAnsi="Arial" w:cs="Arial"/>
        </w:rPr>
        <w:t>А.Р. Иванов</w:t>
      </w:r>
    </w:p>
    <w:p w:rsidR="00321B75" w:rsidRPr="00E108F7" w:rsidRDefault="00321B75" w:rsidP="00C82B63">
      <w:pPr>
        <w:rPr>
          <w:rFonts w:ascii="Arial" w:hAnsi="Arial" w:cs="Arial"/>
        </w:rPr>
      </w:pPr>
      <w:bookmarkStart w:id="0" w:name="_GoBack"/>
      <w:bookmarkEnd w:id="0"/>
    </w:p>
    <w:p w:rsidR="00C82B63" w:rsidRPr="00E108F7" w:rsidRDefault="00C82B63" w:rsidP="00C82B63">
      <w:pPr>
        <w:rPr>
          <w:rFonts w:ascii="Arial" w:hAnsi="Arial" w:cs="Arial"/>
        </w:rPr>
      </w:pPr>
    </w:p>
    <w:p w:rsidR="00C82B63" w:rsidRPr="00E108F7" w:rsidRDefault="00C82B63" w:rsidP="00C82B63">
      <w:pPr>
        <w:jc w:val="right"/>
        <w:rPr>
          <w:rFonts w:ascii="Arial" w:hAnsi="Arial" w:cs="Arial"/>
        </w:rPr>
      </w:pPr>
      <w:r w:rsidRPr="00E108F7">
        <w:rPr>
          <w:rFonts w:ascii="Arial" w:hAnsi="Arial" w:cs="Arial"/>
        </w:rPr>
        <w:t>Утвержден</w:t>
      </w:r>
      <w:r w:rsidR="00321B75" w:rsidRPr="00E108F7">
        <w:rPr>
          <w:rFonts w:ascii="Arial" w:hAnsi="Arial" w:cs="Arial"/>
        </w:rPr>
        <w:t>а</w:t>
      </w:r>
    </w:p>
    <w:p w:rsidR="00C82B63" w:rsidRPr="00E108F7" w:rsidRDefault="00C82B63" w:rsidP="00C82B63">
      <w:pPr>
        <w:jc w:val="right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 постановлением Администрации</w:t>
      </w:r>
    </w:p>
    <w:p w:rsidR="00C82B63" w:rsidRPr="00E108F7" w:rsidRDefault="00C82B63" w:rsidP="00C82B63">
      <w:pPr>
        <w:jc w:val="right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Одинцовского городского округа </w:t>
      </w:r>
    </w:p>
    <w:p w:rsidR="00C82B63" w:rsidRPr="00E108F7" w:rsidRDefault="00E108F7" w:rsidP="00C82B63">
      <w:pPr>
        <w:jc w:val="right"/>
        <w:rPr>
          <w:rFonts w:ascii="Arial" w:hAnsi="Arial" w:cs="Arial"/>
        </w:rPr>
      </w:pPr>
      <w:r w:rsidRPr="00E108F7">
        <w:rPr>
          <w:rFonts w:ascii="Arial" w:hAnsi="Arial" w:cs="Arial"/>
        </w:rPr>
        <w:t>от «08</w:t>
      </w:r>
      <w:r w:rsidR="00C82B63" w:rsidRPr="00E108F7">
        <w:rPr>
          <w:rFonts w:ascii="Arial" w:hAnsi="Arial" w:cs="Arial"/>
        </w:rPr>
        <w:t>»</w:t>
      </w:r>
      <w:r w:rsidRPr="00E108F7">
        <w:rPr>
          <w:rFonts w:ascii="Arial" w:hAnsi="Arial" w:cs="Arial"/>
        </w:rPr>
        <w:t xml:space="preserve"> 02.2022</w:t>
      </w:r>
      <w:r w:rsidR="00C82B63" w:rsidRPr="00E108F7">
        <w:rPr>
          <w:rFonts w:ascii="Arial" w:hAnsi="Arial" w:cs="Arial"/>
        </w:rPr>
        <w:t xml:space="preserve"> № </w:t>
      </w:r>
      <w:r w:rsidRPr="00E108F7">
        <w:rPr>
          <w:rFonts w:ascii="Arial" w:hAnsi="Arial" w:cs="Arial"/>
        </w:rPr>
        <w:t>495</w:t>
      </w:r>
    </w:p>
    <w:p w:rsidR="00C82B63" w:rsidRPr="00E108F7" w:rsidRDefault="00C82B63" w:rsidP="00C82B63">
      <w:pPr>
        <w:jc w:val="right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  </w:t>
      </w:r>
    </w:p>
    <w:p w:rsidR="00C82B63" w:rsidRPr="00E108F7" w:rsidRDefault="00C82B63" w:rsidP="00C82B63">
      <w:pPr>
        <w:jc w:val="right"/>
        <w:rPr>
          <w:rFonts w:ascii="Arial" w:hAnsi="Arial" w:cs="Arial"/>
        </w:rPr>
      </w:pPr>
    </w:p>
    <w:p w:rsidR="00C82B63" w:rsidRPr="00E108F7" w:rsidRDefault="00C82B63" w:rsidP="00C82B63">
      <w:pPr>
        <w:jc w:val="center"/>
        <w:rPr>
          <w:rFonts w:ascii="Arial" w:hAnsi="Arial" w:cs="Arial"/>
        </w:rPr>
      </w:pPr>
      <w:r w:rsidRPr="00E108F7">
        <w:rPr>
          <w:rFonts w:ascii="Arial" w:hAnsi="Arial" w:cs="Arial"/>
        </w:rPr>
        <w:lastRenderedPageBreak/>
        <w:t>Стоимость услуг,</w:t>
      </w:r>
    </w:p>
    <w:p w:rsidR="00C82B63" w:rsidRPr="00E108F7" w:rsidRDefault="00C82B63" w:rsidP="00C82B63">
      <w:pPr>
        <w:jc w:val="center"/>
        <w:rPr>
          <w:rFonts w:ascii="Arial" w:hAnsi="Arial" w:cs="Arial"/>
        </w:rPr>
      </w:pPr>
      <w:r w:rsidRPr="00E108F7">
        <w:rPr>
          <w:rFonts w:ascii="Arial" w:hAnsi="Arial" w:cs="Arial"/>
        </w:rPr>
        <w:t xml:space="preserve">оказываемых </w:t>
      </w:r>
      <w:r w:rsidR="00321B75" w:rsidRPr="00E108F7">
        <w:rPr>
          <w:rFonts w:ascii="Arial" w:hAnsi="Arial" w:cs="Arial"/>
        </w:rPr>
        <w:t>Специализированной службой по вопросам похоронного дела Одинцовского городского округа Московской области</w:t>
      </w:r>
      <w:r w:rsidRPr="00E108F7">
        <w:rPr>
          <w:rFonts w:ascii="Arial" w:hAnsi="Arial" w:cs="Arial"/>
        </w:rPr>
        <w:t>», согласно гарантированному перечню услуг по погребению на безвозмездной основе, по захоронению иной категории умерших,</w:t>
      </w:r>
    </w:p>
    <w:p w:rsidR="00C82B63" w:rsidRPr="00E108F7" w:rsidRDefault="00C82B63" w:rsidP="00C82B63">
      <w:pPr>
        <w:jc w:val="center"/>
        <w:rPr>
          <w:rFonts w:ascii="Arial" w:hAnsi="Arial" w:cs="Arial"/>
          <w:bCs/>
        </w:rPr>
      </w:pPr>
      <w:r w:rsidRPr="00E108F7">
        <w:rPr>
          <w:rFonts w:ascii="Arial" w:hAnsi="Arial" w:cs="Arial"/>
        </w:rPr>
        <w:t xml:space="preserve"> с 1 февраля </w:t>
      </w:r>
      <w:r w:rsidR="00AD0E65" w:rsidRPr="00E108F7">
        <w:rPr>
          <w:rFonts w:ascii="Arial" w:hAnsi="Arial" w:cs="Arial"/>
          <w:bCs/>
        </w:rPr>
        <w:t>2022</w:t>
      </w:r>
      <w:r w:rsidRPr="00E108F7">
        <w:rPr>
          <w:rFonts w:ascii="Arial" w:hAnsi="Arial" w:cs="Arial"/>
          <w:bCs/>
        </w:rPr>
        <w:t xml:space="preserve"> года</w:t>
      </w:r>
    </w:p>
    <w:p w:rsidR="00C82B63" w:rsidRPr="00E108F7" w:rsidRDefault="00C82B63" w:rsidP="00C82B63">
      <w:pPr>
        <w:jc w:val="right"/>
        <w:rPr>
          <w:rFonts w:ascii="Arial" w:hAnsi="Arial" w:cs="Arial"/>
        </w:rPr>
      </w:pPr>
    </w:p>
    <w:tbl>
      <w:tblPr>
        <w:tblW w:w="10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7"/>
        <w:gridCol w:w="4048"/>
        <w:gridCol w:w="841"/>
        <w:gridCol w:w="780"/>
        <w:gridCol w:w="3245"/>
        <w:gridCol w:w="876"/>
      </w:tblGrid>
      <w:tr w:rsidR="00C82B63" w:rsidRPr="00E108F7" w:rsidTr="007C5D18">
        <w:trPr>
          <w:gridBefore w:val="1"/>
          <w:gridAfter w:val="1"/>
          <w:wBefore w:w="34" w:type="dxa"/>
          <w:wAfter w:w="876" w:type="dxa"/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 xml:space="preserve">№ </w:t>
            </w:r>
            <w:proofErr w:type="gramStart"/>
            <w:r w:rsidRPr="00E108F7">
              <w:rPr>
                <w:rFonts w:ascii="Arial" w:hAnsi="Arial" w:cs="Arial"/>
              </w:rPr>
              <w:t>п</w:t>
            </w:r>
            <w:proofErr w:type="gramEnd"/>
            <w:r w:rsidRPr="00E108F7">
              <w:rPr>
                <w:rFonts w:ascii="Arial" w:hAnsi="Arial" w:cs="Arial"/>
              </w:rPr>
              <w:t>/п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Наименование услуг и требования к их качеству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Стоимость услуг на одно захоронение (руб.)</w:t>
            </w:r>
          </w:p>
        </w:tc>
      </w:tr>
      <w:tr w:rsidR="00C82B63" w:rsidRPr="00E108F7" w:rsidTr="007C5D18">
        <w:trPr>
          <w:gridBefore w:val="1"/>
          <w:gridAfter w:val="1"/>
          <w:wBefore w:w="34" w:type="dxa"/>
          <w:wAfter w:w="876" w:type="dxa"/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1.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B63" w:rsidRPr="00E108F7" w:rsidRDefault="00C82B63">
            <w:pPr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Оформление свидетельства о смерти, справки о смерти, выдаваемых органами записи актов гражданского состояния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бесплатно</w:t>
            </w:r>
          </w:p>
        </w:tc>
      </w:tr>
      <w:tr w:rsidR="00C82B63" w:rsidRPr="00E108F7" w:rsidTr="007C5D18">
        <w:trPr>
          <w:gridBefore w:val="1"/>
          <w:gridAfter w:val="1"/>
          <w:wBefore w:w="34" w:type="dxa"/>
          <w:wAfter w:w="876" w:type="dxa"/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2.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B63" w:rsidRPr="00E108F7" w:rsidRDefault="00C82B63">
            <w:pPr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  <w:color w:val="FF0000"/>
              </w:rPr>
            </w:pPr>
            <w:r w:rsidRPr="00E108F7">
              <w:rPr>
                <w:rFonts w:ascii="Arial" w:hAnsi="Arial" w:cs="Arial"/>
                <w:color w:val="FF0000"/>
              </w:rPr>
              <w:t xml:space="preserve"> </w:t>
            </w:r>
            <w:r w:rsidR="00FF2776" w:rsidRPr="00E108F7">
              <w:rPr>
                <w:rFonts w:ascii="Arial" w:hAnsi="Arial" w:cs="Arial"/>
              </w:rPr>
              <w:t>3879,93</w:t>
            </w:r>
          </w:p>
        </w:tc>
      </w:tr>
      <w:tr w:rsidR="00C82B63" w:rsidRPr="00E108F7" w:rsidTr="007C5D18">
        <w:trPr>
          <w:gridBefore w:val="1"/>
          <w:gridAfter w:val="1"/>
          <w:wBefore w:w="34" w:type="dxa"/>
          <w:wAfter w:w="876" w:type="dxa"/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3.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B63" w:rsidRPr="00E108F7" w:rsidRDefault="00C82B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 xml:space="preserve">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  <w:color w:val="FF0000"/>
              </w:rPr>
            </w:pPr>
            <w:r w:rsidRPr="00E108F7">
              <w:rPr>
                <w:rFonts w:ascii="Arial" w:hAnsi="Arial" w:cs="Arial"/>
                <w:color w:val="FF0000"/>
              </w:rPr>
              <w:t xml:space="preserve"> </w:t>
            </w:r>
            <w:r w:rsidR="00FF2776" w:rsidRPr="00E108F7">
              <w:rPr>
                <w:rFonts w:ascii="Arial" w:hAnsi="Arial" w:cs="Arial"/>
              </w:rPr>
              <w:t>1039,03</w:t>
            </w:r>
          </w:p>
        </w:tc>
      </w:tr>
      <w:tr w:rsidR="00C82B63" w:rsidRPr="00E108F7" w:rsidTr="007C5D18">
        <w:trPr>
          <w:gridBefore w:val="1"/>
          <w:gridAfter w:val="1"/>
          <w:wBefore w:w="34" w:type="dxa"/>
          <w:wAfter w:w="876" w:type="dxa"/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4.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D18" w:rsidRPr="00E108F7" w:rsidRDefault="00C82B63" w:rsidP="007C5D18">
            <w:pPr>
              <w:pStyle w:val="ConsPlusNormal"/>
              <w:spacing w:before="220"/>
              <w:ind w:left="-27" w:firstLine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8F7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  <w:r w:rsidR="007C5D18" w:rsidRPr="00E108F7">
              <w:rPr>
                <w:rFonts w:ascii="Arial" w:hAnsi="Arial" w:cs="Arial"/>
                <w:sz w:val="24"/>
                <w:szCs w:val="24"/>
              </w:rPr>
              <w:t>:</w:t>
            </w:r>
            <w:r w:rsidRPr="00E108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5D18" w:rsidRPr="00E108F7" w:rsidRDefault="007C5D18" w:rsidP="007C5D18">
            <w:pPr>
              <w:pStyle w:val="ConsPlusNormal"/>
              <w:spacing w:before="220"/>
              <w:ind w:left="-27" w:firstLine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8F7">
              <w:rPr>
                <w:rFonts w:ascii="Arial" w:hAnsi="Arial" w:cs="Arial"/>
                <w:sz w:val="24"/>
                <w:szCs w:val="24"/>
              </w:rPr>
              <w:t>- копка могилы для погребения и оказание комплекса услуг по погребению (в том числе захоронению урны с прахом);</w:t>
            </w:r>
          </w:p>
          <w:p w:rsidR="007C5D18" w:rsidRPr="00E108F7" w:rsidRDefault="007C5D18" w:rsidP="007C5D18">
            <w:pPr>
              <w:pStyle w:val="ConsPlusNormal"/>
              <w:spacing w:before="220"/>
              <w:ind w:left="-27" w:firstLine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8F7">
              <w:rPr>
                <w:rFonts w:ascii="Arial" w:hAnsi="Arial" w:cs="Arial"/>
                <w:sz w:val="24"/>
                <w:szCs w:val="24"/>
              </w:rPr>
              <w:t>- предоставление и установка похоронного ритуального регистрационного знака с надписью (фамилия, имя, отчество умершего; даты его рождения и смерти, регистрационный номер захоронения)</w:t>
            </w:r>
          </w:p>
          <w:p w:rsidR="00C82B63" w:rsidRPr="00E108F7" w:rsidRDefault="00C82B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  <w:color w:val="FF0000"/>
              </w:rPr>
            </w:pPr>
            <w:r w:rsidRPr="00E108F7">
              <w:rPr>
                <w:rFonts w:ascii="Arial" w:hAnsi="Arial" w:cs="Arial"/>
                <w:color w:val="FF0000"/>
              </w:rPr>
              <w:t xml:space="preserve"> </w:t>
            </w:r>
            <w:r w:rsidR="00FF2776" w:rsidRPr="00E108F7">
              <w:rPr>
                <w:rFonts w:ascii="Arial" w:hAnsi="Arial" w:cs="Arial"/>
              </w:rPr>
              <w:t>2045,72</w:t>
            </w:r>
          </w:p>
        </w:tc>
      </w:tr>
      <w:tr w:rsidR="00C82B63" w:rsidRPr="00E108F7" w:rsidTr="007C5D18">
        <w:trPr>
          <w:gridBefore w:val="1"/>
          <w:gridAfter w:val="1"/>
          <w:wBefore w:w="34" w:type="dxa"/>
          <w:wAfter w:w="876" w:type="dxa"/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B63" w:rsidRPr="00E108F7" w:rsidRDefault="00C82B63">
            <w:pPr>
              <w:rPr>
                <w:rFonts w:ascii="Arial" w:hAnsi="Arial" w:cs="Arial"/>
              </w:rPr>
            </w:pPr>
            <w:r w:rsidRPr="00E108F7">
              <w:rPr>
                <w:rFonts w:ascii="Arial" w:hAnsi="Arial" w:cs="Arial"/>
              </w:rPr>
              <w:t>Всего стоимость услуг: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63" w:rsidRPr="00E108F7" w:rsidRDefault="00C82B63">
            <w:pPr>
              <w:jc w:val="center"/>
              <w:rPr>
                <w:rFonts w:ascii="Arial" w:hAnsi="Arial" w:cs="Arial"/>
                <w:color w:val="FF0000"/>
              </w:rPr>
            </w:pPr>
            <w:r w:rsidRPr="00E108F7">
              <w:rPr>
                <w:rFonts w:ascii="Arial" w:hAnsi="Arial" w:cs="Arial"/>
                <w:color w:val="FF0000"/>
              </w:rPr>
              <w:t xml:space="preserve">  </w:t>
            </w:r>
            <w:r w:rsidR="00FF2776" w:rsidRPr="00E108F7">
              <w:rPr>
                <w:rFonts w:ascii="Arial" w:hAnsi="Arial" w:cs="Arial"/>
              </w:rPr>
              <w:t>6964,6</w:t>
            </w:r>
            <w:r w:rsidRPr="00E108F7">
              <w:rPr>
                <w:rFonts w:ascii="Arial" w:hAnsi="Arial" w:cs="Arial"/>
              </w:rPr>
              <w:t>8</w:t>
            </w:r>
          </w:p>
        </w:tc>
      </w:tr>
      <w:tr w:rsidR="00C82B63" w:rsidRPr="00E108F7" w:rsidTr="007C5D18">
        <w:trPr>
          <w:gridBefore w:val="1"/>
          <w:gridAfter w:val="1"/>
          <w:wBefore w:w="34" w:type="dxa"/>
          <w:wAfter w:w="876" w:type="dxa"/>
          <w:trHeight w:val="320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B63" w:rsidRPr="00E108F7" w:rsidRDefault="00C82B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B63" w:rsidRPr="00E108F7" w:rsidRDefault="00C82B63">
            <w:pPr>
              <w:jc w:val="center"/>
              <w:rPr>
                <w:rFonts w:ascii="Arial" w:hAnsi="Arial" w:cs="Arial"/>
              </w:rPr>
            </w:pPr>
          </w:p>
        </w:tc>
      </w:tr>
      <w:tr w:rsidR="00C82B63" w:rsidRPr="00E108F7" w:rsidTr="007C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5740" w:type="dxa"/>
            <w:gridSpan w:val="4"/>
          </w:tcPr>
          <w:p w:rsidR="00C82B63" w:rsidRPr="00E108F7" w:rsidRDefault="00C82B63">
            <w:pPr>
              <w:ind w:right="33"/>
              <w:rPr>
                <w:rFonts w:ascii="Arial" w:hAnsi="Arial" w:cs="Arial"/>
                <w:lang w:eastAsia="en-US"/>
              </w:rPr>
            </w:pPr>
          </w:p>
          <w:p w:rsidR="00C82B63" w:rsidRPr="00E108F7" w:rsidRDefault="00C82B63">
            <w:pPr>
              <w:ind w:right="33"/>
              <w:rPr>
                <w:rFonts w:ascii="Arial" w:hAnsi="Arial" w:cs="Arial"/>
                <w:lang w:eastAsia="en-US"/>
              </w:rPr>
            </w:pPr>
            <w:r w:rsidRPr="00E108F7">
              <w:rPr>
                <w:rFonts w:ascii="Arial" w:hAnsi="Arial" w:cs="Arial"/>
                <w:lang w:eastAsia="en-US"/>
              </w:rPr>
              <w:t xml:space="preserve">Заместитель Главы Администрации                                                          </w:t>
            </w:r>
          </w:p>
        </w:tc>
        <w:tc>
          <w:tcPr>
            <w:tcW w:w="4901" w:type="dxa"/>
            <w:gridSpan w:val="3"/>
          </w:tcPr>
          <w:p w:rsidR="00C82B63" w:rsidRPr="00E108F7" w:rsidRDefault="00C82B63">
            <w:pPr>
              <w:rPr>
                <w:rFonts w:ascii="Arial" w:hAnsi="Arial" w:cs="Arial"/>
                <w:lang w:eastAsia="en-US"/>
              </w:rPr>
            </w:pPr>
          </w:p>
          <w:p w:rsidR="00C82B63" w:rsidRPr="00E108F7" w:rsidRDefault="00C82B63">
            <w:pPr>
              <w:rPr>
                <w:rFonts w:ascii="Arial" w:hAnsi="Arial" w:cs="Arial"/>
                <w:lang w:eastAsia="en-US"/>
              </w:rPr>
            </w:pPr>
            <w:r w:rsidRPr="00E108F7">
              <w:rPr>
                <w:rFonts w:ascii="Arial" w:hAnsi="Arial" w:cs="Arial"/>
                <w:lang w:eastAsia="en-US"/>
              </w:rPr>
              <w:t xml:space="preserve">                         П.В. Кондрацкий</w:t>
            </w:r>
          </w:p>
        </w:tc>
      </w:tr>
    </w:tbl>
    <w:p w:rsidR="00C82B63" w:rsidRPr="00E108F7" w:rsidRDefault="00C82B63" w:rsidP="00C82B63">
      <w:pPr>
        <w:jc w:val="both"/>
        <w:rPr>
          <w:rFonts w:ascii="Arial" w:hAnsi="Arial" w:cs="Arial"/>
        </w:rPr>
      </w:pPr>
    </w:p>
    <w:p w:rsidR="00423358" w:rsidRPr="00E108F7" w:rsidRDefault="00423358" w:rsidP="00423358">
      <w:pPr>
        <w:rPr>
          <w:rFonts w:ascii="Arial" w:hAnsi="Arial" w:cs="Arial"/>
        </w:rPr>
      </w:pPr>
    </w:p>
    <w:p w:rsidR="00A25D86" w:rsidRPr="00E108F7" w:rsidRDefault="00A25D86">
      <w:pPr>
        <w:rPr>
          <w:rFonts w:ascii="Arial" w:hAnsi="Arial" w:cs="Arial"/>
        </w:rPr>
      </w:pPr>
    </w:p>
    <w:sectPr w:rsidR="00A25D86" w:rsidRPr="00E108F7" w:rsidSect="00E108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7D1"/>
    <w:multiLevelType w:val="hybridMultilevel"/>
    <w:tmpl w:val="F034A0B6"/>
    <w:lvl w:ilvl="0" w:tplc="3410B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71449"/>
    <w:multiLevelType w:val="hybridMultilevel"/>
    <w:tmpl w:val="451E25B4"/>
    <w:lvl w:ilvl="0" w:tplc="54187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36D4A"/>
    <w:multiLevelType w:val="hybridMultilevel"/>
    <w:tmpl w:val="2CD073B4"/>
    <w:lvl w:ilvl="0" w:tplc="53321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365AF"/>
    <w:multiLevelType w:val="hybridMultilevel"/>
    <w:tmpl w:val="451E25B4"/>
    <w:lvl w:ilvl="0" w:tplc="541871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B72AFD"/>
    <w:multiLevelType w:val="hybridMultilevel"/>
    <w:tmpl w:val="72CC7046"/>
    <w:lvl w:ilvl="0" w:tplc="7F7090B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CB3DC8"/>
    <w:multiLevelType w:val="hybridMultilevel"/>
    <w:tmpl w:val="D780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E91"/>
    <w:multiLevelType w:val="hybridMultilevel"/>
    <w:tmpl w:val="0FB62F82"/>
    <w:lvl w:ilvl="0" w:tplc="CDEA03E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D"/>
    <w:rsid w:val="0001597C"/>
    <w:rsid w:val="00016861"/>
    <w:rsid w:val="0002260A"/>
    <w:rsid w:val="00022874"/>
    <w:rsid w:val="00031B72"/>
    <w:rsid w:val="00033621"/>
    <w:rsid w:val="00037CFB"/>
    <w:rsid w:val="000408CC"/>
    <w:rsid w:val="000424A9"/>
    <w:rsid w:val="000454FC"/>
    <w:rsid w:val="00046EA8"/>
    <w:rsid w:val="0005105D"/>
    <w:rsid w:val="00056140"/>
    <w:rsid w:val="00056560"/>
    <w:rsid w:val="0005756C"/>
    <w:rsid w:val="00063FE4"/>
    <w:rsid w:val="00071E3A"/>
    <w:rsid w:val="000728F0"/>
    <w:rsid w:val="00082636"/>
    <w:rsid w:val="00085EE7"/>
    <w:rsid w:val="0008715D"/>
    <w:rsid w:val="000A2470"/>
    <w:rsid w:val="000B1784"/>
    <w:rsid w:val="000B296C"/>
    <w:rsid w:val="000B2E0E"/>
    <w:rsid w:val="000B6530"/>
    <w:rsid w:val="000C3370"/>
    <w:rsid w:val="000C5436"/>
    <w:rsid w:val="000E0111"/>
    <w:rsid w:val="000E0CD4"/>
    <w:rsid w:val="000E3B42"/>
    <w:rsid w:val="000E5586"/>
    <w:rsid w:val="000E5A9D"/>
    <w:rsid w:val="000F2F72"/>
    <w:rsid w:val="000F3D3C"/>
    <w:rsid w:val="000F7A66"/>
    <w:rsid w:val="00103AA9"/>
    <w:rsid w:val="00111270"/>
    <w:rsid w:val="00114639"/>
    <w:rsid w:val="00116A43"/>
    <w:rsid w:val="00140869"/>
    <w:rsid w:val="00152947"/>
    <w:rsid w:val="00166B7F"/>
    <w:rsid w:val="00170A48"/>
    <w:rsid w:val="0017766B"/>
    <w:rsid w:val="0018053C"/>
    <w:rsid w:val="00180A07"/>
    <w:rsid w:val="00187C85"/>
    <w:rsid w:val="00190104"/>
    <w:rsid w:val="0019449E"/>
    <w:rsid w:val="00194C59"/>
    <w:rsid w:val="001A35BE"/>
    <w:rsid w:val="001A67A6"/>
    <w:rsid w:val="001B7236"/>
    <w:rsid w:val="001C4162"/>
    <w:rsid w:val="001C68B0"/>
    <w:rsid w:val="001D1F6D"/>
    <w:rsid w:val="001D31BA"/>
    <w:rsid w:val="001E0C92"/>
    <w:rsid w:val="001E1D72"/>
    <w:rsid w:val="001E2EA5"/>
    <w:rsid w:val="001E6027"/>
    <w:rsid w:val="001F0527"/>
    <w:rsid w:val="001F17DD"/>
    <w:rsid w:val="001F243D"/>
    <w:rsid w:val="001F2DAE"/>
    <w:rsid w:val="002104E7"/>
    <w:rsid w:val="00211DD2"/>
    <w:rsid w:val="0023019B"/>
    <w:rsid w:val="002321F2"/>
    <w:rsid w:val="00241A67"/>
    <w:rsid w:val="0024780C"/>
    <w:rsid w:val="002540D4"/>
    <w:rsid w:val="00256A6D"/>
    <w:rsid w:val="00266370"/>
    <w:rsid w:val="00270C4F"/>
    <w:rsid w:val="0027161D"/>
    <w:rsid w:val="00282FE3"/>
    <w:rsid w:val="00293952"/>
    <w:rsid w:val="002A2972"/>
    <w:rsid w:val="002A58EA"/>
    <w:rsid w:val="002A5B51"/>
    <w:rsid w:val="002B5AE1"/>
    <w:rsid w:val="002C23B7"/>
    <w:rsid w:val="002C2405"/>
    <w:rsid w:val="002C2478"/>
    <w:rsid w:val="002C62F3"/>
    <w:rsid w:val="002D0AE5"/>
    <w:rsid w:val="002D3285"/>
    <w:rsid w:val="002D353F"/>
    <w:rsid w:val="002D6A21"/>
    <w:rsid w:val="002E2BBF"/>
    <w:rsid w:val="002E4671"/>
    <w:rsid w:val="002E56C4"/>
    <w:rsid w:val="002E5FD2"/>
    <w:rsid w:val="00301E78"/>
    <w:rsid w:val="0030228A"/>
    <w:rsid w:val="00306A83"/>
    <w:rsid w:val="00313907"/>
    <w:rsid w:val="00314DA9"/>
    <w:rsid w:val="0031781B"/>
    <w:rsid w:val="00321B75"/>
    <w:rsid w:val="0033682C"/>
    <w:rsid w:val="00336A3B"/>
    <w:rsid w:val="00347306"/>
    <w:rsid w:val="0035026E"/>
    <w:rsid w:val="003512F4"/>
    <w:rsid w:val="003536E4"/>
    <w:rsid w:val="003542E5"/>
    <w:rsid w:val="00354350"/>
    <w:rsid w:val="00356F78"/>
    <w:rsid w:val="0036032D"/>
    <w:rsid w:val="0036552F"/>
    <w:rsid w:val="00366325"/>
    <w:rsid w:val="00366D24"/>
    <w:rsid w:val="00367663"/>
    <w:rsid w:val="00370E92"/>
    <w:rsid w:val="00373CC1"/>
    <w:rsid w:val="00376D82"/>
    <w:rsid w:val="00382185"/>
    <w:rsid w:val="00387730"/>
    <w:rsid w:val="003911CF"/>
    <w:rsid w:val="00391700"/>
    <w:rsid w:val="003A060B"/>
    <w:rsid w:val="003A0AAA"/>
    <w:rsid w:val="003A729C"/>
    <w:rsid w:val="003C3162"/>
    <w:rsid w:val="003C6424"/>
    <w:rsid w:val="003D6735"/>
    <w:rsid w:val="003D7B2E"/>
    <w:rsid w:val="003E25CF"/>
    <w:rsid w:val="003E3505"/>
    <w:rsid w:val="003E4820"/>
    <w:rsid w:val="003F63AE"/>
    <w:rsid w:val="00401C40"/>
    <w:rsid w:val="00415954"/>
    <w:rsid w:val="00422EA4"/>
    <w:rsid w:val="00423358"/>
    <w:rsid w:val="00423542"/>
    <w:rsid w:val="00425139"/>
    <w:rsid w:val="0043578D"/>
    <w:rsid w:val="004429D4"/>
    <w:rsid w:val="00444D55"/>
    <w:rsid w:val="0045049E"/>
    <w:rsid w:val="00456055"/>
    <w:rsid w:val="004572DC"/>
    <w:rsid w:val="00467C8D"/>
    <w:rsid w:val="004736C1"/>
    <w:rsid w:val="00483FC8"/>
    <w:rsid w:val="0048733B"/>
    <w:rsid w:val="00487432"/>
    <w:rsid w:val="004A05DE"/>
    <w:rsid w:val="004A6E93"/>
    <w:rsid w:val="004B537E"/>
    <w:rsid w:val="004B6078"/>
    <w:rsid w:val="004C560D"/>
    <w:rsid w:val="004C73A7"/>
    <w:rsid w:val="004D14C9"/>
    <w:rsid w:val="004D3F3C"/>
    <w:rsid w:val="004E46CE"/>
    <w:rsid w:val="004E47DF"/>
    <w:rsid w:val="004E5890"/>
    <w:rsid w:val="004F1E3F"/>
    <w:rsid w:val="00502D5B"/>
    <w:rsid w:val="005039E4"/>
    <w:rsid w:val="00513E91"/>
    <w:rsid w:val="00516F8D"/>
    <w:rsid w:val="00517095"/>
    <w:rsid w:val="00520B95"/>
    <w:rsid w:val="00520F56"/>
    <w:rsid w:val="00521DF9"/>
    <w:rsid w:val="005251A4"/>
    <w:rsid w:val="00531AE4"/>
    <w:rsid w:val="005366F3"/>
    <w:rsid w:val="005377AC"/>
    <w:rsid w:val="00540322"/>
    <w:rsid w:val="00543B9F"/>
    <w:rsid w:val="00555237"/>
    <w:rsid w:val="00561BEB"/>
    <w:rsid w:val="00567281"/>
    <w:rsid w:val="00582983"/>
    <w:rsid w:val="0058638D"/>
    <w:rsid w:val="00596C78"/>
    <w:rsid w:val="00596CD5"/>
    <w:rsid w:val="005A342D"/>
    <w:rsid w:val="005A6BB7"/>
    <w:rsid w:val="005B6887"/>
    <w:rsid w:val="005C21B0"/>
    <w:rsid w:val="005C28BB"/>
    <w:rsid w:val="005C3360"/>
    <w:rsid w:val="005D315B"/>
    <w:rsid w:val="005D351E"/>
    <w:rsid w:val="005E16E6"/>
    <w:rsid w:val="005F35DC"/>
    <w:rsid w:val="005F43C5"/>
    <w:rsid w:val="005F55CA"/>
    <w:rsid w:val="00611402"/>
    <w:rsid w:val="00612B98"/>
    <w:rsid w:val="00626379"/>
    <w:rsid w:val="0063269C"/>
    <w:rsid w:val="00640446"/>
    <w:rsid w:val="00641181"/>
    <w:rsid w:val="00641D3E"/>
    <w:rsid w:val="00643C4C"/>
    <w:rsid w:val="00643CA0"/>
    <w:rsid w:val="00644DE9"/>
    <w:rsid w:val="00651216"/>
    <w:rsid w:val="00662B21"/>
    <w:rsid w:val="0066342F"/>
    <w:rsid w:val="0066355D"/>
    <w:rsid w:val="00667F77"/>
    <w:rsid w:val="006714AB"/>
    <w:rsid w:val="00671C5E"/>
    <w:rsid w:val="0067399C"/>
    <w:rsid w:val="00676CC8"/>
    <w:rsid w:val="00680593"/>
    <w:rsid w:val="00682E0B"/>
    <w:rsid w:val="00683661"/>
    <w:rsid w:val="00683A99"/>
    <w:rsid w:val="00684A3A"/>
    <w:rsid w:val="00686131"/>
    <w:rsid w:val="00690153"/>
    <w:rsid w:val="00691A0C"/>
    <w:rsid w:val="00694897"/>
    <w:rsid w:val="00696092"/>
    <w:rsid w:val="006971E2"/>
    <w:rsid w:val="006C0EBB"/>
    <w:rsid w:val="006D14F0"/>
    <w:rsid w:val="006D15D8"/>
    <w:rsid w:val="006D446D"/>
    <w:rsid w:val="006E0A84"/>
    <w:rsid w:val="006E28DA"/>
    <w:rsid w:val="006E304F"/>
    <w:rsid w:val="006E324E"/>
    <w:rsid w:val="006E7D2C"/>
    <w:rsid w:val="0070260A"/>
    <w:rsid w:val="0070667A"/>
    <w:rsid w:val="00723620"/>
    <w:rsid w:val="00725248"/>
    <w:rsid w:val="00727B58"/>
    <w:rsid w:val="007320CF"/>
    <w:rsid w:val="00732608"/>
    <w:rsid w:val="00733418"/>
    <w:rsid w:val="00734AA4"/>
    <w:rsid w:val="007379BC"/>
    <w:rsid w:val="00741CF0"/>
    <w:rsid w:val="007476FA"/>
    <w:rsid w:val="0075174F"/>
    <w:rsid w:val="007533C1"/>
    <w:rsid w:val="00753F58"/>
    <w:rsid w:val="00761396"/>
    <w:rsid w:val="007623BB"/>
    <w:rsid w:val="00762CE8"/>
    <w:rsid w:val="00763F43"/>
    <w:rsid w:val="00767D77"/>
    <w:rsid w:val="00767EA6"/>
    <w:rsid w:val="007721DF"/>
    <w:rsid w:val="00772EA5"/>
    <w:rsid w:val="00774C75"/>
    <w:rsid w:val="00780B30"/>
    <w:rsid w:val="0078410F"/>
    <w:rsid w:val="00785E04"/>
    <w:rsid w:val="00786103"/>
    <w:rsid w:val="00796A75"/>
    <w:rsid w:val="00796FE9"/>
    <w:rsid w:val="007A2833"/>
    <w:rsid w:val="007A70E5"/>
    <w:rsid w:val="007B5237"/>
    <w:rsid w:val="007B53AD"/>
    <w:rsid w:val="007B6059"/>
    <w:rsid w:val="007C3E6B"/>
    <w:rsid w:val="007C5D18"/>
    <w:rsid w:val="007D04C5"/>
    <w:rsid w:val="007D53CC"/>
    <w:rsid w:val="007D6075"/>
    <w:rsid w:val="007D7D12"/>
    <w:rsid w:val="007D7D1E"/>
    <w:rsid w:val="007F0286"/>
    <w:rsid w:val="007F15DF"/>
    <w:rsid w:val="00800328"/>
    <w:rsid w:val="00802912"/>
    <w:rsid w:val="00804BCD"/>
    <w:rsid w:val="0081062C"/>
    <w:rsid w:val="00817F8E"/>
    <w:rsid w:val="00820634"/>
    <w:rsid w:val="0082251D"/>
    <w:rsid w:val="00834DD0"/>
    <w:rsid w:val="008453D1"/>
    <w:rsid w:val="008476FF"/>
    <w:rsid w:val="00855481"/>
    <w:rsid w:val="008629B7"/>
    <w:rsid w:val="00863A26"/>
    <w:rsid w:val="00872176"/>
    <w:rsid w:val="00877C1D"/>
    <w:rsid w:val="00881FCE"/>
    <w:rsid w:val="00883D92"/>
    <w:rsid w:val="00886FDC"/>
    <w:rsid w:val="00891F6A"/>
    <w:rsid w:val="008948ED"/>
    <w:rsid w:val="008A29A9"/>
    <w:rsid w:val="008A3873"/>
    <w:rsid w:val="008A3CC6"/>
    <w:rsid w:val="008A4684"/>
    <w:rsid w:val="008A57C3"/>
    <w:rsid w:val="008A6504"/>
    <w:rsid w:val="008B4226"/>
    <w:rsid w:val="008C4B1B"/>
    <w:rsid w:val="008C5EA5"/>
    <w:rsid w:val="008C6835"/>
    <w:rsid w:val="008E3FE9"/>
    <w:rsid w:val="008F0D39"/>
    <w:rsid w:val="00903968"/>
    <w:rsid w:val="00906184"/>
    <w:rsid w:val="00906689"/>
    <w:rsid w:val="009066E6"/>
    <w:rsid w:val="009073AB"/>
    <w:rsid w:val="0091359E"/>
    <w:rsid w:val="0091419C"/>
    <w:rsid w:val="0091476E"/>
    <w:rsid w:val="00914D28"/>
    <w:rsid w:val="00915D30"/>
    <w:rsid w:val="0091792B"/>
    <w:rsid w:val="00924299"/>
    <w:rsid w:val="00925605"/>
    <w:rsid w:val="00933436"/>
    <w:rsid w:val="0094192D"/>
    <w:rsid w:val="009469F8"/>
    <w:rsid w:val="00971C90"/>
    <w:rsid w:val="009738C9"/>
    <w:rsid w:val="00975EFD"/>
    <w:rsid w:val="00977429"/>
    <w:rsid w:val="00977993"/>
    <w:rsid w:val="00982911"/>
    <w:rsid w:val="0098394C"/>
    <w:rsid w:val="0099093C"/>
    <w:rsid w:val="00993E4B"/>
    <w:rsid w:val="00997D44"/>
    <w:rsid w:val="009B0EC6"/>
    <w:rsid w:val="009B6D19"/>
    <w:rsid w:val="009D1035"/>
    <w:rsid w:val="009D20FC"/>
    <w:rsid w:val="009D237F"/>
    <w:rsid w:val="009D7081"/>
    <w:rsid w:val="009E3E4A"/>
    <w:rsid w:val="009E4ACC"/>
    <w:rsid w:val="009F1C99"/>
    <w:rsid w:val="009F3194"/>
    <w:rsid w:val="00A01164"/>
    <w:rsid w:val="00A013F3"/>
    <w:rsid w:val="00A01F24"/>
    <w:rsid w:val="00A10FC0"/>
    <w:rsid w:val="00A12110"/>
    <w:rsid w:val="00A16F7A"/>
    <w:rsid w:val="00A244BB"/>
    <w:rsid w:val="00A25D86"/>
    <w:rsid w:val="00A263BD"/>
    <w:rsid w:val="00A2659E"/>
    <w:rsid w:val="00A272DB"/>
    <w:rsid w:val="00A30D1C"/>
    <w:rsid w:val="00A31795"/>
    <w:rsid w:val="00A517AE"/>
    <w:rsid w:val="00A52FA0"/>
    <w:rsid w:val="00A6505C"/>
    <w:rsid w:val="00A75435"/>
    <w:rsid w:val="00A75443"/>
    <w:rsid w:val="00A75A9F"/>
    <w:rsid w:val="00A84397"/>
    <w:rsid w:val="00A85C5A"/>
    <w:rsid w:val="00A962B8"/>
    <w:rsid w:val="00AA524B"/>
    <w:rsid w:val="00AA52D7"/>
    <w:rsid w:val="00AA5DEA"/>
    <w:rsid w:val="00AA690C"/>
    <w:rsid w:val="00AB51DF"/>
    <w:rsid w:val="00AB56BB"/>
    <w:rsid w:val="00AB783D"/>
    <w:rsid w:val="00AC3D62"/>
    <w:rsid w:val="00AD0635"/>
    <w:rsid w:val="00AD0E65"/>
    <w:rsid w:val="00AD28BE"/>
    <w:rsid w:val="00AD2F93"/>
    <w:rsid w:val="00AD647C"/>
    <w:rsid w:val="00AD748B"/>
    <w:rsid w:val="00AE3B83"/>
    <w:rsid w:val="00AF0699"/>
    <w:rsid w:val="00AF136A"/>
    <w:rsid w:val="00AF6208"/>
    <w:rsid w:val="00AF740C"/>
    <w:rsid w:val="00AF7BB1"/>
    <w:rsid w:val="00B002F6"/>
    <w:rsid w:val="00B01010"/>
    <w:rsid w:val="00B0125A"/>
    <w:rsid w:val="00B0766B"/>
    <w:rsid w:val="00B10162"/>
    <w:rsid w:val="00B12A6D"/>
    <w:rsid w:val="00B131D9"/>
    <w:rsid w:val="00B2002A"/>
    <w:rsid w:val="00B26357"/>
    <w:rsid w:val="00B36996"/>
    <w:rsid w:val="00B40D1C"/>
    <w:rsid w:val="00B417ED"/>
    <w:rsid w:val="00B45376"/>
    <w:rsid w:val="00B508A0"/>
    <w:rsid w:val="00B522CD"/>
    <w:rsid w:val="00B52E89"/>
    <w:rsid w:val="00B5776B"/>
    <w:rsid w:val="00B600EE"/>
    <w:rsid w:val="00B609F8"/>
    <w:rsid w:val="00B650E0"/>
    <w:rsid w:val="00B6548C"/>
    <w:rsid w:val="00B6719E"/>
    <w:rsid w:val="00B676FD"/>
    <w:rsid w:val="00B71741"/>
    <w:rsid w:val="00B87708"/>
    <w:rsid w:val="00B87975"/>
    <w:rsid w:val="00B93383"/>
    <w:rsid w:val="00B95C08"/>
    <w:rsid w:val="00BA026F"/>
    <w:rsid w:val="00BA4039"/>
    <w:rsid w:val="00BB64BF"/>
    <w:rsid w:val="00BC0611"/>
    <w:rsid w:val="00BC51A2"/>
    <w:rsid w:val="00BD11BA"/>
    <w:rsid w:val="00BE35C1"/>
    <w:rsid w:val="00BF1FE2"/>
    <w:rsid w:val="00BF71D7"/>
    <w:rsid w:val="00C11BA1"/>
    <w:rsid w:val="00C17CF0"/>
    <w:rsid w:val="00C270D1"/>
    <w:rsid w:val="00C30DC2"/>
    <w:rsid w:val="00C30E9C"/>
    <w:rsid w:val="00C33AAD"/>
    <w:rsid w:val="00C35592"/>
    <w:rsid w:val="00C3761D"/>
    <w:rsid w:val="00C41993"/>
    <w:rsid w:val="00C42AEF"/>
    <w:rsid w:val="00C4651A"/>
    <w:rsid w:val="00C520F3"/>
    <w:rsid w:val="00C56A81"/>
    <w:rsid w:val="00C62031"/>
    <w:rsid w:val="00C62BED"/>
    <w:rsid w:val="00C62CDE"/>
    <w:rsid w:val="00C66536"/>
    <w:rsid w:val="00C66C18"/>
    <w:rsid w:val="00C716A0"/>
    <w:rsid w:val="00C7594B"/>
    <w:rsid w:val="00C7737E"/>
    <w:rsid w:val="00C82B63"/>
    <w:rsid w:val="00C83252"/>
    <w:rsid w:val="00C9022B"/>
    <w:rsid w:val="00C90D83"/>
    <w:rsid w:val="00C95619"/>
    <w:rsid w:val="00CA08DB"/>
    <w:rsid w:val="00CA3C5D"/>
    <w:rsid w:val="00CA48A4"/>
    <w:rsid w:val="00CA4B12"/>
    <w:rsid w:val="00CB7013"/>
    <w:rsid w:val="00CC58ED"/>
    <w:rsid w:val="00CE5E4B"/>
    <w:rsid w:val="00CF05F2"/>
    <w:rsid w:val="00CF3F0A"/>
    <w:rsid w:val="00CF5AB3"/>
    <w:rsid w:val="00CF5DB9"/>
    <w:rsid w:val="00CF709A"/>
    <w:rsid w:val="00CF7BD3"/>
    <w:rsid w:val="00D039D7"/>
    <w:rsid w:val="00D04A48"/>
    <w:rsid w:val="00D11994"/>
    <w:rsid w:val="00D14B23"/>
    <w:rsid w:val="00D16B46"/>
    <w:rsid w:val="00D255B1"/>
    <w:rsid w:val="00D266CD"/>
    <w:rsid w:val="00D26F52"/>
    <w:rsid w:val="00D27921"/>
    <w:rsid w:val="00D323B5"/>
    <w:rsid w:val="00D369F4"/>
    <w:rsid w:val="00D4743D"/>
    <w:rsid w:val="00D47DD9"/>
    <w:rsid w:val="00D50558"/>
    <w:rsid w:val="00D539CC"/>
    <w:rsid w:val="00D56F3C"/>
    <w:rsid w:val="00D60937"/>
    <w:rsid w:val="00D64C3A"/>
    <w:rsid w:val="00D67E26"/>
    <w:rsid w:val="00D7261A"/>
    <w:rsid w:val="00D73F3D"/>
    <w:rsid w:val="00D90194"/>
    <w:rsid w:val="00D939CF"/>
    <w:rsid w:val="00D94BDD"/>
    <w:rsid w:val="00DB00CE"/>
    <w:rsid w:val="00DB029E"/>
    <w:rsid w:val="00DB2A19"/>
    <w:rsid w:val="00DB61BF"/>
    <w:rsid w:val="00DC20FF"/>
    <w:rsid w:val="00DC22C1"/>
    <w:rsid w:val="00DC2BD3"/>
    <w:rsid w:val="00DC35E6"/>
    <w:rsid w:val="00DD3A52"/>
    <w:rsid w:val="00DD62AF"/>
    <w:rsid w:val="00DF00D5"/>
    <w:rsid w:val="00DF1687"/>
    <w:rsid w:val="00DF1E38"/>
    <w:rsid w:val="00DF1F67"/>
    <w:rsid w:val="00DF7266"/>
    <w:rsid w:val="00E00D15"/>
    <w:rsid w:val="00E0350F"/>
    <w:rsid w:val="00E04E3B"/>
    <w:rsid w:val="00E108F7"/>
    <w:rsid w:val="00E10FD9"/>
    <w:rsid w:val="00E15BE4"/>
    <w:rsid w:val="00E23174"/>
    <w:rsid w:val="00E27781"/>
    <w:rsid w:val="00E32F29"/>
    <w:rsid w:val="00E3344E"/>
    <w:rsid w:val="00E41914"/>
    <w:rsid w:val="00E46D48"/>
    <w:rsid w:val="00E57718"/>
    <w:rsid w:val="00E60719"/>
    <w:rsid w:val="00E61D93"/>
    <w:rsid w:val="00E65FBB"/>
    <w:rsid w:val="00E702D9"/>
    <w:rsid w:val="00E70961"/>
    <w:rsid w:val="00E72039"/>
    <w:rsid w:val="00E82EA0"/>
    <w:rsid w:val="00E842D1"/>
    <w:rsid w:val="00EA105D"/>
    <w:rsid w:val="00EB6810"/>
    <w:rsid w:val="00EB6A63"/>
    <w:rsid w:val="00EC0CCC"/>
    <w:rsid w:val="00EC2190"/>
    <w:rsid w:val="00EC3606"/>
    <w:rsid w:val="00EC76E2"/>
    <w:rsid w:val="00ED085A"/>
    <w:rsid w:val="00ED0F25"/>
    <w:rsid w:val="00ED251C"/>
    <w:rsid w:val="00ED4E49"/>
    <w:rsid w:val="00ED5A92"/>
    <w:rsid w:val="00ED6C68"/>
    <w:rsid w:val="00ED72A7"/>
    <w:rsid w:val="00EE0988"/>
    <w:rsid w:val="00EE0A4C"/>
    <w:rsid w:val="00EE2C23"/>
    <w:rsid w:val="00EF203D"/>
    <w:rsid w:val="00F12148"/>
    <w:rsid w:val="00F1494F"/>
    <w:rsid w:val="00F15032"/>
    <w:rsid w:val="00F1593B"/>
    <w:rsid w:val="00F15BB9"/>
    <w:rsid w:val="00F16BF8"/>
    <w:rsid w:val="00F213A6"/>
    <w:rsid w:val="00F22D9C"/>
    <w:rsid w:val="00F234A6"/>
    <w:rsid w:val="00F2611B"/>
    <w:rsid w:val="00F3036D"/>
    <w:rsid w:val="00F407C2"/>
    <w:rsid w:val="00F41237"/>
    <w:rsid w:val="00F44A16"/>
    <w:rsid w:val="00F46EAE"/>
    <w:rsid w:val="00F62FA7"/>
    <w:rsid w:val="00F67B38"/>
    <w:rsid w:val="00F67D09"/>
    <w:rsid w:val="00F70C4D"/>
    <w:rsid w:val="00F81736"/>
    <w:rsid w:val="00F84DD8"/>
    <w:rsid w:val="00F878C6"/>
    <w:rsid w:val="00F92CE5"/>
    <w:rsid w:val="00F9637C"/>
    <w:rsid w:val="00FA0D0F"/>
    <w:rsid w:val="00FA0E64"/>
    <w:rsid w:val="00FA363E"/>
    <w:rsid w:val="00FA3ED2"/>
    <w:rsid w:val="00FB156A"/>
    <w:rsid w:val="00FB503E"/>
    <w:rsid w:val="00FB5220"/>
    <w:rsid w:val="00FB5443"/>
    <w:rsid w:val="00FD1E53"/>
    <w:rsid w:val="00FD36E0"/>
    <w:rsid w:val="00FD4AAC"/>
    <w:rsid w:val="00FD6F90"/>
    <w:rsid w:val="00FE2365"/>
    <w:rsid w:val="00FE2C31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5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8A4"/>
    <w:pPr>
      <w:spacing w:before="15" w:after="15"/>
      <w:ind w:left="15" w:right="15" w:firstLine="225"/>
    </w:pPr>
  </w:style>
  <w:style w:type="character" w:styleId="a4">
    <w:name w:val="Strong"/>
    <w:basedOn w:val="a0"/>
    <w:uiPriority w:val="22"/>
    <w:qFormat/>
    <w:rsid w:val="00CA48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5248"/>
    <w:pPr>
      <w:ind w:left="720"/>
      <w:contextualSpacing/>
    </w:pPr>
  </w:style>
  <w:style w:type="paragraph" w:customStyle="1" w:styleId="ConsPlusNonformat">
    <w:name w:val="ConsPlusNonformat"/>
    <w:uiPriority w:val="99"/>
    <w:rsid w:val="005C3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7BD3"/>
    <w:rPr>
      <w:color w:val="0000FF" w:themeColor="hyperlink"/>
      <w:u w:val="single"/>
    </w:rPr>
  </w:style>
  <w:style w:type="paragraph" w:styleId="aa">
    <w:name w:val="Body Text"/>
    <w:basedOn w:val="a"/>
    <w:link w:val="ab"/>
    <w:rsid w:val="00B600E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60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B600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6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5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8A4"/>
    <w:pPr>
      <w:spacing w:before="15" w:after="15"/>
      <w:ind w:left="15" w:right="15" w:firstLine="225"/>
    </w:pPr>
  </w:style>
  <w:style w:type="character" w:styleId="a4">
    <w:name w:val="Strong"/>
    <w:basedOn w:val="a0"/>
    <w:uiPriority w:val="22"/>
    <w:qFormat/>
    <w:rsid w:val="00CA48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5248"/>
    <w:pPr>
      <w:ind w:left="720"/>
      <w:contextualSpacing/>
    </w:pPr>
  </w:style>
  <w:style w:type="paragraph" w:customStyle="1" w:styleId="ConsPlusNonformat">
    <w:name w:val="ConsPlusNonformat"/>
    <w:uiPriority w:val="99"/>
    <w:rsid w:val="005C3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7BD3"/>
    <w:rPr>
      <w:color w:val="0000FF" w:themeColor="hyperlink"/>
      <w:u w:val="single"/>
    </w:rPr>
  </w:style>
  <w:style w:type="paragraph" w:styleId="aa">
    <w:name w:val="Body Text"/>
    <w:basedOn w:val="a"/>
    <w:link w:val="ab"/>
    <w:rsid w:val="00B600E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60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B600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6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87B2-3555-4FEE-9F45-838A66CC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Зиминова Анна Юрьевна</cp:lastModifiedBy>
  <cp:revision>4</cp:revision>
  <cp:lastPrinted>2022-02-02T13:09:00Z</cp:lastPrinted>
  <dcterms:created xsi:type="dcterms:W3CDTF">2022-02-09T12:12:00Z</dcterms:created>
  <dcterms:modified xsi:type="dcterms:W3CDTF">2022-02-09T12:15:00Z</dcterms:modified>
</cp:coreProperties>
</file>