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55" w:rsidRPr="00442D2A" w:rsidRDefault="00A52555" w:rsidP="00A5255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A52555" w:rsidRPr="00442D2A" w:rsidRDefault="00A52555" w:rsidP="00A5255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A52555" w:rsidRPr="00442D2A" w:rsidRDefault="00A52555" w:rsidP="00A5255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A52555" w:rsidRDefault="00A52555" w:rsidP="00A5255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A52555" w:rsidRDefault="00A52555" w:rsidP="00A5255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30.08.2022 № </w:t>
      </w:r>
      <w:r w:rsidR="005252E4">
        <w:rPr>
          <w:rFonts w:ascii="Arial" w:eastAsia="Calibri" w:hAnsi="Arial" w:cs="Arial"/>
          <w:sz w:val="24"/>
          <w:szCs w:val="24"/>
        </w:rPr>
        <w:t>4278</w:t>
      </w:r>
    </w:p>
    <w:p w:rsidR="001E078E" w:rsidRPr="00A52555" w:rsidRDefault="001E078E" w:rsidP="008C12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078E" w:rsidRPr="00A52555" w:rsidRDefault="001E078E" w:rsidP="008C12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2555" w:rsidRDefault="00A52555" w:rsidP="00FE07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07A6" w:rsidRPr="00A52555" w:rsidRDefault="00FE07A6" w:rsidP="00FE07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>О внесении изменений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</w:p>
    <w:p w:rsidR="00FE07A6" w:rsidRPr="00A52555" w:rsidRDefault="00FE07A6" w:rsidP="00FE07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7A6" w:rsidRPr="00A52555" w:rsidRDefault="00FE07A6" w:rsidP="00FE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2555">
        <w:rPr>
          <w:rFonts w:ascii="Arial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№313, 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в связи с перераспределением и изменением объемов финансирования на 2022 – 2024 годы, изменением значений показателей реализации</w:t>
      </w:r>
      <w:proofErr w:type="gramEnd"/>
      <w:r w:rsidRPr="00A52555">
        <w:rPr>
          <w:rFonts w:ascii="Arial" w:hAnsi="Arial" w:cs="Arial"/>
          <w:sz w:val="24"/>
          <w:szCs w:val="24"/>
        </w:rPr>
        <w:t xml:space="preserve">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</w:t>
      </w:r>
    </w:p>
    <w:p w:rsidR="00FE07A6" w:rsidRPr="00A52555" w:rsidRDefault="00FE07A6" w:rsidP="00FE07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07A6" w:rsidRPr="00A52555" w:rsidRDefault="00FE07A6" w:rsidP="00FE07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>ПОСТАНОВЛЯЮ:</w:t>
      </w:r>
    </w:p>
    <w:p w:rsidR="00FE07A6" w:rsidRPr="00A52555" w:rsidRDefault="00FE07A6" w:rsidP="00FE07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07A6" w:rsidRPr="00A52555" w:rsidRDefault="00FE07A6" w:rsidP="00FE07A6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A52555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 1267 (в редакции от 08.04.2022 № 1446) (далее – Муниципальная программа), следующие изменения:</w:t>
      </w:r>
    </w:p>
    <w:p w:rsidR="00FE07A6" w:rsidRPr="00A52555" w:rsidRDefault="00FE07A6" w:rsidP="00FE07A6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A52555">
        <w:rPr>
          <w:rFonts w:ascii="Arial" w:eastAsia="Arial" w:hAnsi="Arial" w:cs="Arial"/>
          <w:sz w:val="24"/>
          <w:szCs w:val="24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A52555">
        <w:rPr>
          <w:rFonts w:ascii="Arial" w:eastAsia="Arial" w:hAnsi="Arial" w:cs="Arial"/>
          <w:sz w:val="24"/>
          <w:szCs w:val="24"/>
        </w:rPr>
        <w:t>:»</w:t>
      </w:r>
      <w:proofErr w:type="gramEnd"/>
      <w:r w:rsidRPr="00A52555">
        <w:rPr>
          <w:rFonts w:ascii="Arial" w:eastAsia="Arial" w:hAnsi="Arial" w:cs="Arial"/>
          <w:sz w:val="24"/>
          <w:szCs w:val="24"/>
        </w:rPr>
        <w:t xml:space="preserve"> изложить в следующей редакции:</w:t>
      </w:r>
    </w:p>
    <w:p w:rsidR="00FE07A6" w:rsidRPr="00A52555" w:rsidRDefault="00FE07A6" w:rsidP="00FE07A6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</w:p>
    <w:p w:rsidR="00FE07A6" w:rsidRPr="00A52555" w:rsidRDefault="00FE07A6" w:rsidP="00FE07A6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A52555">
        <w:rPr>
          <w:rFonts w:ascii="Arial" w:eastAsia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1257"/>
        <w:gridCol w:w="1256"/>
        <w:gridCol w:w="1414"/>
        <w:gridCol w:w="1412"/>
        <w:gridCol w:w="1413"/>
        <w:gridCol w:w="1412"/>
      </w:tblGrid>
      <w:tr w:rsidR="00FE07A6" w:rsidRPr="00A52555" w:rsidTr="00A52555">
        <w:trPr>
          <w:trHeight w:val="664"/>
        </w:trPr>
        <w:tc>
          <w:tcPr>
            <w:tcW w:w="1843" w:type="dxa"/>
            <w:vMerge w:val="restart"/>
          </w:tcPr>
          <w:p w:rsidR="00FE07A6" w:rsidRPr="00A52555" w:rsidRDefault="00FE07A6" w:rsidP="00CF1AA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 </w:t>
            </w:r>
            <w:r w:rsidRPr="00A52555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программы,  </w:t>
            </w:r>
            <w:r w:rsidRPr="00A52555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371" w:type="dxa"/>
            <w:gridSpan w:val="6"/>
          </w:tcPr>
          <w:p w:rsidR="00FE07A6" w:rsidRPr="00A52555" w:rsidRDefault="00FE07A6" w:rsidP="00CF1AA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E07A6" w:rsidRPr="00A52555" w:rsidTr="00A52555">
        <w:trPr>
          <w:trHeight w:val="723"/>
        </w:trPr>
        <w:tc>
          <w:tcPr>
            <w:tcW w:w="1843" w:type="dxa"/>
            <w:vMerge/>
          </w:tcPr>
          <w:p w:rsidR="00FE07A6" w:rsidRPr="00A52555" w:rsidRDefault="00FE07A6" w:rsidP="00CF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07A6" w:rsidRPr="00A52555" w:rsidRDefault="00FE07A6" w:rsidP="00CF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E07A6" w:rsidRPr="00A52555" w:rsidRDefault="00FE07A6" w:rsidP="00CF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7" w:type="dxa"/>
          </w:tcPr>
          <w:p w:rsidR="00FE07A6" w:rsidRPr="00A52555" w:rsidRDefault="00FE07A6" w:rsidP="00CF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FE07A6" w:rsidRPr="00A52555" w:rsidRDefault="00FE07A6" w:rsidP="00CF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E07A6" w:rsidRPr="00A52555" w:rsidRDefault="00FE07A6" w:rsidP="00CF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FE07A6" w:rsidRPr="00A52555" w:rsidRDefault="00FE07A6" w:rsidP="00CF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FE07A6" w:rsidRPr="00A52555" w:rsidTr="00A52555">
        <w:trPr>
          <w:trHeight w:val="698"/>
        </w:trPr>
        <w:tc>
          <w:tcPr>
            <w:tcW w:w="1843" w:type="dxa"/>
          </w:tcPr>
          <w:p w:rsidR="00FE07A6" w:rsidRPr="00A52555" w:rsidRDefault="00FE07A6" w:rsidP="00CF1AA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9 472,</w:t>
            </w:r>
          </w:p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277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5 869,</w:t>
            </w:r>
          </w:p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3 337,</w:t>
            </w:r>
          </w:p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163,</w:t>
            </w:r>
          </w:p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100,</w:t>
            </w:r>
          </w:p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FE07A6" w:rsidRPr="00A52555" w:rsidTr="00A52555">
        <w:trPr>
          <w:trHeight w:val="708"/>
        </w:trPr>
        <w:tc>
          <w:tcPr>
            <w:tcW w:w="1843" w:type="dxa"/>
          </w:tcPr>
          <w:p w:rsidR="00FE07A6" w:rsidRPr="00A52555" w:rsidRDefault="00FE07A6" w:rsidP="00CF1AA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35 812,</w:t>
            </w:r>
          </w:p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17 812,</w:t>
            </w:r>
          </w:p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7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18 000,</w:t>
            </w:r>
          </w:p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FE07A6" w:rsidRPr="00A52555" w:rsidTr="00A52555">
        <w:trPr>
          <w:trHeight w:val="689"/>
        </w:trPr>
        <w:tc>
          <w:tcPr>
            <w:tcW w:w="1843" w:type="dxa"/>
          </w:tcPr>
          <w:p w:rsidR="00FE07A6" w:rsidRPr="00A52555" w:rsidRDefault="00FE07A6" w:rsidP="00CF1AA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826 050,</w:t>
            </w:r>
          </w:p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95478</w:t>
            </w:r>
          </w:p>
        </w:tc>
        <w:tc>
          <w:tcPr>
            <w:tcW w:w="1134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146 609,</w:t>
            </w:r>
          </w:p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86872</w:t>
            </w:r>
          </w:p>
        </w:tc>
        <w:tc>
          <w:tcPr>
            <w:tcW w:w="1277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168 110,</w:t>
            </w:r>
          </w:p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41809</w:t>
            </w:r>
          </w:p>
        </w:tc>
        <w:tc>
          <w:tcPr>
            <w:tcW w:w="1275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174 774,</w:t>
            </w:r>
          </w:p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95343</w:t>
            </w:r>
          </w:p>
        </w:tc>
        <w:tc>
          <w:tcPr>
            <w:tcW w:w="1276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168 277,</w:t>
            </w:r>
          </w:p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85727</w:t>
            </w:r>
          </w:p>
        </w:tc>
        <w:tc>
          <w:tcPr>
            <w:tcW w:w="1275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168 277,</w:t>
            </w:r>
          </w:p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85727</w:t>
            </w:r>
          </w:p>
        </w:tc>
      </w:tr>
      <w:tr w:rsidR="00FE07A6" w:rsidRPr="00A52555" w:rsidTr="00A52555">
        <w:trPr>
          <w:trHeight w:val="457"/>
        </w:trPr>
        <w:tc>
          <w:tcPr>
            <w:tcW w:w="1843" w:type="dxa"/>
          </w:tcPr>
          <w:p w:rsidR="00FE07A6" w:rsidRPr="00A52555" w:rsidRDefault="00FE07A6" w:rsidP="00CF1AA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182 336,</w:t>
            </w:r>
          </w:p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76400</w:t>
            </w:r>
          </w:p>
        </w:tc>
        <w:tc>
          <w:tcPr>
            <w:tcW w:w="1134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285,</w:t>
            </w:r>
          </w:p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7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788,</w:t>
            </w:r>
          </w:p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20 763,</w:t>
            </w:r>
          </w:p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76400</w:t>
            </w:r>
          </w:p>
        </w:tc>
        <w:tc>
          <w:tcPr>
            <w:tcW w:w="1276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40 000,</w:t>
            </w:r>
          </w:p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120 500,</w:t>
            </w:r>
          </w:p>
          <w:p w:rsidR="00FE07A6" w:rsidRPr="00A52555" w:rsidRDefault="00FE07A6" w:rsidP="00CF1AA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FE07A6" w:rsidRPr="00A52555" w:rsidTr="00A52555">
        <w:tc>
          <w:tcPr>
            <w:tcW w:w="1843" w:type="dxa"/>
          </w:tcPr>
          <w:p w:rsidR="00FE07A6" w:rsidRPr="00A52555" w:rsidRDefault="00FE07A6" w:rsidP="00CF1AA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1 053 672,</w:t>
            </w:r>
          </w:p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21878</w:t>
            </w:r>
          </w:p>
        </w:tc>
        <w:tc>
          <w:tcPr>
            <w:tcW w:w="1134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164 710,</w:t>
            </w:r>
          </w:p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36872</w:t>
            </w:r>
          </w:p>
        </w:tc>
        <w:tc>
          <w:tcPr>
            <w:tcW w:w="1277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192 767,</w:t>
            </w:r>
          </w:p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41809</w:t>
            </w:r>
          </w:p>
        </w:tc>
        <w:tc>
          <w:tcPr>
            <w:tcW w:w="1275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198 875,</w:t>
            </w:r>
          </w:p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71743</w:t>
            </w:r>
          </w:p>
        </w:tc>
        <w:tc>
          <w:tcPr>
            <w:tcW w:w="1276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208 440,</w:t>
            </w:r>
          </w:p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85727</w:t>
            </w:r>
          </w:p>
        </w:tc>
        <w:tc>
          <w:tcPr>
            <w:tcW w:w="1275" w:type="dxa"/>
            <w:shd w:val="clear" w:color="auto" w:fill="auto"/>
          </w:tcPr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288 877,</w:t>
            </w:r>
          </w:p>
          <w:p w:rsidR="00FE07A6" w:rsidRPr="00A52555" w:rsidRDefault="00FE07A6" w:rsidP="00CF1AA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85727</w:t>
            </w:r>
          </w:p>
        </w:tc>
      </w:tr>
    </w:tbl>
    <w:p w:rsidR="00FE07A6" w:rsidRPr="00A52555" w:rsidRDefault="00FE07A6" w:rsidP="00FE07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>»;</w:t>
      </w:r>
    </w:p>
    <w:p w:rsidR="00FE07A6" w:rsidRPr="00A52555" w:rsidRDefault="00FE07A6" w:rsidP="00FE07A6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A52555">
        <w:rPr>
          <w:rFonts w:ascii="Arial" w:eastAsia="Arial" w:hAnsi="Arial" w:cs="Arial"/>
          <w:sz w:val="24"/>
          <w:szCs w:val="24"/>
        </w:rPr>
        <w:t xml:space="preserve">2) подраздел 5.1. раздела 5 «Подпрограмма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A52555">
        <w:rPr>
          <w:rFonts w:ascii="Arial" w:eastAsia="Arial" w:hAnsi="Arial" w:cs="Arial"/>
          <w:sz w:val="24"/>
          <w:szCs w:val="24"/>
        </w:rPr>
        <w:t>медиасреды</w:t>
      </w:r>
      <w:proofErr w:type="spellEnd"/>
      <w:r w:rsidRPr="00A52555">
        <w:rPr>
          <w:rFonts w:ascii="Arial" w:eastAsia="Arial" w:hAnsi="Arial" w:cs="Arial"/>
          <w:sz w:val="24"/>
          <w:szCs w:val="24"/>
        </w:rPr>
        <w:t>» текстовой части Муниципальной программы изложить в редакции согласно приложению 1 к настоящему постановлению;</w:t>
      </w:r>
    </w:p>
    <w:p w:rsidR="00FE07A6" w:rsidRPr="00A52555" w:rsidRDefault="00FE07A6" w:rsidP="00FE07A6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A52555">
        <w:rPr>
          <w:rFonts w:ascii="Arial" w:eastAsia="Arial" w:hAnsi="Arial" w:cs="Arial"/>
          <w:sz w:val="24"/>
          <w:szCs w:val="24"/>
        </w:rPr>
        <w:t xml:space="preserve">3) </w:t>
      </w:r>
      <w:r w:rsidRPr="00A52555">
        <w:rPr>
          <w:rFonts w:ascii="Arial" w:hAnsi="Arial" w:cs="Arial"/>
          <w:sz w:val="24"/>
          <w:szCs w:val="24"/>
        </w:rPr>
        <w:t>подраздел 7.1. раздела 7 «Подпрограмма «Эффективное местное самоуправление Московской области» текстовой части Муниципальной программы изложить в редакции согласно приложению 2 к настоящему постановлению;</w:t>
      </w:r>
    </w:p>
    <w:p w:rsidR="00FE07A6" w:rsidRPr="00A52555" w:rsidRDefault="00FE07A6" w:rsidP="00FE07A6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52555">
        <w:rPr>
          <w:rFonts w:ascii="Arial" w:eastAsia="Arial" w:hAnsi="Arial" w:cs="Arial"/>
          <w:sz w:val="24"/>
          <w:szCs w:val="24"/>
        </w:rPr>
        <w:t>4)</w:t>
      </w:r>
      <w:r w:rsidRPr="00A52555">
        <w:rPr>
          <w:rFonts w:ascii="Arial" w:hAnsi="Arial" w:cs="Arial"/>
          <w:sz w:val="24"/>
          <w:szCs w:val="24"/>
        </w:rPr>
        <w:t xml:space="preserve"> показатель 1.2. раздела 12 «Методика расчета значений планируемых результатов реализации муниципальной программы» текстовой части Муниципальной программы изложить в редакции согласно приложению 3 к настоящему постановлению;</w:t>
      </w:r>
    </w:p>
    <w:p w:rsidR="00FE07A6" w:rsidRPr="00A52555" w:rsidRDefault="00FE07A6" w:rsidP="00FE07A6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52555">
        <w:rPr>
          <w:rFonts w:ascii="Arial" w:eastAsia="Arial" w:hAnsi="Arial" w:cs="Arial"/>
          <w:sz w:val="24"/>
          <w:szCs w:val="24"/>
        </w:rPr>
        <w:t>5) приложение 1 к Муниципальной программе изложить в редакции согласно приложению 4 к настоящему постановлению;</w:t>
      </w:r>
    </w:p>
    <w:p w:rsidR="00FE07A6" w:rsidRPr="00A52555" w:rsidRDefault="00FE07A6" w:rsidP="00FE07A6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52555">
        <w:rPr>
          <w:rFonts w:ascii="Arial" w:eastAsia="Arial" w:hAnsi="Arial" w:cs="Arial"/>
          <w:sz w:val="24"/>
          <w:szCs w:val="24"/>
        </w:rPr>
        <w:t>6) приложение 2 к Муниципальной программе изложить в редакции согласно приложению 5 к настоящему постановлению.</w:t>
      </w:r>
    </w:p>
    <w:p w:rsidR="00FE07A6" w:rsidRPr="00A52555" w:rsidRDefault="00FE07A6" w:rsidP="00FE07A6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52555">
        <w:rPr>
          <w:rFonts w:ascii="Arial" w:eastAsia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E07A6" w:rsidRPr="00A52555" w:rsidRDefault="00FE07A6" w:rsidP="00FE07A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2555">
        <w:rPr>
          <w:rFonts w:ascii="Arial" w:eastAsia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FE07A6" w:rsidRPr="00A52555" w:rsidRDefault="00FE07A6" w:rsidP="00FE07A6">
      <w:pPr>
        <w:pStyle w:val="a3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FE07A6" w:rsidRPr="00A52555" w:rsidRDefault="00FE07A6" w:rsidP="00FE07A6">
      <w:pPr>
        <w:pStyle w:val="a3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FE07A6" w:rsidRPr="00A52555" w:rsidRDefault="00FE07A6" w:rsidP="00FE07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</w:t>
      </w:r>
      <w:r w:rsidR="00A52555">
        <w:rPr>
          <w:rFonts w:ascii="Arial" w:hAnsi="Arial" w:cs="Arial"/>
          <w:sz w:val="24"/>
          <w:szCs w:val="24"/>
        </w:rPr>
        <w:t xml:space="preserve">                  </w:t>
      </w:r>
      <w:r w:rsidRPr="00A52555">
        <w:rPr>
          <w:rFonts w:ascii="Arial" w:hAnsi="Arial" w:cs="Arial"/>
          <w:sz w:val="24"/>
          <w:szCs w:val="24"/>
        </w:rPr>
        <w:t xml:space="preserve">                 А.Р. Иванов</w:t>
      </w:r>
    </w:p>
    <w:p w:rsidR="002606C7" w:rsidRDefault="002606C7" w:rsidP="00FE07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555" w:rsidRDefault="00A52555" w:rsidP="00FE07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555" w:rsidRDefault="00A52555" w:rsidP="00FE07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555" w:rsidRDefault="00A52555" w:rsidP="00A5255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52555" w:rsidSect="00A52555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2555" w:rsidRPr="00A52555" w:rsidRDefault="00A52555" w:rsidP="00A52555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52555" w:rsidRPr="00A52555" w:rsidRDefault="00A52555" w:rsidP="00A52555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52555" w:rsidRPr="00A52555" w:rsidRDefault="00A52555" w:rsidP="00A52555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A52555" w:rsidRPr="00A52555" w:rsidRDefault="00A52555" w:rsidP="00A52555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>Московской области</w:t>
      </w:r>
    </w:p>
    <w:p w:rsidR="00A52555" w:rsidRPr="00A52555" w:rsidRDefault="00A52555" w:rsidP="005252E4">
      <w:pPr>
        <w:ind w:left="11057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 xml:space="preserve">от </w:t>
      </w:r>
      <w:r w:rsidR="00C07B05">
        <w:rPr>
          <w:rFonts w:ascii="Arial" w:hAnsi="Arial" w:cs="Arial"/>
          <w:sz w:val="24"/>
          <w:szCs w:val="24"/>
        </w:rPr>
        <w:t xml:space="preserve">30.08.2022 </w:t>
      </w:r>
      <w:r w:rsidR="005252E4">
        <w:rPr>
          <w:rFonts w:ascii="Arial" w:hAnsi="Arial" w:cs="Arial"/>
          <w:sz w:val="24"/>
          <w:szCs w:val="24"/>
        </w:rPr>
        <w:t>№ 4278</w:t>
      </w:r>
    </w:p>
    <w:p w:rsidR="00A52555" w:rsidRPr="00A52555" w:rsidRDefault="00A52555" w:rsidP="00A52555">
      <w:pPr>
        <w:tabs>
          <w:tab w:val="left" w:pos="-284"/>
          <w:tab w:val="right" w:pos="4962"/>
        </w:tabs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 xml:space="preserve">«5.1. Паспорт подпрограммы «Развитие системы информирования населения о деятельности органов местного самоуправления </w:t>
      </w:r>
    </w:p>
    <w:p w:rsidR="00A52555" w:rsidRPr="00A52555" w:rsidRDefault="00A52555" w:rsidP="00A52555">
      <w:pPr>
        <w:tabs>
          <w:tab w:val="left" w:pos="-284"/>
          <w:tab w:val="right" w:pos="4962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 xml:space="preserve">Московской области, создание доступной современной </w:t>
      </w:r>
      <w:proofErr w:type="spellStart"/>
      <w:r w:rsidRPr="00A52555">
        <w:rPr>
          <w:rFonts w:ascii="Arial" w:hAnsi="Arial" w:cs="Arial"/>
          <w:sz w:val="24"/>
          <w:szCs w:val="24"/>
        </w:rPr>
        <w:t>медиасреды</w:t>
      </w:r>
      <w:proofErr w:type="spellEnd"/>
      <w:r w:rsidRPr="00A52555">
        <w:rPr>
          <w:rFonts w:ascii="Arial" w:hAnsi="Arial" w:cs="Arial"/>
          <w:sz w:val="24"/>
          <w:szCs w:val="24"/>
        </w:rPr>
        <w:t>»</w:t>
      </w:r>
    </w:p>
    <w:tbl>
      <w:tblPr>
        <w:tblStyle w:val="5"/>
        <w:tblW w:w="14742" w:type="dxa"/>
        <w:tblLayout w:type="fixed"/>
        <w:tblLook w:val="0600" w:firstRow="0" w:lastRow="0" w:firstColumn="0" w:lastColumn="0" w:noHBand="1" w:noVBand="1"/>
      </w:tblPr>
      <w:tblGrid>
        <w:gridCol w:w="2358"/>
        <w:gridCol w:w="2392"/>
        <w:gridCol w:w="2392"/>
        <w:gridCol w:w="1267"/>
        <w:gridCol w:w="1266"/>
        <w:gridCol w:w="1267"/>
        <w:gridCol w:w="1267"/>
        <w:gridCol w:w="1267"/>
        <w:gridCol w:w="1266"/>
      </w:tblGrid>
      <w:tr w:rsidR="00A52555" w:rsidRPr="00A52555" w:rsidTr="008B384D">
        <w:trPr>
          <w:trHeight w:val="1081"/>
        </w:trPr>
        <w:tc>
          <w:tcPr>
            <w:tcW w:w="23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A52555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52555" w:rsidRPr="00A52555" w:rsidTr="008B384D">
        <w:trPr>
          <w:trHeight w:val="321"/>
        </w:trPr>
        <w:tc>
          <w:tcPr>
            <w:tcW w:w="2376" w:type="dxa"/>
            <w:vMerge w:val="restart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410" w:type="dxa"/>
            <w:vMerge w:val="restart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A52555" w:rsidRPr="00A52555" w:rsidTr="008B384D">
        <w:trPr>
          <w:trHeight w:val="315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A52555" w:rsidRPr="00A52555" w:rsidTr="008B384D">
        <w:trPr>
          <w:trHeight w:val="759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410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109 155,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44072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127 558,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35013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136 241,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29216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139 318,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139 318,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651 592,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76901</w:t>
            </w:r>
          </w:p>
        </w:tc>
      </w:tr>
      <w:tr w:rsidR="00A52555" w:rsidRPr="00A52555" w:rsidTr="008B384D">
        <w:trPr>
          <w:trHeight w:val="1029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109 155,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44072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127 558,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35013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136 241,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29216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139 318,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139 318,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651 592,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76901</w:t>
            </w:r>
          </w:p>
        </w:tc>
      </w:tr>
    </w:tbl>
    <w:p w:rsidR="00A52555" w:rsidRPr="00A52555" w:rsidRDefault="00A52555" w:rsidP="00A5255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>».</w:t>
      </w:r>
    </w:p>
    <w:p w:rsidR="00A52555" w:rsidRPr="00A52555" w:rsidRDefault="00A52555" w:rsidP="00A52555">
      <w:pPr>
        <w:spacing w:after="0"/>
        <w:rPr>
          <w:rFonts w:ascii="Arial" w:hAnsi="Arial" w:cs="Arial"/>
          <w:sz w:val="24"/>
          <w:szCs w:val="24"/>
        </w:rPr>
      </w:pPr>
    </w:p>
    <w:p w:rsidR="00A52555" w:rsidRDefault="00A52555" w:rsidP="00A52555">
      <w:pPr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 xml:space="preserve">Заместитель Главы Администрации                                                                                                                              Р.В. </w:t>
      </w:r>
      <w:proofErr w:type="spellStart"/>
      <w:r w:rsidRPr="00A52555">
        <w:rPr>
          <w:rFonts w:ascii="Arial" w:hAnsi="Arial" w:cs="Arial"/>
          <w:sz w:val="24"/>
          <w:szCs w:val="24"/>
        </w:rPr>
        <w:t>Неретин</w:t>
      </w:r>
      <w:proofErr w:type="spellEnd"/>
    </w:p>
    <w:p w:rsidR="00A52555" w:rsidRPr="00A52555" w:rsidRDefault="00A52555" w:rsidP="00A52555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>Приложение 2</w:t>
      </w:r>
    </w:p>
    <w:p w:rsidR="00A52555" w:rsidRPr="00A52555" w:rsidRDefault="00A52555" w:rsidP="00A52555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52555" w:rsidRPr="00A52555" w:rsidRDefault="00A52555" w:rsidP="00A52555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A52555" w:rsidRPr="00A52555" w:rsidRDefault="00A52555" w:rsidP="00A52555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>Московской области</w:t>
      </w:r>
    </w:p>
    <w:p w:rsidR="005252E4" w:rsidRPr="00A52555" w:rsidRDefault="005252E4" w:rsidP="005252E4">
      <w:pPr>
        <w:ind w:left="11057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lastRenderedPageBreak/>
        <w:t xml:space="preserve">от </w:t>
      </w:r>
      <w:r>
        <w:rPr>
          <w:rFonts w:ascii="Arial" w:hAnsi="Arial" w:cs="Arial"/>
          <w:sz w:val="24"/>
          <w:szCs w:val="24"/>
        </w:rPr>
        <w:t>30.08.2022 № 4278</w:t>
      </w:r>
    </w:p>
    <w:p w:rsidR="00A52555" w:rsidRPr="00A52555" w:rsidRDefault="00A52555" w:rsidP="00A52555">
      <w:pPr>
        <w:tabs>
          <w:tab w:val="left" w:pos="-284"/>
          <w:tab w:val="right" w:pos="4962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A52555" w:rsidRPr="00A52555" w:rsidRDefault="00A52555" w:rsidP="00A52555">
      <w:pPr>
        <w:tabs>
          <w:tab w:val="left" w:pos="-284"/>
          <w:tab w:val="right" w:pos="4962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>«7.1. Паспорт подпрограммы «Эффективное местное самоуправление Московской области»</w:t>
      </w:r>
    </w:p>
    <w:tbl>
      <w:tblPr>
        <w:tblStyle w:val="6"/>
        <w:tblW w:w="14742" w:type="dxa"/>
        <w:tblLayout w:type="fixed"/>
        <w:tblLook w:val="0600" w:firstRow="0" w:lastRow="0" w:firstColumn="0" w:lastColumn="0" w:noHBand="1" w:noVBand="1"/>
      </w:tblPr>
      <w:tblGrid>
        <w:gridCol w:w="2359"/>
        <w:gridCol w:w="2251"/>
        <w:gridCol w:w="2532"/>
        <w:gridCol w:w="1267"/>
        <w:gridCol w:w="1266"/>
        <w:gridCol w:w="1267"/>
        <w:gridCol w:w="1267"/>
        <w:gridCol w:w="1267"/>
        <w:gridCol w:w="1266"/>
      </w:tblGrid>
      <w:tr w:rsidR="00A52555" w:rsidRPr="00A52555" w:rsidTr="00A52555">
        <w:trPr>
          <w:trHeight w:val="1081"/>
        </w:trPr>
        <w:tc>
          <w:tcPr>
            <w:tcW w:w="23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A52555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52555" w:rsidRPr="00A52555" w:rsidTr="00A52555">
        <w:trPr>
          <w:trHeight w:val="564"/>
        </w:trPr>
        <w:tc>
          <w:tcPr>
            <w:tcW w:w="2376" w:type="dxa"/>
            <w:vMerge w:val="restart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A52555" w:rsidRPr="00A52555" w:rsidTr="00A52555">
        <w:trPr>
          <w:trHeight w:val="680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A52555" w:rsidRPr="00A52555" w:rsidTr="00A52555">
        <w:trPr>
          <w:trHeight w:val="727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28 624,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56000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29 443,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69524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9 838,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41100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67 906,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66624</w:t>
            </w:r>
          </w:p>
        </w:tc>
      </w:tr>
      <w:tr w:rsidR="00A52555" w:rsidRPr="00A52555" w:rsidTr="00A52555">
        <w:trPr>
          <w:trHeight w:val="851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17 812,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18 000,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35 812,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50000</w:t>
            </w:r>
          </w:p>
        </w:tc>
      </w:tr>
      <w:tr w:rsidR="00A52555" w:rsidRPr="00A52555" w:rsidTr="00A52555">
        <w:trPr>
          <w:trHeight w:val="821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10 527,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11 155,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69524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9 574,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64700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31 257,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40224</w:t>
            </w:r>
          </w:p>
        </w:tc>
      </w:tr>
      <w:tr w:rsidR="00A52555" w:rsidRPr="00A52555" w:rsidTr="00A52555">
        <w:trPr>
          <w:trHeight w:val="691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285,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288,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263,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76400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836,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76400</w:t>
            </w:r>
          </w:p>
        </w:tc>
      </w:tr>
      <w:tr w:rsidR="00A52555" w:rsidRPr="00A52555" w:rsidTr="00A52555">
        <w:trPr>
          <w:trHeight w:val="573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6 240,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13 143,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69524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4 995,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92300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24 379,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61824</w:t>
            </w:r>
          </w:p>
        </w:tc>
      </w:tr>
      <w:tr w:rsidR="00A52555" w:rsidRPr="00A52555" w:rsidTr="00A52555">
        <w:trPr>
          <w:trHeight w:val="967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3 900,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7 812,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11 712,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A52555" w:rsidRPr="00A52555" w:rsidTr="00A52555">
        <w:trPr>
          <w:trHeight w:val="852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2 277,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5 206,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19524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4 861,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98400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12 345,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77924</w:t>
            </w:r>
          </w:p>
        </w:tc>
      </w:tr>
      <w:tr w:rsidR="00A52555" w:rsidRPr="00A52555" w:rsidTr="00A52555">
        <w:trPr>
          <w:trHeight w:val="695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62,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40000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125,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133,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93900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321,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33900</w:t>
            </w:r>
          </w:p>
        </w:tc>
      </w:tr>
      <w:tr w:rsidR="00A52555" w:rsidRPr="00A52555" w:rsidTr="00A52555">
        <w:trPr>
          <w:trHeight w:val="550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22 384,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14 100,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4 495,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45200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40 980,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01200</w:t>
            </w:r>
          </w:p>
        </w:tc>
      </w:tr>
      <w:tr w:rsidR="00A52555" w:rsidRPr="00A52555" w:rsidTr="00A52555">
        <w:trPr>
          <w:trHeight w:val="855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13 912,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8 812,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22 725,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A52555" w:rsidRPr="00A52555" w:rsidTr="00A52555">
        <w:trPr>
          <w:trHeight w:val="966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8 249,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46000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5 146,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4 374,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93100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17 770,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89100</w:t>
            </w:r>
          </w:p>
        </w:tc>
      </w:tr>
      <w:tr w:rsidR="00A52555" w:rsidRPr="00A52555" w:rsidTr="00A52555">
        <w:trPr>
          <w:trHeight w:val="711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222,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141,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120,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52100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484,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12100</w:t>
            </w:r>
          </w:p>
        </w:tc>
      </w:tr>
      <w:tr w:rsidR="00A52555" w:rsidRPr="00A52555" w:rsidTr="00A52555">
        <w:trPr>
          <w:trHeight w:val="551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2 200,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347,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03600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2 547,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/>
                <w:sz w:val="24"/>
                <w:szCs w:val="24"/>
              </w:rPr>
              <w:t>03600</w:t>
            </w:r>
          </w:p>
        </w:tc>
      </w:tr>
      <w:tr w:rsidR="00A52555" w:rsidRPr="00A52555" w:rsidTr="00A52555">
        <w:trPr>
          <w:trHeight w:val="687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1 375,</w:t>
            </w:r>
          </w:p>
          <w:p w:rsidR="00A52555" w:rsidRPr="00A52555" w:rsidRDefault="00A52555" w:rsidP="00A5255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1 375,</w:t>
            </w:r>
          </w:p>
          <w:p w:rsidR="00A52555" w:rsidRPr="00A52555" w:rsidRDefault="00A52555" w:rsidP="00A5255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A52555" w:rsidRPr="00A52555" w:rsidTr="00A52555">
        <w:trPr>
          <w:trHeight w:val="999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803,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337,</w:t>
            </w:r>
          </w:p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73200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1 140,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73200</w:t>
            </w:r>
          </w:p>
        </w:tc>
      </w:tr>
      <w:tr w:rsidR="00A52555" w:rsidRPr="00A52555" w:rsidTr="00A52555">
        <w:trPr>
          <w:trHeight w:val="701"/>
        </w:trPr>
        <w:tc>
          <w:tcPr>
            <w:tcW w:w="2376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22,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9,30400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255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31,</w:t>
            </w:r>
          </w:p>
          <w:p w:rsidR="00A52555" w:rsidRPr="00A52555" w:rsidRDefault="00A52555" w:rsidP="00A52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555">
              <w:rPr>
                <w:rFonts w:ascii="Arial" w:hAnsi="Arial" w:cs="Arial"/>
                <w:sz w:val="24"/>
                <w:szCs w:val="24"/>
              </w:rPr>
              <w:t>30400</w:t>
            </w:r>
          </w:p>
        </w:tc>
      </w:tr>
    </w:tbl>
    <w:p w:rsidR="00A52555" w:rsidRPr="00A52555" w:rsidRDefault="00A52555" w:rsidP="00A5255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>».</w:t>
      </w:r>
    </w:p>
    <w:p w:rsidR="00A52555" w:rsidRPr="00A52555" w:rsidRDefault="00A52555" w:rsidP="00A52555">
      <w:pPr>
        <w:spacing w:after="0"/>
        <w:rPr>
          <w:rFonts w:ascii="Arial" w:hAnsi="Arial" w:cs="Arial"/>
          <w:sz w:val="24"/>
          <w:szCs w:val="24"/>
        </w:rPr>
      </w:pPr>
    </w:p>
    <w:p w:rsidR="00A52555" w:rsidRPr="00A52555" w:rsidRDefault="00A52555" w:rsidP="00A52555">
      <w:pPr>
        <w:rPr>
          <w:rFonts w:ascii="Arial" w:hAnsi="Arial" w:cs="Arial"/>
          <w:sz w:val="24"/>
          <w:szCs w:val="24"/>
        </w:rPr>
      </w:pPr>
      <w:r w:rsidRPr="00A52555">
        <w:rPr>
          <w:rFonts w:ascii="Arial" w:hAnsi="Arial" w:cs="Arial"/>
          <w:sz w:val="24"/>
          <w:szCs w:val="24"/>
        </w:rPr>
        <w:t xml:space="preserve">Заместитель Главы Администрации                                                                                                                            Р.В. </w:t>
      </w:r>
      <w:proofErr w:type="spellStart"/>
      <w:r w:rsidRPr="00A52555">
        <w:rPr>
          <w:rFonts w:ascii="Arial" w:hAnsi="Arial" w:cs="Arial"/>
          <w:sz w:val="24"/>
          <w:szCs w:val="24"/>
        </w:rPr>
        <w:t>Неретин</w:t>
      </w:r>
      <w:proofErr w:type="spellEnd"/>
    </w:p>
    <w:p w:rsidR="00A52555" w:rsidRPr="00A52555" w:rsidRDefault="00A52555" w:rsidP="00A52555">
      <w:pPr>
        <w:rPr>
          <w:rFonts w:ascii="Arial" w:hAnsi="Arial" w:cs="Arial"/>
          <w:sz w:val="24"/>
          <w:szCs w:val="24"/>
        </w:rPr>
      </w:pPr>
    </w:p>
    <w:p w:rsidR="00A52555" w:rsidRPr="00A52555" w:rsidRDefault="00A52555" w:rsidP="00A52555">
      <w:pPr>
        <w:rPr>
          <w:rFonts w:ascii="Arial" w:hAnsi="Arial" w:cs="Arial"/>
          <w:sz w:val="24"/>
          <w:szCs w:val="24"/>
        </w:rPr>
      </w:pPr>
    </w:p>
    <w:p w:rsidR="00A52555" w:rsidRDefault="00A52555" w:rsidP="00A52555">
      <w:pPr>
        <w:rPr>
          <w:rFonts w:ascii="Arial" w:hAnsi="Arial" w:cs="Arial"/>
          <w:sz w:val="24"/>
          <w:szCs w:val="24"/>
        </w:rPr>
        <w:sectPr w:rsidR="00A52555" w:rsidSect="00F9583B">
          <w:pgSz w:w="16838" w:h="11906" w:orient="landscape"/>
          <w:pgMar w:top="1134" w:right="962" w:bottom="850" w:left="1134" w:header="708" w:footer="708" w:gutter="0"/>
          <w:cols w:space="708"/>
          <w:docGrid w:linePitch="360"/>
        </w:sectPr>
      </w:pPr>
    </w:p>
    <w:p w:rsidR="00A52555" w:rsidRPr="00D44809" w:rsidRDefault="00A52555" w:rsidP="00A52555">
      <w:pPr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A52555" w:rsidRPr="00D44809" w:rsidRDefault="00A52555" w:rsidP="00A52555">
      <w:pPr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52555" w:rsidRPr="00D44809" w:rsidRDefault="00A52555" w:rsidP="00A52555">
      <w:pPr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A52555" w:rsidRPr="00D44809" w:rsidRDefault="00A52555" w:rsidP="00A52555">
      <w:pPr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Московской области</w:t>
      </w:r>
    </w:p>
    <w:p w:rsidR="00A52555" w:rsidRPr="00D44809" w:rsidRDefault="005252E4" w:rsidP="00A52555">
      <w:pPr>
        <w:spacing w:line="240" w:lineRule="auto"/>
        <w:ind w:left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30.08.2022 № 4278</w:t>
      </w:r>
    </w:p>
    <w:p w:rsidR="00A52555" w:rsidRPr="00D44809" w:rsidRDefault="00A52555" w:rsidP="00A52555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2555" w:rsidRPr="00D44809" w:rsidRDefault="00A52555" w:rsidP="00A52555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«Показатель 1.2. «Уровень информированности населения в социальных сетях»</w:t>
      </w:r>
    </w:p>
    <w:p w:rsidR="00A52555" w:rsidRPr="00D44809" w:rsidRDefault="00A52555" w:rsidP="00A52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Единица измерения – балл.</w:t>
      </w:r>
    </w:p>
    <w:p w:rsidR="00A52555" w:rsidRPr="00D44809" w:rsidRDefault="00A52555" w:rsidP="00A525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Рассчитывается по формуле:</w:t>
      </w:r>
    </w:p>
    <w:p w:rsidR="00A52555" w:rsidRPr="00D44809" w:rsidRDefault="00A52555" w:rsidP="00A52555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vertAlign w:val="subscript"/>
          </w:rPr>
          <m:t>А</m:t>
        </m:r>
      </m:oMath>
      <w:r w:rsidRPr="00D44809">
        <w:rPr>
          <w:rFonts w:ascii="Arial" w:hAnsi="Arial" w:cs="Arial"/>
          <w:sz w:val="24"/>
          <w:szCs w:val="24"/>
        </w:rPr>
        <w:t xml:space="preserve">= </w:t>
      </w:r>
      <w:r w:rsidRPr="00D44809">
        <w:rPr>
          <w:rFonts w:ascii="Arial" w:hAnsi="Arial" w:cs="Arial"/>
          <w:sz w:val="24"/>
          <w:szCs w:val="24"/>
          <w:lang w:val="en-US"/>
        </w:rPr>
        <w:t>k</w:t>
      </w:r>
      <w:r w:rsidRPr="00D44809">
        <w:rPr>
          <w:rFonts w:ascii="Arial" w:hAnsi="Arial" w:cs="Arial"/>
          <w:sz w:val="24"/>
          <w:szCs w:val="24"/>
          <w:vertAlign w:val="subscript"/>
        </w:rPr>
        <w:t>1</w:t>
      </w:r>
      <w:r w:rsidRPr="00D44809">
        <w:rPr>
          <w:rFonts w:ascii="Arial" w:hAnsi="Arial" w:cs="Arial"/>
          <w:sz w:val="24"/>
          <w:szCs w:val="24"/>
        </w:rPr>
        <w:t>+</w:t>
      </w:r>
      <w:r w:rsidRPr="00D44809">
        <w:rPr>
          <w:rFonts w:ascii="Arial" w:hAnsi="Arial" w:cs="Arial"/>
          <w:sz w:val="24"/>
          <w:szCs w:val="24"/>
          <w:lang w:val="en-US"/>
        </w:rPr>
        <w:t>k</w:t>
      </w:r>
      <w:r w:rsidRPr="00D44809">
        <w:rPr>
          <w:rFonts w:ascii="Arial" w:hAnsi="Arial" w:cs="Arial"/>
          <w:sz w:val="24"/>
          <w:szCs w:val="24"/>
          <w:vertAlign w:val="subscript"/>
        </w:rPr>
        <w:t>2</w:t>
      </w:r>
      <w:r w:rsidRPr="00D44809">
        <w:rPr>
          <w:rFonts w:ascii="Arial" w:hAnsi="Arial" w:cs="Arial"/>
          <w:sz w:val="24"/>
          <w:szCs w:val="24"/>
        </w:rPr>
        <w:t>+</w:t>
      </w:r>
      <w:r w:rsidRPr="00D44809">
        <w:rPr>
          <w:rFonts w:ascii="Arial" w:hAnsi="Arial" w:cs="Arial"/>
          <w:sz w:val="24"/>
          <w:szCs w:val="24"/>
          <w:lang w:val="en-US"/>
        </w:rPr>
        <w:t>k</w:t>
      </w:r>
      <w:r w:rsidRPr="00D44809">
        <w:rPr>
          <w:rFonts w:ascii="Arial" w:hAnsi="Arial" w:cs="Arial"/>
          <w:sz w:val="24"/>
          <w:szCs w:val="24"/>
          <w:vertAlign w:val="subscript"/>
        </w:rPr>
        <w:t>3</w:t>
      </w:r>
      <w:r w:rsidRPr="00D44809">
        <w:rPr>
          <w:rFonts w:ascii="Arial" w:hAnsi="Arial" w:cs="Arial"/>
          <w:sz w:val="24"/>
          <w:szCs w:val="24"/>
        </w:rPr>
        <w:t>+</w:t>
      </w:r>
      <w:r w:rsidRPr="00D44809">
        <w:rPr>
          <w:rFonts w:ascii="Arial" w:hAnsi="Arial" w:cs="Arial"/>
          <w:sz w:val="24"/>
          <w:szCs w:val="24"/>
          <w:lang w:val="en-US"/>
        </w:rPr>
        <w:t>k</w:t>
      </w:r>
      <w:r w:rsidRPr="00D44809">
        <w:rPr>
          <w:rFonts w:ascii="Arial" w:hAnsi="Arial" w:cs="Arial"/>
          <w:sz w:val="24"/>
          <w:szCs w:val="24"/>
          <w:vertAlign w:val="subscript"/>
        </w:rPr>
        <w:t>4</w:t>
      </w:r>
      <w:r w:rsidRPr="00D44809">
        <w:rPr>
          <w:rFonts w:ascii="Arial" w:hAnsi="Arial" w:cs="Arial"/>
          <w:sz w:val="24"/>
          <w:szCs w:val="24"/>
        </w:rPr>
        <w:t>,</w:t>
      </w:r>
    </w:p>
    <w:p w:rsidR="00A52555" w:rsidRPr="00D44809" w:rsidRDefault="00A52555" w:rsidP="00A525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где:</w:t>
      </w:r>
    </w:p>
    <w:p w:rsidR="00A52555" w:rsidRPr="00D44809" w:rsidRDefault="00A52555" w:rsidP="00A525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А – показатель уровня информированности населения в социальных сетях, направлен на усиление вовлеченности читателей официальных аккаунтов и страниц муниципального образования Московской области в социальных сетях;</w:t>
      </w:r>
    </w:p>
    <w:bookmarkStart w:id="0" w:name="OLE_LINK14"/>
    <w:bookmarkStart w:id="1" w:name="OLE_LINK15"/>
    <w:p w:rsidR="00A52555" w:rsidRPr="00D44809" w:rsidRDefault="00B22E3C" w:rsidP="00A52555">
      <w:pPr>
        <w:spacing w:after="0" w:line="240" w:lineRule="auto"/>
        <w:ind w:left="743"/>
        <w:jc w:val="both"/>
        <w:rPr>
          <w:rFonts w:ascii="Arial" w:eastAsia="Times New Roman" w:hAnsi="Arial" w:cs="Arial"/>
          <w:iCs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sub>
        </m:sSub>
      </m:oMath>
      <w:r w:rsidR="00A52555" w:rsidRPr="00D44809">
        <w:rPr>
          <w:rFonts w:ascii="Arial" w:eastAsia="Times New Roman" w:hAnsi="Arial" w:cs="Arial"/>
          <w:iCs/>
          <w:sz w:val="24"/>
          <w:szCs w:val="24"/>
        </w:rPr>
        <w:t>– коэффициент подписчиков (</w:t>
      </w:r>
      <w:r w:rsidR="00A52555" w:rsidRPr="00D44809">
        <w:rPr>
          <w:rFonts w:ascii="Cambria Math" w:eastAsia="Cambria" w:hAnsi="Cambria Math" w:cs="Cambria Math"/>
          <w:sz w:val="24"/>
          <w:szCs w:val="24"/>
        </w:rPr>
        <w:t>𝒌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  <w:lang w:val="en-US"/>
        </w:rPr>
        <w:t>min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</w:rPr>
        <w:t xml:space="preserve"> </w:t>
      </w:r>
      <w:r w:rsidR="00A52555" w:rsidRPr="00D44809">
        <w:rPr>
          <w:rFonts w:ascii="Arial" w:eastAsia="Cambria" w:hAnsi="Arial" w:cs="Arial"/>
          <w:sz w:val="24"/>
          <w:szCs w:val="24"/>
        </w:rPr>
        <w:t xml:space="preserve">= 0; </w:t>
      </w:r>
      <w:r w:rsidR="00A52555" w:rsidRPr="00D44809">
        <w:rPr>
          <w:rFonts w:ascii="Cambria Math" w:eastAsia="Cambria" w:hAnsi="Cambria Math" w:cs="Cambria Math"/>
          <w:sz w:val="24"/>
          <w:szCs w:val="24"/>
        </w:rPr>
        <w:t>𝒌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  <w:lang w:val="en-US"/>
        </w:rPr>
        <w:t>max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</w:rPr>
        <w:t xml:space="preserve">  </w:t>
      </w:r>
      <w:r w:rsidR="00A52555" w:rsidRPr="00D44809">
        <w:rPr>
          <w:rFonts w:ascii="Arial" w:eastAsia="Cambria" w:hAnsi="Arial" w:cs="Arial"/>
          <w:sz w:val="24"/>
          <w:szCs w:val="24"/>
        </w:rPr>
        <w:t>= 1)</w:t>
      </w:r>
      <w:r w:rsidR="00A52555" w:rsidRPr="00D44809">
        <w:rPr>
          <w:rFonts w:ascii="Arial" w:eastAsia="Times New Roman" w:hAnsi="Arial" w:cs="Arial"/>
          <w:iCs/>
          <w:sz w:val="24"/>
          <w:szCs w:val="24"/>
        </w:rPr>
        <w:t>;</w:t>
      </w:r>
    </w:p>
    <w:p w:rsidR="00A52555" w:rsidRPr="00D44809" w:rsidRDefault="00B22E3C" w:rsidP="00A52555">
      <w:pPr>
        <w:spacing w:after="0" w:line="240" w:lineRule="auto"/>
        <w:ind w:left="743"/>
        <w:jc w:val="both"/>
        <w:rPr>
          <w:rFonts w:ascii="Arial" w:eastAsia="Times New Roman" w:hAnsi="Arial" w:cs="Arial"/>
          <w:iCs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sub>
        </m:sSub>
      </m:oMath>
      <w:r w:rsidR="00A52555" w:rsidRPr="00D44809">
        <w:rPr>
          <w:rFonts w:ascii="Arial" w:eastAsia="Times New Roman" w:hAnsi="Arial" w:cs="Arial"/>
          <w:iCs/>
          <w:sz w:val="24"/>
          <w:szCs w:val="24"/>
        </w:rPr>
        <w:t>– коэффициент просмотров публикаций</w:t>
      </w:r>
      <w:r w:rsidR="00A52555" w:rsidRPr="00D44809">
        <w:rPr>
          <w:rFonts w:ascii="Arial" w:eastAsia="Cambria" w:hAnsi="Arial" w:cs="Arial"/>
          <w:sz w:val="24"/>
          <w:szCs w:val="24"/>
        </w:rPr>
        <w:t xml:space="preserve"> (</w:t>
      </w:r>
      <w:r w:rsidR="00A52555" w:rsidRPr="00D44809">
        <w:rPr>
          <w:rFonts w:ascii="Cambria Math" w:eastAsia="Cambria" w:hAnsi="Cambria Math" w:cs="Cambria Math"/>
          <w:sz w:val="24"/>
          <w:szCs w:val="24"/>
        </w:rPr>
        <w:t>𝒌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  <w:lang w:val="en-US"/>
        </w:rPr>
        <w:t>min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</w:rPr>
        <w:t xml:space="preserve"> </w:t>
      </w:r>
      <w:r w:rsidR="00A52555" w:rsidRPr="00D44809">
        <w:rPr>
          <w:rFonts w:ascii="Arial" w:eastAsia="Cambria" w:hAnsi="Arial" w:cs="Arial"/>
          <w:sz w:val="24"/>
          <w:szCs w:val="24"/>
        </w:rPr>
        <w:t xml:space="preserve">= 0; </w:t>
      </w:r>
      <w:r w:rsidR="00A52555" w:rsidRPr="00D44809">
        <w:rPr>
          <w:rFonts w:ascii="Cambria Math" w:eastAsia="Cambria" w:hAnsi="Cambria Math" w:cs="Cambria Math"/>
          <w:sz w:val="24"/>
          <w:szCs w:val="24"/>
        </w:rPr>
        <w:t>𝒌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  <w:lang w:val="en-US"/>
        </w:rPr>
        <w:t>max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</w:rPr>
        <w:t xml:space="preserve">  </w:t>
      </w:r>
      <w:r w:rsidR="00A52555" w:rsidRPr="00D44809">
        <w:rPr>
          <w:rFonts w:ascii="Arial" w:eastAsia="Cambria" w:hAnsi="Arial" w:cs="Arial"/>
          <w:sz w:val="24"/>
          <w:szCs w:val="24"/>
        </w:rPr>
        <w:t>= 1</w:t>
      </w:r>
      <w:r w:rsidR="00A52555" w:rsidRPr="00D44809">
        <w:rPr>
          <w:rFonts w:ascii="Arial" w:eastAsia="Times New Roman" w:hAnsi="Arial" w:cs="Arial"/>
          <w:iCs/>
          <w:sz w:val="24"/>
          <w:szCs w:val="24"/>
        </w:rPr>
        <w:t>);</w:t>
      </w:r>
    </w:p>
    <w:p w:rsidR="00A52555" w:rsidRPr="00D44809" w:rsidRDefault="00B22E3C" w:rsidP="00A52555">
      <w:pPr>
        <w:spacing w:after="0" w:line="240" w:lineRule="auto"/>
        <w:ind w:left="743"/>
        <w:jc w:val="both"/>
        <w:rPr>
          <w:rFonts w:ascii="Arial" w:eastAsia="Times New Roman" w:hAnsi="Arial" w:cs="Arial"/>
          <w:iCs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sub>
        </m:sSub>
      </m:oMath>
      <w:r w:rsidR="00A52555" w:rsidRPr="00D44809">
        <w:rPr>
          <w:rFonts w:ascii="Arial" w:eastAsia="Times New Roman" w:hAnsi="Arial" w:cs="Arial"/>
          <w:iCs/>
          <w:sz w:val="24"/>
          <w:szCs w:val="24"/>
        </w:rPr>
        <w:t xml:space="preserve"> – коэффициент реакций (</w:t>
      </w:r>
      <w:proofErr w:type="spellStart"/>
      <w:r w:rsidR="00A52555" w:rsidRPr="00D44809">
        <w:rPr>
          <w:rFonts w:ascii="Arial" w:eastAsia="Times New Roman" w:hAnsi="Arial" w:cs="Arial"/>
          <w:iCs/>
          <w:sz w:val="24"/>
          <w:szCs w:val="24"/>
        </w:rPr>
        <w:t>лайков</w:t>
      </w:r>
      <w:proofErr w:type="spellEnd"/>
      <w:r w:rsidR="00A52555" w:rsidRPr="00D44809">
        <w:rPr>
          <w:rFonts w:ascii="Arial" w:eastAsia="Times New Roman" w:hAnsi="Arial" w:cs="Arial"/>
          <w:iCs/>
          <w:sz w:val="24"/>
          <w:szCs w:val="24"/>
        </w:rPr>
        <w:t xml:space="preserve">, комментариев, </w:t>
      </w:r>
      <w:proofErr w:type="spellStart"/>
      <w:r w:rsidR="00A52555" w:rsidRPr="00D44809">
        <w:rPr>
          <w:rFonts w:ascii="Arial" w:eastAsia="Times New Roman" w:hAnsi="Arial" w:cs="Arial"/>
          <w:iCs/>
          <w:sz w:val="24"/>
          <w:szCs w:val="24"/>
        </w:rPr>
        <w:t>репостов</w:t>
      </w:r>
      <w:proofErr w:type="spellEnd"/>
      <w:r w:rsidR="00A52555" w:rsidRPr="00D44809">
        <w:rPr>
          <w:rFonts w:ascii="Arial" w:eastAsia="Times New Roman" w:hAnsi="Arial" w:cs="Arial"/>
          <w:iCs/>
          <w:sz w:val="24"/>
          <w:szCs w:val="24"/>
        </w:rPr>
        <w:t xml:space="preserve">) на публикации </w:t>
      </w:r>
      <w:r w:rsidR="00A52555" w:rsidRPr="00D44809">
        <w:rPr>
          <w:rFonts w:ascii="Cambria Math" w:eastAsia="Cambria" w:hAnsi="Cambria Math" w:cs="Cambria Math"/>
          <w:sz w:val="24"/>
          <w:szCs w:val="24"/>
        </w:rPr>
        <w:t>𝒌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  <w:lang w:val="en-US"/>
        </w:rPr>
        <w:t>min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</w:rPr>
        <w:t xml:space="preserve"> </w:t>
      </w:r>
      <w:r w:rsidR="00A52555" w:rsidRPr="00D44809">
        <w:rPr>
          <w:rFonts w:ascii="Arial" w:eastAsia="Cambria" w:hAnsi="Arial" w:cs="Arial"/>
          <w:sz w:val="24"/>
          <w:szCs w:val="24"/>
        </w:rPr>
        <w:t xml:space="preserve">= 0; </w:t>
      </w:r>
      <w:r w:rsidR="00A52555" w:rsidRPr="00D44809">
        <w:rPr>
          <w:rFonts w:ascii="Cambria Math" w:eastAsia="Cambria" w:hAnsi="Cambria Math" w:cs="Cambria Math"/>
          <w:sz w:val="24"/>
          <w:szCs w:val="24"/>
        </w:rPr>
        <w:t>𝒌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  <w:lang w:val="en-US"/>
        </w:rPr>
        <w:t>max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</w:rPr>
        <w:t xml:space="preserve">  </w:t>
      </w:r>
      <w:r w:rsidR="00A52555" w:rsidRPr="00D44809">
        <w:rPr>
          <w:rFonts w:ascii="Arial" w:eastAsia="Cambria" w:hAnsi="Arial" w:cs="Arial"/>
          <w:sz w:val="24"/>
          <w:szCs w:val="24"/>
        </w:rPr>
        <w:t>= 1</w:t>
      </w:r>
      <w:r w:rsidR="00A52555" w:rsidRPr="00D44809">
        <w:rPr>
          <w:rFonts w:ascii="Arial" w:eastAsia="Times New Roman" w:hAnsi="Arial" w:cs="Arial"/>
          <w:iCs/>
          <w:sz w:val="24"/>
          <w:szCs w:val="24"/>
        </w:rPr>
        <w:t xml:space="preserve">; </w:t>
      </w:r>
    </w:p>
    <w:p w:rsidR="00A52555" w:rsidRPr="00D44809" w:rsidRDefault="00B22E3C" w:rsidP="00A52555">
      <w:pPr>
        <w:spacing w:line="240" w:lineRule="auto"/>
        <w:ind w:left="743"/>
        <w:jc w:val="both"/>
        <w:rPr>
          <w:rFonts w:ascii="Arial" w:eastAsia="Times New Roman" w:hAnsi="Arial" w:cs="Arial"/>
          <w:iCs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</w:rPr>
              <m:t>4</m:t>
            </m:r>
          </m:sub>
        </m:sSub>
      </m:oMath>
      <w:r w:rsidR="00A52555" w:rsidRPr="00D44809">
        <w:rPr>
          <w:rFonts w:ascii="Arial" w:eastAsia="Times New Roman" w:hAnsi="Arial" w:cs="Arial"/>
          <w:iCs/>
          <w:sz w:val="24"/>
          <w:szCs w:val="24"/>
        </w:rPr>
        <w:t>– коэффициент количества публикаций</w:t>
      </w:r>
      <w:r w:rsidR="00A52555" w:rsidRPr="00D44809">
        <w:rPr>
          <w:rFonts w:ascii="Arial" w:eastAsia="Cambria" w:hAnsi="Arial" w:cs="Arial"/>
          <w:sz w:val="24"/>
          <w:szCs w:val="24"/>
        </w:rPr>
        <w:t xml:space="preserve"> (</w:t>
      </w:r>
      <w:r w:rsidR="00A52555" w:rsidRPr="00D44809">
        <w:rPr>
          <w:rFonts w:ascii="Cambria Math" w:eastAsia="Cambria" w:hAnsi="Cambria Math" w:cs="Cambria Math"/>
          <w:sz w:val="24"/>
          <w:szCs w:val="24"/>
        </w:rPr>
        <w:t>𝒌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  <w:lang w:val="en-US"/>
        </w:rPr>
        <w:t>min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</w:rPr>
        <w:t xml:space="preserve"> </w:t>
      </w:r>
      <w:r w:rsidR="00A52555" w:rsidRPr="00D44809">
        <w:rPr>
          <w:rFonts w:ascii="Arial" w:eastAsia="Cambria" w:hAnsi="Arial" w:cs="Arial"/>
          <w:sz w:val="24"/>
          <w:szCs w:val="24"/>
        </w:rPr>
        <w:t xml:space="preserve">= 0; </w:t>
      </w:r>
      <w:r w:rsidR="00A52555" w:rsidRPr="00D44809">
        <w:rPr>
          <w:rFonts w:ascii="Cambria Math" w:eastAsia="Cambria" w:hAnsi="Cambria Math" w:cs="Cambria Math"/>
          <w:sz w:val="24"/>
          <w:szCs w:val="24"/>
        </w:rPr>
        <w:t>𝒌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  <w:lang w:val="en-US"/>
        </w:rPr>
        <w:t>max</w:t>
      </w:r>
      <w:r w:rsidR="00A52555" w:rsidRPr="00D44809">
        <w:rPr>
          <w:rFonts w:ascii="Arial" w:eastAsia="Cambria" w:hAnsi="Arial" w:cs="Arial"/>
          <w:sz w:val="24"/>
          <w:szCs w:val="24"/>
          <w:vertAlign w:val="subscript"/>
        </w:rPr>
        <w:t xml:space="preserve">  </w:t>
      </w:r>
      <w:r w:rsidR="00A52555" w:rsidRPr="00D44809">
        <w:rPr>
          <w:rFonts w:ascii="Arial" w:eastAsia="Cambria" w:hAnsi="Arial" w:cs="Arial"/>
          <w:sz w:val="24"/>
          <w:szCs w:val="24"/>
        </w:rPr>
        <w:t>= 1</w:t>
      </w:r>
      <w:r w:rsidR="00A52555" w:rsidRPr="00D44809">
        <w:rPr>
          <w:rFonts w:ascii="Arial" w:eastAsia="Times New Roman" w:hAnsi="Arial" w:cs="Arial"/>
          <w:iCs/>
          <w:sz w:val="24"/>
          <w:szCs w:val="24"/>
        </w:rPr>
        <w:t>).</w:t>
      </w:r>
    </w:p>
    <w:p w:rsidR="00A52555" w:rsidRPr="00D44809" w:rsidRDefault="00B22E3C" w:rsidP="00A52555">
      <w:pPr>
        <w:spacing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iCs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Arial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</w:rPr>
              <m:t xml:space="preserve">= 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AR</m:t>
            </m:r>
            <m:r>
              <w:rPr>
                <w:rFonts w:ascii="Cambria Math" w:eastAsia="Times New Roman" w:hAnsi="Cambria Math" w:cs="Arial"/>
                <w:sz w:val="24"/>
                <w:szCs w:val="24"/>
              </w:rPr>
              <m:t xml:space="preserve">/ 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val="en-US"/>
              </w:rPr>
              <m:t>AR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</w:rPr>
              <m:t>цел</m:t>
            </m:r>
          </m:sub>
        </m:sSub>
      </m:oMath>
      <w:r w:rsidR="00A52555" w:rsidRPr="00D44809">
        <w:rPr>
          <w:rFonts w:ascii="Arial" w:eastAsia="Times New Roman" w:hAnsi="Arial" w:cs="Arial"/>
          <w:iCs/>
          <w:sz w:val="24"/>
          <w:szCs w:val="24"/>
        </w:rPr>
        <w:t>,</w:t>
      </w:r>
    </w:p>
    <w:p w:rsidR="00A52555" w:rsidRPr="00D44809" w:rsidRDefault="00A52555" w:rsidP="00A52555">
      <w:pPr>
        <w:spacing w:after="0" w:line="240" w:lineRule="auto"/>
        <w:ind w:firstLine="709"/>
        <w:rPr>
          <w:rFonts w:ascii="Arial" w:eastAsia="Times New Roman" w:hAnsi="Arial" w:cs="Arial"/>
          <w:iCs/>
          <w:sz w:val="24"/>
          <w:szCs w:val="24"/>
        </w:rPr>
      </w:pPr>
      <w:r w:rsidRPr="00D44809">
        <w:rPr>
          <w:rFonts w:ascii="Arial" w:eastAsia="Times New Roman" w:hAnsi="Arial" w:cs="Arial"/>
          <w:iCs/>
          <w:sz w:val="24"/>
          <w:szCs w:val="24"/>
        </w:rPr>
        <w:t>где:</w:t>
      </w:r>
    </w:p>
    <w:p w:rsidR="00A52555" w:rsidRPr="00D44809" w:rsidRDefault="00A52555" w:rsidP="00A5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 xml:space="preserve">AR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 </w:t>
      </w:r>
    </w:p>
    <w:p w:rsidR="00A52555" w:rsidRPr="00D44809" w:rsidRDefault="00A52555" w:rsidP="00A5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Cambria Math" w:hAnsi="Cambria Math" w:cs="Cambria Math"/>
          <w:sz w:val="24"/>
          <w:szCs w:val="24"/>
        </w:rPr>
        <w:t>𝐴𝑅</w:t>
      </w:r>
      <w:proofErr w:type="gramStart"/>
      <w:r w:rsidRPr="00D44809">
        <w:rPr>
          <w:rFonts w:ascii="Arial" w:hAnsi="Arial" w:cs="Arial"/>
          <w:sz w:val="24"/>
          <w:szCs w:val="24"/>
          <w:vertAlign w:val="subscript"/>
        </w:rPr>
        <w:t>цел</w:t>
      </w:r>
      <w:proofErr w:type="gramEnd"/>
      <w:r w:rsidRPr="00D44809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44809">
        <w:rPr>
          <w:rFonts w:ascii="Arial" w:hAnsi="Arial" w:cs="Arial"/>
          <w:sz w:val="24"/>
          <w:szCs w:val="24"/>
        </w:rPr>
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комиссии).</w:t>
      </w:r>
    </w:p>
    <w:p w:rsidR="00A52555" w:rsidRPr="00D44809" w:rsidRDefault="00A52555" w:rsidP="00A5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2555" w:rsidRPr="00D44809" w:rsidRDefault="00A52555" w:rsidP="00A525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D44809">
        <w:rPr>
          <w:rFonts w:ascii="Arial" w:hAnsi="Arial" w:cs="Arial"/>
          <w:sz w:val="24"/>
          <w:szCs w:val="24"/>
          <w:lang w:val="en-US"/>
        </w:rPr>
        <w:t>k</w:t>
      </w:r>
      <w:r w:rsidRPr="00D44809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D44809">
        <w:rPr>
          <w:rFonts w:ascii="Arial" w:hAnsi="Arial" w:cs="Arial"/>
          <w:sz w:val="24"/>
          <w:szCs w:val="24"/>
          <w:lang w:val="en-US"/>
        </w:rPr>
        <w:t>=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просм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/</m:t>
            </m:r>
          </m:sub>
          <m:sup/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AR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цел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*30*</m:t>
            </m:r>
          </m:e>
        </m:nary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мес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  <w:lang w:val="en-US"/>
          </w:rPr>
          <m:t>)</m:t>
        </m:r>
      </m:oMath>
      <w:r w:rsidRPr="00D44809">
        <w:rPr>
          <w:rFonts w:ascii="Arial" w:hAnsi="Arial" w:cs="Arial"/>
          <w:sz w:val="24"/>
          <w:szCs w:val="24"/>
          <w:lang w:val="en-US"/>
        </w:rPr>
        <w:t>,</w:t>
      </w:r>
    </w:p>
    <w:p w:rsidR="00A52555" w:rsidRPr="00D44809" w:rsidRDefault="00A52555" w:rsidP="00A5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где:</w:t>
      </w:r>
    </w:p>
    <w:p w:rsidR="00A52555" w:rsidRPr="00D44809" w:rsidRDefault="00A52555" w:rsidP="00A5255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4809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44809">
        <w:rPr>
          <w:rFonts w:ascii="Arial" w:hAnsi="Arial" w:cs="Arial"/>
          <w:color w:val="auto"/>
        </w:rPr>
        <w:t>Σ</w:t>
      </w:r>
      <w:r w:rsidRPr="00D44809">
        <w:rPr>
          <w:rFonts w:ascii="Arial" w:hAnsi="Arial" w:cs="Arial"/>
          <w:color w:val="auto"/>
          <w:vertAlign w:val="subscript"/>
        </w:rPr>
        <w:t>просм</w:t>
      </w:r>
      <w:proofErr w:type="spellEnd"/>
      <w:r w:rsidRPr="00D44809">
        <w:rPr>
          <w:rFonts w:ascii="Arial" w:hAnsi="Arial" w:cs="Arial"/>
          <w:color w:val="auto"/>
        </w:rPr>
        <w:t xml:space="preserve"> - фактическое число не уникальных просмотров публикаций в официальных аккаунтах главы и администрации муниципального образования за отчетный период; </w:t>
      </w:r>
      <w:proofErr w:type="gramEnd"/>
    </w:p>
    <w:p w:rsidR="00A52555" w:rsidRPr="00D44809" w:rsidRDefault="00A52555" w:rsidP="00A5255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4809">
        <w:rPr>
          <w:rFonts w:ascii="Arial" w:hAnsi="Arial" w:cs="Arial"/>
          <w:color w:val="auto"/>
        </w:rPr>
        <w:t xml:space="preserve">30 – целевое число публикаций, которые смотрит каждый подписчик за месяц; </w:t>
      </w:r>
    </w:p>
    <w:p w:rsidR="00A52555" w:rsidRPr="00D44809" w:rsidRDefault="00A52555" w:rsidP="00A5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44809">
        <w:rPr>
          <w:rFonts w:ascii="Cambria Math" w:hAnsi="Cambria Math" w:cs="Cambria Math"/>
          <w:sz w:val="24"/>
          <w:szCs w:val="24"/>
        </w:rPr>
        <w:t>𝑁</w:t>
      </w:r>
      <w:proofErr w:type="spellStart"/>
      <w:proofErr w:type="gramStart"/>
      <w:r w:rsidRPr="00D44809">
        <w:rPr>
          <w:rFonts w:ascii="Arial" w:hAnsi="Arial" w:cs="Arial"/>
          <w:sz w:val="24"/>
          <w:szCs w:val="24"/>
          <w:vertAlign w:val="subscript"/>
        </w:rPr>
        <w:t>мес</w:t>
      </w:r>
      <w:proofErr w:type="spellEnd"/>
      <w:proofErr w:type="gramEnd"/>
      <w:r w:rsidRPr="00D44809">
        <w:rPr>
          <w:rFonts w:ascii="Arial" w:hAnsi="Arial" w:cs="Arial"/>
          <w:sz w:val="24"/>
          <w:szCs w:val="24"/>
        </w:rPr>
        <w:t xml:space="preserve"> – число месяцев в отчетном периоде, (единиц).</w:t>
      </w:r>
    </w:p>
    <w:p w:rsidR="00A52555" w:rsidRPr="00D44809" w:rsidRDefault="00A52555" w:rsidP="00A5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2555" w:rsidRPr="00D44809" w:rsidRDefault="00A52555" w:rsidP="00A525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  <w:lang w:val="en-US"/>
        </w:rPr>
        <w:t>k</w:t>
      </w:r>
      <w:r w:rsidRPr="00D44809">
        <w:rPr>
          <w:rFonts w:ascii="Arial" w:hAnsi="Arial" w:cs="Arial"/>
          <w:sz w:val="24"/>
          <w:szCs w:val="24"/>
          <w:vertAlign w:val="subscript"/>
        </w:rPr>
        <w:t>3</w:t>
      </w:r>
      <w:r w:rsidRPr="00D44809">
        <w:rPr>
          <w:rFonts w:ascii="Arial" w:hAnsi="Arial" w:cs="Arial"/>
          <w:sz w:val="24"/>
          <w:szCs w:val="24"/>
        </w:rPr>
        <w:t>=</w:t>
      </w:r>
      <w:r w:rsidRPr="00D44809">
        <w:rPr>
          <w:rFonts w:ascii="Arial" w:hAnsi="Arial" w:cs="Arial"/>
          <w:sz w:val="24"/>
          <w:szCs w:val="24"/>
          <w:lang w:val="en-US"/>
        </w:rPr>
        <w:t>SI</w:t>
      </w:r>
      <w:proofErr w:type="gramStart"/>
      <w:r w:rsidRPr="00D44809">
        <w:rPr>
          <w:rFonts w:ascii="Arial" w:hAnsi="Arial" w:cs="Arial"/>
          <w:sz w:val="24"/>
          <w:szCs w:val="24"/>
        </w:rPr>
        <w:t>/(</w:t>
      </w:r>
      <w:proofErr w:type="gramEnd"/>
      <w:r w:rsidRPr="00D44809">
        <w:rPr>
          <w:rFonts w:ascii="Arial" w:hAnsi="Arial" w:cs="Arial"/>
          <w:sz w:val="24"/>
          <w:szCs w:val="24"/>
          <w:lang w:val="en-US"/>
        </w:rPr>
        <w:t>AR</w:t>
      </w:r>
      <w:r w:rsidRPr="00D44809">
        <w:rPr>
          <w:rFonts w:ascii="Arial" w:hAnsi="Arial" w:cs="Arial"/>
          <w:sz w:val="24"/>
          <w:szCs w:val="24"/>
          <w:vertAlign w:val="subscript"/>
        </w:rPr>
        <w:t>цел</w:t>
      </w:r>
      <w:r w:rsidRPr="00D44809">
        <w:rPr>
          <w:rFonts w:ascii="Arial" w:hAnsi="Arial" w:cs="Arial"/>
          <w:sz w:val="24"/>
          <w:szCs w:val="24"/>
        </w:rPr>
        <w:t>*2,6*</w:t>
      </w:r>
      <w:r w:rsidRPr="00D44809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D44809">
        <w:rPr>
          <w:rFonts w:ascii="Arial" w:hAnsi="Arial" w:cs="Arial"/>
          <w:sz w:val="24"/>
          <w:szCs w:val="24"/>
          <w:vertAlign w:val="subscript"/>
        </w:rPr>
        <w:t>мес</w:t>
      </w:r>
      <w:proofErr w:type="spellEnd"/>
      <w:r w:rsidRPr="00D44809">
        <w:rPr>
          <w:rFonts w:ascii="Arial" w:hAnsi="Arial" w:cs="Arial"/>
          <w:sz w:val="24"/>
          <w:szCs w:val="24"/>
        </w:rPr>
        <w:t>),</w:t>
      </w:r>
    </w:p>
    <w:p w:rsidR="00A52555" w:rsidRPr="00D44809" w:rsidRDefault="00A52555" w:rsidP="00A5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где:</w:t>
      </w:r>
    </w:p>
    <w:p w:rsidR="00A52555" w:rsidRPr="00D44809" w:rsidRDefault="00A52555" w:rsidP="00A5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SI – фактическое число реакций (</w:t>
      </w:r>
      <w:proofErr w:type="spellStart"/>
      <w:r w:rsidRPr="00D44809">
        <w:rPr>
          <w:rFonts w:ascii="Arial" w:hAnsi="Arial" w:cs="Arial"/>
          <w:sz w:val="24"/>
          <w:szCs w:val="24"/>
        </w:rPr>
        <w:t>лайков</w:t>
      </w:r>
      <w:proofErr w:type="spellEnd"/>
      <w:r w:rsidRPr="00D44809">
        <w:rPr>
          <w:rFonts w:ascii="Arial" w:hAnsi="Arial" w:cs="Arial"/>
          <w:sz w:val="24"/>
          <w:szCs w:val="24"/>
        </w:rPr>
        <w:t xml:space="preserve">, комментариев, </w:t>
      </w:r>
      <w:proofErr w:type="spellStart"/>
      <w:r w:rsidRPr="00D44809">
        <w:rPr>
          <w:rFonts w:ascii="Arial" w:hAnsi="Arial" w:cs="Arial"/>
          <w:sz w:val="24"/>
          <w:szCs w:val="24"/>
        </w:rPr>
        <w:t>репостов</w:t>
      </w:r>
      <w:proofErr w:type="spellEnd"/>
      <w:r w:rsidRPr="00D44809">
        <w:rPr>
          <w:rFonts w:ascii="Arial" w:hAnsi="Arial" w:cs="Arial"/>
          <w:sz w:val="24"/>
          <w:szCs w:val="24"/>
        </w:rPr>
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</w:r>
    </w:p>
    <w:p w:rsidR="00A52555" w:rsidRPr="00D44809" w:rsidRDefault="00A52555" w:rsidP="00A5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2,6 – целевое число реакций на публикации, которые оставляет каждый подписчик за месяц.</w:t>
      </w:r>
    </w:p>
    <w:p w:rsidR="00A52555" w:rsidRPr="00D44809" w:rsidRDefault="00A52555" w:rsidP="00A52555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D44809">
        <w:rPr>
          <w:rFonts w:ascii="Arial" w:hAnsi="Arial" w:cs="Arial"/>
          <w:color w:val="auto"/>
          <w:lang w:val="en-US"/>
        </w:rPr>
        <w:t>k</w:t>
      </w:r>
      <w:r w:rsidRPr="00D44809">
        <w:rPr>
          <w:rFonts w:ascii="Arial" w:hAnsi="Arial" w:cs="Arial"/>
          <w:color w:val="auto"/>
          <w:vertAlign w:val="subscript"/>
        </w:rPr>
        <w:t>4</w:t>
      </w:r>
      <w:r w:rsidRPr="00D44809">
        <w:rPr>
          <w:rFonts w:ascii="Arial" w:hAnsi="Arial" w:cs="Arial"/>
          <w:color w:val="auto"/>
        </w:rPr>
        <w:t>=</w:t>
      </w:r>
      <w:r w:rsidRPr="00D44809">
        <w:rPr>
          <w:rFonts w:ascii="Arial" w:hAnsi="Arial" w:cs="Arial"/>
          <w:color w:val="auto"/>
          <w:lang w:val="en-US"/>
        </w:rPr>
        <w:t>N</w:t>
      </w:r>
      <w:r w:rsidRPr="00D44809">
        <w:rPr>
          <w:rFonts w:ascii="Arial" w:hAnsi="Arial" w:cs="Arial"/>
          <w:color w:val="auto"/>
          <w:vertAlign w:val="subscript"/>
        </w:rPr>
        <w:t>пост</w:t>
      </w:r>
      <w:r w:rsidRPr="00D44809">
        <w:rPr>
          <w:rFonts w:ascii="Arial" w:hAnsi="Arial" w:cs="Arial"/>
          <w:color w:val="auto"/>
        </w:rPr>
        <w:t>/240*</w:t>
      </w:r>
      <w:r w:rsidRPr="00D44809">
        <w:rPr>
          <w:rFonts w:ascii="Arial" w:hAnsi="Arial" w:cs="Arial"/>
          <w:color w:val="auto"/>
          <w:lang w:val="en-US"/>
        </w:rPr>
        <w:t>N</w:t>
      </w:r>
      <w:proofErr w:type="spellStart"/>
      <w:r w:rsidRPr="00D44809">
        <w:rPr>
          <w:rFonts w:ascii="Arial" w:hAnsi="Arial" w:cs="Arial"/>
          <w:color w:val="auto"/>
          <w:vertAlign w:val="subscript"/>
        </w:rPr>
        <w:t>мес</w:t>
      </w:r>
      <w:proofErr w:type="spellEnd"/>
      <w:r w:rsidRPr="00D44809">
        <w:rPr>
          <w:rFonts w:ascii="Arial" w:hAnsi="Arial" w:cs="Arial"/>
          <w:color w:val="auto"/>
        </w:rPr>
        <w:t>,</w:t>
      </w:r>
    </w:p>
    <w:p w:rsidR="00A52555" w:rsidRPr="00D44809" w:rsidRDefault="00A52555" w:rsidP="00A5255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4809">
        <w:rPr>
          <w:rFonts w:ascii="Arial" w:hAnsi="Arial" w:cs="Arial"/>
          <w:color w:val="auto"/>
        </w:rPr>
        <w:t>где:</w:t>
      </w:r>
    </w:p>
    <w:p w:rsidR="00A52555" w:rsidRPr="00D44809" w:rsidRDefault="00A52555" w:rsidP="00A5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  <w:lang w:val="en-US"/>
        </w:rPr>
        <w:lastRenderedPageBreak/>
        <w:t>N</w:t>
      </w:r>
      <w:r w:rsidRPr="00D44809">
        <w:rPr>
          <w:rFonts w:ascii="Arial" w:hAnsi="Arial" w:cs="Arial"/>
          <w:sz w:val="24"/>
          <w:szCs w:val="24"/>
          <w:vertAlign w:val="subscript"/>
        </w:rPr>
        <w:t>пост</w:t>
      </w:r>
      <w:r w:rsidRPr="00D44809">
        <w:rPr>
          <w:rFonts w:ascii="Arial" w:hAnsi="Arial" w:cs="Arial"/>
          <w:sz w:val="24"/>
          <w:szCs w:val="24"/>
        </w:rPr>
        <w:t xml:space="preserve"> - число публикаций в официальных страницах и аккаунтах муниципального образования Московской области в социальных сетях за отчетный период;</w:t>
      </w:r>
    </w:p>
    <w:p w:rsidR="00A52555" w:rsidRPr="00D44809" w:rsidRDefault="00A52555" w:rsidP="00A5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240 – целевое число публикаций за месяц.</w:t>
      </w:r>
    </w:p>
    <w:p w:rsidR="00A52555" w:rsidRPr="00D44809" w:rsidRDefault="00A52555" w:rsidP="00A5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Если</w:t>
      </w:r>
      <w:proofErr w:type="gramStart"/>
      <w:r w:rsidRPr="00D44809">
        <w:rPr>
          <w:rFonts w:ascii="Arial" w:hAnsi="Arial" w:cs="Arial"/>
          <w:sz w:val="24"/>
          <w:szCs w:val="24"/>
        </w:rPr>
        <w:t xml:space="preserve"> </w:t>
      </w:r>
      <w:r w:rsidRPr="00D44809">
        <w:rPr>
          <w:rFonts w:ascii="Cambria Math" w:hAnsi="Cambria Math" w:cs="Cambria Math"/>
          <w:sz w:val="24"/>
          <w:szCs w:val="24"/>
        </w:rPr>
        <w:t>𝒌</w:t>
      </w:r>
      <w:r w:rsidRPr="00D44809">
        <w:rPr>
          <w:rFonts w:ascii="Cambria Math" w:hAnsi="Cambria Math" w:cs="Cambria Math"/>
          <w:sz w:val="24"/>
          <w:szCs w:val="24"/>
          <w:vertAlign w:val="subscript"/>
        </w:rPr>
        <w:t>𝟏</w:t>
      </w:r>
      <w:r w:rsidRPr="00D44809">
        <w:rPr>
          <w:rFonts w:ascii="Arial" w:hAnsi="Arial" w:cs="Arial"/>
          <w:sz w:val="24"/>
          <w:szCs w:val="24"/>
        </w:rPr>
        <w:t>,</w:t>
      </w:r>
      <w:r w:rsidRPr="00D44809">
        <w:rPr>
          <w:rFonts w:ascii="Cambria Math" w:hAnsi="Cambria Math" w:cs="Cambria Math"/>
          <w:sz w:val="24"/>
          <w:szCs w:val="24"/>
        </w:rPr>
        <w:t>𝒌</w:t>
      </w:r>
      <w:r w:rsidRPr="00D44809">
        <w:rPr>
          <w:rFonts w:ascii="Cambria Math" w:hAnsi="Cambria Math" w:cs="Cambria Math"/>
          <w:sz w:val="24"/>
          <w:szCs w:val="24"/>
          <w:vertAlign w:val="subscript"/>
        </w:rPr>
        <w:t>𝟐</w:t>
      </w:r>
      <w:r w:rsidRPr="00D44809">
        <w:rPr>
          <w:rFonts w:ascii="Arial" w:hAnsi="Arial" w:cs="Arial"/>
          <w:sz w:val="24"/>
          <w:szCs w:val="24"/>
        </w:rPr>
        <w:t>,</w:t>
      </w:r>
      <w:r w:rsidRPr="00D44809">
        <w:rPr>
          <w:rFonts w:ascii="Cambria Math" w:hAnsi="Cambria Math" w:cs="Cambria Math"/>
          <w:sz w:val="24"/>
          <w:szCs w:val="24"/>
        </w:rPr>
        <w:t>𝒌</w:t>
      </w:r>
      <w:r w:rsidRPr="00D44809">
        <w:rPr>
          <w:rFonts w:ascii="Cambria Math" w:hAnsi="Cambria Math" w:cs="Cambria Math"/>
          <w:sz w:val="24"/>
          <w:szCs w:val="24"/>
          <w:vertAlign w:val="subscript"/>
        </w:rPr>
        <w:t>𝟑</w:t>
      </w:r>
      <w:r w:rsidRPr="00D44809">
        <w:rPr>
          <w:rFonts w:ascii="Arial" w:hAnsi="Arial" w:cs="Arial"/>
          <w:sz w:val="24"/>
          <w:szCs w:val="24"/>
        </w:rPr>
        <w:t>,</w:t>
      </w:r>
      <w:r w:rsidRPr="00D44809">
        <w:rPr>
          <w:rFonts w:ascii="Cambria Math" w:hAnsi="Cambria Math" w:cs="Cambria Math"/>
          <w:sz w:val="24"/>
          <w:szCs w:val="24"/>
        </w:rPr>
        <w:t>𝒌</w:t>
      </w:r>
      <w:r w:rsidRPr="00D44809">
        <w:rPr>
          <w:rFonts w:ascii="Cambria Math" w:hAnsi="Cambria Math" w:cs="Cambria Math"/>
          <w:sz w:val="24"/>
          <w:szCs w:val="24"/>
          <w:vertAlign w:val="subscript"/>
        </w:rPr>
        <w:t>𝟒</w:t>
      </w:r>
      <w:r w:rsidRPr="00D44809">
        <w:rPr>
          <w:rFonts w:ascii="Arial" w:hAnsi="Arial" w:cs="Arial"/>
          <w:sz w:val="24"/>
          <w:szCs w:val="24"/>
        </w:rPr>
        <w:t>≥</w:t>
      </w:r>
      <w:r w:rsidRPr="00D44809">
        <w:rPr>
          <w:rFonts w:ascii="Cambria Math" w:hAnsi="Cambria Math" w:cs="Cambria Math"/>
          <w:sz w:val="24"/>
          <w:szCs w:val="24"/>
        </w:rPr>
        <w:t>𝟏</w:t>
      </w:r>
      <w:r w:rsidRPr="00D44809">
        <w:rPr>
          <w:rFonts w:ascii="Arial" w:hAnsi="Arial" w:cs="Arial"/>
          <w:sz w:val="24"/>
          <w:szCs w:val="24"/>
        </w:rPr>
        <w:t>,</w:t>
      </w:r>
      <w:proofErr w:type="gramEnd"/>
      <w:r w:rsidRPr="00D44809">
        <w:rPr>
          <w:rFonts w:ascii="Arial" w:hAnsi="Arial" w:cs="Arial"/>
          <w:sz w:val="24"/>
          <w:szCs w:val="24"/>
        </w:rPr>
        <w:t xml:space="preserve">то </w:t>
      </w:r>
      <w:r w:rsidRPr="00D44809">
        <w:rPr>
          <w:rFonts w:ascii="Cambria Math" w:hAnsi="Cambria Math" w:cs="Cambria Math"/>
          <w:sz w:val="24"/>
          <w:szCs w:val="24"/>
        </w:rPr>
        <w:t>𝒌</w:t>
      </w:r>
      <w:r w:rsidRPr="00D44809">
        <w:rPr>
          <w:rFonts w:ascii="Cambria Math" w:hAnsi="Cambria Math" w:cs="Cambria Math"/>
          <w:sz w:val="24"/>
          <w:szCs w:val="24"/>
          <w:vertAlign w:val="subscript"/>
        </w:rPr>
        <w:t>𝟏</w:t>
      </w:r>
      <w:r w:rsidRPr="00D44809">
        <w:rPr>
          <w:rFonts w:ascii="Arial" w:hAnsi="Arial" w:cs="Arial"/>
          <w:sz w:val="24"/>
          <w:szCs w:val="24"/>
        </w:rPr>
        <w:t>,</w:t>
      </w:r>
      <w:r w:rsidRPr="00D44809">
        <w:rPr>
          <w:rFonts w:ascii="Cambria Math" w:hAnsi="Cambria Math" w:cs="Cambria Math"/>
          <w:sz w:val="24"/>
          <w:szCs w:val="24"/>
        </w:rPr>
        <w:t>𝒌</w:t>
      </w:r>
      <w:r w:rsidRPr="00D44809">
        <w:rPr>
          <w:rFonts w:ascii="Cambria Math" w:hAnsi="Cambria Math" w:cs="Cambria Math"/>
          <w:sz w:val="24"/>
          <w:szCs w:val="24"/>
          <w:vertAlign w:val="subscript"/>
        </w:rPr>
        <w:t>𝟐</w:t>
      </w:r>
      <w:r w:rsidRPr="00D44809">
        <w:rPr>
          <w:rFonts w:ascii="Arial" w:hAnsi="Arial" w:cs="Arial"/>
          <w:sz w:val="24"/>
          <w:szCs w:val="24"/>
        </w:rPr>
        <w:t>,</w:t>
      </w:r>
      <w:r w:rsidRPr="00D44809">
        <w:rPr>
          <w:rFonts w:ascii="Cambria Math" w:hAnsi="Cambria Math" w:cs="Cambria Math"/>
          <w:sz w:val="24"/>
          <w:szCs w:val="24"/>
        </w:rPr>
        <w:t>𝒌</w:t>
      </w:r>
      <w:r w:rsidRPr="00D44809">
        <w:rPr>
          <w:rFonts w:ascii="Cambria Math" w:hAnsi="Cambria Math" w:cs="Cambria Math"/>
          <w:sz w:val="24"/>
          <w:szCs w:val="24"/>
          <w:vertAlign w:val="subscript"/>
        </w:rPr>
        <w:t>𝟑</w:t>
      </w:r>
      <w:r w:rsidRPr="00D44809">
        <w:rPr>
          <w:rFonts w:ascii="Arial" w:hAnsi="Arial" w:cs="Arial"/>
          <w:sz w:val="24"/>
          <w:szCs w:val="24"/>
        </w:rPr>
        <w:t>,</w:t>
      </w:r>
      <w:r w:rsidRPr="00D44809">
        <w:rPr>
          <w:rFonts w:ascii="Cambria Math" w:hAnsi="Cambria Math" w:cs="Cambria Math"/>
          <w:sz w:val="24"/>
          <w:szCs w:val="24"/>
        </w:rPr>
        <w:t>𝒌</w:t>
      </w:r>
      <w:r w:rsidRPr="00D44809">
        <w:rPr>
          <w:rFonts w:ascii="Cambria Math" w:hAnsi="Cambria Math" w:cs="Cambria Math"/>
          <w:sz w:val="24"/>
          <w:szCs w:val="24"/>
          <w:vertAlign w:val="subscript"/>
        </w:rPr>
        <w:t>𝟒</w:t>
      </w:r>
      <w:r w:rsidRPr="00D44809">
        <w:rPr>
          <w:rFonts w:ascii="Arial" w:hAnsi="Arial" w:cs="Arial"/>
          <w:sz w:val="24"/>
          <w:szCs w:val="24"/>
        </w:rPr>
        <w:t>=</w:t>
      </w:r>
      <w:r w:rsidRPr="00D44809">
        <w:rPr>
          <w:rFonts w:ascii="Cambria Math" w:hAnsi="Cambria Math" w:cs="Cambria Math"/>
          <w:sz w:val="24"/>
          <w:szCs w:val="24"/>
        </w:rPr>
        <w:t>𝟏</w:t>
      </w:r>
      <w:bookmarkEnd w:id="0"/>
      <w:bookmarkEnd w:id="1"/>
    </w:p>
    <w:p w:rsidR="00A52555" w:rsidRPr="00D44809" w:rsidRDefault="00A52555" w:rsidP="00A525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Источник информации: данные Администрации Одинцовского городского округа Московской области.</w:t>
      </w:r>
    </w:p>
    <w:p w:rsidR="00A52555" w:rsidRPr="00D44809" w:rsidRDefault="00A52555" w:rsidP="00A525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>».</w:t>
      </w:r>
    </w:p>
    <w:p w:rsidR="00A52555" w:rsidRPr="00D44809" w:rsidRDefault="00A52555" w:rsidP="00A525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 xml:space="preserve"> </w:t>
      </w:r>
    </w:p>
    <w:p w:rsidR="00A52555" w:rsidRPr="00D44809" w:rsidRDefault="00A52555" w:rsidP="00A525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555" w:rsidRPr="00D44809" w:rsidRDefault="00A52555" w:rsidP="00A525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809">
        <w:rPr>
          <w:rFonts w:ascii="Arial" w:hAnsi="Arial" w:cs="Arial"/>
          <w:sz w:val="24"/>
          <w:szCs w:val="24"/>
        </w:rPr>
        <w:t xml:space="preserve">Заместитель Главы Администрации                                                         Р.В. </w:t>
      </w:r>
      <w:proofErr w:type="spellStart"/>
      <w:r w:rsidRPr="00D44809">
        <w:rPr>
          <w:rFonts w:ascii="Arial" w:hAnsi="Arial" w:cs="Arial"/>
          <w:sz w:val="24"/>
          <w:szCs w:val="24"/>
        </w:rPr>
        <w:t>Неретин</w:t>
      </w:r>
      <w:proofErr w:type="spellEnd"/>
    </w:p>
    <w:p w:rsidR="00A52555" w:rsidRDefault="00A52555" w:rsidP="00A52555">
      <w:pPr>
        <w:spacing w:after="0" w:line="240" w:lineRule="auto"/>
        <w:rPr>
          <w:rFonts w:ascii="Arial" w:hAnsi="Arial" w:cs="Arial"/>
        </w:rPr>
      </w:pPr>
    </w:p>
    <w:p w:rsidR="00A52555" w:rsidRDefault="00A52555" w:rsidP="00A52555">
      <w:pPr>
        <w:spacing w:after="0" w:line="240" w:lineRule="auto"/>
        <w:rPr>
          <w:rFonts w:ascii="Arial" w:hAnsi="Arial" w:cs="Arial"/>
        </w:rPr>
      </w:pPr>
    </w:p>
    <w:p w:rsidR="00A52555" w:rsidRDefault="00A52555" w:rsidP="00A52555">
      <w:pPr>
        <w:spacing w:after="0" w:line="240" w:lineRule="auto"/>
        <w:rPr>
          <w:rFonts w:ascii="Arial" w:hAnsi="Arial" w:cs="Arial"/>
        </w:rPr>
        <w:sectPr w:rsidR="00A52555" w:rsidSect="00A52555">
          <w:pgSz w:w="11906" w:h="16838"/>
          <w:pgMar w:top="1134" w:right="1134" w:bottom="962" w:left="850" w:header="708" w:footer="708" w:gutter="0"/>
          <w:cols w:space="708"/>
          <w:docGrid w:linePitch="360"/>
        </w:sectPr>
      </w:pPr>
    </w:p>
    <w:tbl>
      <w:tblPr>
        <w:tblW w:w="14958" w:type="dxa"/>
        <w:tblLook w:val="04A0" w:firstRow="1" w:lastRow="0" w:firstColumn="1" w:lastColumn="0" w:noHBand="0" w:noVBand="1"/>
      </w:tblPr>
      <w:tblGrid>
        <w:gridCol w:w="612"/>
        <w:gridCol w:w="2217"/>
        <w:gridCol w:w="1180"/>
        <w:gridCol w:w="1471"/>
        <w:gridCol w:w="962"/>
        <w:gridCol w:w="962"/>
        <w:gridCol w:w="962"/>
        <w:gridCol w:w="962"/>
        <w:gridCol w:w="962"/>
        <w:gridCol w:w="962"/>
        <w:gridCol w:w="1903"/>
        <w:gridCol w:w="1803"/>
      </w:tblGrid>
      <w:tr w:rsidR="00A52555" w:rsidRPr="00A52555" w:rsidTr="00A52555">
        <w:trPr>
          <w:trHeight w:val="42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L109"/>
            <w:bookmarkEnd w:id="2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</w:p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525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30.08.2022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25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4278</w:t>
            </w:r>
          </w:p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1 к муниципальной программе</w:t>
            </w:r>
          </w:p>
        </w:tc>
      </w:tr>
      <w:tr w:rsidR="00A52555" w:rsidRPr="00A52555" w:rsidTr="00A52555">
        <w:trPr>
          <w:trHeight w:val="40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37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45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51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54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57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96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1043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«Развитие институтов гражданского общества,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повышение эффективности местного самоуправления и реализации молодежной политики»</w:t>
            </w:r>
          </w:p>
        </w:tc>
      </w:tr>
      <w:tr w:rsidR="00A52555" w:rsidRPr="00A52555" w:rsidTr="00A52555">
        <w:trPr>
          <w:trHeight w:val="889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A52555" w:rsidRPr="00A52555" w:rsidTr="00A52555">
        <w:trPr>
          <w:trHeight w:val="58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A52555" w:rsidRPr="00A52555" w:rsidTr="00A52555">
        <w:trPr>
          <w:trHeight w:val="52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 Московской области, создание доступной современной </w:t>
            </w:r>
            <w:proofErr w:type="spell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A52555" w:rsidRPr="00A52555" w:rsidTr="00A52555">
        <w:trPr>
          <w:trHeight w:val="175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Информирование населения об основных событиях социально-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экономического развития и общественно-политической жизни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534 636,14401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86 856,79500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95 219,46301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117 519,96200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117 519,96200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117 519,96200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240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92 384,49700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47 113,09500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10 851,52600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11 473,29200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11 473,29200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11 473,29200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2 165 полос формата А3 в год.</w:t>
            </w:r>
          </w:p>
        </w:tc>
      </w:tr>
      <w:tr w:rsidR="00A52555" w:rsidRPr="00A52555" w:rsidTr="00A52555">
        <w:trPr>
          <w:trHeight w:val="283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развития, общественно-политической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 (вещание) радиопрограмм с информацией о деятельности органом местного самоуправле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ния Одинцовского городского округа Московской области </w:t>
            </w:r>
          </w:p>
        </w:tc>
      </w:tr>
      <w:tr w:rsidR="00A52555" w:rsidRPr="00A52555" w:rsidTr="00A52555">
        <w:trPr>
          <w:trHeight w:val="27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135 966,70000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35 376,70000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25 350,00000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не менее 73 800 минут в год.</w:t>
            </w:r>
          </w:p>
        </w:tc>
      </w:tr>
      <w:tr w:rsidR="00A52555" w:rsidRPr="00A52555" w:rsidTr="00A52555">
        <w:trPr>
          <w:trHeight w:val="39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20 546,24917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4 546,24917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объемом не менее 3 073 публикации в год в электронных СМИ. Ведение информационных ресурсов - официального сайта Администрации Одинцовского городского округа Московской области.</w:t>
            </w:r>
          </w:p>
        </w:tc>
      </w:tr>
      <w:tr w:rsidR="00A52555" w:rsidRPr="00A52555" w:rsidTr="00A52555">
        <w:trPr>
          <w:trHeight w:val="435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полиграфической продукции к 3 социально-значимым мероприятиям общим объемом 55 000 экземпляров в год.   </w:t>
            </w:r>
          </w:p>
        </w:tc>
      </w:tr>
      <w:tr w:rsidR="00A52555" w:rsidRPr="00A52555" w:rsidTr="00A52555">
        <w:trPr>
          <w:trHeight w:val="232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1 789,68784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321,68784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подписки на печатное издание «Ежедневные новости. Подмосковье» – 67 комплектов каждого выпуска газеты.</w:t>
            </w:r>
          </w:p>
        </w:tc>
      </w:tr>
      <w:tr w:rsidR="00A52555" w:rsidRPr="00A52555" w:rsidTr="00A52555">
        <w:trPr>
          <w:trHeight w:val="18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283 949,01000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54 150,00000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"Одинцовский информационный центр" </w:t>
            </w:r>
          </w:p>
        </w:tc>
      </w:tr>
      <w:tr w:rsidR="00A52555" w:rsidRPr="00A52555" w:rsidTr="00A52555">
        <w:trPr>
          <w:trHeight w:val="3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      </w:r>
            <w:proofErr w:type="spell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блогосфере</w:t>
            </w:r>
            <w:proofErr w:type="spell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240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 посредством социальных сетей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объемом не менее 5 400 публикаций в год в социальных сетях. </w:t>
            </w:r>
          </w:p>
        </w:tc>
      </w:tr>
      <w:tr w:rsidR="00A52555" w:rsidRPr="00A52555" w:rsidTr="00A52555">
        <w:trPr>
          <w:trHeight w:val="31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мониторинга СМИ, </w:t>
            </w:r>
            <w:proofErr w:type="spell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ежемесячных аналитических материалов об уровне информированности населения Одинцовского городского округа о деятельности органов местного самоуправления Одинцовского городского округа Московской области 12 аналитических отчетов в год.</w:t>
            </w:r>
          </w:p>
        </w:tc>
      </w:tr>
      <w:tr w:rsidR="00A52555" w:rsidRPr="00A52555" w:rsidTr="00A52555">
        <w:trPr>
          <w:trHeight w:val="13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создания и эксплуатации сети объектов наружной рекламы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116 956,62500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22 298,64572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32 338,88712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18 721,33016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21 798,88100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21 798,88100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3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07.01  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75 861,72668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18 434,79000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14 321,49461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14 680,72807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14 212,35700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14 212,35700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количества и фактического расположения рекламных конструкций на территории Одинцовского городского округа 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A52555" w:rsidRPr="00A52555" w:rsidTr="00A52555">
        <w:trPr>
          <w:trHeight w:val="65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07.02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              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3 516,30000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816,30000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праздничного/ тематического оформления территории Одинцовского городского округа Московской области, согласно Проекту тематического и праздничного светового оформления территории Одинцовского городского округа на отчетный год, в соответствии с постановлением Правительства Московской области от 21.05.2014 № 363/16 «Об утверждении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  <w:proofErr w:type="gramEnd"/>
          </w:p>
        </w:tc>
      </w:tr>
      <w:tr w:rsidR="00A52555" w:rsidRPr="00A52555" w:rsidTr="00A52555">
        <w:trPr>
          <w:trHeight w:val="2685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07.03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Информирование населения об основных событиях социально-экономического развития и общественно-политической жизни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посредством размещения социальной рекламы на объектах наружной рекламы и информации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37 578,59832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3 047,55572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17 917,39251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4 040,60209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6 286,52400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6 286,52400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установленного на год числа рекламных кампаний социальной направленности на территории Одинцовского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округа.</w:t>
            </w:r>
          </w:p>
        </w:tc>
      </w:tr>
      <w:tr w:rsidR="00A52555" w:rsidRPr="00A52555" w:rsidTr="00A52555">
        <w:trPr>
          <w:trHeight w:val="20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07.04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мониторинга задолженности за установку и эксплуатацию рекламных конструкций и реализация мер по её взысканию                           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задолженности по платежам за установку и эксплуатацию рекламных конструкций.</w:t>
            </w:r>
          </w:p>
        </w:tc>
      </w:tr>
      <w:tr w:rsidR="00A52555" w:rsidRPr="00A52555" w:rsidTr="00A52555">
        <w:trPr>
          <w:trHeight w:val="1620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651 592,76901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109 155,44072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127 558,35013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136 241,29216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139 318,84300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139 318,84300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50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"Мир и согласие. Новые возможности"</w:t>
            </w:r>
          </w:p>
        </w:tc>
      </w:tr>
      <w:tr w:rsidR="00A52555" w:rsidRPr="00A52555" w:rsidTr="00A52555">
        <w:trPr>
          <w:trHeight w:val="168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проведение мероприятий, направленных на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укрепление межэтнических и межконфессиональных отношений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45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профилактику межнациональных (межэтнических) конфликтов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не менее 1 мероприятия в год по укреплению единства российской нации и этнокультурному развитию народов России в Одинцовском </w:t>
            </w:r>
            <w:proofErr w:type="spell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гордском</w:t>
            </w:r>
            <w:proofErr w:type="spell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округе</w:t>
            </w:r>
          </w:p>
        </w:tc>
      </w:tr>
      <w:tr w:rsidR="00A52555" w:rsidRPr="00A52555" w:rsidTr="00A52555">
        <w:trPr>
          <w:trHeight w:val="1710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4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</w:tr>
      <w:tr w:rsidR="00A52555" w:rsidRPr="00A52555" w:rsidTr="00A52555">
        <w:trPr>
          <w:trHeight w:val="48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практик </w:t>
            </w: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на территории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67 906,66624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28 624,56000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29 443,69524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9 838,41100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проектов, реализованных на основании заявок жителей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A52555" w:rsidRPr="00A52555" w:rsidTr="00A52555">
        <w:trPr>
          <w:trHeight w:val="132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35 812,50000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102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31 257,40224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10 527,06000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11 155,69524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9 574,64700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70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836,76400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263,76400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142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проектов граждан, сформированных в рамках практик </w:t>
            </w: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35 812,50000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A52555" w:rsidRPr="00A52555" w:rsidTr="00A52555">
        <w:trPr>
          <w:trHeight w:val="1763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31 257,40224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10 527,06000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11 155,69524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9 574,64700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7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836,76400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263,76400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45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инициативного бюджетирования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сфере благоустройства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24 379,61824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13 143,69524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4 995,92300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предусмотрена реализация 4 </w:t>
            </w: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инициативных</w:t>
            </w:r>
            <w:proofErr w:type="gram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проекта в области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благоустройства.</w:t>
            </w:r>
          </w:p>
        </w:tc>
      </w:tr>
      <w:tr w:rsidR="00A52555" w:rsidRPr="00A52555" w:rsidTr="00A52555">
        <w:trPr>
          <w:trHeight w:val="132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11 712,50000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7 812,50000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141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12 345,77924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2 277,60000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5 206,19524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4 861,98400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78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321,33900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133,93900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51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образования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40 980,01200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22 384,56000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4 495,45200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</w:t>
            </w:r>
            <w:proofErr w:type="spell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предусморена</w:t>
            </w:r>
            <w:proofErr w:type="spell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7 инициативных проектов в области образования.</w:t>
            </w:r>
          </w:p>
        </w:tc>
      </w:tr>
      <w:tr w:rsidR="00A52555" w:rsidRPr="00A52555" w:rsidTr="00A52555">
        <w:trPr>
          <w:trHeight w:val="133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22 725,00000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13 912,50000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8 812,50000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132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17 770,89100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8 249,46000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5 146,50000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4 374,93100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84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484,12100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222,60000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120,52100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45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сфере культуры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2 547,03600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347,03600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предусмотрена реализация 3 инициативных проектов в области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культуры.</w:t>
            </w:r>
          </w:p>
        </w:tc>
      </w:tr>
      <w:tr w:rsidR="00A52555" w:rsidRPr="00A52555" w:rsidTr="00A52555">
        <w:trPr>
          <w:trHeight w:val="132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1 375,00000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1 375,00000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13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1 140,73200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337,73200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7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31,30400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529"/>
        </w:trPr>
        <w:tc>
          <w:tcPr>
            <w:tcW w:w="40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67 906,66624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28 624,56000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29 443,69524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9 838,41100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983"/>
        </w:trPr>
        <w:tc>
          <w:tcPr>
            <w:tcW w:w="40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35 812,50000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1058"/>
        </w:trPr>
        <w:tc>
          <w:tcPr>
            <w:tcW w:w="40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31 257,40224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10 527,06000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11 155,69524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9 574,64700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720"/>
        </w:trPr>
        <w:tc>
          <w:tcPr>
            <w:tcW w:w="40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836,76400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263,76400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4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</w:tr>
      <w:tr w:rsidR="00A52555" w:rsidRPr="00A52555" w:rsidTr="00A52555">
        <w:trPr>
          <w:trHeight w:val="336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123 705,83353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25 101,37272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23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33 275,62672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8 090,87272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мероприятий/участие в мероприятиях по гражданско-патриотическому и духовно-нравственному воспитанию молодежи в Одинцовском городском округе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A52555" w:rsidRPr="00A52555" w:rsidTr="00A52555">
        <w:trPr>
          <w:trHeight w:val="1800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молодежной политики)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90 430,20681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17 010,50000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16 764,09627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16 764,09627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16 764,09627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МБУ "Одинцовский молодежный центр" </w:t>
            </w:r>
          </w:p>
        </w:tc>
      </w:tr>
      <w:tr w:rsidR="00A52555" w:rsidRPr="00A52555" w:rsidTr="00A52555">
        <w:trPr>
          <w:trHeight w:val="10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E8. Федеральный проект «Социальная активность»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17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Е8.02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Формирование эффективной системы выявления, поддержки и развития способностей и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талантов у детей и молодежи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 2024 году молодежи, задействованной в мероприятиях по вовлечению в творческую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деятельность  </w:t>
            </w:r>
          </w:p>
        </w:tc>
      </w:tr>
      <w:tr w:rsidR="00A52555" w:rsidRPr="00A52555" w:rsidTr="00A52555">
        <w:trPr>
          <w:trHeight w:val="1890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123 705,83353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25 101,37272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50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"Обеспечивающая подпрограмма"</w:t>
            </w:r>
          </w:p>
        </w:tc>
      </w:tr>
      <w:tr w:rsidR="00A52555" w:rsidRPr="00A52555" w:rsidTr="00A52555">
        <w:trPr>
          <w:trHeight w:val="99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организации территориальной </w:t>
            </w:r>
            <w:proofErr w:type="spell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безопастности</w:t>
            </w:r>
            <w:proofErr w:type="spellEnd"/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174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102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04.01              Составление (изменение)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работ по корректировке списков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кандидатов в присяжные заседатели федеральных судов общей юрисдикции в Российской Федерации </w:t>
            </w:r>
          </w:p>
        </w:tc>
      </w:tr>
      <w:tr w:rsidR="00A52555" w:rsidRPr="00A52555" w:rsidTr="00A52555">
        <w:trPr>
          <w:trHeight w:val="18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99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06.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Подготовка и проведение Всероссийской переписи населения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инвестициям и поддержке предпринимательства, Отдел организации территориальной безопасности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168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983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06.01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Проведение Всероссийской переписи населения 2020 года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 по подготовке и проведению Всероссийской переписи населения</w:t>
            </w:r>
          </w:p>
        </w:tc>
      </w:tr>
      <w:tr w:rsidR="00A52555" w:rsidRPr="00A52555" w:rsidTr="00A52555">
        <w:trPr>
          <w:trHeight w:val="16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972"/>
        </w:trPr>
        <w:tc>
          <w:tcPr>
            <w:tcW w:w="4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9 472,00000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1718"/>
        </w:trPr>
        <w:tc>
          <w:tcPr>
            <w:tcW w:w="4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49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туризма в Московской области"</w:t>
            </w:r>
          </w:p>
        </w:tc>
      </w:tr>
      <w:tr w:rsidR="00A52555" w:rsidRPr="00A52555" w:rsidTr="00A52555">
        <w:trPr>
          <w:trHeight w:val="63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рынка туристских услуг, развитие внутреннего и въездного туризма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200 994,95000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124 300,00000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туризму 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1703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19 494,95000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100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120 500,00000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2655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Организация и проведение ежегодных профильных конкурсов, фестивалей для организаций туристской индустрии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ежегодных конкурсах "Лучшая организация туристской индустрии Московской </w:t>
            </w:r>
            <w:proofErr w:type="spell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области"</w:t>
            </w: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,"</w:t>
            </w:r>
            <w:proofErr w:type="gram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Лучший</w:t>
            </w:r>
            <w:proofErr w:type="spell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профессии в индустрии туризма  Московской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области".</w:t>
            </w:r>
          </w:p>
        </w:tc>
      </w:tr>
      <w:tr w:rsidR="00A52555" w:rsidRPr="00A52555" w:rsidTr="00A52555">
        <w:trPr>
          <w:trHeight w:val="33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туризма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подведомственных структур на территории Одинцовского городского округа.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деятельности культурно туристических объектов.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информационного доступа к туристической информации. </w:t>
            </w:r>
          </w:p>
        </w:tc>
      </w:tr>
      <w:tr w:rsidR="00A52555" w:rsidRPr="00A52555" w:rsidTr="00A52555">
        <w:trPr>
          <w:trHeight w:val="36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01.93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Организация экскурсионного обслуживания (культурно-познавательный, спортивно-оздоровительный, событийный, экологический, паломнический, деловой туризм) 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оказание экскурсионных услуг, удовлетворяющих потребности населения в приобщении к духовном и нравственным ценностям, накопления знаний, в то числе и профессиональных, в режиме свободного выбора объекта, методов и средств познания.</w:t>
            </w:r>
            <w:proofErr w:type="gramEnd"/>
          </w:p>
        </w:tc>
      </w:tr>
      <w:tr w:rsidR="00A52555" w:rsidRPr="00A52555" w:rsidTr="00A52555">
        <w:trPr>
          <w:trHeight w:val="246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01.94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концепции развития рынка туристических услуг, развитие внутреннего и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въездного туризма и формирование рекреационного комплекса (кластера) "</w:t>
            </w:r>
            <w:proofErr w:type="spell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</w:t>
            </w:r>
            <w:proofErr w:type="spell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6 299,95000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3 599,95000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маркетинговых исследований рынка туристских услуг и туристской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индустрии Одинцовского городского округа Московской области в приоритетных локациях по развитию туризма. Подготовка отчетов, передаточных документов и презентационных материалов по формированию рекреационного кластера "</w:t>
            </w:r>
            <w:proofErr w:type="spell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</w:t>
            </w:r>
            <w:proofErr w:type="spell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(включая результаты выполнения мероприятий, указанных в мероприятиях 1.4.1 и 1.4.2)</w:t>
            </w:r>
          </w:p>
        </w:tc>
      </w:tr>
      <w:tr w:rsidR="00A52555" w:rsidRPr="00A52555" w:rsidTr="00A52555">
        <w:trPr>
          <w:trHeight w:val="258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120 500,00000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17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концепции развития рынка туристических услуг, развитие внутреннего и въездного туризма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6 299,95000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3 599,95000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маркетинговых исследований рынка туристских услуг и туристской индустрии Одинцовского городского округа Московской области в приоритетных локациях по развитию туризма</w:t>
            </w:r>
          </w:p>
        </w:tc>
      </w:tr>
      <w:tr w:rsidR="00A52555" w:rsidRPr="00A52555" w:rsidTr="00A52555">
        <w:trPr>
          <w:trHeight w:val="12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258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рекреационного комплекса (кластера) "</w:t>
            </w:r>
            <w:proofErr w:type="spell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</w:t>
            </w:r>
            <w:proofErr w:type="spell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и обустройство этнографического комплекса, туристической базы, пансионата,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физкультурно-реабилитационного и оздоровительного (санаторного) центра, гостиничного комплекса, корпусов дома отдыха (размещение рекреационных объектов), на земельных участках с кадастровыми номерами №№ 50:20:0010411:359, 50:20:0010411:360, 50:20:0010411:361, 50:20:0010411:362, 50:20:0010411:604.</w:t>
            </w:r>
          </w:p>
        </w:tc>
      </w:tr>
      <w:tr w:rsidR="00A52555" w:rsidRPr="00A52555" w:rsidTr="00A52555">
        <w:trPr>
          <w:trHeight w:val="303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120 500,00000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25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01.95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Организация и проведения  обучающих мероприятий для повышения </w:t>
            </w:r>
            <w:proofErr w:type="gram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уровня профессиональной подготовки представителей объектов туриндустрии</w:t>
            </w:r>
            <w:proofErr w:type="gram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обучающих мероприятий по вопросам совершенствования работы в сфере туристской деятельности.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A52555" w:rsidRPr="00A52555" w:rsidTr="00A52555">
        <w:trPr>
          <w:trHeight w:val="256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01.96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Организация, разработка  и проведение новых и перспективных туристических маршрутов, в </w:t>
            </w:r>
            <w:proofErr w:type="spell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научно-образовательный туризм и популяризация событийных мероприятий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информационных туров в рамках разработки новых и перспективных туристских маршрутов и популяризации событийных мероприятий Одинцовского городского округа Московской области.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A52555" w:rsidRPr="00A52555" w:rsidTr="00A52555">
        <w:trPr>
          <w:trHeight w:val="630"/>
        </w:trPr>
        <w:tc>
          <w:tcPr>
            <w:tcW w:w="4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200 994,95000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124 300,00000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1290"/>
        </w:trPr>
        <w:tc>
          <w:tcPr>
            <w:tcW w:w="4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19 494,95000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885"/>
        </w:trPr>
        <w:tc>
          <w:tcPr>
            <w:tcW w:w="4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120 500,00000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добровольчества (</w:t>
            </w:r>
            <w:proofErr w:type="spell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Московской области"</w:t>
            </w:r>
          </w:p>
        </w:tc>
      </w:tr>
      <w:tr w:rsidR="00A52555" w:rsidRPr="00A52555" w:rsidTr="00A52555">
        <w:trPr>
          <w:trHeight w:val="10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E8.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Федеральный проект «Социальная активность»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22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E8.01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 2024 году численности граждан, вовлеченных в добровольческую деятельность</w:t>
            </w:r>
          </w:p>
        </w:tc>
      </w:tr>
      <w:tr w:rsidR="00A52555" w:rsidRPr="00A52555" w:rsidTr="00A52555">
        <w:trPr>
          <w:trHeight w:val="1620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469"/>
        </w:trPr>
        <w:tc>
          <w:tcPr>
            <w:tcW w:w="4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1 053 672,21878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164 710,36872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192 767,41809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198 875,71743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208 440,85727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288 877,85727</w:t>
            </w:r>
          </w:p>
        </w:tc>
        <w:tc>
          <w:tcPr>
            <w:tcW w:w="3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2555" w:rsidRPr="00A52555" w:rsidTr="00A52555">
        <w:trPr>
          <w:trHeight w:val="1103"/>
        </w:trPr>
        <w:tc>
          <w:tcPr>
            <w:tcW w:w="4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9 472,00000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37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1380"/>
        </w:trPr>
        <w:tc>
          <w:tcPr>
            <w:tcW w:w="4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35 812,50000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7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1725"/>
        </w:trPr>
        <w:tc>
          <w:tcPr>
            <w:tcW w:w="4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826 050,95478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146 609,86872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168 110,41809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174 774,95343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168 277,85727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168 277,85727</w:t>
            </w:r>
          </w:p>
        </w:tc>
        <w:tc>
          <w:tcPr>
            <w:tcW w:w="37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960"/>
        </w:trPr>
        <w:tc>
          <w:tcPr>
            <w:tcW w:w="4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182 336,76400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20 763,76400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120 500,00000</w:t>
            </w:r>
          </w:p>
        </w:tc>
        <w:tc>
          <w:tcPr>
            <w:tcW w:w="37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9D72B4">
        <w:trPr>
          <w:trHeight w:val="2964"/>
        </w:trPr>
        <w:tc>
          <w:tcPr>
            <w:tcW w:w="1495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52555" w:rsidRPr="00A52555" w:rsidRDefault="00A52555" w:rsidP="00A52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</w:t>
            </w:r>
          </w:p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A52555" w:rsidRPr="00A52555" w:rsidRDefault="00A52555" w:rsidP="00A52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Неретин</w:t>
            </w:r>
            <w:proofErr w:type="spellEnd"/>
          </w:p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</w:t>
            </w:r>
          </w:p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бухгалтерского учета и отчетности -</w:t>
            </w:r>
          </w:p>
          <w:p w:rsid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бухгалтер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  <w:p w:rsid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52555" w:rsidRPr="00D44809" w:rsidRDefault="00A52555" w:rsidP="00A52555">
      <w:pPr>
        <w:spacing w:after="0" w:line="240" w:lineRule="auto"/>
        <w:rPr>
          <w:rFonts w:ascii="Arial" w:hAnsi="Arial" w:cs="Arial"/>
        </w:rPr>
      </w:pPr>
    </w:p>
    <w:p w:rsidR="00A52555" w:rsidRPr="00A52555" w:rsidRDefault="00A52555" w:rsidP="00A52555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842" w:type="dxa"/>
        <w:tblInd w:w="9464" w:type="dxa"/>
        <w:tblLook w:val="04A0" w:firstRow="1" w:lastRow="0" w:firstColumn="1" w:lastColumn="0" w:noHBand="0" w:noVBand="1"/>
      </w:tblPr>
      <w:tblGrid>
        <w:gridCol w:w="5842"/>
      </w:tblGrid>
      <w:tr w:rsidR="00A52555" w:rsidRPr="00A52555" w:rsidTr="008B384D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5 </w:t>
            </w:r>
          </w:p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Одинцовского городского округа </w:t>
            </w:r>
          </w:p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A52555" w:rsidRPr="00A52555" w:rsidRDefault="00A52555" w:rsidP="00525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25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30.08.2022</w:t>
            </w:r>
            <w:bookmarkStart w:id="3" w:name="_GoBack"/>
            <w:bookmarkEnd w:id="3"/>
            <w:r w:rsidRPr="00A525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525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4278</w:t>
            </w:r>
          </w:p>
        </w:tc>
      </w:tr>
      <w:tr w:rsidR="00A52555" w:rsidRPr="00A52555" w:rsidTr="008B384D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52555" w:rsidRPr="00A52555" w:rsidRDefault="00A52555" w:rsidP="00A52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«Приложение 2 к муниципальной программе</w:t>
            </w:r>
          </w:p>
        </w:tc>
      </w:tr>
    </w:tbl>
    <w:p w:rsidR="00A52555" w:rsidRPr="00A52555" w:rsidRDefault="00A52555" w:rsidP="00A52555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52555" w:rsidRPr="00A52555" w:rsidRDefault="00A52555" w:rsidP="00A52555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52555" w:rsidRPr="00A52555" w:rsidRDefault="00A52555" w:rsidP="00A5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A52555">
        <w:rPr>
          <w:rFonts w:ascii="Arial" w:eastAsiaTheme="minorEastAsia" w:hAnsi="Arial" w:cs="Arial"/>
          <w:sz w:val="24"/>
          <w:szCs w:val="24"/>
          <w:lang w:eastAsia="ru-RU"/>
        </w:rPr>
        <w:t>Показатели реализации муниципальной программы</w:t>
      </w:r>
    </w:p>
    <w:p w:rsidR="00A52555" w:rsidRPr="00A52555" w:rsidRDefault="00A52555" w:rsidP="00A525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A52555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tbl>
      <w:tblPr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221"/>
        <w:gridCol w:w="1579"/>
        <w:gridCol w:w="12"/>
        <w:gridCol w:w="1307"/>
        <w:gridCol w:w="1728"/>
        <w:gridCol w:w="929"/>
        <w:gridCol w:w="929"/>
        <w:gridCol w:w="930"/>
        <w:gridCol w:w="929"/>
        <w:gridCol w:w="929"/>
        <w:gridCol w:w="1714"/>
      </w:tblGrid>
      <w:tr w:rsidR="00A52555" w:rsidRPr="00A52555" w:rsidTr="00A52555">
        <w:trPr>
          <w:trHeight w:val="48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52555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№</w:t>
            </w:r>
            <w:r w:rsidRPr="00A52555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</w:r>
            <w:proofErr w:type="gramStart"/>
            <w:r w:rsidRPr="00A52555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A52555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программы</w:t>
            </w:r>
            <w:r w:rsidRPr="00A52555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программы</w:t>
            </w:r>
          </w:p>
        </w:tc>
      </w:tr>
      <w:tr w:rsidR="00A52555" w:rsidRPr="00A52555" w:rsidTr="00A52555">
        <w:trPr>
          <w:trHeight w:val="9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tabs>
                <w:tab w:val="left" w:pos="0"/>
              </w:tabs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tabs>
                <w:tab w:val="left" w:pos="0"/>
              </w:tabs>
              <w:spacing w:line="228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tabs>
                <w:tab w:val="left" w:pos="0"/>
              </w:tabs>
              <w:spacing w:line="228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tabs>
                <w:tab w:val="left" w:pos="0"/>
              </w:tabs>
              <w:spacing w:line="228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tabs>
                <w:tab w:val="left" w:pos="0"/>
              </w:tabs>
              <w:spacing w:line="228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tabs>
                <w:tab w:val="left" w:pos="0"/>
              </w:tabs>
              <w:spacing w:line="228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A52555" w:rsidRPr="00A52555" w:rsidTr="00A52555">
        <w:trPr>
          <w:trHeight w:val="69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2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Информирование населения через СМИ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6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информированности населения в социальных сетях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001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476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69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414" w:type="dxa"/>
            <w:gridSpan w:val="2"/>
            <w:vAlign w:val="center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8" w:type="dxa"/>
            <w:vAlign w:val="center"/>
          </w:tcPr>
          <w:p w:rsidR="00A52555" w:rsidRPr="00A52555" w:rsidRDefault="00A52555" w:rsidP="00A525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52555" w:rsidRPr="00A52555" w:rsidRDefault="00A52555" w:rsidP="00A5255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52555" w:rsidRPr="00A52555" w:rsidRDefault="00A52555" w:rsidP="00A5255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52555" w:rsidRPr="00A52555" w:rsidRDefault="00A52555" w:rsidP="00A5255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52555" w:rsidRPr="00A52555" w:rsidRDefault="00A52555" w:rsidP="00A5255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52555" w:rsidRPr="00A52555" w:rsidRDefault="00A52555" w:rsidP="00A5255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52555" w:rsidRPr="00A52555" w:rsidRDefault="00A52555" w:rsidP="00A52555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07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402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3476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69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414" w:type="dxa"/>
            <w:gridSpan w:val="2"/>
            <w:vAlign w:val="center"/>
          </w:tcPr>
          <w:p w:rsidR="00A52555" w:rsidRPr="00A52555" w:rsidRDefault="00A52555" w:rsidP="00A525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8" w:type="dxa"/>
            <w:vAlign w:val="center"/>
          </w:tcPr>
          <w:p w:rsidR="00A52555" w:rsidRPr="00A52555" w:rsidRDefault="00A52555" w:rsidP="00A525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vAlign w:val="center"/>
          </w:tcPr>
          <w:p w:rsidR="00A52555" w:rsidRPr="00A52555" w:rsidRDefault="00A52555" w:rsidP="00A52555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52555" w:rsidRPr="00A52555" w:rsidRDefault="00A52555" w:rsidP="00A52555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52555" w:rsidRPr="00A52555" w:rsidRDefault="00A52555" w:rsidP="00A52555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52555" w:rsidRPr="00A52555" w:rsidRDefault="00A52555" w:rsidP="00A52555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52555" w:rsidRPr="00A52555" w:rsidRDefault="00A52555" w:rsidP="00A52555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52555" w:rsidRPr="00A52555" w:rsidRDefault="00A52555" w:rsidP="00A52555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07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83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48" w:type="dxa"/>
            <w:gridSpan w:val="11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«Мир и согласие. Новые возможности»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92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48" w:type="dxa"/>
            <w:gridSpan w:val="11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929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7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проектов,</w:t>
            </w:r>
          </w:p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реализованных на</w:t>
            </w:r>
          </w:p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заявок</w:t>
            </w:r>
          </w:p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жителей</w:t>
            </w:r>
          </w:p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Московской</w:t>
            </w:r>
          </w:p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 в рамках</w:t>
            </w:r>
          </w:p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применения</w:t>
            </w:r>
          </w:p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практик</w:t>
            </w:r>
          </w:p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инициативного</w:t>
            </w:r>
          </w:p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бюджетирования</w:t>
            </w:r>
          </w:p>
        </w:tc>
        <w:tc>
          <w:tcPr>
            <w:tcW w:w="1708" w:type="dxa"/>
            <w:gridSpan w:val="2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Приоритетный показатель</w:t>
            </w:r>
          </w:p>
        </w:tc>
        <w:tc>
          <w:tcPr>
            <w:tcW w:w="140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58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07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66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248" w:type="dxa"/>
            <w:gridSpan w:val="11"/>
          </w:tcPr>
          <w:p w:rsidR="00A52555" w:rsidRPr="00A52555" w:rsidRDefault="00A52555" w:rsidP="00A52555">
            <w:pPr>
              <w:widowControl w:val="0"/>
              <w:tabs>
                <w:tab w:val="left" w:pos="84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«Молодежь Подмосковья»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347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69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Соглашение с ФОИВ (региональный проект)</w:t>
            </w:r>
          </w:p>
        </w:tc>
        <w:tc>
          <w:tcPr>
            <w:tcW w:w="1414" w:type="dxa"/>
            <w:gridSpan w:val="2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8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E8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48" w:type="dxa"/>
            <w:gridSpan w:val="11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48" w:type="dxa"/>
            <w:gridSpan w:val="11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«Развитие туризма в Московской области»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347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Туристический поток в Одинцовский </w:t>
            </w:r>
          </w:p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городской округ </w:t>
            </w:r>
          </w:p>
        </w:tc>
        <w:tc>
          <w:tcPr>
            <w:tcW w:w="169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Макропоказатель</w:t>
            </w:r>
          </w:p>
        </w:tc>
        <w:tc>
          <w:tcPr>
            <w:tcW w:w="1414" w:type="dxa"/>
            <w:gridSpan w:val="2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млн. человек </w:t>
            </w:r>
          </w:p>
        </w:tc>
        <w:tc>
          <w:tcPr>
            <w:tcW w:w="1858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347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лиц, размещённых в коллективных средствах размещения</w:t>
            </w:r>
          </w:p>
        </w:tc>
        <w:tc>
          <w:tcPr>
            <w:tcW w:w="169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1414" w:type="dxa"/>
            <w:gridSpan w:val="2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858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993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843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347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 платных туристских услуг, оказанных населению </w:t>
            </w:r>
          </w:p>
        </w:tc>
        <w:tc>
          <w:tcPr>
            <w:tcW w:w="169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1414" w:type="dxa"/>
            <w:gridSpan w:val="2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858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1420,3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1468,9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1511,5</w:t>
            </w:r>
          </w:p>
        </w:tc>
        <w:tc>
          <w:tcPr>
            <w:tcW w:w="993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1555,3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1600,4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1646,8</w:t>
            </w:r>
          </w:p>
        </w:tc>
        <w:tc>
          <w:tcPr>
            <w:tcW w:w="1843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6.4.</w:t>
            </w:r>
          </w:p>
        </w:tc>
        <w:tc>
          <w:tcPr>
            <w:tcW w:w="347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экспорта услуг категории «Поездки»</w:t>
            </w:r>
          </w:p>
        </w:tc>
        <w:tc>
          <w:tcPr>
            <w:tcW w:w="169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Указ Президента Российской Федерации </w:t>
            </w: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от 07.05.2018 </w:t>
            </w:r>
          </w:p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N 204</w:t>
            </w:r>
          </w:p>
        </w:tc>
        <w:tc>
          <w:tcPr>
            <w:tcW w:w="1414" w:type="dxa"/>
            <w:gridSpan w:val="2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млрд.</w:t>
            </w:r>
          </w:p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58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5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15248" w:type="dxa"/>
            <w:gridSpan w:val="11"/>
            <w:vAlign w:val="center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«Развитие добровольчества (</w:t>
            </w:r>
            <w:proofErr w:type="spellStart"/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в Московской области»</w:t>
            </w:r>
          </w:p>
        </w:tc>
      </w:tr>
      <w:tr w:rsidR="00A52555" w:rsidRPr="00A52555" w:rsidTr="00A52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86"/>
        </w:trPr>
        <w:tc>
          <w:tcPr>
            <w:tcW w:w="567" w:type="dxa"/>
          </w:tcPr>
          <w:p w:rsidR="00A52555" w:rsidRPr="00A52555" w:rsidRDefault="00A52555" w:rsidP="00A52555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347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696" w:type="dxa"/>
          </w:tcPr>
          <w:p w:rsidR="00A52555" w:rsidRPr="00A52555" w:rsidRDefault="00A52555" w:rsidP="00A5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Соглашение с ФОИВ (региональный проект)</w:t>
            </w:r>
          </w:p>
        </w:tc>
        <w:tc>
          <w:tcPr>
            <w:tcW w:w="1414" w:type="dxa"/>
            <w:gridSpan w:val="2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58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sym w:font="Symbol" w:char="F0BE"/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sym w:font="Symbol" w:char="F0BE"/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48 369</w:t>
            </w:r>
          </w:p>
        </w:tc>
        <w:tc>
          <w:tcPr>
            <w:tcW w:w="993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48 687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49 001</w:t>
            </w:r>
          </w:p>
        </w:tc>
        <w:tc>
          <w:tcPr>
            <w:tcW w:w="992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49 320</w:t>
            </w:r>
          </w:p>
        </w:tc>
        <w:tc>
          <w:tcPr>
            <w:tcW w:w="1843" w:type="dxa"/>
          </w:tcPr>
          <w:p w:rsidR="00A52555" w:rsidRPr="00A52555" w:rsidRDefault="00A52555" w:rsidP="00A52555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52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E8</w:t>
            </w:r>
          </w:p>
        </w:tc>
      </w:tr>
    </w:tbl>
    <w:p w:rsidR="00A52555" w:rsidRPr="00A52555" w:rsidRDefault="00A52555" w:rsidP="00A52555">
      <w:pPr>
        <w:jc w:val="right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A52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52555" w:rsidRPr="00A52555" w:rsidRDefault="00A52555" w:rsidP="00A52555">
      <w:pPr>
        <w:spacing w:after="0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A52555" w:rsidRPr="00A52555" w:rsidRDefault="00A52555" w:rsidP="00A52555">
      <w:pPr>
        <w:spacing w:after="0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A52555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Заместитель Главы Администрации                                                                                                                            Р.В. </w:t>
      </w:r>
      <w:proofErr w:type="spellStart"/>
      <w:r w:rsidRPr="00A52555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Неретин</w:t>
      </w:r>
      <w:proofErr w:type="spellEnd"/>
    </w:p>
    <w:p w:rsidR="00A52555" w:rsidRPr="00A52555" w:rsidRDefault="00A52555" w:rsidP="00A52555">
      <w:pPr>
        <w:rPr>
          <w:rFonts w:ascii="Arial" w:hAnsi="Arial" w:cs="Arial"/>
          <w:sz w:val="24"/>
          <w:szCs w:val="24"/>
        </w:rPr>
      </w:pPr>
    </w:p>
    <w:p w:rsidR="00A52555" w:rsidRPr="00A52555" w:rsidRDefault="00A52555" w:rsidP="00A525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52555" w:rsidRPr="00A52555" w:rsidSect="00A52555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3C" w:rsidRDefault="00B22E3C" w:rsidP="00555653">
      <w:pPr>
        <w:spacing w:after="0" w:line="240" w:lineRule="auto"/>
      </w:pPr>
      <w:r>
        <w:separator/>
      </w:r>
    </w:p>
  </w:endnote>
  <w:endnote w:type="continuationSeparator" w:id="0">
    <w:p w:rsidR="00B22E3C" w:rsidRDefault="00B22E3C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01" w:rsidRPr="00F10801" w:rsidRDefault="00F10801" w:rsidP="00F10801">
    <w:pPr>
      <w:pStyle w:val="a3"/>
      <w:spacing w:after="0" w:line="240" w:lineRule="auto"/>
      <w:ind w:left="0"/>
      <w:jc w:val="both"/>
      <w:rPr>
        <w:rFonts w:ascii="Times New Roman" w:hAnsi="Times New Roman" w:cs="Times New Roman"/>
        <w:sz w:val="24"/>
        <w:szCs w:val="28"/>
      </w:rPr>
    </w:pPr>
    <w:r w:rsidRPr="00C740D5">
      <w:rPr>
        <w:rFonts w:ascii="Times New Roman" w:hAnsi="Times New Roman" w:cs="Times New Roman"/>
        <w:sz w:val="24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3C" w:rsidRDefault="00B22E3C" w:rsidP="00555653">
      <w:pPr>
        <w:spacing w:after="0" w:line="240" w:lineRule="auto"/>
      </w:pPr>
      <w:r>
        <w:separator/>
      </w:r>
    </w:p>
  </w:footnote>
  <w:footnote w:type="continuationSeparator" w:id="0">
    <w:p w:rsidR="00B22E3C" w:rsidRDefault="00B22E3C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85" w:rsidRDefault="00461385" w:rsidP="0046138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143172"/>
      <w:docPartObj>
        <w:docPartGallery w:val="Page Numbers (Top of Page)"/>
        <w:docPartUnique/>
      </w:docPartObj>
    </w:sdtPr>
    <w:sdtEndPr/>
    <w:sdtContent>
      <w:p w:rsidR="00555653" w:rsidRDefault="00461385" w:rsidP="004613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2E4">
          <w:rPr>
            <w:noProof/>
          </w:rPr>
          <w:t>40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69" w:rsidRDefault="007D1B69">
    <w:pPr>
      <w:pStyle w:val="a7"/>
      <w:jc w:val="center"/>
    </w:pPr>
  </w:p>
  <w:p w:rsidR="007D1B69" w:rsidRDefault="007D1B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04223"/>
    <w:rsid w:val="00010A52"/>
    <w:rsid w:val="00010A80"/>
    <w:rsid w:val="000144D1"/>
    <w:rsid w:val="000236F0"/>
    <w:rsid w:val="00025EC6"/>
    <w:rsid w:val="00031FC3"/>
    <w:rsid w:val="00037105"/>
    <w:rsid w:val="000668A4"/>
    <w:rsid w:val="000710C2"/>
    <w:rsid w:val="0007291D"/>
    <w:rsid w:val="00076C74"/>
    <w:rsid w:val="00080354"/>
    <w:rsid w:val="000915BB"/>
    <w:rsid w:val="00091E27"/>
    <w:rsid w:val="000A15BC"/>
    <w:rsid w:val="000B4915"/>
    <w:rsid w:val="000B7D1F"/>
    <w:rsid w:val="000C5B99"/>
    <w:rsid w:val="000E173E"/>
    <w:rsid w:val="000E633C"/>
    <w:rsid w:val="000E705A"/>
    <w:rsid w:val="001007CB"/>
    <w:rsid w:val="00105232"/>
    <w:rsid w:val="00115898"/>
    <w:rsid w:val="0012197B"/>
    <w:rsid w:val="001226FC"/>
    <w:rsid w:val="00124667"/>
    <w:rsid w:val="00131A6A"/>
    <w:rsid w:val="00134AE8"/>
    <w:rsid w:val="0013719C"/>
    <w:rsid w:val="001555CF"/>
    <w:rsid w:val="00160690"/>
    <w:rsid w:val="00161521"/>
    <w:rsid w:val="00174E83"/>
    <w:rsid w:val="001806F6"/>
    <w:rsid w:val="0018226B"/>
    <w:rsid w:val="00192F0E"/>
    <w:rsid w:val="00193E6E"/>
    <w:rsid w:val="001A0DDA"/>
    <w:rsid w:val="001A2554"/>
    <w:rsid w:val="001A5E9B"/>
    <w:rsid w:val="001B0532"/>
    <w:rsid w:val="001B0869"/>
    <w:rsid w:val="001B448A"/>
    <w:rsid w:val="001C40B2"/>
    <w:rsid w:val="001D0EA5"/>
    <w:rsid w:val="001D3071"/>
    <w:rsid w:val="001D6BA3"/>
    <w:rsid w:val="001E078E"/>
    <w:rsid w:val="001E080F"/>
    <w:rsid w:val="001E3CFA"/>
    <w:rsid w:val="001E6AA6"/>
    <w:rsid w:val="00207139"/>
    <w:rsid w:val="00212C8A"/>
    <w:rsid w:val="002405FB"/>
    <w:rsid w:val="00250BF8"/>
    <w:rsid w:val="00254DC1"/>
    <w:rsid w:val="00254FE2"/>
    <w:rsid w:val="002606C7"/>
    <w:rsid w:val="00264895"/>
    <w:rsid w:val="00264A95"/>
    <w:rsid w:val="00270B80"/>
    <w:rsid w:val="00274701"/>
    <w:rsid w:val="00275AC4"/>
    <w:rsid w:val="00285945"/>
    <w:rsid w:val="00291410"/>
    <w:rsid w:val="00295CC5"/>
    <w:rsid w:val="002D2056"/>
    <w:rsid w:val="002D4A43"/>
    <w:rsid w:val="002D6321"/>
    <w:rsid w:val="002D68C8"/>
    <w:rsid w:val="002E3D75"/>
    <w:rsid w:val="002F1AE8"/>
    <w:rsid w:val="00302303"/>
    <w:rsid w:val="003178B8"/>
    <w:rsid w:val="00321478"/>
    <w:rsid w:val="00331322"/>
    <w:rsid w:val="0035166F"/>
    <w:rsid w:val="003517FB"/>
    <w:rsid w:val="00352992"/>
    <w:rsid w:val="00353719"/>
    <w:rsid w:val="003540E0"/>
    <w:rsid w:val="00355350"/>
    <w:rsid w:val="0036252E"/>
    <w:rsid w:val="00363049"/>
    <w:rsid w:val="00374728"/>
    <w:rsid w:val="00381E2D"/>
    <w:rsid w:val="00382D89"/>
    <w:rsid w:val="00397864"/>
    <w:rsid w:val="003A26B4"/>
    <w:rsid w:val="003A73B3"/>
    <w:rsid w:val="003B3090"/>
    <w:rsid w:val="003B3F24"/>
    <w:rsid w:val="003C4C16"/>
    <w:rsid w:val="003D4B14"/>
    <w:rsid w:val="003E2F0A"/>
    <w:rsid w:val="003F2529"/>
    <w:rsid w:val="00403757"/>
    <w:rsid w:val="00406A9B"/>
    <w:rsid w:val="00413ABA"/>
    <w:rsid w:val="0042071A"/>
    <w:rsid w:val="004210BA"/>
    <w:rsid w:val="004242ED"/>
    <w:rsid w:val="0042517A"/>
    <w:rsid w:val="00426ABB"/>
    <w:rsid w:val="00433A8B"/>
    <w:rsid w:val="004467D8"/>
    <w:rsid w:val="00447A26"/>
    <w:rsid w:val="00453CEE"/>
    <w:rsid w:val="00455143"/>
    <w:rsid w:val="00456270"/>
    <w:rsid w:val="00456376"/>
    <w:rsid w:val="00456A68"/>
    <w:rsid w:val="00461385"/>
    <w:rsid w:val="00461C65"/>
    <w:rsid w:val="004664F3"/>
    <w:rsid w:val="004678A5"/>
    <w:rsid w:val="00467EC3"/>
    <w:rsid w:val="0047440E"/>
    <w:rsid w:val="00485BC1"/>
    <w:rsid w:val="00491AAF"/>
    <w:rsid w:val="00494D11"/>
    <w:rsid w:val="004970BA"/>
    <w:rsid w:val="004A0A87"/>
    <w:rsid w:val="004A18D4"/>
    <w:rsid w:val="004A351F"/>
    <w:rsid w:val="004A61AD"/>
    <w:rsid w:val="004B2982"/>
    <w:rsid w:val="004B3FF8"/>
    <w:rsid w:val="004B5B5B"/>
    <w:rsid w:val="004C3DB7"/>
    <w:rsid w:val="004C4C86"/>
    <w:rsid w:val="004D75BD"/>
    <w:rsid w:val="004F0C43"/>
    <w:rsid w:val="004F1F6B"/>
    <w:rsid w:val="004F56DA"/>
    <w:rsid w:val="00504C21"/>
    <w:rsid w:val="00504DF0"/>
    <w:rsid w:val="00514AB8"/>
    <w:rsid w:val="00523C1C"/>
    <w:rsid w:val="005252E4"/>
    <w:rsid w:val="00527BE5"/>
    <w:rsid w:val="00534249"/>
    <w:rsid w:val="00541D43"/>
    <w:rsid w:val="00545F23"/>
    <w:rsid w:val="00547C8A"/>
    <w:rsid w:val="00555653"/>
    <w:rsid w:val="00566970"/>
    <w:rsid w:val="00582CDE"/>
    <w:rsid w:val="00597538"/>
    <w:rsid w:val="00597C32"/>
    <w:rsid w:val="005A41A5"/>
    <w:rsid w:val="005B7579"/>
    <w:rsid w:val="005C0EE1"/>
    <w:rsid w:val="005C373B"/>
    <w:rsid w:val="005D2973"/>
    <w:rsid w:val="005D4F51"/>
    <w:rsid w:val="005E0CEB"/>
    <w:rsid w:val="005E53F4"/>
    <w:rsid w:val="005E5E0A"/>
    <w:rsid w:val="005F00BC"/>
    <w:rsid w:val="005F21FB"/>
    <w:rsid w:val="005F6DED"/>
    <w:rsid w:val="00616A46"/>
    <w:rsid w:val="0062148D"/>
    <w:rsid w:val="006244F5"/>
    <w:rsid w:val="00655907"/>
    <w:rsid w:val="006623AD"/>
    <w:rsid w:val="00663DB5"/>
    <w:rsid w:val="00687364"/>
    <w:rsid w:val="0069633C"/>
    <w:rsid w:val="006A4D36"/>
    <w:rsid w:val="006B79D2"/>
    <w:rsid w:val="006C6A5C"/>
    <w:rsid w:val="006D1E9D"/>
    <w:rsid w:val="006D7F89"/>
    <w:rsid w:val="006E79B4"/>
    <w:rsid w:val="00704022"/>
    <w:rsid w:val="007114B5"/>
    <w:rsid w:val="00712BDC"/>
    <w:rsid w:val="007155CF"/>
    <w:rsid w:val="0072444E"/>
    <w:rsid w:val="007255CD"/>
    <w:rsid w:val="00736575"/>
    <w:rsid w:val="00741D1A"/>
    <w:rsid w:val="00741E8F"/>
    <w:rsid w:val="00763825"/>
    <w:rsid w:val="00765E02"/>
    <w:rsid w:val="007715FB"/>
    <w:rsid w:val="007770A4"/>
    <w:rsid w:val="00777E63"/>
    <w:rsid w:val="0079157F"/>
    <w:rsid w:val="007A2FA8"/>
    <w:rsid w:val="007A3949"/>
    <w:rsid w:val="007B01E5"/>
    <w:rsid w:val="007B3613"/>
    <w:rsid w:val="007C5B00"/>
    <w:rsid w:val="007D1B69"/>
    <w:rsid w:val="007E4C2E"/>
    <w:rsid w:val="007F07EA"/>
    <w:rsid w:val="007F5999"/>
    <w:rsid w:val="00801589"/>
    <w:rsid w:val="008033C7"/>
    <w:rsid w:val="00807512"/>
    <w:rsid w:val="00811A46"/>
    <w:rsid w:val="00825A02"/>
    <w:rsid w:val="00825C1A"/>
    <w:rsid w:val="00826318"/>
    <w:rsid w:val="00833E39"/>
    <w:rsid w:val="0083715F"/>
    <w:rsid w:val="00854B91"/>
    <w:rsid w:val="00857E53"/>
    <w:rsid w:val="0087797A"/>
    <w:rsid w:val="008831B3"/>
    <w:rsid w:val="008924F5"/>
    <w:rsid w:val="008A602A"/>
    <w:rsid w:val="008B00B2"/>
    <w:rsid w:val="008B0C27"/>
    <w:rsid w:val="008C123B"/>
    <w:rsid w:val="008D5B39"/>
    <w:rsid w:val="008E6DBF"/>
    <w:rsid w:val="008F18A6"/>
    <w:rsid w:val="008F4B91"/>
    <w:rsid w:val="009044D6"/>
    <w:rsid w:val="009055C5"/>
    <w:rsid w:val="0091156B"/>
    <w:rsid w:val="00922FA2"/>
    <w:rsid w:val="00934B31"/>
    <w:rsid w:val="00937091"/>
    <w:rsid w:val="00937D55"/>
    <w:rsid w:val="00947846"/>
    <w:rsid w:val="0095322F"/>
    <w:rsid w:val="009540B5"/>
    <w:rsid w:val="00956CA8"/>
    <w:rsid w:val="0096749D"/>
    <w:rsid w:val="00970389"/>
    <w:rsid w:val="00973C9D"/>
    <w:rsid w:val="00975DBB"/>
    <w:rsid w:val="00976994"/>
    <w:rsid w:val="0098108E"/>
    <w:rsid w:val="00981E9C"/>
    <w:rsid w:val="00984B35"/>
    <w:rsid w:val="0098565B"/>
    <w:rsid w:val="00986650"/>
    <w:rsid w:val="0099111F"/>
    <w:rsid w:val="00992D0F"/>
    <w:rsid w:val="009A596D"/>
    <w:rsid w:val="009A6F9E"/>
    <w:rsid w:val="009C678E"/>
    <w:rsid w:val="009E161A"/>
    <w:rsid w:val="009E19C5"/>
    <w:rsid w:val="009E2399"/>
    <w:rsid w:val="009E4997"/>
    <w:rsid w:val="009F63EE"/>
    <w:rsid w:val="009F643F"/>
    <w:rsid w:val="00A02F17"/>
    <w:rsid w:val="00A040D9"/>
    <w:rsid w:val="00A04277"/>
    <w:rsid w:val="00A04BFC"/>
    <w:rsid w:val="00A071A9"/>
    <w:rsid w:val="00A074DB"/>
    <w:rsid w:val="00A20547"/>
    <w:rsid w:val="00A20AC5"/>
    <w:rsid w:val="00A3509B"/>
    <w:rsid w:val="00A52555"/>
    <w:rsid w:val="00A664EE"/>
    <w:rsid w:val="00A71135"/>
    <w:rsid w:val="00A76C40"/>
    <w:rsid w:val="00A77ACB"/>
    <w:rsid w:val="00A82936"/>
    <w:rsid w:val="00A83967"/>
    <w:rsid w:val="00A84465"/>
    <w:rsid w:val="00A96E17"/>
    <w:rsid w:val="00AB1912"/>
    <w:rsid w:val="00AC2941"/>
    <w:rsid w:val="00AC5916"/>
    <w:rsid w:val="00AE1AA7"/>
    <w:rsid w:val="00AE7366"/>
    <w:rsid w:val="00AF2021"/>
    <w:rsid w:val="00B00881"/>
    <w:rsid w:val="00B22E3C"/>
    <w:rsid w:val="00B27CB0"/>
    <w:rsid w:val="00B30D1A"/>
    <w:rsid w:val="00B4458B"/>
    <w:rsid w:val="00B4718D"/>
    <w:rsid w:val="00B471E9"/>
    <w:rsid w:val="00B5506F"/>
    <w:rsid w:val="00B57A29"/>
    <w:rsid w:val="00B61A4C"/>
    <w:rsid w:val="00B624EE"/>
    <w:rsid w:val="00B81F64"/>
    <w:rsid w:val="00B93952"/>
    <w:rsid w:val="00B93DB1"/>
    <w:rsid w:val="00B95D45"/>
    <w:rsid w:val="00BA75A3"/>
    <w:rsid w:val="00BB3EA2"/>
    <w:rsid w:val="00BB4056"/>
    <w:rsid w:val="00BB7D85"/>
    <w:rsid w:val="00BC01FF"/>
    <w:rsid w:val="00BC1061"/>
    <w:rsid w:val="00BD7A88"/>
    <w:rsid w:val="00BE1608"/>
    <w:rsid w:val="00BE45F7"/>
    <w:rsid w:val="00BE5D52"/>
    <w:rsid w:val="00BE6FD4"/>
    <w:rsid w:val="00BF0CB4"/>
    <w:rsid w:val="00BF2FE9"/>
    <w:rsid w:val="00C032BE"/>
    <w:rsid w:val="00C07B05"/>
    <w:rsid w:val="00C323CE"/>
    <w:rsid w:val="00C41801"/>
    <w:rsid w:val="00C4213D"/>
    <w:rsid w:val="00C46D69"/>
    <w:rsid w:val="00C50D08"/>
    <w:rsid w:val="00C510C1"/>
    <w:rsid w:val="00C51311"/>
    <w:rsid w:val="00C6087F"/>
    <w:rsid w:val="00C7222D"/>
    <w:rsid w:val="00C740D5"/>
    <w:rsid w:val="00C81338"/>
    <w:rsid w:val="00C84500"/>
    <w:rsid w:val="00C84910"/>
    <w:rsid w:val="00C85E2F"/>
    <w:rsid w:val="00CA0C15"/>
    <w:rsid w:val="00CC15B8"/>
    <w:rsid w:val="00CD1CB6"/>
    <w:rsid w:val="00CD5CB1"/>
    <w:rsid w:val="00CE27D3"/>
    <w:rsid w:val="00CE514C"/>
    <w:rsid w:val="00CF4BDD"/>
    <w:rsid w:val="00D00CC0"/>
    <w:rsid w:val="00D05458"/>
    <w:rsid w:val="00D06278"/>
    <w:rsid w:val="00D079F5"/>
    <w:rsid w:val="00D17CD7"/>
    <w:rsid w:val="00D24210"/>
    <w:rsid w:val="00D24C95"/>
    <w:rsid w:val="00D32615"/>
    <w:rsid w:val="00D43592"/>
    <w:rsid w:val="00D46063"/>
    <w:rsid w:val="00D46A25"/>
    <w:rsid w:val="00D501C0"/>
    <w:rsid w:val="00D560E8"/>
    <w:rsid w:val="00D64E90"/>
    <w:rsid w:val="00D706EB"/>
    <w:rsid w:val="00D72123"/>
    <w:rsid w:val="00D82A48"/>
    <w:rsid w:val="00D92569"/>
    <w:rsid w:val="00D935B1"/>
    <w:rsid w:val="00DA7DC6"/>
    <w:rsid w:val="00DC1B2F"/>
    <w:rsid w:val="00DD57C6"/>
    <w:rsid w:val="00DD7510"/>
    <w:rsid w:val="00DD76E3"/>
    <w:rsid w:val="00DE5C0A"/>
    <w:rsid w:val="00DF0937"/>
    <w:rsid w:val="00DF454E"/>
    <w:rsid w:val="00E054B8"/>
    <w:rsid w:val="00E05CB1"/>
    <w:rsid w:val="00E154C8"/>
    <w:rsid w:val="00E15545"/>
    <w:rsid w:val="00E27167"/>
    <w:rsid w:val="00E45FF9"/>
    <w:rsid w:val="00E52401"/>
    <w:rsid w:val="00E5746C"/>
    <w:rsid w:val="00E576DF"/>
    <w:rsid w:val="00E642A9"/>
    <w:rsid w:val="00E65396"/>
    <w:rsid w:val="00E7134F"/>
    <w:rsid w:val="00E741E4"/>
    <w:rsid w:val="00E821D1"/>
    <w:rsid w:val="00E82BE8"/>
    <w:rsid w:val="00E912A6"/>
    <w:rsid w:val="00E95E4E"/>
    <w:rsid w:val="00E96631"/>
    <w:rsid w:val="00EA4024"/>
    <w:rsid w:val="00EA48A7"/>
    <w:rsid w:val="00EB0B26"/>
    <w:rsid w:val="00EC19DB"/>
    <w:rsid w:val="00EC4B8A"/>
    <w:rsid w:val="00ED2C30"/>
    <w:rsid w:val="00EE3624"/>
    <w:rsid w:val="00EF3A61"/>
    <w:rsid w:val="00EF4F7A"/>
    <w:rsid w:val="00F02C5B"/>
    <w:rsid w:val="00F038D0"/>
    <w:rsid w:val="00F10801"/>
    <w:rsid w:val="00F2365E"/>
    <w:rsid w:val="00F361A3"/>
    <w:rsid w:val="00F6362C"/>
    <w:rsid w:val="00F64DC4"/>
    <w:rsid w:val="00F72792"/>
    <w:rsid w:val="00F73A6E"/>
    <w:rsid w:val="00F7646D"/>
    <w:rsid w:val="00F91106"/>
    <w:rsid w:val="00F952F9"/>
    <w:rsid w:val="00FA0E85"/>
    <w:rsid w:val="00FA2419"/>
    <w:rsid w:val="00FA290B"/>
    <w:rsid w:val="00FB12F3"/>
    <w:rsid w:val="00FB171A"/>
    <w:rsid w:val="00FB3D6A"/>
    <w:rsid w:val="00FB50DA"/>
    <w:rsid w:val="00FC7BC5"/>
    <w:rsid w:val="00FD19AD"/>
    <w:rsid w:val="00FD3B7D"/>
    <w:rsid w:val="00FD3C4E"/>
    <w:rsid w:val="00FE07A6"/>
    <w:rsid w:val="00FE6B70"/>
    <w:rsid w:val="00FF1BD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unhideWhenUsed/>
    <w:rsid w:val="00A525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unhideWhenUsed/>
    <w:rsid w:val="00A525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5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5255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52555"/>
    <w:rPr>
      <w:color w:val="800080"/>
      <w:u w:val="single"/>
    </w:rPr>
  </w:style>
  <w:style w:type="paragraph" w:customStyle="1" w:styleId="xl63">
    <w:name w:val="xl63"/>
    <w:basedOn w:val="a"/>
    <w:rsid w:val="00A5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5255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25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25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A525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A525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525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A525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A52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52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52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52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52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52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52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52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A52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525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525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525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525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A525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A525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A52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52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52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52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52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A52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A52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A525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A5255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A525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A5255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A525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52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525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52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5255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5255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A525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5255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A5255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525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525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525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525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525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525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5255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5255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525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525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5255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unhideWhenUsed/>
    <w:rsid w:val="00A525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unhideWhenUsed/>
    <w:rsid w:val="00A525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5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5255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52555"/>
    <w:rPr>
      <w:color w:val="800080"/>
      <w:u w:val="single"/>
    </w:rPr>
  </w:style>
  <w:style w:type="paragraph" w:customStyle="1" w:styleId="xl63">
    <w:name w:val="xl63"/>
    <w:basedOn w:val="a"/>
    <w:rsid w:val="00A5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5255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255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25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A525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A525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525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A5255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A52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52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52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52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52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52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52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52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A52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525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525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525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525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A525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A525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A52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52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52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52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52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A52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A52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A525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A5255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A525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A525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A5255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A525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52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525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525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52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5255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5255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A525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A52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5255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A5255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525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525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525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525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525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525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5255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5255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525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525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5255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C7AB-71A2-4A06-B74C-DEEADE92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41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Зиминова Анна Юрьевна</cp:lastModifiedBy>
  <cp:revision>45</cp:revision>
  <cp:lastPrinted>2021-11-18T12:50:00Z</cp:lastPrinted>
  <dcterms:created xsi:type="dcterms:W3CDTF">2021-10-28T07:03:00Z</dcterms:created>
  <dcterms:modified xsi:type="dcterms:W3CDTF">2022-08-30T14:20:00Z</dcterms:modified>
</cp:coreProperties>
</file>