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4D0A7" w14:textId="77777777" w:rsidR="004A2F48" w:rsidRPr="00442D2A" w:rsidRDefault="004A2F48" w:rsidP="004A2F48">
      <w:pPr>
        <w:spacing w:after="0" w:line="240" w:lineRule="auto"/>
        <w:jc w:val="center"/>
        <w:rPr>
          <w:rFonts w:ascii="Arial" w:eastAsia="Calibri" w:hAnsi="Arial" w:cs="Arial"/>
          <w:sz w:val="24"/>
          <w:szCs w:val="24"/>
        </w:rPr>
      </w:pPr>
      <w:r w:rsidRPr="00442D2A">
        <w:rPr>
          <w:rFonts w:ascii="Arial" w:eastAsia="Calibri" w:hAnsi="Arial" w:cs="Arial"/>
          <w:sz w:val="24"/>
          <w:szCs w:val="24"/>
        </w:rPr>
        <w:t>АДМИНИСТРАЦИЯ</w:t>
      </w:r>
    </w:p>
    <w:p w14:paraId="64359957" w14:textId="77777777" w:rsidR="004A2F48" w:rsidRPr="00442D2A" w:rsidRDefault="004A2F48" w:rsidP="004A2F48">
      <w:pPr>
        <w:spacing w:after="0" w:line="240" w:lineRule="auto"/>
        <w:jc w:val="center"/>
        <w:rPr>
          <w:rFonts w:ascii="Arial" w:eastAsia="Calibri" w:hAnsi="Arial" w:cs="Arial"/>
          <w:sz w:val="24"/>
          <w:szCs w:val="24"/>
        </w:rPr>
      </w:pPr>
      <w:r w:rsidRPr="00442D2A">
        <w:rPr>
          <w:rFonts w:ascii="Arial" w:eastAsia="Calibri" w:hAnsi="Arial" w:cs="Arial"/>
          <w:sz w:val="24"/>
          <w:szCs w:val="24"/>
        </w:rPr>
        <w:t>ОДИНЦОВСКОГО ГОРОДСКОГО ОКРУГА</w:t>
      </w:r>
    </w:p>
    <w:p w14:paraId="7748966A" w14:textId="77777777" w:rsidR="004A2F48" w:rsidRPr="00442D2A" w:rsidRDefault="004A2F48" w:rsidP="004A2F48">
      <w:pPr>
        <w:spacing w:after="0" w:line="240" w:lineRule="auto"/>
        <w:jc w:val="center"/>
        <w:rPr>
          <w:rFonts w:ascii="Arial" w:eastAsia="Calibri" w:hAnsi="Arial" w:cs="Arial"/>
          <w:sz w:val="24"/>
          <w:szCs w:val="24"/>
        </w:rPr>
      </w:pPr>
      <w:r w:rsidRPr="00442D2A">
        <w:rPr>
          <w:rFonts w:ascii="Arial" w:eastAsia="Calibri" w:hAnsi="Arial" w:cs="Arial"/>
          <w:sz w:val="24"/>
          <w:szCs w:val="24"/>
        </w:rPr>
        <w:t>МОСКОВСКОЙ ОБЛАСТИ</w:t>
      </w:r>
    </w:p>
    <w:p w14:paraId="36BF4B5B" w14:textId="77777777" w:rsidR="004A2F48" w:rsidRDefault="004A2F48" w:rsidP="004A2F48">
      <w:pPr>
        <w:spacing w:after="0" w:line="240" w:lineRule="auto"/>
        <w:jc w:val="center"/>
        <w:rPr>
          <w:rFonts w:ascii="Arial" w:eastAsia="Calibri" w:hAnsi="Arial" w:cs="Arial"/>
          <w:sz w:val="24"/>
          <w:szCs w:val="24"/>
        </w:rPr>
      </w:pPr>
      <w:r w:rsidRPr="00442D2A">
        <w:rPr>
          <w:rFonts w:ascii="Arial" w:eastAsia="Calibri" w:hAnsi="Arial" w:cs="Arial"/>
          <w:sz w:val="24"/>
          <w:szCs w:val="24"/>
        </w:rPr>
        <w:t>ПОСТАНОВЛЕНИЕ</w:t>
      </w:r>
    </w:p>
    <w:p w14:paraId="63BABCA5" w14:textId="77777777" w:rsidR="004A2F48" w:rsidRDefault="004A2F48" w:rsidP="004A2F48">
      <w:pPr>
        <w:spacing w:after="0" w:line="240" w:lineRule="auto"/>
        <w:jc w:val="center"/>
        <w:rPr>
          <w:rFonts w:ascii="Arial" w:eastAsia="Calibri" w:hAnsi="Arial" w:cs="Arial"/>
          <w:sz w:val="24"/>
          <w:szCs w:val="24"/>
        </w:rPr>
      </w:pPr>
      <w:r>
        <w:rPr>
          <w:rFonts w:ascii="Arial" w:eastAsia="Calibri" w:hAnsi="Arial" w:cs="Arial"/>
          <w:sz w:val="24"/>
          <w:szCs w:val="24"/>
        </w:rPr>
        <w:t>30.08.2022 № 4280</w:t>
      </w:r>
    </w:p>
    <w:p w14:paraId="72169002" w14:textId="77777777" w:rsidR="00695C2E" w:rsidRDefault="00695C2E" w:rsidP="00695C2E">
      <w:pPr>
        <w:spacing w:after="0" w:line="240" w:lineRule="auto"/>
        <w:rPr>
          <w:rFonts w:ascii="Times New Roman" w:hAnsi="Times New Roman" w:cs="Times New Roman"/>
          <w:sz w:val="28"/>
        </w:rPr>
      </w:pPr>
    </w:p>
    <w:p w14:paraId="669FA40C" w14:textId="77777777" w:rsidR="00773952" w:rsidRDefault="00773952" w:rsidP="00C76630">
      <w:pPr>
        <w:spacing w:after="0" w:line="240" w:lineRule="auto"/>
        <w:ind w:firstLine="709"/>
        <w:jc w:val="both"/>
        <w:rPr>
          <w:rFonts w:ascii="Times New Roman" w:hAnsi="Times New Roman" w:cs="Times New Roman"/>
          <w:sz w:val="28"/>
          <w:szCs w:val="28"/>
        </w:rPr>
      </w:pPr>
    </w:p>
    <w:p w14:paraId="15653C00" w14:textId="77777777" w:rsidR="0090519F" w:rsidRPr="00562FC0" w:rsidRDefault="0090519F" w:rsidP="00C76630">
      <w:pPr>
        <w:spacing w:after="0" w:line="240" w:lineRule="auto"/>
        <w:ind w:firstLine="709"/>
        <w:jc w:val="both"/>
        <w:rPr>
          <w:rFonts w:ascii="Times New Roman" w:hAnsi="Times New Roman" w:cs="Times New Roman"/>
          <w:sz w:val="27"/>
          <w:szCs w:val="27"/>
        </w:rPr>
      </w:pPr>
    </w:p>
    <w:p w14:paraId="19578831" w14:textId="22644D5F" w:rsidR="00EB2407" w:rsidRDefault="0083399D" w:rsidP="00A723F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A723FD" w:rsidRPr="00A723FD">
        <w:rPr>
          <w:rFonts w:ascii="Times New Roman" w:hAnsi="Times New Roman" w:cs="Times New Roman"/>
          <w:sz w:val="28"/>
          <w:szCs w:val="28"/>
        </w:rPr>
        <w:t>Поряд</w:t>
      </w:r>
      <w:r w:rsidR="00A723FD">
        <w:rPr>
          <w:rFonts w:ascii="Times New Roman" w:hAnsi="Times New Roman" w:cs="Times New Roman"/>
          <w:sz w:val="28"/>
          <w:szCs w:val="28"/>
        </w:rPr>
        <w:t>ок</w:t>
      </w:r>
      <w:r w:rsidR="00A723FD" w:rsidRPr="00A723FD">
        <w:rPr>
          <w:rFonts w:ascii="Times New Roman" w:hAnsi="Times New Roman" w:cs="Times New Roman"/>
          <w:sz w:val="28"/>
          <w:szCs w:val="28"/>
        </w:rPr>
        <w:t xml:space="preserve"> подготовки обоснования изменений существенных условий контракта (цены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существенного изменения стоимости строительных ресурсов, утвержденн</w:t>
      </w:r>
      <w:r w:rsidR="00A723FD">
        <w:rPr>
          <w:rFonts w:ascii="Times New Roman" w:hAnsi="Times New Roman" w:cs="Times New Roman"/>
          <w:sz w:val="28"/>
          <w:szCs w:val="28"/>
        </w:rPr>
        <w:t>ый</w:t>
      </w:r>
      <w:r w:rsidR="00A723FD" w:rsidRPr="00A723FD">
        <w:rPr>
          <w:rFonts w:ascii="Times New Roman" w:hAnsi="Times New Roman" w:cs="Times New Roman"/>
          <w:sz w:val="28"/>
          <w:szCs w:val="28"/>
        </w:rPr>
        <w:t xml:space="preserve"> Постановлением Администрации Одинцовского городского округа от 08.02.2022 № 491 </w:t>
      </w:r>
    </w:p>
    <w:p w14:paraId="163E80BA" w14:textId="76DD23C1" w:rsidR="00A723FD" w:rsidRDefault="00A723FD" w:rsidP="00A723FD">
      <w:pPr>
        <w:spacing w:after="0" w:line="240" w:lineRule="auto"/>
        <w:ind w:firstLine="709"/>
        <w:jc w:val="center"/>
        <w:rPr>
          <w:rFonts w:ascii="Times New Roman" w:hAnsi="Times New Roman" w:cs="Times New Roman"/>
          <w:sz w:val="28"/>
          <w:szCs w:val="28"/>
        </w:rPr>
      </w:pPr>
    </w:p>
    <w:p w14:paraId="385C5E9E" w14:textId="77777777" w:rsidR="00A723FD" w:rsidRDefault="00A723FD" w:rsidP="00A723FD">
      <w:pPr>
        <w:spacing w:after="0" w:line="240" w:lineRule="auto"/>
        <w:ind w:firstLine="709"/>
        <w:jc w:val="center"/>
        <w:rPr>
          <w:rFonts w:ascii="Times New Roman" w:hAnsi="Times New Roman" w:cs="Times New Roman"/>
          <w:sz w:val="28"/>
          <w:szCs w:val="28"/>
        </w:rPr>
      </w:pPr>
    </w:p>
    <w:p w14:paraId="1CB18832" w14:textId="06D02232" w:rsidR="00A723FD" w:rsidRPr="00BF1745" w:rsidRDefault="00A723FD" w:rsidP="00FF50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действующим законодательством</w:t>
      </w:r>
      <w:r w:rsidR="005D4007">
        <w:rPr>
          <w:rFonts w:ascii="Times New Roman" w:hAnsi="Times New Roman" w:cs="Times New Roman"/>
          <w:sz w:val="28"/>
          <w:szCs w:val="28"/>
        </w:rPr>
        <w:t xml:space="preserve">, в соответствии с Постановлением Правительства Российской Федерации от 09.08.2021 № 1315 «О внесении изменений в некоторые акты Правительства Российской Федерации», Постановлением Правительства Московской области от </w:t>
      </w:r>
      <w:r w:rsidR="00FF505D">
        <w:rPr>
          <w:rFonts w:ascii="Times New Roman" w:hAnsi="Times New Roman" w:cs="Times New Roman"/>
          <w:sz w:val="28"/>
          <w:szCs w:val="28"/>
        </w:rPr>
        <w:t>06</w:t>
      </w:r>
      <w:r w:rsidR="007E7999">
        <w:rPr>
          <w:rFonts w:ascii="Times New Roman" w:hAnsi="Times New Roman" w:cs="Times New Roman"/>
          <w:sz w:val="28"/>
          <w:szCs w:val="28"/>
        </w:rPr>
        <w:t>.0</w:t>
      </w:r>
      <w:r w:rsidR="00FF505D">
        <w:rPr>
          <w:rFonts w:ascii="Times New Roman" w:hAnsi="Times New Roman" w:cs="Times New Roman"/>
          <w:sz w:val="28"/>
          <w:szCs w:val="28"/>
        </w:rPr>
        <w:t>7</w:t>
      </w:r>
      <w:r w:rsidR="007E7999">
        <w:rPr>
          <w:rFonts w:ascii="Times New Roman" w:hAnsi="Times New Roman" w:cs="Times New Roman"/>
          <w:sz w:val="28"/>
          <w:szCs w:val="28"/>
        </w:rPr>
        <w:t>.202</w:t>
      </w:r>
      <w:r w:rsidR="00FF505D">
        <w:rPr>
          <w:rFonts w:ascii="Times New Roman" w:hAnsi="Times New Roman" w:cs="Times New Roman"/>
          <w:sz w:val="28"/>
          <w:szCs w:val="28"/>
        </w:rPr>
        <w:t>1</w:t>
      </w:r>
      <w:r w:rsidR="005D4007">
        <w:rPr>
          <w:rFonts w:ascii="Times New Roman" w:hAnsi="Times New Roman" w:cs="Times New Roman"/>
          <w:sz w:val="28"/>
          <w:szCs w:val="28"/>
        </w:rPr>
        <w:t xml:space="preserve"> № 53</w:t>
      </w:r>
      <w:r w:rsidR="00FF505D">
        <w:rPr>
          <w:rFonts w:ascii="Times New Roman" w:hAnsi="Times New Roman" w:cs="Times New Roman"/>
          <w:sz w:val="28"/>
          <w:szCs w:val="28"/>
        </w:rPr>
        <w:t>7</w:t>
      </w:r>
      <w:r w:rsidR="005D4007">
        <w:rPr>
          <w:rFonts w:ascii="Times New Roman" w:hAnsi="Times New Roman" w:cs="Times New Roman"/>
          <w:sz w:val="28"/>
          <w:szCs w:val="28"/>
        </w:rPr>
        <w:t>/</w:t>
      </w:r>
      <w:r w:rsidR="00FF505D">
        <w:rPr>
          <w:rFonts w:ascii="Times New Roman" w:hAnsi="Times New Roman" w:cs="Times New Roman"/>
          <w:sz w:val="28"/>
          <w:szCs w:val="28"/>
        </w:rPr>
        <w:t>23</w:t>
      </w:r>
      <w:r w:rsidR="005D4007">
        <w:rPr>
          <w:rFonts w:ascii="Times New Roman" w:hAnsi="Times New Roman" w:cs="Times New Roman"/>
          <w:sz w:val="28"/>
          <w:szCs w:val="28"/>
        </w:rPr>
        <w:t xml:space="preserve"> «</w:t>
      </w:r>
      <w:r w:rsidR="00FF505D">
        <w:rPr>
          <w:rFonts w:ascii="Times New Roman" w:hAnsi="Times New Roman" w:cs="Times New Roman"/>
          <w:sz w:val="28"/>
          <w:szCs w:val="28"/>
        </w:rPr>
        <w:t xml:space="preserve">Об утверждении порядка подготовки </w:t>
      </w:r>
      <w:r w:rsidR="005D4007" w:rsidRPr="005D4007">
        <w:rPr>
          <w:rFonts w:ascii="Times New Roman" w:hAnsi="Times New Roman" w:cs="Times New Roman"/>
          <w:sz w:val="28"/>
          <w:szCs w:val="28"/>
        </w:rPr>
        <w:t>обоснования изменений существенных условий контракта (цены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существенного изменения стоимости строительных ресурсов</w:t>
      </w:r>
      <w:r w:rsidR="005D4007">
        <w:rPr>
          <w:rFonts w:ascii="Times New Roman" w:hAnsi="Times New Roman" w:cs="Times New Roman"/>
          <w:sz w:val="28"/>
          <w:szCs w:val="28"/>
        </w:rPr>
        <w:t>»</w:t>
      </w:r>
      <w:r w:rsidR="007F6687">
        <w:rPr>
          <w:rFonts w:ascii="Times New Roman" w:hAnsi="Times New Roman" w:cs="Times New Roman"/>
          <w:sz w:val="28"/>
          <w:szCs w:val="28"/>
        </w:rPr>
        <w:t>,</w:t>
      </w:r>
    </w:p>
    <w:p w14:paraId="7E7419F9" w14:textId="77777777" w:rsidR="00A723FD" w:rsidRDefault="00A723FD" w:rsidP="00B40248">
      <w:pPr>
        <w:spacing w:after="0" w:line="240" w:lineRule="auto"/>
        <w:jc w:val="center"/>
        <w:rPr>
          <w:rFonts w:ascii="Times New Roman" w:hAnsi="Times New Roman" w:cs="Times New Roman"/>
          <w:sz w:val="28"/>
          <w:szCs w:val="28"/>
        </w:rPr>
      </w:pPr>
    </w:p>
    <w:p w14:paraId="4E108FFA" w14:textId="35E3C7C8" w:rsidR="00DA606F" w:rsidRPr="00BF1745" w:rsidRDefault="006249DA" w:rsidP="00B40248">
      <w:pPr>
        <w:spacing w:after="0" w:line="240" w:lineRule="auto"/>
        <w:jc w:val="center"/>
        <w:rPr>
          <w:rFonts w:ascii="Times New Roman" w:hAnsi="Times New Roman" w:cs="Times New Roman"/>
          <w:sz w:val="28"/>
          <w:szCs w:val="28"/>
        </w:rPr>
      </w:pPr>
      <w:r w:rsidRPr="00BF1745">
        <w:rPr>
          <w:rFonts w:ascii="Times New Roman" w:hAnsi="Times New Roman" w:cs="Times New Roman"/>
          <w:sz w:val="28"/>
          <w:szCs w:val="28"/>
        </w:rPr>
        <w:t>ПОСТАНОВЛЯЮ:</w:t>
      </w:r>
    </w:p>
    <w:p w14:paraId="6C7041EF" w14:textId="77777777" w:rsidR="00EE36B3" w:rsidRPr="00BF1745" w:rsidRDefault="00EE36B3" w:rsidP="00B40248">
      <w:pPr>
        <w:spacing w:after="0" w:line="240" w:lineRule="auto"/>
        <w:jc w:val="center"/>
        <w:rPr>
          <w:rFonts w:ascii="Times New Roman" w:hAnsi="Times New Roman" w:cs="Times New Roman"/>
          <w:sz w:val="28"/>
          <w:szCs w:val="28"/>
        </w:rPr>
      </w:pPr>
    </w:p>
    <w:p w14:paraId="2A2EB918" w14:textId="37C55A4C" w:rsidR="00015FB4" w:rsidRDefault="0083399D"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15FB4">
        <w:rPr>
          <w:rFonts w:ascii="Times New Roman" w:hAnsi="Times New Roman" w:cs="Times New Roman"/>
          <w:sz w:val="28"/>
          <w:szCs w:val="28"/>
        </w:rPr>
        <w:t xml:space="preserve">Внести в Порядок </w:t>
      </w:r>
      <w:r w:rsidR="00015FB4" w:rsidRPr="00015FB4">
        <w:rPr>
          <w:rFonts w:ascii="Times New Roman" w:hAnsi="Times New Roman" w:cs="Times New Roman"/>
          <w:sz w:val="28"/>
          <w:szCs w:val="28"/>
        </w:rPr>
        <w:t>подготовки обоснования изменений существенных условий контракта (цены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существенного изменения стоимости строительных ресурсов, утвержденный Постановлением Администрации Одинцовского городского округа от 08.02.2022 № 491 «Об утверждении Порядка подготовки обоснования изменений существенных условий контракта (цены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существенного изменения стоимости строительных ресурсов» (далее – Порядок)</w:t>
      </w:r>
      <w:r w:rsidR="00015FB4">
        <w:rPr>
          <w:rFonts w:ascii="Times New Roman" w:hAnsi="Times New Roman" w:cs="Times New Roman"/>
          <w:sz w:val="28"/>
          <w:szCs w:val="28"/>
        </w:rPr>
        <w:t xml:space="preserve"> следующие изменения:</w:t>
      </w:r>
    </w:p>
    <w:p w14:paraId="04DEF7E6" w14:textId="2D463147" w:rsidR="002711E6" w:rsidRPr="002711E6" w:rsidRDefault="00015FB4"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6687">
        <w:rPr>
          <w:rFonts w:ascii="Times New Roman" w:hAnsi="Times New Roman" w:cs="Times New Roman"/>
          <w:sz w:val="28"/>
          <w:szCs w:val="28"/>
        </w:rPr>
        <w:t>1) п</w:t>
      </w:r>
      <w:r>
        <w:rPr>
          <w:rFonts w:ascii="Times New Roman" w:hAnsi="Times New Roman" w:cs="Times New Roman"/>
          <w:sz w:val="28"/>
          <w:szCs w:val="28"/>
        </w:rPr>
        <w:t xml:space="preserve">ункт </w:t>
      </w:r>
      <w:r w:rsidR="002711E6">
        <w:rPr>
          <w:rFonts w:ascii="Times New Roman" w:hAnsi="Times New Roman" w:cs="Times New Roman"/>
          <w:sz w:val="28"/>
          <w:szCs w:val="28"/>
        </w:rPr>
        <w:t>3</w:t>
      </w:r>
      <w:r w:rsidR="002711E6" w:rsidRPr="002711E6">
        <w:rPr>
          <w:rFonts w:ascii="Times New Roman" w:hAnsi="Times New Roman" w:cs="Times New Roman"/>
          <w:sz w:val="28"/>
          <w:szCs w:val="28"/>
        </w:rPr>
        <w:t xml:space="preserve"> Порядка изложить в следующей редакции:</w:t>
      </w:r>
    </w:p>
    <w:p w14:paraId="78D8E3EE" w14:textId="4B1B324C" w:rsidR="002711E6" w:rsidRP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711E6">
        <w:rPr>
          <w:rFonts w:ascii="Times New Roman" w:hAnsi="Times New Roman" w:cs="Times New Roman"/>
          <w:sz w:val="28"/>
          <w:szCs w:val="28"/>
        </w:rPr>
        <w:t xml:space="preserve">«3. </w:t>
      </w:r>
      <w:r w:rsidR="00A723FD">
        <w:rPr>
          <w:rFonts w:ascii="Times New Roman" w:hAnsi="Times New Roman" w:cs="Times New Roman"/>
          <w:sz w:val="28"/>
          <w:szCs w:val="28"/>
        </w:rPr>
        <w:t xml:space="preserve">Обстоятельства, при одновременном наличии которых заказчиком по контракту допускается изменение существенных условий контракта (цены </w:t>
      </w:r>
      <w:r w:rsidR="00A723FD">
        <w:rPr>
          <w:rFonts w:ascii="Times New Roman" w:hAnsi="Times New Roman" w:cs="Times New Roman"/>
          <w:sz w:val="28"/>
          <w:szCs w:val="28"/>
        </w:rPr>
        <w:lastRenderedPageBreak/>
        <w:t>контракта) (далее – обоснование)</w:t>
      </w:r>
      <w:r w:rsidRPr="002711E6">
        <w:rPr>
          <w:rFonts w:ascii="Times New Roman" w:hAnsi="Times New Roman" w:cs="Times New Roman"/>
          <w:sz w:val="28"/>
          <w:szCs w:val="28"/>
        </w:rPr>
        <w:t>:</w:t>
      </w:r>
    </w:p>
    <w:p w14:paraId="33AD1633" w14:textId="0C1CA0B2" w:rsidR="002711E6" w:rsidRPr="002711E6"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 xml:space="preserve">1) контракт заключен до 01 января 2023 года и обязательства по нему на дату заключения соглашения об изменении существенных условий контракта не исполнены, при этом изменение существенных условий контракта осуществляется в пределах лимитов бюджетных обязательств, доведенных до получателя средств бюджета в соответствии с </w:t>
      </w:r>
      <w:r w:rsidR="00EC5002">
        <w:rPr>
          <w:rFonts w:ascii="Times New Roman" w:hAnsi="Times New Roman" w:cs="Times New Roman"/>
          <w:sz w:val="28"/>
          <w:szCs w:val="28"/>
        </w:rPr>
        <w:t>нормативными актами Одинцовского городского округа</w:t>
      </w:r>
      <w:r w:rsidR="002711E6" w:rsidRPr="002711E6">
        <w:rPr>
          <w:rFonts w:ascii="Times New Roman" w:hAnsi="Times New Roman" w:cs="Times New Roman"/>
          <w:sz w:val="28"/>
          <w:szCs w:val="28"/>
        </w:rPr>
        <w:t>, на срок исполнения контракта;</w:t>
      </w:r>
    </w:p>
    <w:p w14:paraId="12397C5F" w14:textId="56255C78" w:rsidR="002711E6" w:rsidRPr="002711E6"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2)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4264F3D2" w14:textId="72593BF6" w:rsidR="002711E6" w:rsidRPr="002711E6"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3) существенное изменение стоимости одной или более позиций строительных ресурсов (материалов, оборудования) – более чем на 15 % от стоимости этих ресурсов или стоимости строительного ресурса из однородной группы в соответствии с классификатором строительных ресурсов, сформированном в соответствии с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действующему заключенному контракту (далее – существенное изменение стоимости строительных ресурсов).</w:t>
      </w:r>
    </w:p>
    <w:p w14:paraId="2589EE28" w14:textId="5D5BB80E" w:rsidR="00CF77BE"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4) уменьшение размера сметной прибыли подрядчика по контракту более чем на 100 процентов от предусмотренной в сметн</w:t>
      </w:r>
      <w:r w:rsidR="002711E6">
        <w:rPr>
          <w:rFonts w:ascii="Times New Roman" w:hAnsi="Times New Roman" w:cs="Times New Roman"/>
          <w:sz w:val="28"/>
          <w:szCs w:val="28"/>
        </w:rPr>
        <w:t>ой документации сметной прибыли</w:t>
      </w:r>
      <w:r w:rsidR="00FF505D">
        <w:rPr>
          <w:rFonts w:ascii="Times New Roman" w:hAnsi="Times New Roman" w:cs="Times New Roman"/>
          <w:sz w:val="28"/>
          <w:szCs w:val="28"/>
        </w:rPr>
        <w:t>.</w:t>
      </w:r>
      <w:r w:rsidR="007F6687">
        <w:rPr>
          <w:rFonts w:ascii="Times New Roman" w:hAnsi="Times New Roman" w:cs="Times New Roman"/>
          <w:sz w:val="28"/>
          <w:szCs w:val="28"/>
        </w:rPr>
        <w:t>»;</w:t>
      </w:r>
    </w:p>
    <w:p w14:paraId="2EA7FAC0" w14:textId="3B8363DD" w:rsid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F6687">
        <w:rPr>
          <w:rFonts w:ascii="Times New Roman" w:hAnsi="Times New Roman" w:cs="Times New Roman"/>
          <w:sz w:val="28"/>
          <w:szCs w:val="28"/>
        </w:rPr>
        <w:t>)</w:t>
      </w:r>
      <w:r>
        <w:rPr>
          <w:rFonts w:ascii="Times New Roman" w:hAnsi="Times New Roman" w:cs="Times New Roman"/>
          <w:sz w:val="28"/>
          <w:szCs w:val="28"/>
        </w:rPr>
        <w:t xml:space="preserve"> </w:t>
      </w:r>
      <w:r w:rsidR="007F6687">
        <w:rPr>
          <w:rFonts w:ascii="Times New Roman" w:hAnsi="Times New Roman" w:cs="Times New Roman"/>
          <w:sz w:val="28"/>
          <w:szCs w:val="28"/>
        </w:rPr>
        <w:t>п</w:t>
      </w:r>
      <w:r>
        <w:rPr>
          <w:rFonts w:ascii="Times New Roman" w:hAnsi="Times New Roman" w:cs="Times New Roman"/>
          <w:sz w:val="28"/>
          <w:szCs w:val="28"/>
        </w:rPr>
        <w:t xml:space="preserve">ункт 4 </w:t>
      </w:r>
      <w:r w:rsidRPr="002711E6">
        <w:rPr>
          <w:rFonts w:ascii="Times New Roman" w:hAnsi="Times New Roman" w:cs="Times New Roman"/>
          <w:sz w:val="28"/>
          <w:szCs w:val="28"/>
        </w:rPr>
        <w:t>Порядка изложить в следующей редакции:</w:t>
      </w:r>
    </w:p>
    <w:p w14:paraId="51E6AEEF" w14:textId="4EF0107C" w:rsidR="002711E6" w:rsidRP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2711E6">
        <w:rPr>
          <w:rFonts w:ascii="Times New Roman" w:hAnsi="Times New Roman" w:cs="Times New Roman"/>
          <w:sz w:val="28"/>
          <w:szCs w:val="28"/>
        </w:rPr>
        <w:t xml:space="preserve">4. Подрядчик направляет в адрес заказчика обращение (далее – Обращение) о необходимости изменений существенных условий контракта (цены контракта) с приложением материалов, обосновывающих невозможность исполнения контракта и необходимость изменения его цены в связи с существенным изменением стоимости строительных ресурсов, а именно: </w:t>
      </w:r>
    </w:p>
    <w:p w14:paraId="19D1E3D0" w14:textId="0DF4AE16" w:rsidR="002711E6" w:rsidRPr="002711E6"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1) комплект сметной документации строительства объекта (сводный сметный расчет, объектные, локальные сметы, конъюнктурный анализ в случае необходимости) по всем работам, предусмотренным сметой контракта, в соответствии с актуальной проектной документацией объекта строительства, утвержденной заказчиком и действующей на дату Обращения подрядчика.</w:t>
      </w:r>
    </w:p>
    <w:p w14:paraId="241D6600" w14:textId="7EC73BD5" w:rsidR="002711E6" w:rsidRPr="002711E6"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 xml:space="preserve">2) расчет новой стоимости объекта, который определяется путем пересчета стоимости строительных, специальных строительных, ремонтно-строительных, монтажных и пуско-наладочных работ, действующих на дату подготовки Обращения подрядчика, размещенных Министерством строительства и жилищно-коммунального хозяйства Российской Федерации в </w:t>
      </w:r>
      <w:r w:rsidR="002711E6" w:rsidRPr="002711E6">
        <w:rPr>
          <w:rFonts w:ascii="Times New Roman" w:hAnsi="Times New Roman" w:cs="Times New Roman"/>
          <w:sz w:val="28"/>
          <w:szCs w:val="28"/>
        </w:rPr>
        <w:lastRenderedPageBreak/>
        <w:t>федеральном реестре сметных нормативов (далее – Минстрой России).</w:t>
      </w:r>
    </w:p>
    <w:p w14:paraId="16DED3C3" w14:textId="1D6C527E" w:rsidR="002711E6" w:rsidRPr="002711E6" w:rsidRDefault="00F66360"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В случае если для обоснования стоимости материалов и оборудования используются прайс-листы, к Обращению прикладывается конъюнктурный анализ по форме согласно приложению № 1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w:t>
      </w:r>
      <w:proofErr w:type="spellStart"/>
      <w:r w:rsidR="002711E6" w:rsidRPr="002711E6">
        <w:rPr>
          <w:rFonts w:ascii="Times New Roman" w:hAnsi="Times New Roman" w:cs="Times New Roman"/>
          <w:sz w:val="28"/>
          <w:szCs w:val="28"/>
        </w:rPr>
        <w:t>пр</w:t>
      </w:r>
      <w:proofErr w:type="spellEnd"/>
      <w:r w:rsidR="002711E6" w:rsidRPr="002711E6">
        <w:rPr>
          <w:rFonts w:ascii="Times New Roman" w:hAnsi="Times New Roman" w:cs="Times New Roman"/>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14:paraId="7D6E976F" w14:textId="3C4F6346" w:rsidR="002711E6" w:rsidRPr="002711E6"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11E6" w:rsidRPr="002711E6">
        <w:rPr>
          <w:rFonts w:ascii="Times New Roman" w:hAnsi="Times New Roman" w:cs="Times New Roman"/>
          <w:sz w:val="28"/>
          <w:szCs w:val="28"/>
        </w:rPr>
        <w:t>3) расчет невозможности исполнения контракта, подтверждающий фактическое уменьшение размера сметной прибыли подрядчика по контракту более чем на 100 процентов от предусмотренной в сметной документации сметной прибыли. Расчет осуществляется по следующей формуле:</w:t>
      </w:r>
    </w:p>
    <w:p w14:paraId="16B474FD" w14:textId="77777777" w:rsidR="002711E6" w:rsidRP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roofErr w:type="spellStart"/>
      <w:r w:rsidRPr="002711E6">
        <w:rPr>
          <w:rFonts w:ascii="Times New Roman" w:hAnsi="Times New Roman" w:cs="Times New Roman"/>
          <w:sz w:val="28"/>
          <w:szCs w:val="28"/>
        </w:rPr>
        <w:t>Ц</w:t>
      </w:r>
      <w:r w:rsidRPr="002711E6">
        <w:rPr>
          <w:rFonts w:ascii="Times New Roman" w:hAnsi="Times New Roman" w:cs="Times New Roman"/>
          <w:sz w:val="28"/>
          <w:szCs w:val="28"/>
          <w:vertAlign w:val="subscript"/>
        </w:rPr>
        <w:t>контр</w:t>
      </w:r>
      <w:proofErr w:type="spellEnd"/>
      <w:r w:rsidRPr="002711E6">
        <w:rPr>
          <w:rFonts w:ascii="Times New Roman" w:hAnsi="Times New Roman" w:cs="Times New Roman"/>
          <w:sz w:val="28"/>
          <w:szCs w:val="28"/>
        </w:rPr>
        <w:t xml:space="preserve"> – (</w:t>
      </w:r>
      <w:proofErr w:type="spellStart"/>
      <w:r w:rsidRPr="002711E6">
        <w:rPr>
          <w:rFonts w:ascii="Times New Roman" w:hAnsi="Times New Roman" w:cs="Times New Roman"/>
          <w:sz w:val="28"/>
          <w:szCs w:val="28"/>
        </w:rPr>
        <w:t>Ц</w:t>
      </w:r>
      <w:r w:rsidRPr="002711E6">
        <w:rPr>
          <w:rFonts w:ascii="Times New Roman" w:hAnsi="Times New Roman" w:cs="Times New Roman"/>
          <w:sz w:val="28"/>
          <w:szCs w:val="28"/>
          <w:vertAlign w:val="subscript"/>
        </w:rPr>
        <w:t>нов</w:t>
      </w:r>
      <w:proofErr w:type="spellEnd"/>
      <w:r w:rsidRPr="002711E6">
        <w:rPr>
          <w:rFonts w:ascii="Times New Roman" w:hAnsi="Times New Roman" w:cs="Times New Roman"/>
          <w:sz w:val="28"/>
          <w:szCs w:val="28"/>
          <w:vertAlign w:val="subscript"/>
        </w:rPr>
        <w:t xml:space="preserve">. </w:t>
      </w:r>
      <w:r w:rsidRPr="002711E6">
        <w:rPr>
          <w:rFonts w:ascii="Times New Roman" w:hAnsi="Times New Roman" w:cs="Times New Roman"/>
          <w:sz w:val="28"/>
          <w:szCs w:val="28"/>
        </w:rPr>
        <w:t xml:space="preserve">– </w:t>
      </w:r>
      <w:proofErr w:type="spellStart"/>
      <w:r w:rsidRPr="002711E6">
        <w:rPr>
          <w:rFonts w:ascii="Times New Roman" w:hAnsi="Times New Roman" w:cs="Times New Roman"/>
          <w:sz w:val="28"/>
          <w:szCs w:val="28"/>
        </w:rPr>
        <w:t>З</w:t>
      </w:r>
      <w:r w:rsidRPr="002711E6">
        <w:rPr>
          <w:rFonts w:ascii="Times New Roman" w:hAnsi="Times New Roman" w:cs="Times New Roman"/>
          <w:sz w:val="28"/>
          <w:szCs w:val="28"/>
          <w:vertAlign w:val="subscript"/>
        </w:rPr>
        <w:t>сп</w:t>
      </w:r>
      <w:proofErr w:type="gramStart"/>
      <w:r w:rsidRPr="002711E6">
        <w:rPr>
          <w:rFonts w:ascii="Times New Roman" w:hAnsi="Times New Roman" w:cs="Times New Roman"/>
          <w:sz w:val="28"/>
          <w:szCs w:val="28"/>
          <w:vertAlign w:val="subscript"/>
        </w:rPr>
        <w:t>.н</w:t>
      </w:r>
      <w:proofErr w:type="gramEnd"/>
      <w:r w:rsidRPr="002711E6">
        <w:rPr>
          <w:rFonts w:ascii="Times New Roman" w:hAnsi="Times New Roman" w:cs="Times New Roman"/>
          <w:sz w:val="28"/>
          <w:szCs w:val="28"/>
          <w:vertAlign w:val="subscript"/>
        </w:rPr>
        <w:t>ов</w:t>
      </w:r>
      <w:proofErr w:type="spellEnd"/>
      <w:r w:rsidRPr="002711E6">
        <w:rPr>
          <w:rFonts w:ascii="Times New Roman" w:hAnsi="Times New Roman" w:cs="Times New Roman"/>
          <w:sz w:val="28"/>
          <w:szCs w:val="28"/>
          <w:vertAlign w:val="subscript"/>
        </w:rPr>
        <w:t xml:space="preserve">.) </w:t>
      </w:r>
      <w:r w:rsidRPr="002711E6">
        <w:rPr>
          <w:rFonts w:ascii="Times New Roman" w:hAnsi="Times New Roman" w:cs="Times New Roman"/>
          <w:sz w:val="28"/>
          <w:szCs w:val="28"/>
        </w:rPr>
        <w:t>&lt; 0,</w:t>
      </w:r>
    </w:p>
    <w:p w14:paraId="23F8C489" w14:textId="77777777" w:rsidR="002711E6" w:rsidRP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2711E6">
        <w:rPr>
          <w:rFonts w:ascii="Times New Roman" w:hAnsi="Times New Roman" w:cs="Times New Roman"/>
          <w:sz w:val="28"/>
          <w:szCs w:val="28"/>
        </w:rPr>
        <w:t>где:</w:t>
      </w:r>
    </w:p>
    <w:p w14:paraId="19987F35" w14:textId="77777777" w:rsidR="002711E6" w:rsidRP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roofErr w:type="spellStart"/>
      <w:r w:rsidRPr="002711E6">
        <w:rPr>
          <w:rFonts w:ascii="Times New Roman" w:hAnsi="Times New Roman" w:cs="Times New Roman"/>
          <w:sz w:val="28"/>
          <w:szCs w:val="28"/>
        </w:rPr>
        <w:t>Ц</w:t>
      </w:r>
      <w:r w:rsidRPr="002711E6">
        <w:rPr>
          <w:rFonts w:ascii="Times New Roman" w:hAnsi="Times New Roman" w:cs="Times New Roman"/>
          <w:sz w:val="28"/>
          <w:szCs w:val="28"/>
          <w:vertAlign w:val="subscript"/>
        </w:rPr>
        <w:t>контр</w:t>
      </w:r>
      <w:proofErr w:type="spellEnd"/>
      <w:r w:rsidRPr="002711E6">
        <w:rPr>
          <w:rFonts w:ascii="Times New Roman" w:hAnsi="Times New Roman" w:cs="Times New Roman"/>
          <w:sz w:val="28"/>
          <w:szCs w:val="28"/>
        </w:rPr>
        <w:t xml:space="preserve"> – стоимость объекта строительства по контракту в соответствии с последним дополнительным соглашением к контракту на дату подготовки Обращения подрядчиком;</w:t>
      </w:r>
    </w:p>
    <w:p w14:paraId="0A54DA04" w14:textId="77777777" w:rsidR="002711E6" w:rsidRP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roofErr w:type="spellStart"/>
      <w:r w:rsidRPr="002711E6">
        <w:rPr>
          <w:rFonts w:ascii="Times New Roman" w:hAnsi="Times New Roman" w:cs="Times New Roman"/>
          <w:sz w:val="28"/>
          <w:szCs w:val="28"/>
        </w:rPr>
        <w:t>Ц</w:t>
      </w:r>
      <w:r w:rsidRPr="002711E6">
        <w:rPr>
          <w:rFonts w:ascii="Times New Roman" w:hAnsi="Times New Roman" w:cs="Times New Roman"/>
          <w:sz w:val="28"/>
          <w:szCs w:val="28"/>
          <w:vertAlign w:val="subscript"/>
        </w:rPr>
        <w:t>нов</w:t>
      </w:r>
      <w:proofErr w:type="spellEnd"/>
      <w:r w:rsidRPr="002711E6">
        <w:rPr>
          <w:rFonts w:ascii="Times New Roman" w:hAnsi="Times New Roman" w:cs="Times New Roman"/>
          <w:sz w:val="28"/>
          <w:szCs w:val="28"/>
          <w:vertAlign w:val="subscript"/>
        </w:rPr>
        <w:t xml:space="preserve">. </w:t>
      </w:r>
      <w:r w:rsidRPr="002711E6">
        <w:rPr>
          <w:rFonts w:ascii="Times New Roman" w:hAnsi="Times New Roman" w:cs="Times New Roman"/>
          <w:sz w:val="28"/>
          <w:szCs w:val="28"/>
        </w:rPr>
        <w:t>– новая стоимость строительства объекта в текущем уровне цен, рассчитанная подрядчиком в соответствии с подпунктом 1 настоящего пункта;</w:t>
      </w:r>
    </w:p>
    <w:p w14:paraId="06F3FC1B" w14:textId="05D85F09" w:rsidR="002711E6" w:rsidRDefault="002711E6"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roofErr w:type="spellStart"/>
      <w:r w:rsidRPr="002711E6">
        <w:rPr>
          <w:rFonts w:ascii="Times New Roman" w:hAnsi="Times New Roman" w:cs="Times New Roman"/>
          <w:sz w:val="28"/>
          <w:szCs w:val="28"/>
        </w:rPr>
        <w:t>З</w:t>
      </w:r>
      <w:r w:rsidRPr="002711E6">
        <w:rPr>
          <w:rFonts w:ascii="Times New Roman" w:hAnsi="Times New Roman" w:cs="Times New Roman"/>
          <w:sz w:val="28"/>
          <w:szCs w:val="28"/>
          <w:vertAlign w:val="subscript"/>
        </w:rPr>
        <w:t>сп.нов</w:t>
      </w:r>
      <w:proofErr w:type="spellEnd"/>
      <w:r w:rsidRPr="002711E6">
        <w:rPr>
          <w:rFonts w:ascii="Times New Roman" w:hAnsi="Times New Roman" w:cs="Times New Roman"/>
          <w:sz w:val="28"/>
          <w:szCs w:val="28"/>
          <w:vertAlign w:val="subscript"/>
        </w:rPr>
        <w:t xml:space="preserve">. </w:t>
      </w:r>
      <w:r w:rsidRPr="002711E6">
        <w:rPr>
          <w:rFonts w:ascii="Times New Roman" w:hAnsi="Times New Roman" w:cs="Times New Roman"/>
          <w:sz w:val="28"/>
          <w:szCs w:val="28"/>
        </w:rPr>
        <w:t xml:space="preserve">– полная сметная прибыль </w:t>
      </w:r>
      <w:proofErr w:type="spellStart"/>
      <w:r w:rsidRPr="002711E6">
        <w:rPr>
          <w:rFonts w:ascii="Times New Roman" w:hAnsi="Times New Roman" w:cs="Times New Roman"/>
          <w:sz w:val="28"/>
          <w:szCs w:val="28"/>
        </w:rPr>
        <w:t>Ц</w:t>
      </w:r>
      <w:r w:rsidRPr="002711E6">
        <w:rPr>
          <w:rFonts w:ascii="Times New Roman" w:hAnsi="Times New Roman" w:cs="Times New Roman"/>
          <w:sz w:val="28"/>
          <w:szCs w:val="28"/>
          <w:vertAlign w:val="subscript"/>
        </w:rPr>
        <w:t>нов</w:t>
      </w:r>
      <w:proofErr w:type="spellEnd"/>
      <w:r w:rsidR="00FF505D">
        <w:rPr>
          <w:rFonts w:ascii="Times New Roman" w:hAnsi="Times New Roman" w:cs="Times New Roman"/>
          <w:sz w:val="28"/>
          <w:szCs w:val="28"/>
        </w:rPr>
        <w:t>.</w:t>
      </w:r>
      <w:r w:rsidR="007F6687">
        <w:rPr>
          <w:rFonts w:ascii="Times New Roman" w:hAnsi="Times New Roman" w:cs="Times New Roman"/>
          <w:sz w:val="28"/>
          <w:szCs w:val="28"/>
        </w:rPr>
        <w:t>»;</w:t>
      </w:r>
    </w:p>
    <w:p w14:paraId="0F83734D" w14:textId="0D9477F0" w:rsidR="00692B52"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7F6687">
        <w:rPr>
          <w:rFonts w:ascii="Times New Roman" w:hAnsi="Times New Roman" w:cs="Times New Roman"/>
          <w:sz w:val="28"/>
          <w:szCs w:val="28"/>
        </w:rPr>
        <w:t>)</w:t>
      </w:r>
      <w:r>
        <w:rPr>
          <w:rFonts w:ascii="Times New Roman" w:hAnsi="Times New Roman" w:cs="Times New Roman"/>
          <w:sz w:val="28"/>
          <w:szCs w:val="28"/>
        </w:rPr>
        <w:t xml:space="preserve"> </w:t>
      </w:r>
      <w:r w:rsidR="007F6687">
        <w:rPr>
          <w:rFonts w:ascii="Times New Roman" w:hAnsi="Times New Roman" w:cs="Times New Roman"/>
          <w:sz w:val="28"/>
          <w:szCs w:val="28"/>
        </w:rPr>
        <w:t>п</w:t>
      </w:r>
      <w:r>
        <w:rPr>
          <w:rFonts w:ascii="Times New Roman" w:hAnsi="Times New Roman" w:cs="Times New Roman"/>
          <w:sz w:val="28"/>
          <w:szCs w:val="28"/>
        </w:rPr>
        <w:t>ункт 7</w:t>
      </w:r>
      <w:r w:rsidRPr="00692B52">
        <w:rPr>
          <w:rFonts w:ascii="Times New Roman" w:hAnsi="Times New Roman" w:cs="Times New Roman"/>
          <w:sz w:val="28"/>
          <w:szCs w:val="28"/>
        </w:rPr>
        <w:t xml:space="preserve"> Порядка изложить в следующей редакции:</w:t>
      </w:r>
    </w:p>
    <w:p w14:paraId="5D1FE267" w14:textId="766A523C" w:rsidR="00692B52"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692B52">
        <w:rPr>
          <w:rFonts w:ascii="Times New Roman" w:hAnsi="Times New Roman" w:cs="Times New Roman"/>
          <w:sz w:val="28"/>
          <w:szCs w:val="28"/>
        </w:rPr>
        <w:t xml:space="preserve">«7. Заказчик направляет в адрес подрядчика в течение 5 рабочих дней со дня принятия решения соответствующее уведомление о принятом решении (далее – Уведомление). При положительном решении к Уведомлению заказчик прилагает сформированное и подписанное техническое задание на корректировку сметной стоимости. Дата направления заказчиком подрядчику Уведомления является началом отсчета периода проведения подрядчиком работ по корректировке сметной документации с повторным прохождением государственной экспертизы, датой окончания данного периода является дата подписания дополнительного соглашения об изменении существенных условий контракта. В течение данного периода заказчик может принимать и оплачивать выполненные подрядчиком работы, при этом после подписания дополнительного соглашения об изменении существенных условий контракта, работы, выполненные в данном периоде, подлежат пересчету в текущий уровень цен в соответствии </w:t>
      </w:r>
      <w:r>
        <w:rPr>
          <w:rFonts w:ascii="Times New Roman" w:hAnsi="Times New Roman" w:cs="Times New Roman"/>
          <w:sz w:val="28"/>
          <w:szCs w:val="28"/>
        </w:rPr>
        <w:t>с пунктом 11 настоящего Порядка</w:t>
      </w:r>
      <w:r w:rsidR="00FF505D">
        <w:rPr>
          <w:rFonts w:ascii="Times New Roman" w:hAnsi="Times New Roman" w:cs="Times New Roman"/>
          <w:sz w:val="28"/>
          <w:szCs w:val="28"/>
        </w:rPr>
        <w:t>.</w:t>
      </w:r>
      <w:r w:rsidR="007F6687">
        <w:rPr>
          <w:rFonts w:ascii="Times New Roman" w:hAnsi="Times New Roman" w:cs="Times New Roman"/>
          <w:sz w:val="28"/>
          <w:szCs w:val="28"/>
        </w:rPr>
        <w:t>»;</w:t>
      </w:r>
    </w:p>
    <w:p w14:paraId="530294B3" w14:textId="252D59A4" w:rsidR="00692B52" w:rsidRDefault="00692B52" w:rsidP="002711E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7F6687">
        <w:rPr>
          <w:rFonts w:ascii="Times New Roman" w:hAnsi="Times New Roman" w:cs="Times New Roman"/>
          <w:sz w:val="28"/>
          <w:szCs w:val="28"/>
        </w:rPr>
        <w:t>)</w:t>
      </w:r>
      <w:r>
        <w:rPr>
          <w:rFonts w:ascii="Times New Roman" w:hAnsi="Times New Roman" w:cs="Times New Roman"/>
          <w:sz w:val="28"/>
          <w:szCs w:val="28"/>
        </w:rPr>
        <w:t xml:space="preserve"> </w:t>
      </w:r>
      <w:r w:rsidR="007F6687">
        <w:rPr>
          <w:rFonts w:ascii="Times New Roman" w:hAnsi="Times New Roman" w:cs="Times New Roman"/>
          <w:sz w:val="28"/>
          <w:szCs w:val="28"/>
        </w:rPr>
        <w:t>п</w:t>
      </w:r>
      <w:r>
        <w:rPr>
          <w:rFonts w:ascii="Times New Roman" w:hAnsi="Times New Roman" w:cs="Times New Roman"/>
          <w:sz w:val="28"/>
          <w:szCs w:val="28"/>
        </w:rPr>
        <w:t>ункт 8</w:t>
      </w:r>
      <w:r w:rsidRPr="00692B52">
        <w:rPr>
          <w:rFonts w:ascii="Times New Roman" w:hAnsi="Times New Roman" w:cs="Times New Roman"/>
          <w:sz w:val="28"/>
          <w:szCs w:val="28"/>
        </w:rPr>
        <w:t xml:space="preserve"> Порядка изложить в следующей редакции</w:t>
      </w:r>
      <w:r>
        <w:rPr>
          <w:rFonts w:ascii="Times New Roman" w:hAnsi="Times New Roman" w:cs="Times New Roman"/>
          <w:sz w:val="28"/>
          <w:szCs w:val="28"/>
        </w:rPr>
        <w:t>:</w:t>
      </w:r>
    </w:p>
    <w:p w14:paraId="3CE46B3B" w14:textId="57F1CCB6" w:rsidR="00692B52" w:rsidRPr="00692B52" w:rsidRDefault="00692B52" w:rsidP="00692B5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692B52">
        <w:rPr>
          <w:rFonts w:ascii="Times New Roman" w:hAnsi="Times New Roman" w:cs="Times New Roman"/>
          <w:sz w:val="28"/>
          <w:szCs w:val="28"/>
        </w:rPr>
        <w:t xml:space="preserve">8. Подрядчик обеспечивает корректировку сметной документации и проведение государственной экспертизы проектной документации на предмет проверки достоверности определения сметной стоимости. При этом, в случае </w:t>
      </w:r>
      <w:r w:rsidRPr="00692B52">
        <w:rPr>
          <w:rFonts w:ascii="Times New Roman" w:hAnsi="Times New Roman" w:cs="Times New Roman"/>
          <w:sz w:val="28"/>
          <w:szCs w:val="28"/>
        </w:rPr>
        <w:lastRenderedPageBreak/>
        <w:t>наличия выполненных и принятых работ по контракту подрядчик обеспечивает подготовку и предоставление для прохождения государственной экспертизы разделительной ведомости выполненных и подлежащих выполнению работ на основании сметы контракта по форме согласно приложению 2 к настоящему Порядку. При этом, в случае если приемка выполненных работ ведется на основании локальных сметных расчетов, составленных базисно-индексным методом, разделительная ведомость составляется на основании локальных сметных расчетов.</w:t>
      </w:r>
    </w:p>
    <w:p w14:paraId="683D32AB" w14:textId="34355C42" w:rsidR="00692B52" w:rsidRDefault="00692B52" w:rsidP="00692B5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2B52">
        <w:rPr>
          <w:rFonts w:ascii="Times New Roman" w:hAnsi="Times New Roman" w:cs="Times New Roman"/>
          <w:sz w:val="28"/>
          <w:szCs w:val="28"/>
        </w:rPr>
        <w:t>Срок получения положительного заключения государственной экспертизы проектной документации не включается в срок исполнения контракта».</w:t>
      </w:r>
    </w:p>
    <w:p w14:paraId="2E7207A5" w14:textId="735D115A" w:rsidR="00692B52" w:rsidRPr="000A1B0D" w:rsidRDefault="00692B52" w:rsidP="00692B52">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D31FFA">
        <w:rPr>
          <w:rFonts w:ascii="Times New Roman" w:hAnsi="Times New Roman" w:cs="Times New Roman"/>
          <w:sz w:val="28"/>
          <w:szCs w:val="28"/>
        </w:rPr>
        <w:t>)</w:t>
      </w:r>
      <w:r>
        <w:rPr>
          <w:rFonts w:ascii="Times New Roman" w:hAnsi="Times New Roman" w:cs="Times New Roman"/>
          <w:sz w:val="28"/>
          <w:szCs w:val="28"/>
        </w:rPr>
        <w:t xml:space="preserve"> </w:t>
      </w:r>
      <w:r w:rsidR="00D31FFA">
        <w:rPr>
          <w:rFonts w:ascii="Times New Roman" w:hAnsi="Times New Roman" w:cs="Times New Roman"/>
          <w:sz w:val="28"/>
          <w:szCs w:val="28"/>
        </w:rPr>
        <w:t>п</w:t>
      </w:r>
      <w:r w:rsidRPr="00692B52">
        <w:rPr>
          <w:rFonts w:ascii="Times New Roman" w:hAnsi="Times New Roman" w:cs="Times New Roman"/>
          <w:sz w:val="28"/>
          <w:szCs w:val="28"/>
        </w:rPr>
        <w:t xml:space="preserve">ункт </w:t>
      </w:r>
      <w:r>
        <w:rPr>
          <w:rFonts w:ascii="Times New Roman" w:hAnsi="Times New Roman" w:cs="Times New Roman"/>
          <w:sz w:val="28"/>
          <w:szCs w:val="28"/>
        </w:rPr>
        <w:t>11</w:t>
      </w:r>
      <w:r w:rsidRPr="00692B52">
        <w:rPr>
          <w:rFonts w:ascii="Times New Roman" w:hAnsi="Times New Roman" w:cs="Times New Roman"/>
          <w:sz w:val="28"/>
          <w:szCs w:val="28"/>
        </w:rPr>
        <w:t xml:space="preserve"> Порядка изложить в следующей редакции:</w:t>
      </w:r>
    </w:p>
    <w:p w14:paraId="679C23E0" w14:textId="77777777" w:rsidR="00692B52" w:rsidRPr="000A1B0D" w:rsidRDefault="00692B52" w:rsidP="00692B52">
      <w:pPr>
        <w:spacing w:after="0"/>
        <w:ind w:firstLine="708"/>
        <w:jc w:val="both"/>
        <w:rPr>
          <w:rFonts w:ascii="Times New Roman" w:hAnsi="Times New Roman" w:cs="Times New Roman"/>
          <w:sz w:val="28"/>
          <w:szCs w:val="28"/>
        </w:rPr>
      </w:pPr>
      <w:r w:rsidRPr="000A1B0D">
        <w:rPr>
          <w:rFonts w:ascii="Times New Roman" w:hAnsi="Times New Roman" w:cs="Times New Roman"/>
          <w:sz w:val="28"/>
          <w:szCs w:val="28"/>
        </w:rPr>
        <w:t>«</w:t>
      </w:r>
      <w:r>
        <w:rPr>
          <w:rFonts w:ascii="Times New Roman" w:hAnsi="Times New Roman" w:cs="Times New Roman"/>
          <w:sz w:val="28"/>
          <w:szCs w:val="28"/>
        </w:rPr>
        <w:t xml:space="preserve">11. </w:t>
      </w:r>
      <w:r w:rsidRPr="000A1B0D">
        <w:rPr>
          <w:rFonts w:ascii="Times New Roman" w:hAnsi="Times New Roman" w:cs="Times New Roman"/>
          <w:sz w:val="28"/>
          <w:szCs w:val="28"/>
        </w:rPr>
        <w:t xml:space="preserve">Расчет размера новой цены контракта </w:t>
      </w:r>
      <w:proofErr w:type="spellStart"/>
      <w:r w:rsidRPr="000A1B0D">
        <w:rPr>
          <w:rFonts w:ascii="Times New Roman" w:hAnsi="Times New Roman" w:cs="Times New Roman"/>
          <w:sz w:val="28"/>
          <w:szCs w:val="28"/>
        </w:rPr>
        <w:t>Ц</w:t>
      </w:r>
      <w:r w:rsidRPr="000A1B0D">
        <w:rPr>
          <w:rFonts w:ascii="Times New Roman" w:hAnsi="Times New Roman" w:cs="Times New Roman"/>
          <w:sz w:val="28"/>
          <w:szCs w:val="28"/>
          <w:vertAlign w:val="subscript"/>
        </w:rPr>
        <w:t>нов</w:t>
      </w:r>
      <w:proofErr w:type="spellEnd"/>
      <w:r w:rsidRPr="000A1B0D">
        <w:rPr>
          <w:rFonts w:ascii="Times New Roman" w:hAnsi="Times New Roman" w:cs="Times New Roman"/>
          <w:sz w:val="28"/>
          <w:szCs w:val="28"/>
        </w:rPr>
        <w:t xml:space="preserve"> осуществляется в соответствии со следующей формулой:</w:t>
      </w:r>
    </w:p>
    <w:p w14:paraId="6C192788"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hAnsi="Times New Roman" w:cs="Times New Roman"/>
          <w:sz w:val="28"/>
          <w:szCs w:val="28"/>
        </w:rPr>
        <w:t>Ц</w:t>
      </w:r>
      <w:r>
        <w:rPr>
          <w:rFonts w:ascii="Times New Roman" w:hAnsi="Times New Roman" w:cs="Times New Roman"/>
          <w:sz w:val="28"/>
          <w:szCs w:val="28"/>
          <w:vertAlign w:val="subscript"/>
        </w:rPr>
        <w:t>нов</w:t>
      </w:r>
      <w:proofErr w:type="spellEnd"/>
      <w:r>
        <w:rPr>
          <w:rFonts w:ascii="Times New Roman" w:hAnsi="Times New Roman" w:cs="Times New Roman"/>
          <w:sz w:val="28"/>
          <w:szCs w:val="28"/>
          <w:vertAlign w:val="subscript"/>
        </w:rPr>
        <w:t>.</w:t>
      </w:r>
      <w:r w:rsidRPr="00096218">
        <w:rPr>
          <w:rFonts w:ascii="Times New Roman" w:hAnsi="Times New Roman" w:cs="Times New Roman"/>
          <w:sz w:val="28"/>
          <w:szCs w:val="28"/>
          <w:vertAlign w:val="subscript"/>
        </w:rPr>
        <w:t>=</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Σ</m:t>
            </m:r>
          </m:e>
          <m:sub>
            <m:r>
              <w:rPr>
                <w:rFonts w:ascii="Cambria Math" w:hAnsi="Cambria Math" w:cs="Times New Roman"/>
                <w:sz w:val="28"/>
                <w:szCs w:val="28"/>
              </w:rPr>
              <m:t>i=1</m:t>
            </m:r>
          </m:sub>
          <m:sup>
            <m:r>
              <w:rPr>
                <w:rFonts w:ascii="Cambria Math" w:hAnsi="Cambria Math" w:cs="Times New Roman"/>
                <w:sz w:val="28"/>
                <w:szCs w:val="28"/>
                <w:lang w:val="en-US"/>
              </w:rPr>
              <m:t>n</m:t>
            </m:r>
          </m:sup>
        </m:sSubSup>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нов.</m:t>
                </m:r>
              </m:sub>
            </m:sSub>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см.п.</m:t>
                    </m:r>
                  </m:sub>
                  <m:sup>
                    <m:r>
                      <w:rPr>
                        <w:rFonts w:ascii="Cambria Math" w:hAnsi="Cambria Math" w:cs="Times New Roman"/>
                        <w:sz w:val="28"/>
                        <w:szCs w:val="28"/>
                      </w:rPr>
                      <m:t>Н</m:t>
                    </m:r>
                  </m:sup>
                </m:sSubSup>
              </m:num>
              <m:den>
                <m:r>
                  <w:rPr>
                    <w:rFonts w:ascii="Cambria Math" w:hAnsi="Cambria Math" w:cs="Times New Roman"/>
                    <w:sz w:val="28"/>
                    <w:szCs w:val="28"/>
                  </w:rPr>
                  <m:t>2</m:t>
                </m:r>
              </m:den>
            </m:f>
            <m:r>
              <w:rPr>
                <w:rFonts w:ascii="Cambria Math" w:hAnsi="Cambria Math" w:cs="Times New Roman"/>
                <w:sz w:val="28"/>
                <w:szCs w:val="28"/>
              </w:rPr>
              <m:t>)</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сс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тен. сн.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вып. цен.контр.</m:t>
            </m:r>
          </m:sub>
        </m:sSub>
      </m:oMath>
      <w:r>
        <w:rPr>
          <w:rFonts w:ascii="Times New Roman" w:eastAsiaTheme="minorEastAsia" w:hAnsi="Times New Roman" w:cs="Times New Roman"/>
          <w:sz w:val="28"/>
          <w:szCs w:val="28"/>
        </w:rPr>
        <w:t>,</w:t>
      </w:r>
    </w:p>
    <w:p w14:paraId="1C0E8079"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7363635E"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нов</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новая цена контракта;</w:t>
      </w:r>
    </w:p>
    <w:p w14:paraId="46E7FCF1"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w:t>
      </w:r>
      <w:r w:rsidRPr="0082045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количество </w:t>
      </w:r>
      <w:r w:rsidRPr="0082045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календарных лет строительства объекта (работ по сохранению объектов культурного наследия) (в годах);</w:t>
      </w:r>
    </w:p>
    <w:p w14:paraId="4CDF83B0"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 xml:space="preserve">нов.  </w:t>
      </w:r>
      <w:r>
        <w:rPr>
          <w:rFonts w:ascii="Times New Roman" w:eastAsiaTheme="minorEastAsia" w:hAnsi="Times New Roman" w:cs="Times New Roman"/>
          <w:sz w:val="28"/>
          <w:szCs w:val="28"/>
        </w:rPr>
        <w:t>– сметная стоимость строительства объекта (работ по сохранению объектов культурного наследия) на оставшиеся работы, включенные в смету контракта, пересчитанная в текущие цены согласно положительному заключению государственной экспертизы проектной документации на предмет достоверности определения сметной стоимости на дату корректировки сметной стоимости при подготовке обоснования изменения цены контракта;</w:t>
      </w:r>
    </w:p>
    <w:p w14:paraId="35CBE47C" w14:textId="77777777" w:rsidR="00692B52" w:rsidRDefault="004A2F48" w:rsidP="00692B52">
      <w:pPr>
        <w:spacing w:after="0"/>
        <w:ind w:firstLine="708"/>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см.п.</m:t>
            </m:r>
          </m:sub>
          <m:sup>
            <m:r>
              <w:rPr>
                <w:rFonts w:ascii="Cambria Math" w:eastAsiaTheme="minorEastAsia" w:hAnsi="Cambria Math" w:cs="Times New Roman"/>
                <w:sz w:val="28"/>
                <w:szCs w:val="28"/>
              </w:rPr>
              <m:t>Н</m:t>
            </m:r>
          </m:sup>
        </m:sSubSup>
      </m:oMath>
      <w:r w:rsidR="00692B52">
        <w:rPr>
          <w:rFonts w:ascii="Times New Roman" w:eastAsiaTheme="minorEastAsia" w:hAnsi="Times New Roman" w:cs="Times New Roman"/>
          <w:sz w:val="28"/>
          <w:szCs w:val="28"/>
        </w:rPr>
        <w:t xml:space="preserve"> – сметная прибыль на оставшиеся работы, пересчитанная в текущие цены на дату корректировки сметной стоимости при подготовке обоснования изменения цены контракта;</w:t>
      </w:r>
    </w:p>
    <w:p w14:paraId="6A0931F3"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И</w:t>
      </w:r>
      <w:r>
        <w:rPr>
          <w:rFonts w:ascii="Times New Roman" w:eastAsiaTheme="minorEastAsia" w:hAnsi="Times New Roman" w:cs="Times New Roman"/>
          <w:sz w:val="28"/>
          <w:szCs w:val="28"/>
          <w:vertAlign w:val="subscript"/>
        </w:rPr>
        <w:t>сс</w:t>
      </w:r>
      <w:proofErr w:type="spellEnd"/>
      <w:r>
        <w:rPr>
          <w:rFonts w:ascii="Times New Roman" w:eastAsiaTheme="minorEastAsia" w:hAnsi="Times New Roman" w:cs="Times New Roman"/>
          <w:sz w:val="28"/>
          <w:szCs w:val="28"/>
        </w:rP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(далее – индекс прогнозной инфляции) для каждого оставшегося периода исполнения контракта (с учетом срока строительства по проекту организации строительства), определяется в соответствии с приказом Минстроя России от 23.12.2019 № 841/</w:t>
      </w:r>
      <w:proofErr w:type="spellStart"/>
      <w:r>
        <w:rPr>
          <w:rFonts w:ascii="Times New Roman" w:eastAsiaTheme="minorEastAsia" w:hAnsi="Times New Roman" w:cs="Times New Roman"/>
          <w:sz w:val="28"/>
          <w:szCs w:val="28"/>
        </w:rPr>
        <w:t>пр</w:t>
      </w:r>
      <w:proofErr w:type="spellEnd"/>
      <w:r>
        <w:rPr>
          <w:rFonts w:ascii="Times New Roman" w:eastAsiaTheme="minorEastAsia" w:hAnsi="Times New Roman" w:cs="Times New Roman"/>
          <w:sz w:val="28"/>
          <w:szCs w:val="28"/>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r>
        <w:rPr>
          <w:rFonts w:ascii="Times New Roman" w:eastAsiaTheme="minorEastAsia" w:hAnsi="Times New Roman" w:cs="Times New Roman"/>
          <w:sz w:val="28"/>
          <w:szCs w:val="28"/>
        </w:rPr>
        <w:lastRenderedPageBreak/>
        <w:t>и письмами Минстроя  России от 16.03.2020 № 9333-ИФ/09 «По вопросу применения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Росстатом для соответствующего периода, и индексов-дефляторов Минэкономразвития России по строке «Инвестиции в основной капитал (капитальные вложения)» и от 10.02.2020 № 26578-ИФ/09;</w:t>
      </w:r>
    </w:p>
    <w:p w14:paraId="7DCE2D5C"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К</w:t>
      </w:r>
      <w:r>
        <w:rPr>
          <w:rFonts w:ascii="Times New Roman" w:eastAsiaTheme="minorEastAsia" w:hAnsi="Times New Roman" w:cs="Times New Roman"/>
          <w:sz w:val="28"/>
          <w:szCs w:val="28"/>
          <w:vertAlign w:val="subscript"/>
        </w:rPr>
        <w:t>тен</w:t>
      </w:r>
      <w:proofErr w:type="spellEnd"/>
      <w:r>
        <w:rPr>
          <w:rFonts w:ascii="Times New Roman" w:eastAsiaTheme="minorEastAsia" w:hAnsi="Times New Roman" w:cs="Times New Roman"/>
          <w:sz w:val="28"/>
          <w:szCs w:val="28"/>
          <w:vertAlign w:val="subscript"/>
        </w:rPr>
        <w:t xml:space="preserve">. </w:t>
      </w:r>
      <w:proofErr w:type="spellStart"/>
      <w:r>
        <w:rPr>
          <w:rFonts w:ascii="Times New Roman" w:eastAsiaTheme="minorEastAsia" w:hAnsi="Times New Roman" w:cs="Times New Roman"/>
          <w:sz w:val="28"/>
          <w:szCs w:val="28"/>
          <w:vertAlign w:val="subscript"/>
        </w:rPr>
        <w:t>сн</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коэффициент снижения начальной (максимальной) цены контракта (далее – НМЦК), который был предложен подрядчиком при участии в торгах на право заключения контракта;</w:t>
      </w:r>
    </w:p>
    <w:p w14:paraId="69AF2CD0"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V</w:t>
      </w:r>
      <w:proofErr w:type="spellStart"/>
      <w:r>
        <w:rPr>
          <w:rFonts w:ascii="Times New Roman" w:eastAsiaTheme="minorEastAsia" w:hAnsi="Times New Roman" w:cs="Times New Roman"/>
          <w:sz w:val="28"/>
          <w:szCs w:val="28"/>
          <w:vertAlign w:val="subscript"/>
        </w:rPr>
        <w:t>вып</w:t>
      </w:r>
      <w:proofErr w:type="spellEnd"/>
      <w:r>
        <w:rPr>
          <w:rFonts w:ascii="Times New Roman" w:eastAsiaTheme="minorEastAsia" w:hAnsi="Times New Roman" w:cs="Times New Roman"/>
          <w:sz w:val="28"/>
          <w:szCs w:val="28"/>
          <w:vertAlign w:val="subscript"/>
        </w:rPr>
        <w:t>. цен. контр.</w:t>
      </w:r>
      <w:r>
        <w:rPr>
          <w:rFonts w:ascii="Times New Roman" w:eastAsiaTheme="minorEastAsia" w:hAnsi="Times New Roman" w:cs="Times New Roman"/>
          <w:sz w:val="28"/>
          <w:szCs w:val="28"/>
        </w:rPr>
        <w:t xml:space="preserve"> – стоимость выполненных и принятых заказчиком работ на дату направления Уведомления с учетом тендерного снижения НМЦК.</w:t>
      </w:r>
    </w:p>
    <w:p w14:paraId="0057144A"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После определения новой цены контракта осуществляется корректировка сметы контракта с учетом рассчитанного коэффициента корректировки цены контракта (</w:t>
      </w:r>
      <w:proofErr w:type="spellStart"/>
      <w:r>
        <w:rPr>
          <w:rFonts w:ascii="Times New Roman" w:eastAsiaTheme="minorEastAsia" w:hAnsi="Times New Roman" w:cs="Times New Roman"/>
          <w:sz w:val="28"/>
          <w:szCs w:val="28"/>
        </w:rPr>
        <w:t>К</w:t>
      </w:r>
      <w:r>
        <w:rPr>
          <w:rFonts w:ascii="Times New Roman" w:eastAsiaTheme="minorEastAsia" w:hAnsi="Times New Roman" w:cs="Times New Roman"/>
          <w:sz w:val="28"/>
          <w:szCs w:val="28"/>
          <w:vertAlign w:val="subscript"/>
        </w:rPr>
        <w:t>кор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w:t>
      </w:r>
    </w:p>
    <w:p w14:paraId="27B1FD80"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Расчет коэффициента корректировки цены контракта </w:t>
      </w:r>
      <w:r w:rsidRPr="009B4103">
        <w:rPr>
          <w:rFonts w:ascii="Times New Roman" w:eastAsiaTheme="minorEastAsia" w:hAnsi="Times New Roman" w:cs="Times New Roman"/>
          <w:sz w:val="28"/>
          <w:szCs w:val="28"/>
        </w:rPr>
        <w:t>(</w:t>
      </w:r>
      <w:proofErr w:type="spellStart"/>
      <w:r w:rsidRPr="009B4103">
        <w:rPr>
          <w:rFonts w:ascii="Times New Roman" w:eastAsiaTheme="minorEastAsia" w:hAnsi="Times New Roman" w:cs="Times New Roman"/>
          <w:sz w:val="28"/>
          <w:szCs w:val="28"/>
        </w:rPr>
        <w:t>К</w:t>
      </w:r>
      <w:r w:rsidRPr="009B4103">
        <w:rPr>
          <w:rFonts w:ascii="Times New Roman" w:eastAsiaTheme="minorEastAsia" w:hAnsi="Times New Roman" w:cs="Times New Roman"/>
          <w:sz w:val="28"/>
          <w:szCs w:val="28"/>
          <w:vertAlign w:val="subscript"/>
        </w:rPr>
        <w:t>кор</w:t>
      </w:r>
      <w:proofErr w:type="spellEnd"/>
      <w:r w:rsidRPr="009B4103">
        <w:rPr>
          <w:rFonts w:ascii="Times New Roman" w:eastAsiaTheme="minorEastAsia" w:hAnsi="Times New Roman" w:cs="Times New Roman"/>
          <w:sz w:val="28"/>
          <w:szCs w:val="28"/>
          <w:vertAlign w:val="subscript"/>
        </w:rPr>
        <w:t>.</w:t>
      </w:r>
      <w:r w:rsidRPr="009B410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учитывающего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осуществляется по следующей формуле:</w:t>
      </w:r>
    </w:p>
    <w:p w14:paraId="7256EE31"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К</w:t>
      </w:r>
      <w:r>
        <w:rPr>
          <w:rFonts w:ascii="Times New Roman" w:eastAsiaTheme="minorEastAsia" w:hAnsi="Times New Roman" w:cs="Times New Roman"/>
          <w:sz w:val="28"/>
          <w:szCs w:val="28"/>
          <w:vertAlign w:val="subscript"/>
        </w:rPr>
        <w:t>кор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нов</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V</w:t>
      </w:r>
      <w:proofErr w:type="spellStart"/>
      <w:r>
        <w:rPr>
          <w:rFonts w:ascii="Times New Roman" w:eastAsiaTheme="minorEastAsia" w:hAnsi="Times New Roman" w:cs="Times New Roman"/>
          <w:sz w:val="28"/>
          <w:szCs w:val="28"/>
          <w:vertAlign w:val="subscript"/>
        </w:rPr>
        <w:t>вып</w:t>
      </w:r>
      <w:proofErr w:type="spellEnd"/>
      <w:r>
        <w:rPr>
          <w:rFonts w:ascii="Times New Roman" w:eastAsiaTheme="minorEastAsia" w:hAnsi="Times New Roman" w:cs="Times New Roman"/>
          <w:sz w:val="28"/>
          <w:szCs w:val="28"/>
          <w:vertAlign w:val="subscript"/>
        </w:rPr>
        <w:t xml:space="preserve">. р. </w:t>
      </w:r>
      <w:proofErr w:type="spellStart"/>
      <w:r>
        <w:rPr>
          <w:rFonts w:ascii="Times New Roman" w:eastAsiaTheme="minorEastAsia" w:hAnsi="Times New Roman" w:cs="Times New Roman"/>
          <w:sz w:val="28"/>
          <w:szCs w:val="28"/>
          <w:vertAlign w:val="subscript"/>
        </w:rPr>
        <w:t>тек.ц</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w:t>
      </w:r>
      <w:proofErr w:type="gramStart"/>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контр</w:t>
      </w:r>
      <w:proofErr w:type="spellEnd"/>
      <w:r>
        <w:rPr>
          <w:rFonts w:ascii="Times New Roman" w:eastAsiaTheme="minorEastAsia" w:hAnsi="Times New Roman" w:cs="Times New Roman"/>
          <w:sz w:val="28"/>
          <w:szCs w:val="28"/>
          <w:vertAlign w:val="subscript"/>
        </w:rPr>
        <w:t>.</w:t>
      </w:r>
      <w:proofErr w:type="gramEnd"/>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V</w:t>
      </w:r>
      <w:proofErr w:type="spellStart"/>
      <w:r>
        <w:rPr>
          <w:rFonts w:ascii="Times New Roman" w:eastAsiaTheme="minorEastAsia" w:hAnsi="Times New Roman" w:cs="Times New Roman"/>
          <w:sz w:val="28"/>
          <w:szCs w:val="28"/>
          <w:vertAlign w:val="subscript"/>
        </w:rPr>
        <w:t>вып</w:t>
      </w:r>
      <w:proofErr w:type="spellEnd"/>
      <w:r>
        <w:rPr>
          <w:rFonts w:ascii="Times New Roman" w:eastAsiaTheme="minorEastAsia" w:hAnsi="Times New Roman" w:cs="Times New Roman"/>
          <w:sz w:val="28"/>
          <w:szCs w:val="28"/>
          <w:vertAlign w:val="subscript"/>
        </w:rPr>
        <w:t>. цен. контр.</w:t>
      </w:r>
      <w:r>
        <w:rPr>
          <w:rFonts w:ascii="Times New Roman" w:eastAsiaTheme="minorEastAsia" w:hAnsi="Times New Roman" w:cs="Times New Roman"/>
          <w:sz w:val="28"/>
          <w:szCs w:val="28"/>
        </w:rPr>
        <w:t>),</w:t>
      </w:r>
    </w:p>
    <w:p w14:paraId="0BFCBC19"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79C8CCF1"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sidRPr="009B4103">
        <w:rPr>
          <w:rFonts w:ascii="Times New Roman" w:eastAsiaTheme="minorEastAsia" w:hAnsi="Times New Roman" w:cs="Times New Roman"/>
          <w:sz w:val="28"/>
          <w:szCs w:val="28"/>
        </w:rPr>
        <w:t>V</w:t>
      </w:r>
      <w:r w:rsidRPr="009B4103">
        <w:rPr>
          <w:rFonts w:ascii="Times New Roman" w:eastAsiaTheme="minorEastAsia" w:hAnsi="Times New Roman" w:cs="Times New Roman"/>
          <w:sz w:val="28"/>
          <w:szCs w:val="28"/>
          <w:vertAlign w:val="subscript"/>
        </w:rPr>
        <w:t>вып</w:t>
      </w:r>
      <w:proofErr w:type="spellEnd"/>
      <w:r w:rsidRPr="009B4103">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vertAlign w:val="subscript"/>
        </w:rPr>
        <w:t xml:space="preserve"> р. </w:t>
      </w:r>
      <w:proofErr w:type="spellStart"/>
      <w:r>
        <w:rPr>
          <w:rFonts w:ascii="Times New Roman" w:eastAsiaTheme="minorEastAsia" w:hAnsi="Times New Roman" w:cs="Times New Roman"/>
          <w:sz w:val="28"/>
          <w:szCs w:val="28"/>
          <w:vertAlign w:val="subscript"/>
        </w:rPr>
        <w:t>тек.ц</w:t>
      </w:r>
      <w:proofErr w:type="spellEnd"/>
      <w:r>
        <w:rPr>
          <w:rFonts w:ascii="Times New Roman" w:eastAsiaTheme="minorEastAsia" w:hAnsi="Times New Roman" w:cs="Times New Roman"/>
          <w:sz w:val="28"/>
          <w:szCs w:val="28"/>
          <w:vertAlign w:val="subscript"/>
        </w:rPr>
        <w:t>.</w:t>
      </w:r>
      <w:r w:rsidRPr="009B4103">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стоимость выполненных и принятых заказчиком работ в текущих ценах, определяется на основании подписанных документов приемки, предусмотренных условиями контракта.</w:t>
      </w:r>
    </w:p>
    <w:p w14:paraId="276B2CCB"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Пересчет работ, указанных в смете контракта и не принятых заказчиком на дату подписания заказчиком Уведомления, осуществляется путем умножения цены работ за единицу измерения, указанную в смете контракта, которая подлежит изменению, на коэффициент корректировки цены контракта (</w:t>
      </w:r>
      <w:proofErr w:type="spellStart"/>
      <w:r>
        <w:rPr>
          <w:rFonts w:ascii="Times New Roman" w:eastAsiaTheme="minorEastAsia" w:hAnsi="Times New Roman" w:cs="Times New Roman"/>
          <w:sz w:val="28"/>
          <w:szCs w:val="28"/>
        </w:rPr>
        <w:t>К</w:t>
      </w:r>
      <w:r w:rsidRPr="00B129A5">
        <w:rPr>
          <w:rFonts w:ascii="Times New Roman" w:eastAsiaTheme="minorEastAsia" w:hAnsi="Times New Roman" w:cs="Times New Roman"/>
          <w:sz w:val="28"/>
          <w:szCs w:val="28"/>
          <w:vertAlign w:val="subscript"/>
        </w:rPr>
        <w:t>кор</w:t>
      </w:r>
      <w:proofErr w:type="spellEnd"/>
      <w:r w:rsidRPr="00B129A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по следующей формуле:</w:t>
      </w:r>
    </w:p>
    <w:p w14:paraId="55A2294F"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в.р</w:t>
      </w:r>
      <w:proofErr w:type="gramStart"/>
      <w:r>
        <w:rPr>
          <w:rFonts w:ascii="Times New Roman" w:eastAsiaTheme="minorEastAsia" w:hAnsi="Times New Roman" w:cs="Times New Roman"/>
          <w:sz w:val="28"/>
          <w:szCs w:val="28"/>
          <w:vertAlign w:val="subscript"/>
        </w:rPr>
        <w:t>.н</w:t>
      </w:r>
      <w:proofErr w:type="gramEnd"/>
      <w:r>
        <w:rPr>
          <w:rFonts w:ascii="Times New Roman" w:eastAsiaTheme="minorEastAsia" w:hAnsi="Times New Roman" w:cs="Times New Roman"/>
          <w:sz w:val="28"/>
          <w:szCs w:val="28"/>
          <w:vertAlign w:val="subscript"/>
        </w:rPr>
        <w:t>ов</w:t>
      </w:r>
      <w:proofErr w:type="spellEnd"/>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ед</w:t>
      </w:r>
      <w:proofErr w:type="spellEnd"/>
      <w:r>
        <w:rPr>
          <w:rFonts w:ascii="Times New Roman" w:eastAsiaTheme="minorEastAsia" w:hAnsi="Times New Roman" w:cs="Times New Roman"/>
          <w:sz w:val="28"/>
          <w:szCs w:val="28"/>
          <w:vertAlign w:val="subscript"/>
        </w:rPr>
        <w:t>. акт.</w:t>
      </w:r>
      <w:r>
        <w:rPr>
          <w:rFonts w:ascii="Times New Roman" w:eastAsiaTheme="minorEastAsia" w:hAnsi="Times New Roman" w:cs="Times New Roman"/>
          <w:sz w:val="28"/>
          <w:szCs w:val="28"/>
        </w:rPr>
        <w:t xml:space="preserve"> х </w:t>
      </w:r>
      <w:proofErr w:type="spellStart"/>
      <w:r>
        <w:rPr>
          <w:rFonts w:ascii="Times New Roman" w:eastAsiaTheme="minorEastAsia" w:hAnsi="Times New Roman" w:cs="Times New Roman"/>
          <w:sz w:val="28"/>
          <w:szCs w:val="28"/>
        </w:rPr>
        <w:t>К</w:t>
      </w:r>
      <w:r>
        <w:rPr>
          <w:rFonts w:ascii="Times New Roman" w:eastAsiaTheme="minorEastAsia" w:hAnsi="Times New Roman" w:cs="Times New Roman"/>
          <w:sz w:val="28"/>
          <w:szCs w:val="28"/>
          <w:vertAlign w:val="subscript"/>
        </w:rPr>
        <w:t>кор.</w:t>
      </w:r>
      <w:r>
        <w:rPr>
          <w:rFonts w:ascii="Times New Roman" w:eastAsiaTheme="minorEastAsia" w:hAnsi="Times New Roman" w:cs="Times New Roman"/>
          <w:sz w:val="28"/>
          <w:szCs w:val="28"/>
        </w:rPr>
        <w:t>х</w:t>
      </w:r>
      <w:proofErr w:type="spellEnd"/>
      <w:r w:rsidRPr="005E6F5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V</w:t>
      </w:r>
      <w:r>
        <w:rPr>
          <w:rFonts w:ascii="Times New Roman" w:eastAsiaTheme="minorEastAsia" w:hAnsi="Times New Roman" w:cs="Times New Roman"/>
          <w:sz w:val="28"/>
          <w:szCs w:val="28"/>
        </w:rPr>
        <w:t>,</w:t>
      </w:r>
    </w:p>
    <w:p w14:paraId="49179311"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2871C513"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в.р</w:t>
      </w:r>
      <w:proofErr w:type="gramStart"/>
      <w:r>
        <w:rPr>
          <w:rFonts w:ascii="Times New Roman" w:eastAsiaTheme="minorEastAsia" w:hAnsi="Times New Roman" w:cs="Times New Roman"/>
          <w:sz w:val="28"/>
          <w:szCs w:val="28"/>
          <w:vertAlign w:val="subscript"/>
        </w:rPr>
        <w:t>.н</w:t>
      </w:r>
      <w:proofErr w:type="gramEnd"/>
      <w:r>
        <w:rPr>
          <w:rFonts w:ascii="Times New Roman" w:eastAsiaTheme="minorEastAsia" w:hAnsi="Times New Roman" w:cs="Times New Roman"/>
          <w:sz w:val="28"/>
          <w:szCs w:val="28"/>
          <w:vertAlign w:val="subscript"/>
        </w:rPr>
        <w:t>ов</w:t>
      </w:r>
      <w:proofErr w:type="spellEnd"/>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новая цена </w:t>
      </w:r>
      <w:proofErr w:type="spellStart"/>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-го конструктивного решения (элемента) и (или) комплекса (вида) работ, подлежащего приемке и оплате;</w:t>
      </w:r>
    </w:p>
    <w:p w14:paraId="2FA231D6"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ед</w:t>
      </w:r>
      <w:proofErr w:type="spellEnd"/>
      <w:r>
        <w:rPr>
          <w:rFonts w:ascii="Times New Roman" w:eastAsiaTheme="minorEastAsia" w:hAnsi="Times New Roman" w:cs="Times New Roman"/>
          <w:sz w:val="28"/>
          <w:szCs w:val="28"/>
          <w:vertAlign w:val="subscript"/>
        </w:rPr>
        <w:t>. акт.</w:t>
      </w:r>
      <w:r>
        <w:rPr>
          <w:rFonts w:ascii="Times New Roman" w:eastAsiaTheme="minorEastAsia" w:hAnsi="Times New Roman" w:cs="Times New Roman"/>
          <w:sz w:val="28"/>
          <w:szCs w:val="28"/>
        </w:rPr>
        <w:t xml:space="preserve"> – цена единицы </w:t>
      </w:r>
      <w:r w:rsidRPr="005E6F5D">
        <w:rPr>
          <w:rFonts w:ascii="Times New Roman" w:eastAsiaTheme="minorEastAsia" w:hAnsi="Times New Roman" w:cs="Times New Roman"/>
          <w:sz w:val="28"/>
          <w:szCs w:val="28"/>
        </w:rPr>
        <w:t>i-</w:t>
      </w:r>
      <w:proofErr w:type="spellStart"/>
      <w:r w:rsidRPr="005E6F5D">
        <w:rPr>
          <w:rFonts w:ascii="Times New Roman" w:eastAsiaTheme="minorEastAsia" w:hAnsi="Times New Roman" w:cs="Times New Roman"/>
          <w:sz w:val="28"/>
          <w:szCs w:val="28"/>
        </w:rPr>
        <w:t>го</w:t>
      </w:r>
      <w:proofErr w:type="spellEnd"/>
      <w:r w:rsidRPr="005E6F5D">
        <w:rPr>
          <w:rFonts w:ascii="Times New Roman" w:eastAsiaTheme="minorEastAsia" w:hAnsi="Times New Roman" w:cs="Times New Roman"/>
          <w:sz w:val="28"/>
          <w:szCs w:val="28"/>
        </w:rPr>
        <w:t xml:space="preserve"> конструктивного решения (элемента)</w:t>
      </w:r>
      <w:r>
        <w:rPr>
          <w:rFonts w:ascii="Times New Roman" w:eastAsiaTheme="minorEastAsia" w:hAnsi="Times New Roman" w:cs="Times New Roman"/>
          <w:sz w:val="28"/>
          <w:szCs w:val="28"/>
        </w:rPr>
        <w:t xml:space="preserve"> и (или) комплекса (вида) работ, указанная в смете контракта, которая подлежит изменению, руб.;</w:t>
      </w:r>
    </w:p>
    <w:p w14:paraId="7C5EA09A"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К</w:t>
      </w:r>
      <w:r>
        <w:rPr>
          <w:rFonts w:ascii="Times New Roman" w:eastAsiaTheme="minorEastAsia" w:hAnsi="Times New Roman" w:cs="Times New Roman"/>
          <w:sz w:val="28"/>
          <w:szCs w:val="28"/>
          <w:vertAlign w:val="subscript"/>
        </w:rPr>
        <w:t>кор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коэффициент корректировки цены контракта;</w:t>
      </w:r>
    </w:p>
    <w:p w14:paraId="5544272F"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V</w:t>
      </w:r>
      <w:r>
        <w:rPr>
          <w:rFonts w:ascii="Times New Roman" w:eastAsiaTheme="minorEastAsia" w:hAnsi="Times New Roman" w:cs="Times New Roman"/>
          <w:sz w:val="28"/>
          <w:szCs w:val="28"/>
        </w:rPr>
        <w:t xml:space="preserve"> – объем работ, не принятых заказчиком на момент пересчета.</w:t>
      </w:r>
    </w:p>
    <w:p w14:paraId="32A01E00"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После утверждения заказчиком откорректированной сметы контракта заключается дополнительное соглашение об утверждении новой цены контракта.</w:t>
      </w:r>
    </w:p>
    <w:p w14:paraId="43ABBD5E" w14:textId="77777777" w:rsidR="00692B52" w:rsidRPr="005E6F5D"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случае принятия заказчиком выполненных работ в период со дня направления Уведомления до дня заключения дополнительного соглашения об изменении существенных условий контракта, стоимость таких работ подлежит пересчету и определяется по следующей формуле: </w:t>
      </w:r>
    </w:p>
    <w:p w14:paraId="2E8C910C"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в.р</w:t>
      </w:r>
      <w:proofErr w:type="gramStart"/>
      <w:r>
        <w:rPr>
          <w:rFonts w:ascii="Times New Roman" w:eastAsiaTheme="minorEastAsia" w:hAnsi="Times New Roman" w:cs="Times New Roman"/>
          <w:sz w:val="28"/>
          <w:szCs w:val="28"/>
          <w:vertAlign w:val="subscript"/>
        </w:rPr>
        <w:t>.н</w:t>
      </w:r>
      <w:proofErr w:type="gramEnd"/>
      <w:r>
        <w:rPr>
          <w:rFonts w:ascii="Times New Roman" w:eastAsiaTheme="minorEastAsia" w:hAnsi="Times New Roman" w:cs="Times New Roman"/>
          <w:sz w:val="28"/>
          <w:szCs w:val="28"/>
          <w:vertAlign w:val="subscript"/>
        </w:rPr>
        <w:t>ов</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в.р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х </w:t>
      </w:r>
      <w:proofErr w:type="spellStart"/>
      <w:r>
        <w:rPr>
          <w:rFonts w:ascii="Times New Roman" w:eastAsiaTheme="minorEastAsia" w:hAnsi="Times New Roman" w:cs="Times New Roman"/>
          <w:sz w:val="28"/>
          <w:szCs w:val="28"/>
        </w:rPr>
        <w:t>К</w:t>
      </w:r>
      <w:r>
        <w:rPr>
          <w:rFonts w:ascii="Times New Roman" w:eastAsiaTheme="minorEastAsia" w:hAnsi="Times New Roman" w:cs="Times New Roman"/>
          <w:sz w:val="28"/>
          <w:szCs w:val="28"/>
          <w:vertAlign w:val="subscript"/>
        </w:rPr>
        <w:t>кор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w:t>
      </w:r>
    </w:p>
    <w:p w14:paraId="61A5414A"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14:paraId="1BC69C1C" w14:textId="77777777" w:rsidR="00692B52" w:rsidRDefault="00692B52" w:rsidP="00692B52">
      <w:pPr>
        <w:spacing w:after="0"/>
        <w:ind w:firstLine="708"/>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в.р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стоимость выполненных и принятых заказчиком работ в период от даты направления Уведомления до даты заключения дополнительного соглашения об изменении существенных условий контракта с учетом тендерного снижения НМЦК.</w:t>
      </w:r>
    </w:p>
    <w:p w14:paraId="2D5FAB0D" w14:textId="77777777" w:rsidR="00692B52" w:rsidRDefault="00692B52" w:rsidP="00692B52">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Сумма увеличения цены работ, выполненных и принятых заказчиком в период от даты направления Уведомления до даты заключения дополнительного соглашения об изменении существенных условий контракта (</w:t>
      </w:r>
      <w:proofErr w:type="spellStart"/>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в.р.ув</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включается в новую цену контракта </w:t>
      </w:r>
      <w:proofErr w:type="spellStart"/>
      <w:r>
        <w:rPr>
          <w:rFonts w:ascii="Times New Roman" w:eastAsiaTheme="minorEastAsia" w:hAnsi="Times New Roman" w:cs="Times New Roman"/>
          <w:sz w:val="28"/>
          <w:szCs w:val="28"/>
        </w:rPr>
        <w:t>Ц</w:t>
      </w:r>
      <w:r>
        <w:rPr>
          <w:rFonts w:ascii="Times New Roman" w:eastAsiaTheme="minorEastAsia" w:hAnsi="Times New Roman" w:cs="Times New Roman"/>
          <w:sz w:val="28"/>
          <w:szCs w:val="28"/>
          <w:vertAlign w:val="subscript"/>
        </w:rPr>
        <w:t>нов</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и определяется по следующей формуле:</w:t>
      </w:r>
    </w:p>
    <w:p w14:paraId="4A31D322" w14:textId="0300D5C6" w:rsidR="00692B52" w:rsidRDefault="00692B52" w:rsidP="00692B52">
      <w:pPr>
        <w:spacing w:after="0"/>
        <w:ind w:firstLine="708"/>
        <w:jc w:val="both"/>
        <w:rPr>
          <w:rFonts w:ascii="Times New Roman" w:eastAsiaTheme="minorEastAsia" w:hAnsi="Times New Roman" w:cs="Times New Roman"/>
          <w:sz w:val="28"/>
          <w:szCs w:val="28"/>
          <w:vertAlign w:val="subscript"/>
        </w:rPr>
      </w:pPr>
      <w:proofErr w:type="spellStart"/>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в.р.ув</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в.р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х </w:t>
      </w:r>
      <w:proofErr w:type="spellStart"/>
      <w:r>
        <w:rPr>
          <w:rFonts w:ascii="Times New Roman" w:eastAsiaTheme="minorEastAsia" w:hAnsi="Times New Roman" w:cs="Times New Roman"/>
          <w:sz w:val="28"/>
          <w:szCs w:val="28"/>
        </w:rPr>
        <w:t>К</w:t>
      </w:r>
      <w:r>
        <w:rPr>
          <w:rFonts w:ascii="Times New Roman" w:eastAsiaTheme="minorEastAsia" w:hAnsi="Times New Roman" w:cs="Times New Roman"/>
          <w:sz w:val="28"/>
          <w:szCs w:val="28"/>
          <w:vertAlign w:val="subscript"/>
        </w:rPr>
        <w:t>кор</w:t>
      </w:r>
      <w:proofErr w:type="spellEnd"/>
      <w:r>
        <w:rPr>
          <w:rFonts w:ascii="Times New Roman" w:eastAsiaTheme="minorEastAsia" w:hAnsi="Times New Roman" w:cs="Times New Roman"/>
          <w:sz w:val="28"/>
          <w:szCs w:val="28"/>
          <w:vertAlign w:val="subscript"/>
        </w:rPr>
        <w:t>.</w:t>
      </w:r>
      <w:r>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rPr>
        <w:t>С</w:t>
      </w:r>
      <w:r>
        <w:rPr>
          <w:rFonts w:ascii="Times New Roman" w:eastAsiaTheme="minorEastAsia" w:hAnsi="Times New Roman" w:cs="Times New Roman"/>
          <w:sz w:val="28"/>
          <w:szCs w:val="28"/>
          <w:vertAlign w:val="subscript"/>
        </w:rPr>
        <w:t>в.р</w:t>
      </w:r>
      <w:proofErr w:type="spellEnd"/>
      <w:r>
        <w:rPr>
          <w:rFonts w:ascii="Times New Roman" w:eastAsiaTheme="minorEastAsia" w:hAnsi="Times New Roman" w:cs="Times New Roman"/>
          <w:sz w:val="28"/>
          <w:szCs w:val="28"/>
          <w:vertAlign w:val="subscript"/>
        </w:rPr>
        <w:t>.</w:t>
      </w:r>
      <w:r w:rsidR="00FF505D">
        <w:rPr>
          <w:rFonts w:ascii="Times New Roman" w:eastAsiaTheme="minorEastAsia" w:hAnsi="Times New Roman" w:cs="Times New Roman"/>
          <w:sz w:val="28"/>
          <w:szCs w:val="28"/>
        </w:rPr>
        <w:t>.</w:t>
      </w:r>
      <w:r w:rsidRPr="00C75A00">
        <w:rPr>
          <w:rFonts w:ascii="Times New Roman" w:eastAsiaTheme="minorEastAsia" w:hAnsi="Times New Roman" w:cs="Times New Roman"/>
          <w:sz w:val="28"/>
          <w:szCs w:val="28"/>
        </w:rPr>
        <w:t>».</w:t>
      </w:r>
    </w:p>
    <w:p w14:paraId="10889773" w14:textId="6BFE9FE7" w:rsidR="00692B52" w:rsidRDefault="00692B52" w:rsidP="00692B5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15FB4">
        <w:rPr>
          <w:rFonts w:ascii="Times New Roman" w:hAnsi="Times New Roman" w:cs="Times New Roman"/>
          <w:sz w:val="28"/>
          <w:szCs w:val="28"/>
        </w:rPr>
        <w:t>2</w:t>
      </w:r>
      <w:r w:rsidR="00835981">
        <w:rPr>
          <w:rFonts w:ascii="Times New Roman" w:hAnsi="Times New Roman" w:cs="Times New Roman"/>
          <w:sz w:val="28"/>
          <w:szCs w:val="28"/>
        </w:rPr>
        <w:t>.</w:t>
      </w:r>
      <w:r w:rsidRPr="00692B52">
        <w:rPr>
          <w:rFonts w:ascii="Times New Roman" w:hAnsi="Times New Roman" w:cs="Times New Roman"/>
          <w:sz w:val="28"/>
          <w:szCs w:val="28"/>
        </w:rPr>
        <w:t>Приложение к Порядку изложить в редакции согласно при</w:t>
      </w:r>
      <w:r>
        <w:rPr>
          <w:rFonts w:ascii="Times New Roman" w:hAnsi="Times New Roman" w:cs="Times New Roman"/>
          <w:sz w:val="28"/>
          <w:szCs w:val="28"/>
        </w:rPr>
        <w:t>ложению 1 к настоящему постановлению</w:t>
      </w:r>
      <w:r w:rsidRPr="00692B52">
        <w:rPr>
          <w:rFonts w:ascii="Times New Roman" w:hAnsi="Times New Roman" w:cs="Times New Roman"/>
          <w:sz w:val="28"/>
          <w:szCs w:val="28"/>
        </w:rPr>
        <w:t>.</w:t>
      </w:r>
    </w:p>
    <w:p w14:paraId="7E213234" w14:textId="4695298D" w:rsidR="00692B52" w:rsidRDefault="00015FB4" w:rsidP="00692B52">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692B52">
        <w:rPr>
          <w:rFonts w:ascii="Times New Roman" w:hAnsi="Times New Roman" w:cs="Times New Roman"/>
          <w:sz w:val="28"/>
          <w:szCs w:val="28"/>
        </w:rPr>
        <w:t xml:space="preserve">. </w:t>
      </w:r>
      <w:r w:rsidR="00692B52" w:rsidRPr="00692B52">
        <w:rPr>
          <w:rFonts w:ascii="Times New Roman" w:hAnsi="Times New Roman" w:cs="Times New Roman"/>
          <w:sz w:val="28"/>
          <w:szCs w:val="28"/>
        </w:rPr>
        <w:t xml:space="preserve">Дополнить </w:t>
      </w:r>
      <w:r w:rsidR="00AE54B0">
        <w:rPr>
          <w:rFonts w:ascii="Times New Roman" w:hAnsi="Times New Roman" w:cs="Times New Roman"/>
          <w:sz w:val="28"/>
          <w:szCs w:val="28"/>
        </w:rPr>
        <w:t xml:space="preserve">Порядок </w:t>
      </w:r>
      <w:r w:rsidR="00692B52" w:rsidRPr="00692B52">
        <w:rPr>
          <w:rFonts w:ascii="Times New Roman" w:hAnsi="Times New Roman" w:cs="Times New Roman"/>
          <w:sz w:val="28"/>
          <w:szCs w:val="28"/>
        </w:rPr>
        <w:t>приложением 2 согласно приложению 2 к настоящ</w:t>
      </w:r>
      <w:r w:rsidR="008C16C5">
        <w:rPr>
          <w:rFonts w:ascii="Times New Roman" w:hAnsi="Times New Roman" w:cs="Times New Roman"/>
          <w:sz w:val="28"/>
          <w:szCs w:val="28"/>
        </w:rPr>
        <w:t>ему</w:t>
      </w:r>
      <w:r w:rsidR="00692B52" w:rsidRPr="00692B52">
        <w:rPr>
          <w:rFonts w:ascii="Times New Roman" w:hAnsi="Times New Roman" w:cs="Times New Roman"/>
          <w:sz w:val="28"/>
          <w:szCs w:val="28"/>
        </w:rPr>
        <w:t xml:space="preserve"> </w:t>
      </w:r>
      <w:r w:rsidR="008C16C5">
        <w:rPr>
          <w:rFonts w:ascii="Times New Roman" w:hAnsi="Times New Roman" w:cs="Times New Roman"/>
          <w:sz w:val="28"/>
          <w:szCs w:val="28"/>
        </w:rPr>
        <w:t>Постановлению</w:t>
      </w:r>
      <w:r w:rsidR="00692B52" w:rsidRPr="00692B52">
        <w:rPr>
          <w:rFonts w:ascii="Times New Roman" w:hAnsi="Times New Roman" w:cs="Times New Roman"/>
          <w:sz w:val="28"/>
          <w:szCs w:val="28"/>
        </w:rPr>
        <w:t>.</w:t>
      </w:r>
    </w:p>
    <w:p w14:paraId="3F1B2C5D" w14:textId="249565C5" w:rsidR="00CF77BE" w:rsidRPr="00CF77BE" w:rsidRDefault="00CF77BE" w:rsidP="00CF77B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15FB4">
        <w:rPr>
          <w:rFonts w:ascii="Times New Roman" w:hAnsi="Times New Roman" w:cs="Times New Roman"/>
          <w:sz w:val="28"/>
          <w:szCs w:val="28"/>
        </w:rPr>
        <w:t>4</w:t>
      </w:r>
      <w:r>
        <w:rPr>
          <w:rFonts w:ascii="Times New Roman" w:hAnsi="Times New Roman" w:cs="Times New Roman"/>
          <w:sz w:val="28"/>
          <w:szCs w:val="28"/>
        </w:rPr>
        <w:t>.</w:t>
      </w:r>
      <w:r w:rsidRPr="00CF77BE">
        <w:t xml:space="preserve"> </w:t>
      </w:r>
      <w:r w:rsidRPr="00CF77BE">
        <w:rPr>
          <w:rFonts w:ascii="Times New Roman" w:hAnsi="Times New Roman" w:cs="Times New Roman"/>
          <w:sz w:val="28"/>
          <w:szCs w:val="28"/>
        </w:rPr>
        <w:tab/>
        <w:t xml:space="preserve">Опубликовать настоящее постановление в официальных средствах </w:t>
      </w:r>
    </w:p>
    <w:p w14:paraId="4BACD96C" w14:textId="2E5014B6" w:rsidR="00CF77BE" w:rsidRPr="00CF77BE" w:rsidRDefault="00CF77BE" w:rsidP="00CF77B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CF77BE">
        <w:rPr>
          <w:rFonts w:ascii="Times New Roman" w:hAnsi="Times New Roman" w:cs="Times New Roman"/>
          <w:sz w:val="28"/>
          <w:szCs w:val="28"/>
        </w:rPr>
        <w:t>массовой информации и на официальном сайте Одинцовского городского округа</w:t>
      </w:r>
      <w:r w:rsidR="00CB01C9">
        <w:rPr>
          <w:rFonts w:ascii="Times New Roman" w:hAnsi="Times New Roman" w:cs="Times New Roman"/>
          <w:sz w:val="28"/>
          <w:szCs w:val="28"/>
        </w:rPr>
        <w:t xml:space="preserve"> Московской области</w:t>
      </w:r>
      <w:r w:rsidRPr="00CF77BE">
        <w:rPr>
          <w:rFonts w:ascii="Times New Roman" w:hAnsi="Times New Roman" w:cs="Times New Roman"/>
          <w:sz w:val="28"/>
          <w:szCs w:val="28"/>
        </w:rPr>
        <w:t xml:space="preserve"> в сети </w:t>
      </w:r>
      <w:r w:rsidR="00AE54B0">
        <w:rPr>
          <w:rFonts w:ascii="Times New Roman" w:hAnsi="Times New Roman" w:cs="Times New Roman"/>
          <w:sz w:val="28"/>
          <w:szCs w:val="28"/>
        </w:rPr>
        <w:t>«</w:t>
      </w:r>
      <w:r w:rsidRPr="00CF77BE">
        <w:rPr>
          <w:rFonts w:ascii="Times New Roman" w:hAnsi="Times New Roman" w:cs="Times New Roman"/>
          <w:sz w:val="28"/>
          <w:szCs w:val="28"/>
        </w:rPr>
        <w:t>Интернет</w:t>
      </w:r>
      <w:r w:rsidR="00AE54B0">
        <w:rPr>
          <w:rFonts w:ascii="Times New Roman" w:hAnsi="Times New Roman" w:cs="Times New Roman"/>
          <w:sz w:val="28"/>
          <w:szCs w:val="28"/>
        </w:rPr>
        <w:t>»</w:t>
      </w:r>
      <w:r w:rsidRPr="00CF77BE">
        <w:rPr>
          <w:rFonts w:ascii="Times New Roman" w:hAnsi="Times New Roman" w:cs="Times New Roman"/>
          <w:sz w:val="28"/>
          <w:szCs w:val="28"/>
        </w:rPr>
        <w:t>.</w:t>
      </w:r>
    </w:p>
    <w:p w14:paraId="5066E27C" w14:textId="0F68F670" w:rsidR="00CF77BE" w:rsidRPr="00015FB4" w:rsidRDefault="00CF77BE" w:rsidP="00015FB4">
      <w:pPr>
        <w:pStyle w:val="a4"/>
        <w:widowControl w:val="0"/>
        <w:numPr>
          <w:ilvl w:val="0"/>
          <w:numId w:val="1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015FB4">
        <w:rPr>
          <w:rFonts w:ascii="Times New Roman" w:hAnsi="Times New Roman" w:cs="Times New Roman"/>
          <w:sz w:val="28"/>
          <w:szCs w:val="28"/>
        </w:rPr>
        <w:t xml:space="preserve">Настоящее постановление вступает в силу со дня его официального </w:t>
      </w:r>
    </w:p>
    <w:p w14:paraId="160B7E8C" w14:textId="4AD9A38E" w:rsidR="00CF77BE" w:rsidRDefault="00CF77BE" w:rsidP="00CF77B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83399D">
        <w:rPr>
          <w:rFonts w:ascii="Times New Roman" w:hAnsi="Times New Roman" w:cs="Times New Roman"/>
          <w:sz w:val="28"/>
          <w:szCs w:val="28"/>
        </w:rPr>
        <w:t>опубликования.</w:t>
      </w:r>
    </w:p>
    <w:p w14:paraId="52028FFC" w14:textId="568868F5" w:rsidR="00CF77BE" w:rsidRPr="002646F8" w:rsidRDefault="00015FB4" w:rsidP="00CB01C9">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7F4FE83" w14:textId="77777777" w:rsidR="00CF77BE" w:rsidRDefault="00CF77BE" w:rsidP="0083399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14:paraId="75CEB001" w14:textId="25330F7A" w:rsidR="00CF77BE" w:rsidRDefault="00CF77BE" w:rsidP="0083399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14:paraId="11F31234" w14:textId="77777777" w:rsidR="002646F8" w:rsidRPr="00ED1D59" w:rsidRDefault="002646F8" w:rsidP="002646F8">
      <w:pPr>
        <w:spacing w:after="0" w:line="240" w:lineRule="auto"/>
        <w:jc w:val="both"/>
        <w:rPr>
          <w:rFonts w:ascii="Times New Roman" w:hAnsi="Times New Roman"/>
          <w:sz w:val="28"/>
          <w:szCs w:val="28"/>
        </w:rPr>
      </w:pPr>
      <w:r w:rsidRPr="00ED1D59">
        <w:rPr>
          <w:rFonts w:ascii="Times New Roman" w:hAnsi="Times New Roman"/>
          <w:sz w:val="28"/>
          <w:szCs w:val="28"/>
        </w:rPr>
        <w:t>Глава Одинцовского городского округа</w:t>
      </w:r>
    </w:p>
    <w:p w14:paraId="3F730205" w14:textId="1F8001F9" w:rsidR="002646F8" w:rsidRDefault="002646F8" w:rsidP="002646F8">
      <w:pPr>
        <w:widowControl w:val="0"/>
        <w:tabs>
          <w:tab w:val="left" w:pos="1134"/>
        </w:tabs>
        <w:autoSpaceDE w:val="0"/>
        <w:autoSpaceDN w:val="0"/>
        <w:adjustRightInd w:val="0"/>
        <w:spacing w:after="0" w:line="240" w:lineRule="auto"/>
        <w:jc w:val="both"/>
        <w:rPr>
          <w:rFonts w:ascii="Times New Roman" w:hAnsi="Times New Roman"/>
          <w:sz w:val="28"/>
          <w:szCs w:val="28"/>
        </w:rPr>
      </w:pPr>
      <w:r w:rsidRPr="00ED1D59">
        <w:rPr>
          <w:rFonts w:ascii="Times New Roman" w:hAnsi="Times New Roman"/>
          <w:sz w:val="28"/>
          <w:szCs w:val="28"/>
        </w:rPr>
        <w:t>Московской области                                                                                 А.Р. Иванов</w:t>
      </w:r>
    </w:p>
    <w:p w14:paraId="3AA152C9" w14:textId="77777777" w:rsidR="00AE54B0" w:rsidRDefault="00AE54B0" w:rsidP="007C6885">
      <w:pPr>
        <w:spacing w:after="0" w:line="240" w:lineRule="auto"/>
        <w:rPr>
          <w:rFonts w:ascii="Times New Roman" w:hAnsi="Times New Roman"/>
          <w:sz w:val="28"/>
        </w:rPr>
      </w:pPr>
    </w:p>
    <w:p w14:paraId="591F216F" w14:textId="77777777" w:rsidR="007C6885" w:rsidRDefault="007C6885" w:rsidP="007C6885">
      <w:pPr>
        <w:spacing w:after="0" w:line="240" w:lineRule="auto"/>
        <w:jc w:val="both"/>
        <w:rPr>
          <w:rFonts w:ascii="Times New Roman" w:hAnsi="Times New Roman"/>
          <w:sz w:val="28"/>
        </w:rPr>
      </w:pPr>
    </w:p>
    <w:p w14:paraId="2A6F8C87" w14:textId="73BD04C8" w:rsidR="00C75A00" w:rsidRPr="008609C3" w:rsidRDefault="00153B0D" w:rsidP="00800A28">
      <w:pPr>
        <w:widowControl w:val="0"/>
        <w:autoSpaceDE w:val="0"/>
        <w:autoSpaceDN w:val="0"/>
        <w:adjustRightInd w:val="0"/>
        <w:spacing w:after="0" w:line="302" w:lineRule="exact"/>
        <w:ind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800A28">
        <w:rPr>
          <w:rFonts w:ascii="Times New Roman" w:eastAsia="Times New Roman" w:hAnsi="Times New Roman" w:cs="Times New Roman"/>
          <w:sz w:val="26"/>
          <w:szCs w:val="26"/>
          <w:lang w:eastAsia="ru-RU"/>
        </w:rPr>
        <w:t xml:space="preserve">                      </w:t>
      </w:r>
      <w:r w:rsidR="00C75A00">
        <w:rPr>
          <w:rFonts w:ascii="Times New Roman" w:eastAsia="Times New Roman" w:hAnsi="Times New Roman" w:cs="Times New Roman"/>
          <w:sz w:val="24"/>
          <w:szCs w:val="24"/>
          <w:lang w:eastAsia="ru-RU"/>
        </w:rPr>
        <w:t>П</w:t>
      </w:r>
      <w:r w:rsidR="00C75A00" w:rsidRPr="008609C3">
        <w:rPr>
          <w:rFonts w:ascii="Times New Roman" w:eastAsia="Times New Roman" w:hAnsi="Times New Roman" w:cs="Times New Roman"/>
          <w:sz w:val="24"/>
          <w:szCs w:val="24"/>
          <w:lang w:eastAsia="ru-RU"/>
        </w:rPr>
        <w:t>риложение</w:t>
      </w:r>
      <w:r w:rsidR="000D2478">
        <w:rPr>
          <w:rFonts w:ascii="Times New Roman" w:eastAsia="Times New Roman" w:hAnsi="Times New Roman" w:cs="Times New Roman"/>
          <w:sz w:val="24"/>
          <w:szCs w:val="24"/>
          <w:lang w:eastAsia="ru-RU"/>
        </w:rPr>
        <w:t xml:space="preserve"> 1</w:t>
      </w:r>
      <w:r w:rsidR="00C75A00">
        <w:rPr>
          <w:rFonts w:ascii="Times New Roman" w:eastAsia="Times New Roman" w:hAnsi="Times New Roman" w:cs="Times New Roman"/>
          <w:sz w:val="24"/>
          <w:szCs w:val="24"/>
          <w:lang w:eastAsia="ru-RU"/>
        </w:rPr>
        <w:t xml:space="preserve"> </w:t>
      </w:r>
    </w:p>
    <w:p w14:paraId="3B8DCD07" w14:textId="77777777" w:rsidR="008E759B" w:rsidRDefault="008C16C5" w:rsidP="008C16C5">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r w:rsidR="00C75A00" w:rsidRPr="008609C3">
        <w:rPr>
          <w:rFonts w:ascii="Times New Roman" w:eastAsia="Times New Roman" w:hAnsi="Times New Roman" w:cs="Times New Roman"/>
          <w:sz w:val="24"/>
          <w:szCs w:val="24"/>
          <w:lang w:eastAsia="ru-RU"/>
        </w:rPr>
        <w:t xml:space="preserve"> </w:t>
      </w:r>
      <w:r w:rsidRPr="008C16C5">
        <w:rPr>
          <w:rFonts w:ascii="Times New Roman" w:eastAsia="Times New Roman" w:hAnsi="Times New Roman" w:cs="Times New Roman"/>
          <w:sz w:val="24"/>
          <w:szCs w:val="24"/>
          <w:lang w:eastAsia="ru-RU"/>
        </w:rPr>
        <w:t>Одинцовского</w:t>
      </w:r>
      <w:r>
        <w:rPr>
          <w:rFonts w:ascii="Times New Roman" w:eastAsia="Times New Roman" w:hAnsi="Times New Roman" w:cs="Times New Roman"/>
          <w:sz w:val="24"/>
          <w:szCs w:val="24"/>
          <w:lang w:eastAsia="ru-RU"/>
        </w:rPr>
        <w:t xml:space="preserve"> </w:t>
      </w:r>
      <w:r w:rsidRPr="008C16C5">
        <w:rPr>
          <w:rFonts w:ascii="Times New Roman" w:eastAsia="Times New Roman" w:hAnsi="Times New Roman" w:cs="Times New Roman"/>
          <w:sz w:val="24"/>
          <w:szCs w:val="24"/>
          <w:lang w:eastAsia="ru-RU"/>
        </w:rPr>
        <w:t>городского</w:t>
      </w:r>
      <w:r w:rsidR="008E759B">
        <w:rPr>
          <w:rFonts w:ascii="Times New Roman" w:eastAsia="Times New Roman" w:hAnsi="Times New Roman" w:cs="Times New Roman"/>
          <w:sz w:val="24"/>
          <w:szCs w:val="24"/>
          <w:lang w:eastAsia="ru-RU"/>
        </w:rPr>
        <w:t xml:space="preserve"> округа Московской области </w:t>
      </w:r>
    </w:p>
    <w:p w14:paraId="418CFFCB" w14:textId="49FF4C5A" w:rsidR="00C37E59" w:rsidRDefault="008E759B" w:rsidP="008C16C5">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w:t>
      </w:r>
      <w:r w:rsidR="008C16C5" w:rsidRPr="008C16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08.</w:t>
      </w:r>
      <w:r w:rsidR="008C16C5" w:rsidRPr="008C16C5">
        <w:rPr>
          <w:rFonts w:ascii="Times New Roman" w:eastAsia="Times New Roman" w:hAnsi="Times New Roman" w:cs="Times New Roman"/>
          <w:sz w:val="24"/>
          <w:szCs w:val="24"/>
          <w:lang w:eastAsia="ru-RU"/>
        </w:rPr>
        <w:t xml:space="preserve">2022 № </w:t>
      </w:r>
      <w:r>
        <w:rPr>
          <w:rFonts w:ascii="Times New Roman" w:eastAsia="Times New Roman" w:hAnsi="Times New Roman" w:cs="Times New Roman"/>
          <w:sz w:val="24"/>
          <w:szCs w:val="24"/>
          <w:lang w:eastAsia="ru-RU"/>
        </w:rPr>
        <w:t>4280</w:t>
      </w:r>
    </w:p>
    <w:p w14:paraId="0FB97116" w14:textId="77777777" w:rsidR="008C16C5" w:rsidRDefault="008C16C5" w:rsidP="008C16C5">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p>
    <w:p w14:paraId="597C5A13" w14:textId="5AC25940" w:rsidR="00C37E59" w:rsidRPr="008609C3" w:rsidRDefault="00B81EA7" w:rsidP="00C37E59">
      <w:pPr>
        <w:widowControl w:val="0"/>
        <w:autoSpaceDE w:val="0"/>
        <w:autoSpaceDN w:val="0"/>
        <w:adjustRightInd w:val="0"/>
        <w:spacing w:after="0" w:line="302" w:lineRule="exact"/>
        <w:ind w:left="5954" w:righ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37E59">
        <w:rPr>
          <w:rFonts w:ascii="Times New Roman" w:eastAsia="Times New Roman" w:hAnsi="Times New Roman" w:cs="Times New Roman"/>
          <w:sz w:val="24"/>
          <w:szCs w:val="24"/>
          <w:lang w:eastAsia="ru-RU"/>
        </w:rPr>
        <w:t>П</w:t>
      </w:r>
      <w:r w:rsidR="00C37E59" w:rsidRPr="008609C3">
        <w:rPr>
          <w:rFonts w:ascii="Times New Roman" w:eastAsia="Times New Roman" w:hAnsi="Times New Roman" w:cs="Times New Roman"/>
          <w:sz w:val="24"/>
          <w:szCs w:val="24"/>
          <w:lang w:eastAsia="ru-RU"/>
        </w:rPr>
        <w:t>риложение</w:t>
      </w:r>
      <w:r w:rsidR="00C37E59">
        <w:rPr>
          <w:rFonts w:ascii="Times New Roman" w:eastAsia="Times New Roman" w:hAnsi="Times New Roman" w:cs="Times New Roman"/>
          <w:sz w:val="24"/>
          <w:szCs w:val="24"/>
          <w:lang w:eastAsia="ru-RU"/>
        </w:rPr>
        <w:t xml:space="preserve"> </w:t>
      </w:r>
      <w:r w:rsidR="008C3A43">
        <w:rPr>
          <w:rFonts w:ascii="Times New Roman" w:eastAsia="Times New Roman" w:hAnsi="Times New Roman" w:cs="Times New Roman"/>
          <w:sz w:val="24"/>
          <w:szCs w:val="24"/>
          <w:lang w:eastAsia="ru-RU"/>
        </w:rPr>
        <w:t>1</w:t>
      </w:r>
    </w:p>
    <w:p w14:paraId="145D4713" w14:textId="57D4B454" w:rsidR="00C37E59" w:rsidRPr="002F3A1F" w:rsidRDefault="00C37E59" w:rsidP="007F6687">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 </w:t>
      </w:r>
      <w:r w:rsidRPr="008609C3">
        <w:rPr>
          <w:rFonts w:ascii="Times New Roman" w:eastAsia="Times New Roman" w:hAnsi="Times New Roman" w:cs="Times New Roman"/>
          <w:sz w:val="24"/>
          <w:szCs w:val="24"/>
          <w:lang w:eastAsia="ru-RU"/>
        </w:rPr>
        <w:t>Поряд</w:t>
      </w:r>
      <w:r>
        <w:rPr>
          <w:rFonts w:ascii="Times New Roman" w:eastAsia="Times New Roman" w:hAnsi="Times New Roman" w:cs="Times New Roman"/>
          <w:sz w:val="24"/>
          <w:szCs w:val="24"/>
          <w:lang w:eastAsia="ru-RU"/>
        </w:rPr>
        <w:t>ку</w:t>
      </w:r>
      <w:r w:rsidRPr="008609C3">
        <w:rPr>
          <w:rFonts w:ascii="Times New Roman" w:eastAsia="Times New Roman" w:hAnsi="Times New Roman" w:cs="Times New Roman"/>
          <w:sz w:val="24"/>
          <w:szCs w:val="24"/>
          <w:lang w:eastAsia="ru-RU"/>
        </w:rPr>
        <w:t xml:space="preserve"> подготовки обоснования изменений существенных условий контракта (цены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существенного изменения стоимости строительных ресурсов</w:t>
      </w:r>
      <w:r>
        <w:rPr>
          <w:rFonts w:ascii="Times New Roman" w:eastAsia="Times New Roman" w:hAnsi="Times New Roman" w:cs="Times New Roman"/>
          <w:sz w:val="24"/>
          <w:szCs w:val="24"/>
          <w:lang w:eastAsia="ru-RU"/>
        </w:rPr>
        <w:t xml:space="preserve"> </w:t>
      </w:r>
    </w:p>
    <w:p w14:paraId="7C10E2D1" w14:textId="77777777" w:rsidR="00C75A00" w:rsidRDefault="00C75A00" w:rsidP="00C75A00">
      <w:pPr>
        <w:spacing w:after="0"/>
        <w:jc w:val="center"/>
        <w:rPr>
          <w:rFonts w:ascii="Times New Roman" w:hAnsi="Times New Roman" w:cs="Times New Roman"/>
          <w:sz w:val="28"/>
          <w:szCs w:val="28"/>
        </w:rPr>
      </w:pPr>
    </w:p>
    <w:p w14:paraId="2EDA6FF3" w14:textId="77777777" w:rsidR="00C75A00" w:rsidRPr="00746F31" w:rsidRDefault="00C75A00" w:rsidP="00C75A00">
      <w:pPr>
        <w:spacing w:after="0"/>
        <w:jc w:val="center"/>
        <w:rPr>
          <w:rFonts w:ascii="Times New Roman" w:hAnsi="Times New Roman" w:cs="Times New Roman"/>
          <w:sz w:val="28"/>
          <w:szCs w:val="28"/>
        </w:rPr>
      </w:pPr>
      <w:r w:rsidRPr="00746F31">
        <w:rPr>
          <w:rFonts w:ascii="Times New Roman" w:hAnsi="Times New Roman" w:cs="Times New Roman"/>
          <w:sz w:val="28"/>
          <w:szCs w:val="28"/>
        </w:rPr>
        <w:t>Пример</w:t>
      </w:r>
    </w:p>
    <w:p w14:paraId="0D059938" w14:textId="77777777" w:rsidR="00C75A00" w:rsidRPr="00746F31" w:rsidRDefault="00C75A00" w:rsidP="00C75A00">
      <w:pPr>
        <w:spacing w:after="0"/>
        <w:jc w:val="center"/>
        <w:rPr>
          <w:rFonts w:ascii="Times New Roman" w:hAnsi="Times New Roman" w:cs="Times New Roman"/>
          <w:sz w:val="28"/>
          <w:szCs w:val="28"/>
        </w:rPr>
      </w:pPr>
      <w:r w:rsidRPr="00746F31">
        <w:rPr>
          <w:rFonts w:ascii="Times New Roman" w:hAnsi="Times New Roman" w:cs="Times New Roman"/>
          <w:sz w:val="28"/>
          <w:szCs w:val="28"/>
        </w:rPr>
        <w:t xml:space="preserve"> расчета новой цены контракта</w:t>
      </w:r>
    </w:p>
    <w:p w14:paraId="2D12E4A1" w14:textId="77777777" w:rsidR="00C75A00" w:rsidRPr="00746F31" w:rsidRDefault="00C75A00"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6249B22D" w14:textId="2D204A20" w:rsidR="00C75A00" w:rsidRPr="00746F31" w:rsidRDefault="00C75A00" w:rsidP="00E1313B">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Исходные условия: </w:t>
      </w:r>
    </w:p>
    <w:p w14:paraId="4AC87E06" w14:textId="1F1E85C2" w:rsidR="00C75A00" w:rsidRPr="00746F31" w:rsidRDefault="00C75A00" w:rsidP="00E1313B">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Цена контракта на строительство объекта, заключенного 15.04.2021, составляет 196 572 426,72 руб. (</w:t>
      </w:r>
      <w:proofErr w:type="spellStart"/>
      <w:r w:rsidRPr="00746F31">
        <w:rPr>
          <w:rFonts w:ascii="Times New Roman" w:eastAsia="Times New Roman" w:hAnsi="Times New Roman" w:cs="Times New Roman"/>
          <w:sz w:val="28"/>
          <w:szCs w:val="28"/>
          <w:lang w:eastAsia="ru-RU"/>
        </w:rPr>
        <w:t>Ц</w:t>
      </w:r>
      <w:r w:rsidRPr="00746F31">
        <w:rPr>
          <w:rFonts w:ascii="Times New Roman" w:eastAsia="Times New Roman" w:hAnsi="Times New Roman" w:cs="Times New Roman"/>
          <w:sz w:val="28"/>
          <w:szCs w:val="28"/>
          <w:vertAlign w:val="subscript"/>
          <w:lang w:eastAsia="ru-RU"/>
        </w:rPr>
        <w:t>контр</w:t>
      </w:r>
      <w:proofErr w:type="spellEnd"/>
      <w:r w:rsidRPr="00746F31">
        <w:rPr>
          <w:rFonts w:ascii="Times New Roman" w:eastAsia="Times New Roman" w:hAnsi="Times New Roman" w:cs="Times New Roman"/>
          <w:sz w:val="28"/>
          <w:szCs w:val="28"/>
          <w:vertAlign w:val="subscript"/>
          <w:lang w:eastAsia="ru-RU"/>
        </w:rPr>
        <w:t>.</w:t>
      </w:r>
      <w:r w:rsidRPr="00746F31">
        <w:rPr>
          <w:rFonts w:ascii="Times New Roman" w:eastAsia="Times New Roman" w:hAnsi="Times New Roman" w:cs="Times New Roman"/>
          <w:sz w:val="28"/>
          <w:szCs w:val="28"/>
          <w:lang w:eastAsia="ru-RU"/>
        </w:rPr>
        <w:t>).</w:t>
      </w:r>
    </w:p>
    <w:p w14:paraId="70FE2722" w14:textId="70074E31" w:rsidR="00C75A00" w:rsidRPr="00746F31" w:rsidRDefault="00C75A00" w:rsidP="00E1313B">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Срок строительства – 11 месяцев.</w:t>
      </w:r>
    </w:p>
    <w:p w14:paraId="634F90B4" w14:textId="65B59FEB" w:rsidR="00C37E59" w:rsidRPr="00746F31" w:rsidRDefault="00C37E59" w:rsidP="00E1313B">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Подрядчик дал на торгах снижение начальной максимальной цены контракта (далее – НМЦК) 0,5 %, коэффициент снижения НМКЦ (</w:t>
      </w:r>
      <w:proofErr w:type="spellStart"/>
      <w:r w:rsidRPr="00746F31">
        <w:rPr>
          <w:rFonts w:ascii="Times New Roman" w:eastAsia="Times New Roman" w:hAnsi="Times New Roman" w:cs="Times New Roman"/>
          <w:sz w:val="28"/>
          <w:szCs w:val="28"/>
          <w:lang w:eastAsia="ru-RU"/>
        </w:rPr>
        <w:t>К</w:t>
      </w:r>
      <w:r w:rsidRPr="00746F31">
        <w:rPr>
          <w:rFonts w:ascii="Times New Roman" w:eastAsia="Times New Roman" w:hAnsi="Times New Roman" w:cs="Times New Roman"/>
          <w:sz w:val="28"/>
          <w:szCs w:val="28"/>
          <w:vertAlign w:val="subscript"/>
          <w:lang w:eastAsia="ru-RU"/>
        </w:rPr>
        <w:t>тен</w:t>
      </w:r>
      <w:proofErr w:type="spellEnd"/>
      <w:r w:rsidRPr="00746F31">
        <w:rPr>
          <w:rFonts w:ascii="Times New Roman" w:eastAsia="Times New Roman" w:hAnsi="Times New Roman" w:cs="Times New Roman"/>
          <w:sz w:val="28"/>
          <w:szCs w:val="28"/>
          <w:vertAlign w:val="subscript"/>
          <w:lang w:eastAsia="ru-RU"/>
        </w:rPr>
        <w:t xml:space="preserve">. </w:t>
      </w:r>
      <w:proofErr w:type="spellStart"/>
      <w:r w:rsidRPr="00746F31">
        <w:rPr>
          <w:rFonts w:ascii="Times New Roman" w:eastAsia="Times New Roman" w:hAnsi="Times New Roman" w:cs="Times New Roman"/>
          <w:sz w:val="28"/>
          <w:szCs w:val="28"/>
          <w:vertAlign w:val="subscript"/>
          <w:lang w:eastAsia="ru-RU"/>
        </w:rPr>
        <w:t>сн</w:t>
      </w:r>
      <w:proofErr w:type="spellEnd"/>
      <w:r w:rsidRPr="00746F31">
        <w:rPr>
          <w:rFonts w:ascii="Times New Roman" w:eastAsia="Times New Roman" w:hAnsi="Times New Roman" w:cs="Times New Roman"/>
          <w:sz w:val="28"/>
          <w:szCs w:val="28"/>
          <w:vertAlign w:val="subscript"/>
          <w:lang w:eastAsia="ru-RU"/>
        </w:rPr>
        <w:t>.</w:t>
      </w:r>
      <w:r w:rsidRPr="00746F31">
        <w:rPr>
          <w:rFonts w:ascii="Times New Roman" w:eastAsia="Times New Roman" w:hAnsi="Times New Roman" w:cs="Times New Roman"/>
          <w:sz w:val="28"/>
          <w:szCs w:val="28"/>
          <w:lang w:eastAsia="ru-RU"/>
        </w:rPr>
        <w:t>) составил 0,995.</w:t>
      </w:r>
    </w:p>
    <w:p w14:paraId="03C4EBAB" w14:textId="7B6A22A9" w:rsidR="00E1313B" w:rsidRPr="00746F31" w:rsidRDefault="00E1313B" w:rsidP="00E1313B">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Подрядчик 25 сентября 2021 года обратился с просьбой об увеличении цены контракта в связи с существенным ростом цен на строительные ресурсы.</w:t>
      </w:r>
    </w:p>
    <w:p w14:paraId="31C0A44F" w14:textId="22DA7917" w:rsidR="00E1313B" w:rsidRPr="00746F31" w:rsidRDefault="00E1313B" w:rsidP="00E1313B">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По состоянию на момент даты подписания Технического задания Государственным заказчиком Генеральному подрядчику</w:t>
      </w:r>
      <w:r w:rsidR="00CA144E" w:rsidRPr="00746F31">
        <w:rPr>
          <w:rFonts w:ascii="Times New Roman" w:eastAsia="Times New Roman" w:hAnsi="Times New Roman" w:cs="Times New Roman"/>
          <w:sz w:val="28"/>
          <w:szCs w:val="28"/>
          <w:lang w:eastAsia="ru-RU"/>
        </w:rPr>
        <w:t xml:space="preserve"> для прохождения корректировки сметной стоимости строительства в текущий уровень цен, стоимость фактически выполненных и принятых заказчиком работ в ценах контракта с учетом тендерного снижения </w:t>
      </w:r>
      <w:r w:rsidR="00CA144E" w:rsidRPr="00746F31">
        <w:rPr>
          <w:rFonts w:ascii="Times New Roman" w:eastAsia="Times New Roman" w:hAnsi="Times New Roman" w:cs="Times New Roman"/>
          <w:sz w:val="28"/>
          <w:szCs w:val="28"/>
          <w:lang w:val="en-US" w:eastAsia="ru-RU"/>
        </w:rPr>
        <w:t>V</w:t>
      </w:r>
      <w:proofErr w:type="spellStart"/>
      <w:r w:rsidR="00CA144E" w:rsidRPr="00746F31">
        <w:rPr>
          <w:rFonts w:ascii="Times New Roman" w:eastAsia="Times New Roman" w:hAnsi="Times New Roman" w:cs="Times New Roman"/>
          <w:sz w:val="28"/>
          <w:szCs w:val="28"/>
          <w:vertAlign w:val="subscript"/>
          <w:lang w:eastAsia="ru-RU"/>
        </w:rPr>
        <w:t>вып</w:t>
      </w:r>
      <w:proofErr w:type="gramStart"/>
      <w:r w:rsidR="00CA144E" w:rsidRPr="00746F31">
        <w:rPr>
          <w:rFonts w:ascii="Times New Roman" w:eastAsia="Times New Roman" w:hAnsi="Times New Roman" w:cs="Times New Roman"/>
          <w:sz w:val="28"/>
          <w:szCs w:val="28"/>
          <w:vertAlign w:val="subscript"/>
          <w:lang w:eastAsia="ru-RU"/>
        </w:rPr>
        <w:t>.ц</w:t>
      </w:r>
      <w:proofErr w:type="gramEnd"/>
      <w:r w:rsidR="00CA144E" w:rsidRPr="00746F31">
        <w:rPr>
          <w:rFonts w:ascii="Times New Roman" w:eastAsia="Times New Roman" w:hAnsi="Times New Roman" w:cs="Times New Roman"/>
          <w:sz w:val="28"/>
          <w:szCs w:val="28"/>
          <w:vertAlign w:val="subscript"/>
          <w:lang w:eastAsia="ru-RU"/>
        </w:rPr>
        <w:t>ен.контр</w:t>
      </w:r>
      <w:proofErr w:type="spellEnd"/>
      <w:r w:rsidR="00CA144E" w:rsidRPr="00746F31">
        <w:rPr>
          <w:rFonts w:ascii="Times New Roman" w:eastAsia="Times New Roman" w:hAnsi="Times New Roman" w:cs="Times New Roman"/>
          <w:sz w:val="28"/>
          <w:szCs w:val="28"/>
          <w:vertAlign w:val="subscript"/>
          <w:lang w:eastAsia="ru-RU"/>
        </w:rPr>
        <w:t>.</w:t>
      </w:r>
      <w:r w:rsidR="00CA144E" w:rsidRPr="00746F31">
        <w:rPr>
          <w:rFonts w:ascii="Times New Roman" w:eastAsia="Times New Roman" w:hAnsi="Times New Roman" w:cs="Times New Roman"/>
          <w:sz w:val="28"/>
          <w:szCs w:val="28"/>
          <w:lang w:eastAsia="ru-RU"/>
        </w:rPr>
        <w:t xml:space="preserve"> составила:</w:t>
      </w:r>
    </w:p>
    <w:p w14:paraId="78F8C9FF" w14:textId="77777777" w:rsidR="00E1313B" w:rsidRPr="00746F31" w:rsidRDefault="00E1313B"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108A007A" w14:textId="69AA936F" w:rsidR="00C75A00" w:rsidRPr="00746F31" w:rsidRDefault="00CA00DF" w:rsidP="00746F31">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val="en-US" w:eastAsia="ru-RU"/>
        </w:rPr>
        <w:t>V</w:t>
      </w:r>
      <w:proofErr w:type="spellStart"/>
      <w:r w:rsidRPr="00746F31">
        <w:rPr>
          <w:rFonts w:ascii="Times New Roman" w:eastAsia="Times New Roman" w:hAnsi="Times New Roman" w:cs="Times New Roman"/>
          <w:sz w:val="28"/>
          <w:szCs w:val="28"/>
          <w:vertAlign w:val="subscript"/>
          <w:lang w:eastAsia="ru-RU"/>
        </w:rPr>
        <w:t>вып.цен.контр</w:t>
      </w:r>
      <w:proofErr w:type="spellEnd"/>
      <w:r w:rsidRPr="00746F31">
        <w:rPr>
          <w:rFonts w:ascii="Times New Roman" w:eastAsia="Times New Roman" w:hAnsi="Times New Roman" w:cs="Times New Roman"/>
          <w:sz w:val="28"/>
          <w:szCs w:val="28"/>
          <w:vertAlign w:val="subscript"/>
          <w:lang w:eastAsia="ru-RU"/>
        </w:rPr>
        <w:t>.</w:t>
      </w:r>
      <w:r w:rsidRPr="00746F31">
        <w:rPr>
          <w:rFonts w:ascii="Times New Roman" w:eastAsia="Times New Roman" w:hAnsi="Times New Roman" w:cs="Times New Roman"/>
          <w:sz w:val="28"/>
          <w:szCs w:val="28"/>
          <w:lang w:eastAsia="ru-RU"/>
        </w:rPr>
        <w:t xml:space="preserve"> = 6 276 712</w:t>
      </w:r>
      <w:proofErr w:type="gramStart"/>
      <w:r w:rsidRPr="00746F31">
        <w:rPr>
          <w:rFonts w:ascii="Times New Roman" w:eastAsia="Times New Roman" w:hAnsi="Times New Roman" w:cs="Times New Roman"/>
          <w:sz w:val="28"/>
          <w:szCs w:val="28"/>
          <w:lang w:eastAsia="ru-RU"/>
        </w:rPr>
        <w:t>,19</w:t>
      </w:r>
      <w:proofErr w:type="gramEnd"/>
      <w:r w:rsidRPr="00746F31">
        <w:rPr>
          <w:rFonts w:ascii="Times New Roman" w:eastAsia="Times New Roman" w:hAnsi="Times New Roman" w:cs="Times New Roman"/>
          <w:sz w:val="28"/>
          <w:szCs w:val="28"/>
          <w:lang w:eastAsia="ru-RU"/>
        </w:rPr>
        <w:t xml:space="preserve"> руб.</w:t>
      </w:r>
    </w:p>
    <w:p w14:paraId="4FE6E8C8" w14:textId="1696F160"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В результате пересчета сметной стоимости работ в текущие цены (по состоянию на сентябрь 2021 года) стоимость объекта увеличилась на 20 % и составила 235 718 618,71 руб.</w:t>
      </w:r>
    </w:p>
    <w:p w14:paraId="04698D77" w14:textId="2EABF451"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Стоимость фактически выполненных и принятых заказчиком работ в текущем уровне цен с учетом тендерного снижения составила 7 626 339,54 руб.</w:t>
      </w:r>
    </w:p>
    <w:p w14:paraId="15C89BA6" w14:textId="4B266B65"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Стоимость невыполненных работ в текущем уровне цен С</w:t>
      </w:r>
      <w:r w:rsidRPr="00746F31">
        <w:rPr>
          <w:rFonts w:ascii="Times New Roman" w:eastAsia="Times New Roman" w:hAnsi="Times New Roman" w:cs="Times New Roman"/>
          <w:sz w:val="28"/>
          <w:szCs w:val="28"/>
          <w:vertAlign w:val="subscript"/>
          <w:lang w:eastAsia="ru-RU"/>
        </w:rPr>
        <w:t>нов.</w:t>
      </w:r>
      <w:r w:rsidRPr="00746F31">
        <w:rPr>
          <w:rFonts w:ascii="Times New Roman" w:eastAsia="Times New Roman" w:hAnsi="Times New Roman" w:cs="Times New Roman"/>
          <w:sz w:val="28"/>
          <w:szCs w:val="28"/>
          <w:lang w:eastAsia="ru-RU"/>
        </w:rPr>
        <w:t xml:space="preserve"> составила:</w:t>
      </w:r>
    </w:p>
    <w:p w14:paraId="4C33F059" w14:textId="03CFF839"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С</w:t>
      </w:r>
      <w:r w:rsidRPr="00746F31">
        <w:rPr>
          <w:rFonts w:ascii="Times New Roman" w:eastAsia="Times New Roman" w:hAnsi="Times New Roman" w:cs="Times New Roman"/>
          <w:sz w:val="28"/>
          <w:szCs w:val="28"/>
          <w:vertAlign w:val="subscript"/>
          <w:lang w:eastAsia="ru-RU"/>
        </w:rPr>
        <w:t>нов.</w:t>
      </w:r>
      <w:r w:rsidRPr="00746F31">
        <w:rPr>
          <w:rFonts w:ascii="Times New Roman" w:eastAsia="Times New Roman" w:hAnsi="Times New Roman" w:cs="Times New Roman"/>
          <w:sz w:val="28"/>
          <w:szCs w:val="28"/>
          <w:lang w:eastAsia="ru-RU"/>
        </w:rPr>
        <w:t xml:space="preserve"> = 228 092 279,17 руб.,</w:t>
      </w:r>
    </w:p>
    <w:p w14:paraId="5C725F9F" w14:textId="77E29663"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сметная прибыль по невыполненным работам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см.п.</m:t>
            </m:r>
          </m:sub>
          <m:sup>
            <m:r>
              <w:rPr>
                <w:rFonts w:ascii="Cambria Math" w:eastAsia="Times New Roman" w:hAnsi="Cambria Math" w:cs="Times New Roman"/>
                <w:sz w:val="28"/>
                <w:szCs w:val="28"/>
                <w:lang w:eastAsia="ru-RU"/>
              </w:rPr>
              <m:t>Н</m:t>
            </m:r>
          </m:sup>
        </m:sSubSup>
      </m:oMath>
      <w:r w:rsidRPr="00746F31">
        <w:rPr>
          <w:rFonts w:ascii="Times New Roman" w:eastAsia="Times New Roman" w:hAnsi="Times New Roman" w:cs="Times New Roman"/>
          <w:sz w:val="28"/>
          <w:szCs w:val="28"/>
          <w:lang w:eastAsia="ru-RU"/>
        </w:rPr>
        <w:t xml:space="preserve"> составила:</w:t>
      </w:r>
    </w:p>
    <w:p w14:paraId="4AB04D46" w14:textId="1D9CD24B" w:rsidR="00CA00DF" w:rsidRPr="00746F31" w:rsidRDefault="004A2F48"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З</m:t>
            </m:r>
          </m:e>
          <m:sub>
            <m:r>
              <w:rPr>
                <w:rFonts w:ascii="Cambria Math" w:eastAsia="Times New Roman" w:hAnsi="Cambria Math" w:cs="Times New Roman"/>
                <w:sz w:val="28"/>
                <w:szCs w:val="28"/>
                <w:lang w:eastAsia="ru-RU"/>
              </w:rPr>
              <m:t>см.п.</m:t>
            </m:r>
          </m:sub>
          <m:sup>
            <m:r>
              <w:rPr>
                <w:rFonts w:ascii="Cambria Math" w:eastAsia="Times New Roman" w:hAnsi="Cambria Math" w:cs="Times New Roman"/>
                <w:sz w:val="28"/>
                <w:szCs w:val="28"/>
                <w:lang w:eastAsia="ru-RU"/>
              </w:rPr>
              <m:t>Н</m:t>
            </m:r>
          </m:sup>
        </m:sSubSup>
      </m:oMath>
      <w:r w:rsidR="00CA00DF" w:rsidRPr="00746F31">
        <w:rPr>
          <w:rFonts w:ascii="Times New Roman" w:eastAsia="Times New Roman" w:hAnsi="Times New Roman" w:cs="Times New Roman"/>
          <w:sz w:val="28"/>
          <w:szCs w:val="28"/>
          <w:lang w:eastAsia="ru-RU"/>
        </w:rPr>
        <w:t xml:space="preserve"> = 20 578 217,67 руб.</w:t>
      </w:r>
    </w:p>
    <w:p w14:paraId="243C4164" w14:textId="6955B6E9"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Расчет индексов прогнозной инфляции (</w:t>
      </w:r>
      <w:proofErr w:type="spellStart"/>
      <w:r w:rsidRPr="00746F31">
        <w:rPr>
          <w:rFonts w:ascii="Times New Roman" w:eastAsia="Times New Roman" w:hAnsi="Times New Roman" w:cs="Times New Roman"/>
          <w:sz w:val="28"/>
          <w:szCs w:val="28"/>
          <w:lang w:eastAsia="ru-RU"/>
        </w:rPr>
        <w:t>И</w:t>
      </w:r>
      <w:r w:rsidRPr="00746F31">
        <w:rPr>
          <w:rFonts w:ascii="Times New Roman" w:eastAsia="Times New Roman" w:hAnsi="Times New Roman" w:cs="Times New Roman"/>
          <w:sz w:val="28"/>
          <w:szCs w:val="28"/>
          <w:vertAlign w:val="subscript"/>
          <w:lang w:eastAsia="ru-RU"/>
        </w:rPr>
        <w:t>сс</w:t>
      </w:r>
      <w:proofErr w:type="spellEnd"/>
      <w:r w:rsidRPr="00746F31">
        <w:rPr>
          <w:rFonts w:ascii="Times New Roman" w:eastAsia="Times New Roman" w:hAnsi="Times New Roman" w:cs="Times New Roman"/>
          <w:sz w:val="28"/>
          <w:szCs w:val="28"/>
          <w:lang w:eastAsia="ru-RU"/>
        </w:rPr>
        <w:t>):</w:t>
      </w:r>
    </w:p>
    <w:p w14:paraId="1856EDCD" w14:textId="383656A2"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срок выполнения на остаток невыполненных работ – 5 мес., из них:</w:t>
      </w:r>
    </w:p>
    <w:p w14:paraId="79A4BCB1" w14:textId="6BDF933E"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2021 – 3 мес., </w:t>
      </w:r>
    </w:p>
    <w:p w14:paraId="7B208F41" w14:textId="09886EC5"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2022 – 2 мес.</w:t>
      </w:r>
    </w:p>
    <w:p w14:paraId="520E35EF" w14:textId="40624E83" w:rsidR="00CA00DF" w:rsidRPr="00746F31" w:rsidRDefault="00CA00DF"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Доля сметной стоимости, подлежащая выполнению подрядчиком в 2021 году (3 месяца / 5 месяцев)</w:t>
      </w:r>
      <w:r w:rsidR="00EC179E" w:rsidRPr="00746F31">
        <w:rPr>
          <w:rFonts w:ascii="Times New Roman" w:eastAsia="Times New Roman" w:hAnsi="Times New Roman" w:cs="Times New Roman"/>
          <w:sz w:val="28"/>
          <w:szCs w:val="28"/>
          <w:lang w:eastAsia="ru-RU"/>
        </w:rPr>
        <w:t xml:space="preserve"> = 0,60.</w:t>
      </w:r>
    </w:p>
    <w:p w14:paraId="166AD27B" w14:textId="10E1ADD8" w:rsidR="00EC179E" w:rsidRPr="00746F31" w:rsidRDefault="00B77957"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lastRenderedPageBreak/>
        <w:t>Доля сметной стоимости, подлежащая выполнению подрядчиком в 2022 году (2 месяца/5 месяцев) = 0,40.</w:t>
      </w:r>
    </w:p>
    <w:p w14:paraId="3CD6FF2D" w14:textId="09C954FC" w:rsidR="00B77957" w:rsidRPr="00746F31" w:rsidRDefault="00B77957"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Годовой индекс прогнозной инфляции (по письму Министерства экономического развития Российской Федерации, отрасль «Инвестиции в основной капитал»):</w:t>
      </w:r>
    </w:p>
    <w:p w14:paraId="0BCDEC7D" w14:textId="2B877A3F" w:rsidR="00B77957" w:rsidRPr="00746F31" w:rsidRDefault="006C115D"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на 2021 год – 105,4 %;</w:t>
      </w:r>
    </w:p>
    <w:p w14:paraId="239AE46C" w14:textId="756F9628" w:rsidR="006C115D" w:rsidRPr="00746F31" w:rsidRDefault="006C115D"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на 2022 год – 105,1 %.</w:t>
      </w:r>
    </w:p>
    <w:p w14:paraId="54E08041" w14:textId="1DA6D600" w:rsidR="006C115D" w:rsidRPr="00746F31" w:rsidRDefault="006C115D" w:rsidP="00CA00DF">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Рассчитывается ежемесячный прогнозный индекс:</w:t>
      </w:r>
    </w:p>
    <w:p w14:paraId="7D894542" w14:textId="7546B0DC" w:rsidR="006C115D" w:rsidRPr="00746F31" w:rsidRDefault="006C115D" w:rsidP="006C115D">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на 2021 год: </w:t>
      </w:r>
      <m:oMath>
        <m:rad>
          <m:radPr>
            <m:ctrlPr>
              <w:rPr>
                <w:rFonts w:ascii="Cambria Math" w:eastAsia="Times New Roman" w:hAnsi="Cambria Math" w:cs="Times New Roman"/>
                <w:i/>
                <w:sz w:val="28"/>
                <w:szCs w:val="28"/>
                <w:lang w:eastAsia="ru-RU"/>
              </w:rPr>
            </m:ctrlPr>
          </m:radPr>
          <m:deg>
            <m:r>
              <w:rPr>
                <w:rFonts w:ascii="Cambria Math" w:eastAsia="Times New Roman" w:hAnsi="Cambria Math" w:cs="Times New Roman"/>
                <w:sz w:val="28"/>
                <w:szCs w:val="28"/>
                <w:lang w:eastAsia="ru-RU"/>
              </w:rPr>
              <m:t>12</m:t>
            </m:r>
          </m:deg>
          <m:e>
            <m:r>
              <w:rPr>
                <w:rFonts w:ascii="Cambria Math" w:eastAsia="Times New Roman" w:hAnsi="Cambria Math" w:cs="Times New Roman"/>
                <w:sz w:val="28"/>
                <w:szCs w:val="28"/>
                <w:lang w:eastAsia="ru-RU"/>
              </w:rPr>
              <m:t>1,054=1,00439</m:t>
            </m:r>
          </m:e>
        </m:rad>
      </m:oMath>
      <w:r w:rsidRPr="00746F31">
        <w:rPr>
          <w:rFonts w:ascii="Times New Roman" w:eastAsia="Times New Roman" w:hAnsi="Times New Roman" w:cs="Times New Roman"/>
          <w:sz w:val="28"/>
          <w:szCs w:val="28"/>
          <w:lang w:eastAsia="ru-RU"/>
        </w:rPr>
        <w:t>;</w:t>
      </w:r>
    </w:p>
    <w:p w14:paraId="33FBF084" w14:textId="7C4EE985" w:rsidR="006C115D" w:rsidRPr="00746F31" w:rsidRDefault="006C115D" w:rsidP="006C115D">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на 2022 год: </w:t>
      </w:r>
      <m:oMath>
        <m:rad>
          <m:radPr>
            <m:ctrlPr>
              <w:rPr>
                <w:rFonts w:ascii="Cambria Math" w:eastAsia="Times New Roman" w:hAnsi="Cambria Math" w:cs="Times New Roman"/>
                <w:i/>
                <w:sz w:val="28"/>
                <w:szCs w:val="28"/>
                <w:lang w:eastAsia="ru-RU"/>
              </w:rPr>
            </m:ctrlPr>
          </m:radPr>
          <m:deg>
            <m:r>
              <w:rPr>
                <w:rFonts w:ascii="Cambria Math" w:eastAsia="Times New Roman" w:hAnsi="Cambria Math" w:cs="Times New Roman"/>
                <w:sz w:val="28"/>
                <w:szCs w:val="28"/>
                <w:lang w:eastAsia="ru-RU"/>
              </w:rPr>
              <m:t>12</m:t>
            </m:r>
          </m:deg>
          <m:e>
            <m:r>
              <w:rPr>
                <w:rFonts w:ascii="Cambria Math" w:eastAsia="Times New Roman" w:hAnsi="Cambria Math" w:cs="Times New Roman"/>
                <w:sz w:val="28"/>
                <w:szCs w:val="28"/>
                <w:lang w:eastAsia="ru-RU"/>
              </w:rPr>
              <m:t>1,051=1,00415.</m:t>
            </m:r>
          </m:e>
        </m:rad>
      </m:oMath>
    </w:p>
    <w:p w14:paraId="3D05F1BB" w14:textId="70278499" w:rsidR="00C75A00" w:rsidRPr="00746F31" w:rsidRDefault="003F55CC"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С учетом полученных данных вычисляются прогнозные индексы для каждого периода исполнения контракта:</w:t>
      </w:r>
    </w:p>
    <w:p w14:paraId="3716CFF4" w14:textId="3249637C" w:rsidR="00330E30" w:rsidRPr="00746F31" w:rsidRDefault="00330E30"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К на 2021 год = (1,00439^1 + 1,00439^3)/2 = (1,00439 + 1,01323)/2 = 1,009.</w:t>
      </w:r>
    </w:p>
    <w:p w14:paraId="447A69C8" w14:textId="66B1A57F" w:rsidR="00330E30" w:rsidRPr="00746F31" w:rsidRDefault="00330E30"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Индекс-дефлятор на октябрь 2021 рассчитывается как 1,00439 в первой степени, т.е. от октября 2021 к декабрю 2021 (период до сентября 2021 включительно учтен сметной документацией).</w:t>
      </w:r>
    </w:p>
    <w:p w14:paraId="4826ED6D" w14:textId="6F3436B3" w:rsidR="00330E30" w:rsidRPr="00746F31" w:rsidRDefault="002D3CCD"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К на 2022 год = 1,00439^3 х (1,00415^1 + 1,00415^2)/2 = 1,01323 х (1,00415 + 1,00832)/2 = 1,020.</w:t>
      </w:r>
    </w:p>
    <w:p w14:paraId="41235761" w14:textId="4589B290" w:rsidR="002D3CCD" w:rsidRPr="00746F31" w:rsidRDefault="002D3CCD"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Индекс-дефлятор на конец первого года строительства декабрь 2021 умножается на среднее арифметическое между январем и февралем 2022.</w:t>
      </w:r>
    </w:p>
    <w:p w14:paraId="4E941587" w14:textId="5D691DF2" w:rsidR="002D3CCD" w:rsidRPr="00746F31" w:rsidRDefault="002D3CCD"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Итого индекс прогнозной инфляции = (0,60 х 1,009) + (0,40 х 1,02) = 0,6054+0,408 = 1,01340.</w:t>
      </w:r>
    </w:p>
    <w:p w14:paraId="24AEA7A7" w14:textId="19BD6689" w:rsidR="002D3CCD" w:rsidRPr="00746F31" w:rsidRDefault="002D3CCD"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Округление индексов-дефляторов по годам осуществляется до трех знаков после запятой, итоговый прогнозный индекс – до пяти знаков.</w:t>
      </w:r>
    </w:p>
    <w:p w14:paraId="12135BD5" w14:textId="783165AF" w:rsidR="002D3CCD" w:rsidRPr="00746F31" w:rsidRDefault="002D3CCD" w:rsidP="00330E30">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Таким образом, расчет новой цены контракта </w:t>
      </w:r>
      <w:proofErr w:type="spellStart"/>
      <w:r w:rsidRPr="00746F31">
        <w:rPr>
          <w:rFonts w:ascii="Times New Roman" w:eastAsia="Times New Roman" w:hAnsi="Times New Roman" w:cs="Times New Roman"/>
          <w:sz w:val="28"/>
          <w:szCs w:val="28"/>
          <w:lang w:eastAsia="ru-RU"/>
        </w:rPr>
        <w:t>Ц</w:t>
      </w:r>
      <w:r w:rsidRPr="00746F31">
        <w:rPr>
          <w:rFonts w:ascii="Times New Roman" w:eastAsia="Times New Roman" w:hAnsi="Times New Roman" w:cs="Times New Roman"/>
          <w:sz w:val="28"/>
          <w:szCs w:val="28"/>
          <w:vertAlign w:val="subscript"/>
          <w:lang w:eastAsia="ru-RU"/>
        </w:rPr>
        <w:t>нов</w:t>
      </w:r>
      <w:proofErr w:type="spellEnd"/>
      <w:r w:rsidRPr="00746F31">
        <w:rPr>
          <w:rFonts w:ascii="Times New Roman" w:eastAsia="Times New Roman" w:hAnsi="Times New Roman" w:cs="Times New Roman"/>
          <w:sz w:val="28"/>
          <w:szCs w:val="28"/>
          <w:vertAlign w:val="subscript"/>
          <w:lang w:eastAsia="ru-RU"/>
        </w:rPr>
        <w:t xml:space="preserve">. </w:t>
      </w:r>
      <w:r w:rsidRPr="00746F31">
        <w:rPr>
          <w:rFonts w:ascii="Times New Roman" w:eastAsia="Times New Roman" w:hAnsi="Times New Roman" w:cs="Times New Roman"/>
          <w:sz w:val="28"/>
          <w:szCs w:val="28"/>
          <w:lang w:eastAsia="ru-RU"/>
        </w:rPr>
        <w:t>осуществляется соответствии со следующей формулой:</w:t>
      </w:r>
    </w:p>
    <w:p w14:paraId="5C150A30" w14:textId="02E142FB" w:rsidR="008F5AA6" w:rsidRPr="00746F31" w:rsidRDefault="008F5AA6" w:rsidP="008F5AA6">
      <w:pPr>
        <w:spacing w:after="0"/>
        <w:ind w:firstLine="708"/>
        <w:jc w:val="both"/>
        <w:rPr>
          <w:rFonts w:ascii="Times New Roman" w:eastAsiaTheme="minorEastAsia" w:hAnsi="Times New Roman" w:cs="Times New Roman"/>
          <w:sz w:val="28"/>
          <w:szCs w:val="28"/>
        </w:rPr>
      </w:pPr>
      <w:proofErr w:type="spellStart"/>
      <w:r w:rsidRPr="00746F31">
        <w:rPr>
          <w:rFonts w:ascii="Times New Roman" w:hAnsi="Times New Roman" w:cs="Times New Roman"/>
          <w:sz w:val="28"/>
          <w:szCs w:val="28"/>
        </w:rPr>
        <w:t>Ц</w:t>
      </w:r>
      <w:r w:rsidRPr="00746F31">
        <w:rPr>
          <w:rFonts w:ascii="Times New Roman" w:hAnsi="Times New Roman" w:cs="Times New Roman"/>
          <w:sz w:val="28"/>
          <w:szCs w:val="28"/>
          <w:vertAlign w:val="subscript"/>
        </w:rPr>
        <w:t>нов</w:t>
      </w:r>
      <w:proofErr w:type="spellEnd"/>
      <w:r w:rsidRPr="00746F31">
        <w:rPr>
          <w:rFonts w:ascii="Times New Roman" w:hAnsi="Times New Roman" w:cs="Times New Roman"/>
          <w:sz w:val="28"/>
          <w:szCs w:val="28"/>
          <w:vertAlign w:val="subscript"/>
        </w:rPr>
        <w:t>.=</w:t>
      </w:r>
      <m:oMath>
        <m:sSubSup>
          <m:sSubSupPr>
            <m:ctrlPr>
              <w:rPr>
                <w:rFonts w:ascii="Cambria Math" w:hAnsi="Cambria Math" w:cs="Times New Roman"/>
                <w:i/>
                <w:sz w:val="28"/>
                <w:szCs w:val="28"/>
              </w:rPr>
            </m:ctrlPr>
          </m:sSubSupPr>
          <m:e>
            <m:r>
              <m:rPr>
                <m:sty m:val="p"/>
              </m:rPr>
              <w:rPr>
                <w:rFonts w:ascii="Cambria Math" w:hAnsi="Cambria Math" w:cs="Times New Roman"/>
                <w:sz w:val="28"/>
                <w:szCs w:val="28"/>
              </w:rPr>
              <m:t>Σ</m:t>
            </m:r>
          </m:e>
          <m:sub>
            <m:r>
              <w:rPr>
                <w:rFonts w:ascii="Cambria Math" w:hAnsi="Cambria Math" w:cs="Times New Roman"/>
                <w:sz w:val="28"/>
                <w:szCs w:val="28"/>
              </w:rPr>
              <m:t>i=1</m:t>
            </m:r>
          </m:sub>
          <m:sup>
            <m:r>
              <w:rPr>
                <w:rFonts w:ascii="Cambria Math" w:hAnsi="Cambria Math" w:cs="Times New Roman"/>
                <w:sz w:val="28"/>
                <w:szCs w:val="28"/>
                <w:lang w:val="en-US"/>
              </w:rPr>
              <m:t>n</m:t>
            </m:r>
          </m:sup>
        </m:sSubSup>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нов.</m:t>
                </m:r>
              </m:sub>
            </m:sSub>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З</m:t>
                    </m:r>
                  </m:e>
                  <m:sub>
                    <m:r>
                      <w:rPr>
                        <w:rFonts w:ascii="Cambria Math" w:hAnsi="Cambria Math" w:cs="Times New Roman"/>
                        <w:sz w:val="28"/>
                        <w:szCs w:val="28"/>
                      </w:rPr>
                      <m:t>см.п.</m:t>
                    </m:r>
                  </m:sub>
                  <m:sup>
                    <m:r>
                      <w:rPr>
                        <w:rFonts w:ascii="Cambria Math" w:hAnsi="Cambria Math" w:cs="Times New Roman"/>
                        <w:sz w:val="28"/>
                        <w:szCs w:val="28"/>
                      </w:rPr>
                      <m:t>Н</m:t>
                    </m:r>
                  </m:sup>
                </m:sSubSup>
              </m:num>
              <m:den>
                <m:r>
                  <w:rPr>
                    <w:rFonts w:ascii="Cambria Math" w:hAnsi="Cambria Math" w:cs="Times New Roman"/>
                    <w:sz w:val="28"/>
                    <w:szCs w:val="28"/>
                  </w:rPr>
                  <m:t>2</m:t>
                </m:r>
              </m:den>
            </m:f>
            <m:r>
              <w:rPr>
                <w:rFonts w:ascii="Cambria Math" w:hAnsi="Cambria Math" w:cs="Times New Roman"/>
                <w:sz w:val="28"/>
                <w:szCs w:val="28"/>
              </w:rPr>
              <m:t>)</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И</m:t>
            </m:r>
          </m:e>
          <m:sub>
            <m:r>
              <w:rPr>
                <w:rFonts w:ascii="Cambria Math" w:hAnsi="Cambria Math" w:cs="Times New Roman"/>
                <w:sz w:val="28"/>
                <w:szCs w:val="28"/>
              </w:rPr>
              <m:t>сс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тен. сн.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вып. цен.контр.</m:t>
            </m:r>
          </m:sub>
        </m:sSub>
      </m:oMath>
      <w:r w:rsidRPr="00746F31">
        <w:rPr>
          <w:rFonts w:ascii="Times New Roman" w:eastAsiaTheme="minorEastAsia" w:hAnsi="Times New Roman" w:cs="Times New Roman"/>
          <w:sz w:val="28"/>
          <w:szCs w:val="28"/>
        </w:rPr>
        <w:t xml:space="preserve"> = </w:t>
      </w:r>
    </w:p>
    <w:p w14:paraId="16D3505B" w14:textId="0AFA113D" w:rsidR="008F5AA6" w:rsidRPr="00746F31" w:rsidRDefault="008F5AA6" w:rsidP="008F5AA6">
      <w:pPr>
        <w:spacing w:after="0"/>
        <w:ind w:firstLine="708"/>
        <w:jc w:val="both"/>
        <w:rPr>
          <w:rFonts w:ascii="Times New Roman" w:eastAsiaTheme="minorEastAsia" w:hAnsi="Times New Roman" w:cs="Times New Roman"/>
          <w:sz w:val="28"/>
          <w:szCs w:val="28"/>
        </w:rPr>
      </w:pPr>
      <w:proofErr w:type="spellStart"/>
      <w:r w:rsidRPr="00746F31">
        <w:rPr>
          <w:rFonts w:ascii="Times New Roman" w:eastAsiaTheme="minorEastAsia" w:hAnsi="Times New Roman" w:cs="Times New Roman"/>
          <w:sz w:val="28"/>
          <w:szCs w:val="28"/>
        </w:rPr>
        <w:t>Ц</w:t>
      </w:r>
      <w:r w:rsidRPr="00746F31">
        <w:rPr>
          <w:rFonts w:ascii="Times New Roman" w:eastAsiaTheme="minorEastAsia" w:hAnsi="Times New Roman" w:cs="Times New Roman"/>
          <w:sz w:val="28"/>
          <w:szCs w:val="28"/>
          <w:vertAlign w:val="subscript"/>
        </w:rPr>
        <w:t>нов</w:t>
      </w:r>
      <w:proofErr w:type="spellEnd"/>
      <w:r w:rsidRPr="00746F31">
        <w:rPr>
          <w:rFonts w:ascii="Times New Roman" w:eastAsiaTheme="minorEastAsia" w:hAnsi="Times New Roman" w:cs="Times New Roman"/>
          <w:sz w:val="28"/>
          <w:szCs w:val="28"/>
          <w:vertAlign w:val="subscript"/>
        </w:rPr>
        <w:t>.=</w:t>
      </w:r>
      <w:r w:rsidRPr="00746F31">
        <w:rPr>
          <w:rFonts w:ascii="Times New Roman" w:eastAsiaTheme="minorEastAsia" w:hAnsi="Times New Roman" w:cs="Times New Roman"/>
          <w:sz w:val="28"/>
          <w:szCs w:val="28"/>
        </w:rPr>
        <w:t xml:space="preserve"> (228 092 279,17 – 20 578 217,67 / 2) х 1,0134 х (1-0,005) + 6 276 712,19 = 225 894 836,34 руб.</w:t>
      </w:r>
    </w:p>
    <w:p w14:paraId="36740B75" w14:textId="7F29090B" w:rsidR="00974E60" w:rsidRPr="00746F31" w:rsidRDefault="00974E60" w:rsidP="008F5AA6">
      <w:pPr>
        <w:spacing w:after="0"/>
        <w:ind w:firstLine="708"/>
        <w:jc w:val="both"/>
        <w:rPr>
          <w:rFonts w:ascii="Times New Roman" w:eastAsiaTheme="minorEastAsia" w:hAnsi="Times New Roman" w:cs="Times New Roman"/>
          <w:sz w:val="28"/>
          <w:szCs w:val="28"/>
        </w:rPr>
      </w:pPr>
      <w:r w:rsidRPr="00746F31">
        <w:rPr>
          <w:rFonts w:ascii="Times New Roman" w:eastAsiaTheme="minorEastAsia" w:hAnsi="Times New Roman" w:cs="Times New Roman"/>
          <w:sz w:val="28"/>
          <w:szCs w:val="28"/>
        </w:rPr>
        <w:t>Расчет коэффициента корректировки цены контракта (</w:t>
      </w:r>
      <w:proofErr w:type="spellStart"/>
      <w:r w:rsidRPr="00746F31">
        <w:rPr>
          <w:rFonts w:ascii="Times New Roman" w:eastAsiaTheme="minorEastAsia" w:hAnsi="Times New Roman" w:cs="Times New Roman"/>
          <w:sz w:val="28"/>
          <w:szCs w:val="28"/>
        </w:rPr>
        <w:t>К</w:t>
      </w:r>
      <w:r w:rsidRPr="00746F31">
        <w:rPr>
          <w:rFonts w:ascii="Times New Roman" w:eastAsiaTheme="minorEastAsia" w:hAnsi="Times New Roman" w:cs="Times New Roman"/>
          <w:sz w:val="28"/>
          <w:szCs w:val="28"/>
          <w:vertAlign w:val="subscript"/>
        </w:rPr>
        <w:t>кор</w:t>
      </w:r>
      <w:proofErr w:type="spellEnd"/>
      <w:r w:rsidRPr="00746F31">
        <w:rPr>
          <w:rFonts w:ascii="Times New Roman" w:eastAsiaTheme="minorEastAsia" w:hAnsi="Times New Roman" w:cs="Times New Roman"/>
          <w:sz w:val="28"/>
          <w:szCs w:val="28"/>
          <w:vertAlign w:val="subscript"/>
        </w:rPr>
        <w:t>.</w:t>
      </w:r>
      <w:r w:rsidRPr="00746F31">
        <w:rPr>
          <w:rFonts w:ascii="Times New Roman" w:eastAsiaTheme="minorEastAsia" w:hAnsi="Times New Roman" w:cs="Times New Roman"/>
          <w:sz w:val="28"/>
          <w:szCs w:val="28"/>
        </w:rP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определяется по формуле:</w:t>
      </w:r>
    </w:p>
    <w:p w14:paraId="644CDE4F" w14:textId="63FBAAFE" w:rsidR="009B67DB" w:rsidRPr="00746F31" w:rsidRDefault="009B67DB" w:rsidP="008F5AA6">
      <w:pPr>
        <w:spacing w:after="0"/>
        <w:ind w:firstLine="708"/>
        <w:jc w:val="both"/>
        <w:rPr>
          <w:rFonts w:ascii="Times New Roman" w:eastAsiaTheme="minorEastAsia" w:hAnsi="Times New Roman" w:cs="Times New Roman"/>
          <w:sz w:val="28"/>
          <w:szCs w:val="28"/>
        </w:rPr>
      </w:pPr>
      <w:proofErr w:type="spellStart"/>
      <w:r w:rsidRPr="00746F31">
        <w:rPr>
          <w:rFonts w:ascii="Times New Roman" w:eastAsiaTheme="minorEastAsia" w:hAnsi="Times New Roman" w:cs="Times New Roman"/>
          <w:sz w:val="28"/>
          <w:szCs w:val="28"/>
        </w:rPr>
        <w:t>К</w:t>
      </w:r>
      <w:r w:rsidRPr="00746F31">
        <w:rPr>
          <w:rFonts w:ascii="Times New Roman" w:eastAsiaTheme="minorEastAsia" w:hAnsi="Times New Roman" w:cs="Times New Roman"/>
          <w:sz w:val="28"/>
          <w:szCs w:val="28"/>
          <w:vertAlign w:val="subscript"/>
        </w:rPr>
        <w:t>кор</w:t>
      </w:r>
      <w:proofErr w:type="spellEnd"/>
      <w:r w:rsidRPr="00746F31">
        <w:rPr>
          <w:rFonts w:ascii="Times New Roman" w:eastAsiaTheme="minorEastAsia" w:hAnsi="Times New Roman" w:cs="Times New Roman"/>
          <w:sz w:val="28"/>
          <w:szCs w:val="28"/>
          <w:vertAlign w:val="subscript"/>
        </w:rPr>
        <w:t>.</w:t>
      </w:r>
      <w:r w:rsidRPr="00746F31">
        <w:rPr>
          <w:rFonts w:ascii="Times New Roman" w:eastAsiaTheme="minorEastAsia" w:hAnsi="Times New Roman" w:cs="Times New Roman"/>
          <w:sz w:val="28"/>
          <w:szCs w:val="28"/>
        </w:rPr>
        <w:t xml:space="preserve"> = </w:t>
      </w:r>
      <w:proofErr w:type="gramStart"/>
      <w:r w:rsidRPr="00746F31">
        <w:rPr>
          <w:rFonts w:ascii="Times New Roman" w:eastAsiaTheme="minorEastAsia" w:hAnsi="Times New Roman" w:cs="Times New Roman"/>
          <w:sz w:val="28"/>
          <w:szCs w:val="28"/>
        </w:rPr>
        <w:t>(</w:t>
      </w:r>
      <w:proofErr w:type="spellStart"/>
      <w:r w:rsidRPr="00746F31">
        <w:rPr>
          <w:rFonts w:ascii="Times New Roman" w:eastAsiaTheme="minorEastAsia" w:hAnsi="Times New Roman" w:cs="Times New Roman"/>
          <w:sz w:val="28"/>
          <w:szCs w:val="28"/>
        </w:rPr>
        <w:t>Ц</w:t>
      </w:r>
      <w:r w:rsidRPr="00746F31">
        <w:rPr>
          <w:rFonts w:ascii="Times New Roman" w:eastAsiaTheme="minorEastAsia" w:hAnsi="Times New Roman" w:cs="Times New Roman"/>
          <w:sz w:val="28"/>
          <w:szCs w:val="28"/>
          <w:vertAlign w:val="subscript"/>
        </w:rPr>
        <w:t>нов</w:t>
      </w:r>
      <w:proofErr w:type="spellEnd"/>
      <w:r w:rsidRPr="00746F31">
        <w:rPr>
          <w:rFonts w:ascii="Times New Roman" w:eastAsiaTheme="minorEastAsia" w:hAnsi="Times New Roman" w:cs="Times New Roman"/>
          <w:sz w:val="28"/>
          <w:szCs w:val="28"/>
          <w:vertAlign w:val="subscript"/>
        </w:rPr>
        <w:t>.</w:t>
      </w:r>
      <w:proofErr w:type="gramEnd"/>
      <w:r w:rsidRPr="00746F31">
        <w:rPr>
          <w:rFonts w:ascii="Times New Roman" w:eastAsiaTheme="minorEastAsia" w:hAnsi="Times New Roman" w:cs="Times New Roman"/>
          <w:sz w:val="28"/>
          <w:szCs w:val="28"/>
        </w:rPr>
        <w:t xml:space="preserve"> – </w:t>
      </w:r>
      <w:proofErr w:type="gramStart"/>
      <w:r w:rsidRPr="00746F31">
        <w:rPr>
          <w:rFonts w:ascii="Times New Roman" w:eastAsiaTheme="minorEastAsia" w:hAnsi="Times New Roman" w:cs="Times New Roman"/>
          <w:sz w:val="28"/>
          <w:szCs w:val="28"/>
          <w:lang w:val="en-US"/>
        </w:rPr>
        <w:t>V</w:t>
      </w:r>
      <w:proofErr w:type="spellStart"/>
      <w:r w:rsidRPr="00746F31">
        <w:rPr>
          <w:rFonts w:ascii="Times New Roman" w:eastAsiaTheme="minorEastAsia" w:hAnsi="Times New Roman" w:cs="Times New Roman"/>
          <w:sz w:val="28"/>
          <w:szCs w:val="28"/>
          <w:vertAlign w:val="subscript"/>
        </w:rPr>
        <w:t>вып.р.тек.ц</w:t>
      </w:r>
      <w:proofErr w:type="spellEnd"/>
      <w:r w:rsidRPr="00746F31">
        <w:rPr>
          <w:rFonts w:ascii="Times New Roman" w:eastAsiaTheme="minorEastAsia" w:hAnsi="Times New Roman" w:cs="Times New Roman"/>
          <w:sz w:val="28"/>
          <w:szCs w:val="28"/>
          <w:vertAlign w:val="subscript"/>
        </w:rPr>
        <w:t>.</w:t>
      </w:r>
      <w:r w:rsidRPr="00746F31">
        <w:rPr>
          <w:rFonts w:ascii="Times New Roman" w:eastAsiaTheme="minorEastAsia" w:hAnsi="Times New Roman" w:cs="Times New Roman"/>
          <w:sz w:val="28"/>
          <w:szCs w:val="28"/>
        </w:rPr>
        <w:t>)</w:t>
      </w:r>
      <w:proofErr w:type="gramEnd"/>
      <w:r w:rsidRPr="00746F31">
        <w:rPr>
          <w:rFonts w:ascii="Times New Roman" w:eastAsiaTheme="minorEastAsia" w:hAnsi="Times New Roman" w:cs="Times New Roman"/>
          <w:sz w:val="28"/>
          <w:szCs w:val="28"/>
        </w:rPr>
        <w:t xml:space="preserve"> / (</w:t>
      </w:r>
      <w:proofErr w:type="spellStart"/>
      <w:r w:rsidRPr="00746F31">
        <w:rPr>
          <w:rFonts w:ascii="Times New Roman" w:eastAsiaTheme="minorEastAsia" w:hAnsi="Times New Roman" w:cs="Times New Roman"/>
          <w:sz w:val="28"/>
          <w:szCs w:val="28"/>
        </w:rPr>
        <w:t>Ц</w:t>
      </w:r>
      <w:r w:rsidRPr="00746F31">
        <w:rPr>
          <w:rFonts w:ascii="Times New Roman" w:eastAsiaTheme="minorEastAsia" w:hAnsi="Times New Roman" w:cs="Times New Roman"/>
          <w:sz w:val="28"/>
          <w:szCs w:val="28"/>
          <w:vertAlign w:val="subscript"/>
        </w:rPr>
        <w:t>контр</w:t>
      </w:r>
      <w:proofErr w:type="spellEnd"/>
      <w:r w:rsidRPr="00746F31">
        <w:rPr>
          <w:rFonts w:ascii="Times New Roman" w:eastAsiaTheme="minorEastAsia" w:hAnsi="Times New Roman" w:cs="Times New Roman"/>
          <w:sz w:val="28"/>
          <w:szCs w:val="28"/>
          <w:vertAlign w:val="subscript"/>
        </w:rPr>
        <w:t>.</w:t>
      </w:r>
      <w:r w:rsidRPr="00746F31">
        <w:rPr>
          <w:rFonts w:ascii="Times New Roman" w:eastAsiaTheme="minorEastAsia" w:hAnsi="Times New Roman" w:cs="Times New Roman"/>
          <w:sz w:val="28"/>
          <w:szCs w:val="28"/>
        </w:rPr>
        <w:t xml:space="preserve"> – </w:t>
      </w:r>
      <w:r w:rsidRPr="00746F31">
        <w:rPr>
          <w:rFonts w:ascii="Times New Roman" w:eastAsiaTheme="minorEastAsia" w:hAnsi="Times New Roman" w:cs="Times New Roman"/>
          <w:sz w:val="28"/>
          <w:szCs w:val="28"/>
          <w:lang w:val="en-US"/>
        </w:rPr>
        <w:t>V</w:t>
      </w:r>
      <w:proofErr w:type="spellStart"/>
      <w:r w:rsidRPr="00746F31">
        <w:rPr>
          <w:rFonts w:ascii="Times New Roman" w:eastAsiaTheme="minorEastAsia" w:hAnsi="Times New Roman" w:cs="Times New Roman"/>
          <w:sz w:val="28"/>
          <w:szCs w:val="28"/>
          <w:vertAlign w:val="subscript"/>
        </w:rPr>
        <w:t>вып</w:t>
      </w:r>
      <w:proofErr w:type="spellEnd"/>
      <w:r w:rsidRPr="00746F31">
        <w:rPr>
          <w:rFonts w:ascii="Times New Roman" w:eastAsiaTheme="minorEastAsia" w:hAnsi="Times New Roman" w:cs="Times New Roman"/>
          <w:sz w:val="28"/>
          <w:szCs w:val="28"/>
          <w:vertAlign w:val="subscript"/>
        </w:rPr>
        <w:t>. цен. контр.</w:t>
      </w:r>
      <w:r w:rsidRPr="00746F31">
        <w:rPr>
          <w:rFonts w:ascii="Times New Roman" w:eastAsiaTheme="minorEastAsia" w:hAnsi="Times New Roman" w:cs="Times New Roman"/>
          <w:sz w:val="28"/>
          <w:szCs w:val="28"/>
        </w:rPr>
        <w:t>)</w:t>
      </w:r>
    </w:p>
    <w:p w14:paraId="23089862" w14:textId="77777777" w:rsidR="00C75A00" w:rsidRPr="00746F31" w:rsidRDefault="00C75A00"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49DC7B35" w14:textId="4540E1D7" w:rsidR="00C75A00" w:rsidRPr="00746F31" w:rsidRDefault="008A788C" w:rsidP="008A788C">
      <w:pPr>
        <w:widowControl w:val="0"/>
        <w:autoSpaceDE w:val="0"/>
        <w:autoSpaceDN w:val="0"/>
        <w:adjustRightInd w:val="0"/>
        <w:spacing w:after="0" w:line="302" w:lineRule="exact"/>
        <w:ind w:right="9"/>
        <w:jc w:val="both"/>
        <w:rPr>
          <w:rFonts w:ascii="Times New Roman" w:eastAsiaTheme="minorEastAsia" w:hAnsi="Times New Roman" w:cs="Times New Roman"/>
          <w:sz w:val="28"/>
          <w:szCs w:val="28"/>
        </w:rPr>
      </w:pPr>
      <w:proofErr w:type="spellStart"/>
      <w:r w:rsidRPr="00746F31">
        <w:rPr>
          <w:rFonts w:ascii="Times New Roman" w:eastAsiaTheme="minorEastAsia" w:hAnsi="Times New Roman" w:cs="Times New Roman"/>
          <w:sz w:val="28"/>
          <w:szCs w:val="28"/>
        </w:rPr>
        <w:t>К</w:t>
      </w:r>
      <w:r w:rsidRPr="00746F31">
        <w:rPr>
          <w:rFonts w:ascii="Times New Roman" w:eastAsiaTheme="minorEastAsia" w:hAnsi="Times New Roman" w:cs="Times New Roman"/>
          <w:sz w:val="28"/>
          <w:szCs w:val="28"/>
          <w:vertAlign w:val="subscript"/>
        </w:rPr>
        <w:t>кор</w:t>
      </w:r>
      <w:proofErr w:type="spellEnd"/>
      <w:r w:rsidRPr="00746F31">
        <w:rPr>
          <w:rFonts w:ascii="Times New Roman" w:eastAsiaTheme="minorEastAsia" w:hAnsi="Times New Roman" w:cs="Times New Roman"/>
          <w:sz w:val="28"/>
          <w:szCs w:val="28"/>
          <w:vertAlign w:val="subscript"/>
        </w:rPr>
        <w:t>.</w:t>
      </w:r>
      <w:r w:rsidRPr="00746F31">
        <w:rPr>
          <w:rFonts w:ascii="Times New Roman" w:eastAsiaTheme="minorEastAsia" w:hAnsi="Times New Roman" w:cs="Times New Roman"/>
          <w:sz w:val="28"/>
          <w:szCs w:val="28"/>
        </w:rPr>
        <w:t xml:space="preserve"> = (225 894 836,34 – 7 626 339,54) / (196 572 426,72 – 6 276 712,19) = 1,14700</w:t>
      </w:r>
    </w:p>
    <w:p w14:paraId="6524C1C1" w14:textId="6D8F459A" w:rsidR="008A788C" w:rsidRPr="00746F31" w:rsidRDefault="008A788C" w:rsidP="008A788C">
      <w:pPr>
        <w:widowControl w:val="0"/>
        <w:autoSpaceDE w:val="0"/>
        <w:autoSpaceDN w:val="0"/>
        <w:adjustRightInd w:val="0"/>
        <w:spacing w:after="0" w:line="302" w:lineRule="exact"/>
        <w:ind w:right="9" w:firstLine="708"/>
        <w:jc w:val="both"/>
        <w:rPr>
          <w:rFonts w:ascii="Times New Roman" w:eastAsia="Times New Roman" w:hAnsi="Times New Roman" w:cs="Times New Roman"/>
          <w:sz w:val="28"/>
          <w:szCs w:val="28"/>
          <w:lang w:eastAsia="ru-RU"/>
        </w:rPr>
      </w:pPr>
      <w:r w:rsidRPr="00746F31">
        <w:rPr>
          <w:rFonts w:ascii="Times New Roman" w:eastAsiaTheme="minorEastAsia" w:hAnsi="Times New Roman" w:cs="Times New Roman"/>
          <w:sz w:val="28"/>
          <w:szCs w:val="28"/>
        </w:rPr>
        <w:t>Округление коэффициента корректировки осуществляется до пяти знаков после запятой.</w:t>
      </w:r>
    </w:p>
    <w:p w14:paraId="3034F0A8" w14:textId="77777777" w:rsidR="00746F31" w:rsidRPr="00746F31" w:rsidRDefault="00746F31"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           </w:t>
      </w:r>
      <w:r w:rsidR="003F55CC" w:rsidRPr="00746F31">
        <w:rPr>
          <w:rFonts w:ascii="Times New Roman" w:eastAsia="Times New Roman" w:hAnsi="Times New Roman" w:cs="Times New Roman"/>
          <w:sz w:val="28"/>
          <w:szCs w:val="28"/>
          <w:lang w:eastAsia="ru-RU"/>
        </w:rPr>
        <w:t xml:space="preserve"> </w:t>
      </w:r>
      <w:r w:rsidRPr="00746F31">
        <w:rPr>
          <w:rFonts w:ascii="Times New Roman" w:eastAsia="Times New Roman" w:hAnsi="Times New Roman" w:cs="Times New Roman"/>
          <w:sz w:val="28"/>
          <w:szCs w:val="28"/>
          <w:lang w:eastAsia="ru-RU"/>
        </w:rPr>
        <w:t>В период от даты направления Уведомления до даты заключения дополнительного соглашения заказчиком были приняты выполненные подрядчиком работы</w:t>
      </w:r>
      <w:r w:rsidR="003F55CC" w:rsidRPr="00746F31">
        <w:rPr>
          <w:rFonts w:ascii="Times New Roman" w:eastAsia="Times New Roman" w:hAnsi="Times New Roman" w:cs="Times New Roman"/>
          <w:sz w:val="28"/>
          <w:szCs w:val="28"/>
          <w:lang w:eastAsia="ru-RU"/>
        </w:rPr>
        <w:t xml:space="preserve">   </w:t>
      </w:r>
      <w:r w:rsidRPr="00746F31">
        <w:rPr>
          <w:rFonts w:ascii="Times New Roman" w:eastAsia="Times New Roman" w:hAnsi="Times New Roman" w:cs="Times New Roman"/>
          <w:sz w:val="28"/>
          <w:szCs w:val="28"/>
          <w:lang w:eastAsia="ru-RU"/>
        </w:rPr>
        <w:t xml:space="preserve"> на сумму 3 467 510,88 руб.</w:t>
      </w:r>
    </w:p>
    <w:p w14:paraId="4A35C8AD" w14:textId="77777777" w:rsidR="00746F31" w:rsidRPr="00746F31" w:rsidRDefault="00746F31"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ab/>
        <w:t xml:space="preserve">Сумма увеличения цены работ, выполненных и принятых заказчиком в период от даты направления Уведомления до даты заключения дополнительного соглашения, включается в новую цену контракта </w:t>
      </w:r>
      <w:proofErr w:type="spellStart"/>
      <w:r w:rsidRPr="00746F31">
        <w:rPr>
          <w:rFonts w:ascii="Times New Roman" w:eastAsia="Times New Roman" w:hAnsi="Times New Roman" w:cs="Times New Roman"/>
          <w:sz w:val="28"/>
          <w:szCs w:val="28"/>
          <w:lang w:eastAsia="ru-RU"/>
        </w:rPr>
        <w:t>Ц</w:t>
      </w:r>
      <w:r w:rsidRPr="00746F31">
        <w:rPr>
          <w:rFonts w:ascii="Times New Roman" w:eastAsia="Times New Roman" w:hAnsi="Times New Roman" w:cs="Times New Roman"/>
          <w:sz w:val="28"/>
          <w:szCs w:val="28"/>
          <w:vertAlign w:val="subscript"/>
          <w:lang w:eastAsia="ru-RU"/>
        </w:rPr>
        <w:t>нов</w:t>
      </w:r>
      <w:proofErr w:type="spellEnd"/>
      <w:r w:rsidRPr="00746F31">
        <w:rPr>
          <w:rFonts w:ascii="Times New Roman" w:eastAsia="Times New Roman" w:hAnsi="Times New Roman" w:cs="Times New Roman"/>
          <w:sz w:val="28"/>
          <w:szCs w:val="28"/>
          <w:vertAlign w:val="subscript"/>
          <w:lang w:eastAsia="ru-RU"/>
        </w:rPr>
        <w:t xml:space="preserve">. </w:t>
      </w:r>
      <w:r w:rsidRPr="00746F31">
        <w:rPr>
          <w:rFonts w:ascii="Times New Roman" w:eastAsia="Times New Roman" w:hAnsi="Times New Roman" w:cs="Times New Roman"/>
          <w:sz w:val="28"/>
          <w:szCs w:val="28"/>
          <w:lang w:eastAsia="ru-RU"/>
        </w:rPr>
        <w:t>и определяется по формуле:</w:t>
      </w:r>
    </w:p>
    <w:p w14:paraId="58774655" w14:textId="77777777" w:rsidR="00746F31" w:rsidRPr="00746F31" w:rsidRDefault="00746F31"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lastRenderedPageBreak/>
        <w:tab/>
      </w:r>
      <w:proofErr w:type="spellStart"/>
      <w:r w:rsidRPr="00746F31">
        <w:rPr>
          <w:rFonts w:ascii="Times New Roman" w:eastAsia="Times New Roman" w:hAnsi="Times New Roman" w:cs="Times New Roman"/>
          <w:sz w:val="28"/>
          <w:szCs w:val="28"/>
          <w:lang w:eastAsia="ru-RU"/>
        </w:rPr>
        <w:t>В</w:t>
      </w:r>
      <w:r w:rsidRPr="00746F31">
        <w:rPr>
          <w:rFonts w:ascii="Times New Roman" w:eastAsia="Times New Roman" w:hAnsi="Times New Roman" w:cs="Times New Roman"/>
          <w:sz w:val="28"/>
          <w:szCs w:val="28"/>
          <w:vertAlign w:val="subscript"/>
          <w:lang w:eastAsia="ru-RU"/>
        </w:rPr>
        <w:t>в.р.ув</w:t>
      </w:r>
      <w:proofErr w:type="spellEnd"/>
      <w:r w:rsidRPr="00746F31">
        <w:rPr>
          <w:rFonts w:ascii="Times New Roman" w:eastAsia="Times New Roman" w:hAnsi="Times New Roman" w:cs="Times New Roman"/>
          <w:sz w:val="28"/>
          <w:szCs w:val="28"/>
          <w:vertAlign w:val="subscript"/>
          <w:lang w:eastAsia="ru-RU"/>
        </w:rPr>
        <w:t xml:space="preserve">. = </w:t>
      </w:r>
      <w:r w:rsidRPr="00746F31">
        <w:rPr>
          <w:rFonts w:ascii="Times New Roman" w:eastAsia="Times New Roman" w:hAnsi="Times New Roman" w:cs="Times New Roman"/>
          <w:sz w:val="28"/>
          <w:szCs w:val="28"/>
          <w:lang w:eastAsia="ru-RU"/>
        </w:rPr>
        <w:t>(</w:t>
      </w:r>
      <w:proofErr w:type="spellStart"/>
      <w:r w:rsidRPr="00746F31">
        <w:rPr>
          <w:rFonts w:ascii="Times New Roman" w:eastAsia="Times New Roman" w:hAnsi="Times New Roman" w:cs="Times New Roman"/>
          <w:sz w:val="28"/>
          <w:szCs w:val="28"/>
          <w:lang w:eastAsia="ru-RU"/>
        </w:rPr>
        <w:t>С</w:t>
      </w:r>
      <w:r w:rsidRPr="00746F31">
        <w:rPr>
          <w:rFonts w:ascii="Times New Roman" w:eastAsia="Times New Roman" w:hAnsi="Times New Roman" w:cs="Times New Roman"/>
          <w:sz w:val="28"/>
          <w:szCs w:val="28"/>
          <w:vertAlign w:val="subscript"/>
          <w:lang w:eastAsia="ru-RU"/>
        </w:rPr>
        <w:t>в.р</w:t>
      </w:r>
      <w:proofErr w:type="spellEnd"/>
      <w:r w:rsidRPr="00746F31">
        <w:rPr>
          <w:rFonts w:ascii="Times New Roman" w:eastAsia="Times New Roman" w:hAnsi="Times New Roman" w:cs="Times New Roman"/>
          <w:sz w:val="28"/>
          <w:szCs w:val="28"/>
          <w:vertAlign w:val="subscript"/>
          <w:lang w:eastAsia="ru-RU"/>
        </w:rPr>
        <w:t>.</w:t>
      </w:r>
      <w:r w:rsidRPr="00746F31">
        <w:rPr>
          <w:rFonts w:ascii="Times New Roman" w:eastAsia="Times New Roman" w:hAnsi="Times New Roman" w:cs="Times New Roman"/>
          <w:sz w:val="28"/>
          <w:szCs w:val="28"/>
          <w:lang w:eastAsia="ru-RU"/>
        </w:rPr>
        <w:t xml:space="preserve"> х </w:t>
      </w:r>
      <w:proofErr w:type="spellStart"/>
      <w:r w:rsidRPr="00746F31">
        <w:rPr>
          <w:rFonts w:ascii="Times New Roman" w:eastAsia="Times New Roman" w:hAnsi="Times New Roman" w:cs="Times New Roman"/>
          <w:sz w:val="28"/>
          <w:szCs w:val="28"/>
          <w:lang w:eastAsia="ru-RU"/>
        </w:rPr>
        <w:t>К</w:t>
      </w:r>
      <w:r w:rsidRPr="00746F31">
        <w:rPr>
          <w:rFonts w:ascii="Times New Roman" w:eastAsia="Times New Roman" w:hAnsi="Times New Roman" w:cs="Times New Roman"/>
          <w:sz w:val="28"/>
          <w:szCs w:val="28"/>
          <w:vertAlign w:val="subscript"/>
          <w:lang w:eastAsia="ru-RU"/>
        </w:rPr>
        <w:t>кор</w:t>
      </w:r>
      <w:proofErr w:type="spellEnd"/>
      <w:r w:rsidRPr="00746F31">
        <w:rPr>
          <w:rFonts w:ascii="Times New Roman" w:eastAsia="Times New Roman" w:hAnsi="Times New Roman" w:cs="Times New Roman"/>
          <w:sz w:val="28"/>
          <w:szCs w:val="28"/>
          <w:vertAlign w:val="subscript"/>
          <w:lang w:eastAsia="ru-RU"/>
        </w:rPr>
        <w:t>.</w:t>
      </w:r>
      <w:r w:rsidRPr="00746F31">
        <w:rPr>
          <w:rFonts w:ascii="Times New Roman" w:eastAsia="Times New Roman" w:hAnsi="Times New Roman" w:cs="Times New Roman"/>
          <w:sz w:val="28"/>
          <w:szCs w:val="28"/>
          <w:lang w:eastAsia="ru-RU"/>
        </w:rPr>
        <w:t xml:space="preserve">) – </w:t>
      </w:r>
      <w:proofErr w:type="spellStart"/>
      <w:r w:rsidRPr="00746F31">
        <w:rPr>
          <w:rFonts w:ascii="Times New Roman" w:eastAsia="Times New Roman" w:hAnsi="Times New Roman" w:cs="Times New Roman"/>
          <w:sz w:val="28"/>
          <w:szCs w:val="28"/>
          <w:lang w:eastAsia="ru-RU"/>
        </w:rPr>
        <w:t>С</w:t>
      </w:r>
      <w:r w:rsidRPr="00746F31">
        <w:rPr>
          <w:rFonts w:ascii="Times New Roman" w:eastAsia="Times New Roman" w:hAnsi="Times New Roman" w:cs="Times New Roman"/>
          <w:sz w:val="28"/>
          <w:szCs w:val="28"/>
          <w:vertAlign w:val="subscript"/>
          <w:lang w:eastAsia="ru-RU"/>
        </w:rPr>
        <w:t>в.р</w:t>
      </w:r>
      <w:proofErr w:type="spellEnd"/>
      <w:r w:rsidRPr="00746F31">
        <w:rPr>
          <w:rFonts w:ascii="Times New Roman" w:eastAsia="Times New Roman" w:hAnsi="Times New Roman" w:cs="Times New Roman"/>
          <w:sz w:val="28"/>
          <w:szCs w:val="28"/>
          <w:vertAlign w:val="subscript"/>
          <w:lang w:eastAsia="ru-RU"/>
        </w:rPr>
        <w:t>.</w:t>
      </w:r>
    </w:p>
    <w:p w14:paraId="671D29CD" w14:textId="448CF3A2" w:rsidR="005E6804" w:rsidRDefault="003F55CC"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r w:rsidRPr="00746F31">
        <w:rPr>
          <w:rFonts w:ascii="Times New Roman" w:eastAsia="Times New Roman" w:hAnsi="Times New Roman" w:cs="Times New Roman"/>
          <w:sz w:val="28"/>
          <w:szCs w:val="28"/>
          <w:lang w:eastAsia="ru-RU"/>
        </w:rPr>
        <w:t xml:space="preserve">                 </w:t>
      </w:r>
      <w:r w:rsidR="00EC7F72" w:rsidRPr="00746F31">
        <w:rPr>
          <w:rFonts w:ascii="Times New Roman" w:eastAsia="Times New Roman" w:hAnsi="Times New Roman" w:cs="Times New Roman"/>
          <w:sz w:val="28"/>
          <w:szCs w:val="28"/>
          <w:lang w:eastAsia="ru-RU"/>
        </w:rPr>
        <w:t xml:space="preserve">  </w:t>
      </w:r>
      <w:proofErr w:type="spellStart"/>
      <w:r w:rsidR="00746F31" w:rsidRPr="00746F31">
        <w:rPr>
          <w:rFonts w:ascii="Times New Roman" w:eastAsia="Times New Roman" w:hAnsi="Times New Roman" w:cs="Times New Roman"/>
          <w:sz w:val="28"/>
          <w:szCs w:val="28"/>
          <w:lang w:eastAsia="ru-RU"/>
        </w:rPr>
        <w:t>В</w:t>
      </w:r>
      <w:r w:rsidR="00746F31" w:rsidRPr="00746F31">
        <w:rPr>
          <w:rFonts w:ascii="Times New Roman" w:eastAsia="Times New Roman" w:hAnsi="Times New Roman" w:cs="Times New Roman"/>
          <w:sz w:val="28"/>
          <w:szCs w:val="28"/>
          <w:vertAlign w:val="subscript"/>
          <w:lang w:eastAsia="ru-RU"/>
        </w:rPr>
        <w:t>в.р.ув</w:t>
      </w:r>
      <w:proofErr w:type="spellEnd"/>
      <w:r w:rsidR="00746F31" w:rsidRPr="00746F31">
        <w:rPr>
          <w:rFonts w:ascii="Times New Roman" w:eastAsia="Times New Roman" w:hAnsi="Times New Roman" w:cs="Times New Roman"/>
          <w:sz w:val="28"/>
          <w:szCs w:val="28"/>
          <w:vertAlign w:val="subscript"/>
          <w:lang w:eastAsia="ru-RU"/>
        </w:rPr>
        <w:t xml:space="preserve">. </w:t>
      </w:r>
      <w:r w:rsidR="00746F31" w:rsidRPr="00746F31">
        <w:rPr>
          <w:rFonts w:ascii="Times New Roman" w:eastAsia="Times New Roman" w:hAnsi="Times New Roman" w:cs="Times New Roman"/>
          <w:sz w:val="28"/>
          <w:szCs w:val="28"/>
          <w:lang w:eastAsia="ru-RU"/>
        </w:rPr>
        <w:t>= 3 467 510,88 х 1,14700 – 3 467 510,88 = 509 724,10</w:t>
      </w:r>
      <w:r w:rsidR="005E6804">
        <w:rPr>
          <w:rFonts w:ascii="Times New Roman" w:eastAsia="Times New Roman" w:hAnsi="Times New Roman" w:cs="Times New Roman"/>
          <w:sz w:val="28"/>
          <w:szCs w:val="28"/>
          <w:lang w:eastAsia="ru-RU"/>
        </w:rPr>
        <w:t>»</w:t>
      </w:r>
      <w:r w:rsidR="00746F31" w:rsidRPr="00746F31">
        <w:rPr>
          <w:rFonts w:ascii="Times New Roman" w:eastAsia="Times New Roman" w:hAnsi="Times New Roman" w:cs="Times New Roman"/>
          <w:sz w:val="28"/>
          <w:szCs w:val="28"/>
          <w:lang w:eastAsia="ru-RU"/>
        </w:rPr>
        <w:t>.</w:t>
      </w:r>
      <w:r w:rsidR="00EC7F72" w:rsidRPr="00746F31">
        <w:rPr>
          <w:rFonts w:ascii="Times New Roman" w:eastAsia="Times New Roman" w:hAnsi="Times New Roman" w:cs="Times New Roman"/>
          <w:sz w:val="28"/>
          <w:szCs w:val="28"/>
          <w:lang w:eastAsia="ru-RU"/>
        </w:rPr>
        <w:t xml:space="preserve">   </w:t>
      </w:r>
    </w:p>
    <w:p w14:paraId="063BC44E" w14:textId="77777777" w:rsidR="005E6804" w:rsidRDefault="005E6804"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551838AE" w14:textId="77777777" w:rsidR="005E6804" w:rsidRDefault="005E6804"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37752423" w14:textId="77777777" w:rsidR="005E6804" w:rsidRDefault="005E6804"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7F79FF18" w14:textId="6205B745" w:rsidR="005E6804" w:rsidRDefault="00255975"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Управления  </w:t>
      </w:r>
    </w:p>
    <w:p w14:paraId="2CA23A76" w14:textId="4FBCEDD7" w:rsidR="00255975" w:rsidRDefault="00255975"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капитального строительства                                                               Е.А. Дедушева</w:t>
      </w:r>
    </w:p>
    <w:p w14:paraId="5082F684" w14:textId="77777777" w:rsidR="005E6804" w:rsidRDefault="005E6804"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40DDE394" w14:textId="77777777" w:rsidR="005E6804" w:rsidRDefault="005E6804"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528457B4" w14:textId="77777777" w:rsidR="008C16C5" w:rsidRDefault="008C16C5"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bookmarkStart w:id="0" w:name="_GoBack"/>
      <w:bookmarkEnd w:id="0"/>
    </w:p>
    <w:p w14:paraId="3335CE91" w14:textId="77777777" w:rsidR="005E6804" w:rsidRDefault="005E6804"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34F24A2F" w14:textId="77777777" w:rsidR="005E6804" w:rsidRDefault="005E6804"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7C407788" w14:textId="7401AB4B" w:rsidR="005E6804" w:rsidRPr="008609C3" w:rsidRDefault="005E6804" w:rsidP="005E6804">
      <w:pPr>
        <w:widowControl w:val="0"/>
        <w:autoSpaceDE w:val="0"/>
        <w:autoSpaceDN w:val="0"/>
        <w:adjustRightInd w:val="0"/>
        <w:spacing w:after="0" w:line="302" w:lineRule="exact"/>
        <w:ind w:left="5954" w:righ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609C3">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2</w:t>
      </w:r>
    </w:p>
    <w:p w14:paraId="68274FB9" w14:textId="77777777" w:rsidR="008E759B" w:rsidRDefault="005E6804" w:rsidP="008C16C5">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r w:rsidRPr="008609C3">
        <w:rPr>
          <w:rFonts w:ascii="Times New Roman" w:eastAsia="Times New Roman" w:hAnsi="Times New Roman" w:cs="Times New Roman"/>
          <w:sz w:val="24"/>
          <w:szCs w:val="24"/>
          <w:lang w:eastAsia="ru-RU"/>
        </w:rPr>
        <w:t xml:space="preserve">к </w:t>
      </w:r>
      <w:r w:rsidR="008C16C5" w:rsidRPr="008C16C5">
        <w:rPr>
          <w:rFonts w:ascii="Times New Roman" w:eastAsia="Times New Roman" w:hAnsi="Times New Roman" w:cs="Times New Roman"/>
          <w:sz w:val="24"/>
          <w:szCs w:val="24"/>
          <w:lang w:eastAsia="ru-RU"/>
        </w:rPr>
        <w:t xml:space="preserve">Постановлению Администрации  Одинцовского городского округа Московской области </w:t>
      </w:r>
    </w:p>
    <w:p w14:paraId="58627298" w14:textId="472A6AE9" w:rsidR="005E6804" w:rsidRDefault="008C16C5" w:rsidP="008C16C5">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r w:rsidRPr="008C16C5">
        <w:rPr>
          <w:rFonts w:ascii="Times New Roman" w:eastAsia="Times New Roman" w:hAnsi="Times New Roman" w:cs="Times New Roman"/>
          <w:sz w:val="24"/>
          <w:szCs w:val="24"/>
          <w:lang w:eastAsia="ru-RU"/>
        </w:rPr>
        <w:t>от «</w:t>
      </w:r>
      <w:r w:rsidR="008E759B">
        <w:rPr>
          <w:rFonts w:ascii="Times New Roman" w:eastAsia="Times New Roman" w:hAnsi="Times New Roman" w:cs="Times New Roman"/>
          <w:sz w:val="24"/>
          <w:szCs w:val="24"/>
          <w:lang w:eastAsia="ru-RU"/>
        </w:rPr>
        <w:t>30» 08.</w:t>
      </w:r>
      <w:r w:rsidRPr="008C16C5">
        <w:rPr>
          <w:rFonts w:ascii="Times New Roman" w:eastAsia="Times New Roman" w:hAnsi="Times New Roman" w:cs="Times New Roman"/>
          <w:sz w:val="24"/>
          <w:szCs w:val="24"/>
          <w:lang w:eastAsia="ru-RU"/>
        </w:rPr>
        <w:t xml:space="preserve">2022 № </w:t>
      </w:r>
      <w:r w:rsidR="008E759B">
        <w:rPr>
          <w:rFonts w:ascii="Times New Roman" w:eastAsia="Times New Roman" w:hAnsi="Times New Roman" w:cs="Times New Roman"/>
          <w:sz w:val="24"/>
          <w:szCs w:val="24"/>
          <w:lang w:eastAsia="ru-RU"/>
        </w:rPr>
        <w:t>4280</w:t>
      </w:r>
    </w:p>
    <w:p w14:paraId="2993F853" w14:textId="77777777" w:rsidR="008C16C5" w:rsidRDefault="008C16C5" w:rsidP="008C16C5">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p>
    <w:p w14:paraId="53D30849" w14:textId="351F2D96" w:rsidR="005E6804" w:rsidRPr="008609C3" w:rsidRDefault="005E6804" w:rsidP="005E6804">
      <w:pPr>
        <w:widowControl w:val="0"/>
        <w:autoSpaceDE w:val="0"/>
        <w:autoSpaceDN w:val="0"/>
        <w:adjustRightInd w:val="0"/>
        <w:spacing w:after="0" w:line="302" w:lineRule="exact"/>
        <w:ind w:left="5954" w:righ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609C3">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2</w:t>
      </w:r>
    </w:p>
    <w:p w14:paraId="61F1B4E8" w14:textId="00DB8488" w:rsidR="005E6804" w:rsidRDefault="005E6804" w:rsidP="007F6687">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8609C3">
        <w:rPr>
          <w:rFonts w:ascii="Times New Roman" w:eastAsia="Times New Roman" w:hAnsi="Times New Roman" w:cs="Times New Roman"/>
          <w:sz w:val="24"/>
          <w:szCs w:val="24"/>
          <w:lang w:eastAsia="ru-RU"/>
        </w:rPr>
        <w:t>Поряд</w:t>
      </w:r>
      <w:r>
        <w:rPr>
          <w:rFonts w:ascii="Times New Roman" w:eastAsia="Times New Roman" w:hAnsi="Times New Roman" w:cs="Times New Roman"/>
          <w:sz w:val="24"/>
          <w:szCs w:val="24"/>
          <w:lang w:eastAsia="ru-RU"/>
        </w:rPr>
        <w:t>ку</w:t>
      </w:r>
      <w:r w:rsidRPr="008609C3">
        <w:rPr>
          <w:rFonts w:ascii="Times New Roman" w:eastAsia="Times New Roman" w:hAnsi="Times New Roman" w:cs="Times New Roman"/>
          <w:sz w:val="24"/>
          <w:szCs w:val="24"/>
          <w:lang w:eastAsia="ru-RU"/>
        </w:rPr>
        <w:t xml:space="preserve"> подготовки обоснования изменений существенных условий контракта (цены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случае существенного изменения стоимости строительных ресурсов</w:t>
      </w:r>
      <w:r>
        <w:rPr>
          <w:rFonts w:ascii="Times New Roman" w:eastAsia="Times New Roman" w:hAnsi="Times New Roman" w:cs="Times New Roman"/>
          <w:sz w:val="24"/>
          <w:szCs w:val="24"/>
          <w:lang w:eastAsia="ru-RU"/>
        </w:rPr>
        <w:t xml:space="preserve"> </w:t>
      </w:r>
    </w:p>
    <w:p w14:paraId="00780A29" w14:textId="77777777" w:rsidR="007F6687" w:rsidRPr="008609C3" w:rsidRDefault="007F6687" w:rsidP="007F6687">
      <w:pPr>
        <w:widowControl w:val="0"/>
        <w:autoSpaceDE w:val="0"/>
        <w:autoSpaceDN w:val="0"/>
        <w:adjustRightInd w:val="0"/>
        <w:spacing w:after="0" w:line="302" w:lineRule="exact"/>
        <w:ind w:left="5954" w:right="9"/>
        <w:jc w:val="both"/>
        <w:rPr>
          <w:rFonts w:ascii="Times New Roman" w:eastAsia="Times New Roman" w:hAnsi="Times New Roman" w:cs="Times New Roman"/>
          <w:sz w:val="24"/>
          <w:szCs w:val="24"/>
          <w:lang w:eastAsia="ru-RU"/>
        </w:rPr>
      </w:pPr>
    </w:p>
    <w:p w14:paraId="233A5D0A" w14:textId="6E6B7613" w:rsidR="0083399D" w:rsidRDefault="0083399D" w:rsidP="0083399D">
      <w:pPr>
        <w:widowControl w:val="0"/>
        <w:autoSpaceDE w:val="0"/>
        <w:autoSpaceDN w:val="0"/>
        <w:adjustRightInd w:val="0"/>
        <w:spacing w:after="0" w:line="302" w:lineRule="exact"/>
        <w:ind w:right="9"/>
        <w:jc w:val="both"/>
        <w:rPr>
          <w:rFonts w:ascii="Times New Roman" w:eastAsia="Times New Roman" w:hAnsi="Times New Roman" w:cs="Times New Roman"/>
          <w:sz w:val="28"/>
          <w:szCs w:val="28"/>
          <w:lang w:eastAsia="ru-RU"/>
        </w:rPr>
      </w:pPr>
    </w:p>
    <w:p w14:paraId="2B9DAA25" w14:textId="23556E05" w:rsidR="005E6804" w:rsidRDefault="005E6804" w:rsidP="005E6804">
      <w:pPr>
        <w:widowControl w:val="0"/>
        <w:autoSpaceDE w:val="0"/>
        <w:autoSpaceDN w:val="0"/>
        <w:adjustRightInd w:val="0"/>
        <w:spacing w:after="0" w:line="302" w:lineRule="exact"/>
        <w:ind w:right="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Разделительная ведомость</w:t>
      </w:r>
    </w:p>
    <w:p w14:paraId="7CD9CDE8" w14:textId="7796CE60" w:rsidR="005E6804" w:rsidRDefault="00D53121" w:rsidP="00D53121">
      <w:pPr>
        <w:widowControl w:val="0"/>
        <w:pBdr>
          <w:bottom w:val="single" w:sz="12" w:space="1" w:color="auto"/>
        </w:pBdr>
        <w:autoSpaceDE w:val="0"/>
        <w:autoSpaceDN w:val="0"/>
        <w:adjustRightInd w:val="0"/>
        <w:spacing w:after="0" w:line="302" w:lineRule="exact"/>
        <w:ind w:right="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E6804">
        <w:rPr>
          <w:rFonts w:ascii="Times New Roman" w:eastAsia="Times New Roman" w:hAnsi="Times New Roman" w:cs="Times New Roman"/>
          <w:sz w:val="28"/>
          <w:szCs w:val="28"/>
          <w:lang w:eastAsia="ru-RU"/>
        </w:rPr>
        <w:t>бъемов и стоимости работ, составленная в текущем уровне цен на дату корректировки сметной стоимости</w:t>
      </w:r>
    </w:p>
    <w:p w14:paraId="70F31762" w14:textId="38D5045C" w:rsidR="005E6804" w:rsidRDefault="005E6804" w:rsidP="005E6804">
      <w:pPr>
        <w:widowControl w:val="0"/>
        <w:pBdr>
          <w:bottom w:val="single" w:sz="12" w:space="1" w:color="auto"/>
        </w:pBdr>
        <w:autoSpaceDE w:val="0"/>
        <w:autoSpaceDN w:val="0"/>
        <w:adjustRightInd w:val="0"/>
        <w:spacing w:after="0" w:line="302" w:lineRule="exact"/>
        <w:ind w:right="9"/>
        <w:jc w:val="center"/>
        <w:rPr>
          <w:rFonts w:ascii="Times New Roman" w:eastAsia="Times New Roman" w:hAnsi="Times New Roman" w:cs="Times New Roman"/>
          <w:sz w:val="28"/>
          <w:szCs w:val="28"/>
          <w:lang w:eastAsia="ru-RU"/>
        </w:rPr>
      </w:pPr>
    </w:p>
    <w:p w14:paraId="10EB8BFF" w14:textId="1F81F8D9" w:rsidR="005E6804" w:rsidRDefault="005E6804" w:rsidP="005E6804">
      <w:pPr>
        <w:widowControl w:val="0"/>
        <w:autoSpaceDE w:val="0"/>
        <w:autoSpaceDN w:val="0"/>
        <w:adjustRightInd w:val="0"/>
        <w:spacing w:after="0" w:line="302" w:lineRule="exact"/>
        <w:ind w:right="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5E6804">
        <w:rPr>
          <w:rFonts w:ascii="Times New Roman" w:eastAsia="Times New Roman" w:hAnsi="Times New Roman" w:cs="Times New Roman"/>
          <w:sz w:val="18"/>
          <w:szCs w:val="18"/>
          <w:lang w:eastAsia="ru-RU"/>
        </w:rPr>
        <w:t>наименование объекта</w:t>
      </w:r>
      <w:r>
        <w:rPr>
          <w:rFonts w:ascii="Times New Roman" w:eastAsia="Times New Roman" w:hAnsi="Times New Roman" w:cs="Times New Roman"/>
          <w:sz w:val="18"/>
          <w:szCs w:val="18"/>
          <w:lang w:eastAsia="ru-RU"/>
        </w:rPr>
        <w:t>)</w:t>
      </w:r>
    </w:p>
    <w:p w14:paraId="58345181" w14:textId="6A27B64D" w:rsidR="005E6804" w:rsidRDefault="005E6804" w:rsidP="005E6804">
      <w:pPr>
        <w:widowControl w:val="0"/>
        <w:autoSpaceDE w:val="0"/>
        <w:autoSpaceDN w:val="0"/>
        <w:adjustRightInd w:val="0"/>
        <w:spacing w:after="0" w:line="302" w:lineRule="exact"/>
        <w:ind w:right="9"/>
        <w:jc w:val="center"/>
        <w:rPr>
          <w:rFonts w:ascii="Times New Roman" w:eastAsia="Times New Roman" w:hAnsi="Times New Roman" w:cs="Times New Roman"/>
          <w:sz w:val="18"/>
          <w:szCs w:val="18"/>
          <w:lang w:eastAsia="ru-RU"/>
        </w:rPr>
      </w:pPr>
    </w:p>
    <w:tbl>
      <w:tblPr>
        <w:tblStyle w:val="a3"/>
        <w:tblW w:w="0" w:type="auto"/>
        <w:tblLook w:val="04A0" w:firstRow="1" w:lastRow="0" w:firstColumn="1" w:lastColumn="0" w:noHBand="0" w:noVBand="1"/>
      </w:tblPr>
      <w:tblGrid>
        <w:gridCol w:w="522"/>
        <w:gridCol w:w="1774"/>
        <w:gridCol w:w="624"/>
        <w:gridCol w:w="862"/>
        <w:gridCol w:w="618"/>
        <w:gridCol w:w="759"/>
        <w:gridCol w:w="862"/>
        <w:gridCol w:w="618"/>
        <w:gridCol w:w="781"/>
        <w:gridCol w:w="862"/>
        <w:gridCol w:w="618"/>
        <w:gridCol w:w="759"/>
      </w:tblGrid>
      <w:tr w:rsidR="00FA29BA" w14:paraId="11EED6B6" w14:textId="77777777" w:rsidTr="00FA29BA">
        <w:tc>
          <w:tcPr>
            <w:tcW w:w="518" w:type="dxa"/>
            <w:vMerge w:val="restart"/>
          </w:tcPr>
          <w:p w14:paraId="3AC206FD" w14:textId="7A7B5DE1"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 п/п</w:t>
            </w:r>
          </w:p>
        </w:tc>
        <w:tc>
          <w:tcPr>
            <w:tcW w:w="1752" w:type="dxa"/>
            <w:vMerge w:val="restart"/>
          </w:tcPr>
          <w:p w14:paraId="4092F3B3" w14:textId="06EF00B9"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Наименование конструктивных решений (элементов), комплексов (видов) работ</w:t>
            </w:r>
          </w:p>
        </w:tc>
        <w:tc>
          <w:tcPr>
            <w:tcW w:w="618" w:type="dxa"/>
            <w:vMerge w:val="restart"/>
          </w:tcPr>
          <w:p w14:paraId="609BE10F" w14:textId="1708AD2A"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Ед. изм.</w:t>
            </w:r>
          </w:p>
        </w:tc>
        <w:tc>
          <w:tcPr>
            <w:tcW w:w="2239" w:type="dxa"/>
            <w:gridSpan w:val="3"/>
          </w:tcPr>
          <w:p w14:paraId="3BE5CC0B" w14:textId="456ED457"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Условия контракта</w:t>
            </w:r>
          </w:p>
        </w:tc>
        <w:tc>
          <w:tcPr>
            <w:tcW w:w="2261" w:type="dxa"/>
            <w:gridSpan w:val="3"/>
          </w:tcPr>
          <w:p w14:paraId="2C763C0C" w14:textId="61F61E0B"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val="en-US" w:eastAsia="ru-RU"/>
              </w:rPr>
              <w:t>V</w:t>
            </w:r>
            <w:proofErr w:type="spellStart"/>
            <w:r w:rsidRPr="000D2478">
              <w:rPr>
                <w:rFonts w:ascii="Times New Roman" w:eastAsia="Times New Roman" w:hAnsi="Times New Roman" w:cs="Times New Roman"/>
                <w:vertAlign w:val="subscript"/>
                <w:lang w:eastAsia="ru-RU"/>
              </w:rPr>
              <w:t>вып</w:t>
            </w:r>
            <w:proofErr w:type="spellEnd"/>
            <w:r w:rsidRPr="000D2478">
              <w:rPr>
                <w:rFonts w:ascii="Times New Roman" w:eastAsia="Times New Roman" w:hAnsi="Times New Roman" w:cs="Times New Roman"/>
                <w:vertAlign w:val="subscript"/>
                <w:lang w:eastAsia="ru-RU"/>
              </w:rPr>
              <w:t xml:space="preserve">. </w:t>
            </w:r>
            <w:proofErr w:type="spellStart"/>
            <w:r w:rsidRPr="000D2478">
              <w:rPr>
                <w:rFonts w:ascii="Times New Roman" w:eastAsia="Times New Roman" w:hAnsi="Times New Roman" w:cs="Times New Roman"/>
                <w:vertAlign w:val="subscript"/>
                <w:lang w:eastAsia="ru-RU"/>
              </w:rPr>
              <w:t>р.тек.ц</w:t>
            </w:r>
            <w:proofErr w:type="spellEnd"/>
            <w:r w:rsidRPr="000D2478">
              <w:rPr>
                <w:rFonts w:ascii="Times New Roman" w:eastAsia="Times New Roman" w:hAnsi="Times New Roman" w:cs="Times New Roman"/>
                <w:vertAlign w:val="subscript"/>
                <w:lang w:eastAsia="ru-RU"/>
              </w:rPr>
              <w:t xml:space="preserve">. </w:t>
            </w:r>
            <w:r w:rsidRPr="000D2478">
              <w:rPr>
                <w:rFonts w:ascii="Times New Roman" w:eastAsia="Times New Roman" w:hAnsi="Times New Roman" w:cs="Times New Roman"/>
                <w:lang w:eastAsia="ru-RU"/>
              </w:rPr>
              <w:t>выполненные и принятые работы</w:t>
            </w:r>
          </w:p>
        </w:tc>
        <w:tc>
          <w:tcPr>
            <w:tcW w:w="2239" w:type="dxa"/>
            <w:gridSpan w:val="3"/>
          </w:tcPr>
          <w:p w14:paraId="5045698B" w14:textId="54D3E560"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С</w:t>
            </w:r>
            <w:r w:rsidRPr="000D2478">
              <w:rPr>
                <w:rFonts w:ascii="Times New Roman" w:eastAsia="Times New Roman" w:hAnsi="Times New Roman" w:cs="Times New Roman"/>
                <w:vertAlign w:val="subscript"/>
                <w:lang w:eastAsia="ru-RU"/>
              </w:rPr>
              <w:t>нов</w:t>
            </w:r>
            <w:r w:rsidRPr="000D2478">
              <w:rPr>
                <w:rFonts w:ascii="Times New Roman" w:eastAsia="Times New Roman" w:hAnsi="Times New Roman" w:cs="Times New Roman"/>
                <w:lang w:eastAsia="ru-RU"/>
              </w:rPr>
              <w:t xml:space="preserve"> оставшиеся к выполнению работы</w:t>
            </w:r>
          </w:p>
        </w:tc>
      </w:tr>
      <w:tr w:rsidR="00FA29BA" w14:paraId="2498098F" w14:textId="77777777" w:rsidTr="00FA29BA">
        <w:trPr>
          <w:trHeight w:val="450"/>
        </w:trPr>
        <w:tc>
          <w:tcPr>
            <w:tcW w:w="518" w:type="dxa"/>
            <w:vMerge/>
          </w:tcPr>
          <w:p w14:paraId="12AFB619" w14:textId="77777777"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1752" w:type="dxa"/>
            <w:vMerge/>
          </w:tcPr>
          <w:p w14:paraId="79E99679" w14:textId="77777777"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vMerge/>
          </w:tcPr>
          <w:p w14:paraId="113EA568" w14:textId="77777777" w:rsidR="00FA29BA" w:rsidRPr="000D2478"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vMerge w:val="restart"/>
          </w:tcPr>
          <w:p w14:paraId="2B5C4D97" w14:textId="52FD601F" w:rsidR="00FA29BA" w:rsidRPr="008C16C5"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Кол-во (объем работ)</w:t>
            </w:r>
          </w:p>
        </w:tc>
        <w:tc>
          <w:tcPr>
            <w:tcW w:w="1377" w:type="dxa"/>
            <w:gridSpan w:val="2"/>
          </w:tcPr>
          <w:p w14:paraId="5C75BC7C" w14:textId="73519C93" w:rsidR="00FA29BA" w:rsidRPr="008C16C5"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Цена, руб.</w:t>
            </w:r>
          </w:p>
        </w:tc>
        <w:tc>
          <w:tcPr>
            <w:tcW w:w="862" w:type="dxa"/>
            <w:vMerge w:val="restart"/>
          </w:tcPr>
          <w:p w14:paraId="2BCCC334" w14:textId="37E6059E" w:rsidR="00FA29BA" w:rsidRPr="008C16C5"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Кол-во (объем работ)</w:t>
            </w:r>
          </w:p>
        </w:tc>
        <w:tc>
          <w:tcPr>
            <w:tcW w:w="1399" w:type="dxa"/>
            <w:gridSpan w:val="2"/>
          </w:tcPr>
          <w:p w14:paraId="0E71C9F9" w14:textId="52968C1F" w:rsidR="00FA29BA" w:rsidRPr="008C16C5"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Цена, руб.</w:t>
            </w:r>
          </w:p>
        </w:tc>
        <w:tc>
          <w:tcPr>
            <w:tcW w:w="862" w:type="dxa"/>
            <w:vMerge w:val="restart"/>
          </w:tcPr>
          <w:p w14:paraId="3E5E008B" w14:textId="670B38A1" w:rsidR="00FA29BA" w:rsidRPr="008C16C5"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Кол-во (объем работ)</w:t>
            </w:r>
          </w:p>
        </w:tc>
        <w:tc>
          <w:tcPr>
            <w:tcW w:w="1377" w:type="dxa"/>
            <w:gridSpan w:val="2"/>
          </w:tcPr>
          <w:p w14:paraId="50C4AFC5" w14:textId="6BB76CA6" w:rsidR="00FA29BA" w:rsidRPr="008C16C5" w:rsidRDefault="00FA29BA" w:rsidP="005E6804">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Цена, руб.</w:t>
            </w:r>
          </w:p>
        </w:tc>
      </w:tr>
      <w:tr w:rsidR="00FA29BA" w14:paraId="66B08C0E" w14:textId="77777777" w:rsidTr="00FA29BA">
        <w:trPr>
          <w:trHeight w:val="450"/>
        </w:trPr>
        <w:tc>
          <w:tcPr>
            <w:tcW w:w="518" w:type="dxa"/>
            <w:vMerge/>
          </w:tcPr>
          <w:p w14:paraId="024A33C0"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1752" w:type="dxa"/>
            <w:vMerge/>
          </w:tcPr>
          <w:p w14:paraId="73AFF92E"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vMerge/>
          </w:tcPr>
          <w:p w14:paraId="40F74EE7"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vMerge/>
          </w:tcPr>
          <w:p w14:paraId="6A9AC1C4" w14:textId="77777777"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p>
        </w:tc>
        <w:tc>
          <w:tcPr>
            <w:tcW w:w="618" w:type="dxa"/>
          </w:tcPr>
          <w:p w14:paraId="01342D54" w14:textId="604DFC2E"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На ед. изм.</w:t>
            </w:r>
          </w:p>
        </w:tc>
        <w:tc>
          <w:tcPr>
            <w:tcW w:w="759" w:type="dxa"/>
          </w:tcPr>
          <w:p w14:paraId="4E0871D7" w14:textId="0711F151"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Всего</w:t>
            </w:r>
          </w:p>
        </w:tc>
        <w:tc>
          <w:tcPr>
            <w:tcW w:w="862" w:type="dxa"/>
            <w:vMerge/>
          </w:tcPr>
          <w:p w14:paraId="350425B0" w14:textId="77777777"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p>
        </w:tc>
        <w:tc>
          <w:tcPr>
            <w:tcW w:w="618" w:type="dxa"/>
          </w:tcPr>
          <w:p w14:paraId="7FE1436C" w14:textId="31B2B363"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На ед. изм.</w:t>
            </w:r>
          </w:p>
        </w:tc>
        <w:tc>
          <w:tcPr>
            <w:tcW w:w="781" w:type="dxa"/>
          </w:tcPr>
          <w:p w14:paraId="1638BD0B" w14:textId="2F98B71B"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Всего</w:t>
            </w:r>
          </w:p>
        </w:tc>
        <w:tc>
          <w:tcPr>
            <w:tcW w:w="862" w:type="dxa"/>
            <w:vMerge/>
          </w:tcPr>
          <w:p w14:paraId="19B918A7" w14:textId="77777777"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p>
        </w:tc>
        <w:tc>
          <w:tcPr>
            <w:tcW w:w="618" w:type="dxa"/>
          </w:tcPr>
          <w:p w14:paraId="4A355B3E" w14:textId="7E448AAE"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На ед. изм.</w:t>
            </w:r>
          </w:p>
        </w:tc>
        <w:tc>
          <w:tcPr>
            <w:tcW w:w="759" w:type="dxa"/>
          </w:tcPr>
          <w:p w14:paraId="559C4283" w14:textId="26892D79" w:rsidR="00FA29BA" w:rsidRPr="008C16C5"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sz w:val="20"/>
                <w:szCs w:val="20"/>
                <w:lang w:eastAsia="ru-RU"/>
              </w:rPr>
            </w:pPr>
            <w:r w:rsidRPr="008C16C5">
              <w:rPr>
                <w:rFonts w:ascii="Times New Roman" w:eastAsia="Times New Roman" w:hAnsi="Times New Roman" w:cs="Times New Roman"/>
                <w:sz w:val="20"/>
                <w:szCs w:val="20"/>
                <w:lang w:eastAsia="ru-RU"/>
              </w:rPr>
              <w:t>Всего</w:t>
            </w:r>
          </w:p>
        </w:tc>
      </w:tr>
      <w:tr w:rsidR="00FA29BA" w14:paraId="2B31A8F2" w14:textId="77777777" w:rsidTr="008C16C5">
        <w:trPr>
          <w:trHeight w:val="198"/>
        </w:trPr>
        <w:tc>
          <w:tcPr>
            <w:tcW w:w="518" w:type="dxa"/>
          </w:tcPr>
          <w:p w14:paraId="77B3897D" w14:textId="48BF1DAE"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1</w:t>
            </w:r>
          </w:p>
        </w:tc>
        <w:tc>
          <w:tcPr>
            <w:tcW w:w="1752" w:type="dxa"/>
          </w:tcPr>
          <w:p w14:paraId="3DAE78BF" w14:textId="66E26B55"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2</w:t>
            </w:r>
          </w:p>
        </w:tc>
        <w:tc>
          <w:tcPr>
            <w:tcW w:w="618" w:type="dxa"/>
          </w:tcPr>
          <w:p w14:paraId="695B066F" w14:textId="173C94E4"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3</w:t>
            </w:r>
          </w:p>
        </w:tc>
        <w:tc>
          <w:tcPr>
            <w:tcW w:w="862" w:type="dxa"/>
          </w:tcPr>
          <w:p w14:paraId="6412C25D" w14:textId="0A28AFB8"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4</w:t>
            </w:r>
          </w:p>
        </w:tc>
        <w:tc>
          <w:tcPr>
            <w:tcW w:w="618" w:type="dxa"/>
          </w:tcPr>
          <w:p w14:paraId="3EB75528" w14:textId="55E9E4DC"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5</w:t>
            </w:r>
          </w:p>
        </w:tc>
        <w:tc>
          <w:tcPr>
            <w:tcW w:w="759" w:type="dxa"/>
          </w:tcPr>
          <w:p w14:paraId="1A4AC48A" w14:textId="08FD9C8C"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6</w:t>
            </w:r>
          </w:p>
        </w:tc>
        <w:tc>
          <w:tcPr>
            <w:tcW w:w="862" w:type="dxa"/>
          </w:tcPr>
          <w:p w14:paraId="41628FEA" w14:textId="046B6B6C"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7</w:t>
            </w:r>
          </w:p>
        </w:tc>
        <w:tc>
          <w:tcPr>
            <w:tcW w:w="618" w:type="dxa"/>
          </w:tcPr>
          <w:p w14:paraId="7D37DD2B" w14:textId="2804C96E"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8</w:t>
            </w:r>
          </w:p>
        </w:tc>
        <w:tc>
          <w:tcPr>
            <w:tcW w:w="781" w:type="dxa"/>
          </w:tcPr>
          <w:p w14:paraId="632CC0AA" w14:textId="5AB04778"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9</w:t>
            </w:r>
          </w:p>
        </w:tc>
        <w:tc>
          <w:tcPr>
            <w:tcW w:w="862" w:type="dxa"/>
          </w:tcPr>
          <w:p w14:paraId="46E83850" w14:textId="5A51790A"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10</w:t>
            </w:r>
          </w:p>
        </w:tc>
        <w:tc>
          <w:tcPr>
            <w:tcW w:w="618" w:type="dxa"/>
          </w:tcPr>
          <w:p w14:paraId="55C526E2" w14:textId="68DDDDDC"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11</w:t>
            </w:r>
          </w:p>
        </w:tc>
        <w:tc>
          <w:tcPr>
            <w:tcW w:w="759" w:type="dxa"/>
          </w:tcPr>
          <w:p w14:paraId="0771936E" w14:textId="4E69E56B" w:rsidR="00FA29BA" w:rsidRPr="000D2478" w:rsidRDefault="00FA29BA" w:rsidP="00FA29BA">
            <w:pPr>
              <w:widowControl w:val="0"/>
              <w:autoSpaceDE w:val="0"/>
              <w:autoSpaceDN w:val="0"/>
              <w:adjustRightInd w:val="0"/>
              <w:spacing w:line="302" w:lineRule="exact"/>
              <w:ind w:right="9"/>
              <w:jc w:val="center"/>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12</w:t>
            </w:r>
          </w:p>
        </w:tc>
      </w:tr>
      <w:tr w:rsidR="00FA29BA" w14:paraId="3597F223" w14:textId="77777777" w:rsidTr="00FA29BA">
        <w:tc>
          <w:tcPr>
            <w:tcW w:w="518" w:type="dxa"/>
          </w:tcPr>
          <w:p w14:paraId="2B2B186B" w14:textId="6E4EE4E9" w:rsidR="00FA29BA" w:rsidRPr="000D2478" w:rsidRDefault="00D53121"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lastRenderedPageBreak/>
              <w:t>1</w:t>
            </w:r>
          </w:p>
        </w:tc>
        <w:tc>
          <w:tcPr>
            <w:tcW w:w="1752" w:type="dxa"/>
          </w:tcPr>
          <w:p w14:paraId="2F5485CE"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589E0DDF"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4286FC47"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4F890895"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59" w:type="dxa"/>
          </w:tcPr>
          <w:p w14:paraId="571B1F55"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468DEC9A"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4DBA98ED"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81" w:type="dxa"/>
          </w:tcPr>
          <w:p w14:paraId="0A8992CB"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5AD12F4A"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261016E8"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59" w:type="dxa"/>
          </w:tcPr>
          <w:p w14:paraId="524B80C5"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r>
      <w:tr w:rsidR="00FA29BA" w14:paraId="4A33DCCA" w14:textId="77777777" w:rsidTr="00FA29BA">
        <w:tc>
          <w:tcPr>
            <w:tcW w:w="518" w:type="dxa"/>
          </w:tcPr>
          <w:p w14:paraId="21310A20" w14:textId="63B0BB19" w:rsidR="00FA29BA" w:rsidRPr="000D2478" w:rsidRDefault="00D53121"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2</w:t>
            </w:r>
          </w:p>
        </w:tc>
        <w:tc>
          <w:tcPr>
            <w:tcW w:w="1752" w:type="dxa"/>
          </w:tcPr>
          <w:p w14:paraId="715E2631"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43EC2B53"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5646DD00"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77993EA2"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59" w:type="dxa"/>
          </w:tcPr>
          <w:p w14:paraId="4D04D3CC"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4D3E1831"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6232FCE5"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81" w:type="dxa"/>
          </w:tcPr>
          <w:p w14:paraId="591CC903"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4058608A"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197C6FEB"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59" w:type="dxa"/>
          </w:tcPr>
          <w:p w14:paraId="55DE3F6B"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r>
      <w:tr w:rsidR="00FA29BA" w14:paraId="264AE8B5" w14:textId="77777777" w:rsidTr="00FA29BA">
        <w:tc>
          <w:tcPr>
            <w:tcW w:w="518" w:type="dxa"/>
          </w:tcPr>
          <w:p w14:paraId="42AA00F5" w14:textId="1B7B8B41" w:rsidR="00FA29BA" w:rsidRPr="000D2478" w:rsidRDefault="008C16C5"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752" w:type="dxa"/>
          </w:tcPr>
          <w:p w14:paraId="0EF38D1A" w14:textId="11DCA614" w:rsidR="00FA29BA" w:rsidRPr="000D2478" w:rsidRDefault="00D53121"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r w:rsidRPr="000D2478">
              <w:rPr>
                <w:rFonts w:ascii="Times New Roman" w:eastAsia="Times New Roman" w:hAnsi="Times New Roman" w:cs="Times New Roman"/>
                <w:lang w:eastAsia="ru-RU"/>
              </w:rPr>
              <w:t>ИТОГО</w:t>
            </w:r>
          </w:p>
        </w:tc>
        <w:tc>
          <w:tcPr>
            <w:tcW w:w="618" w:type="dxa"/>
          </w:tcPr>
          <w:p w14:paraId="3078C69C"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24680FF0"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473825AE"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59" w:type="dxa"/>
          </w:tcPr>
          <w:p w14:paraId="500A6697"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3A0E9BA7"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5D76259D"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81" w:type="dxa"/>
          </w:tcPr>
          <w:p w14:paraId="188DF0F9"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862" w:type="dxa"/>
          </w:tcPr>
          <w:p w14:paraId="18623A61"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618" w:type="dxa"/>
          </w:tcPr>
          <w:p w14:paraId="0B665E61"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c>
          <w:tcPr>
            <w:tcW w:w="759" w:type="dxa"/>
          </w:tcPr>
          <w:p w14:paraId="713F591F" w14:textId="77777777" w:rsidR="00FA29BA" w:rsidRPr="000D2478" w:rsidRDefault="00FA29BA" w:rsidP="00FA29BA">
            <w:pPr>
              <w:widowControl w:val="0"/>
              <w:autoSpaceDE w:val="0"/>
              <w:autoSpaceDN w:val="0"/>
              <w:adjustRightInd w:val="0"/>
              <w:spacing w:line="302" w:lineRule="exact"/>
              <w:ind w:right="9"/>
              <w:jc w:val="both"/>
              <w:rPr>
                <w:rFonts w:ascii="Times New Roman" w:eastAsia="Times New Roman" w:hAnsi="Times New Roman" w:cs="Times New Roman"/>
                <w:lang w:eastAsia="ru-RU"/>
              </w:rPr>
            </w:pPr>
          </w:p>
        </w:tc>
      </w:tr>
    </w:tbl>
    <w:p w14:paraId="6F80CDE1" w14:textId="55C11B11" w:rsidR="002F3A1F" w:rsidRDefault="00CB01C9" w:rsidP="005E6804">
      <w:pPr>
        <w:widowControl w:val="0"/>
        <w:autoSpaceDE w:val="0"/>
        <w:autoSpaceDN w:val="0"/>
        <w:adjustRightInd w:val="0"/>
        <w:spacing w:after="0" w:line="302" w:lineRule="exact"/>
        <w:ind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10898C28" w14:textId="3B671A76" w:rsidR="005E6804" w:rsidRDefault="00D53121" w:rsidP="005E6804">
      <w:pPr>
        <w:widowControl w:val="0"/>
        <w:autoSpaceDE w:val="0"/>
        <w:autoSpaceDN w:val="0"/>
        <w:adjustRightInd w:val="0"/>
        <w:spacing w:after="0" w:line="302" w:lineRule="exact"/>
        <w:ind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______________________________</w:t>
      </w:r>
    </w:p>
    <w:p w14:paraId="51B3F091" w14:textId="0C17B202" w:rsidR="00D53121" w:rsidRDefault="00D53121" w:rsidP="00D53121">
      <w:pPr>
        <w:widowControl w:val="0"/>
        <w:autoSpaceDE w:val="0"/>
        <w:autoSpaceDN w:val="0"/>
        <w:adjustRightInd w:val="0"/>
        <w:spacing w:after="0" w:line="240" w:lineRule="auto"/>
        <w:ind w:right="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D53121">
        <w:rPr>
          <w:rFonts w:ascii="Times New Roman" w:eastAsia="Times New Roman" w:hAnsi="Times New Roman" w:cs="Times New Roman"/>
          <w:sz w:val="16"/>
          <w:szCs w:val="16"/>
          <w:lang w:eastAsia="ru-RU"/>
        </w:rPr>
        <w:t>(должность, подпись, инициалы, фамилия)</w:t>
      </w:r>
    </w:p>
    <w:p w14:paraId="11F4B3AD" w14:textId="739DBB1A" w:rsidR="00D53121" w:rsidRDefault="00D53121" w:rsidP="00D53121">
      <w:pPr>
        <w:widowControl w:val="0"/>
        <w:autoSpaceDE w:val="0"/>
        <w:autoSpaceDN w:val="0"/>
        <w:adjustRightInd w:val="0"/>
        <w:spacing w:after="0" w:line="240" w:lineRule="auto"/>
        <w:ind w:right="9"/>
        <w:jc w:val="both"/>
        <w:rPr>
          <w:rFonts w:ascii="Times New Roman" w:eastAsia="Times New Roman" w:hAnsi="Times New Roman" w:cs="Times New Roman"/>
          <w:sz w:val="16"/>
          <w:szCs w:val="16"/>
          <w:lang w:eastAsia="ru-RU"/>
        </w:rPr>
      </w:pPr>
    </w:p>
    <w:p w14:paraId="1AF586BD" w14:textId="6881912D" w:rsidR="00D53121" w:rsidRDefault="00D53121" w:rsidP="00D53121">
      <w:pPr>
        <w:widowControl w:val="0"/>
        <w:autoSpaceDE w:val="0"/>
        <w:autoSpaceDN w:val="0"/>
        <w:adjustRightInd w:val="0"/>
        <w:spacing w:after="0" w:line="302" w:lineRule="exact"/>
        <w:ind w:right="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Подрядчик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______________________________</w:t>
      </w:r>
    </w:p>
    <w:p w14:paraId="771BCD7D" w14:textId="4A42FB38" w:rsidR="00D53121" w:rsidRPr="00D53121" w:rsidRDefault="00D53121" w:rsidP="00D53121">
      <w:pPr>
        <w:widowControl w:val="0"/>
        <w:autoSpaceDE w:val="0"/>
        <w:autoSpaceDN w:val="0"/>
        <w:adjustRightInd w:val="0"/>
        <w:spacing w:after="0" w:line="240" w:lineRule="auto"/>
        <w:ind w:right="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D53121">
        <w:rPr>
          <w:rFonts w:ascii="Times New Roman" w:eastAsia="Times New Roman" w:hAnsi="Times New Roman" w:cs="Times New Roman"/>
          <w:sz w:val="16"/>
          <w:szCs w:val="16"/>
          <w:lang w:eastAsia="ru-RU"/>
        </w:rPr>
        <w:t>(должность, подпись, инициалы, фамилия)</w:t>
      </w:r>
      <w:r w:rsidR="000D2478">
        <w:rPr>
          <w:rFonts w:ascii="Times New Roman" w:eastAsia="Times New Roman" w:hAnsi="Times New Roman" w:cs="Times New Roman"/>
          <w:sz w:val="16"/>
          <w:szCs w:val="16"/>
          <w:lang w:eastAsia="ru-RU"/>
        </w:rPr>
        <w:t>»</w:t>
      </w:r>
      <w:r w:rsidR="008C16C5">
        <w:rPr>
          <w:rFonts w:ascii="Times New Roman" w:eastAsia="Times New Roman" w:hAnsi="Times New Roman" w:cs="Times New Roman"/>
          <w:sz w:val="16"/>
          <w:szCs w:val="16"/>
          <w:lang w:eastAsia="ru-RU"/>
        </w:rPr>
        <w:t>.</w:t>
      </w:r>
    </w:p>
    <w:sectPr w:rsidR="00D53121" w:rsidRPr="00D53121" w:rsidSect="00AF03F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018"/>
    <w:multiLevelType w:val="hybridMultilevel"/>
    <w:tmpl w:val="521C81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8D1B58"/>
    <w:multiLevelType w:val="hybridMultilevel"/>
    <w:tmpl w:val="FBC6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A3C00"/>
    <w:multiLevelType w:val="hybridMultilevel"/>
    <w:tmpl w:val="5920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A3B40"/>
    <w:multiLevelType w:val="hybridMultilevel"/>
    <w:tmpl w:val="4614BD00"/>
    <w:lvl w:ilvl="0" w:tplc="0419000F">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2778594B"/>
    <w:multiLevelType w:val="hybridMultilevel"/>
    <w:tmpl w:val="A86E12DE"/>
    <w:lvl w:ilvl="0" w:tplc="EFFE891E">
      <w:start w:val="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70044DF"/>
    <w:multiLevelType w:val="hybridMultilevel"/>
    <w:tmpl w:val="CAAE04D4"/>
    <w:lvl w:ilvl="0" w:tplc="DD2EC25C">
      <w:start w:val="1"/>
      <w:numFmt w:val="decimal"/>
      <w:lvlText w:val="%1."/>
      <w:lvlJc w:val="left"/>
      <w:pPr>
        <w:ind w:left="1293" w:hanging="5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C9244B"/>
    <w:multiLevelType w:val="hybridMultilevel"/>
    <w:tmpl w:val="61FEADD4"/>
    <w:lvl w:ilvl="0" w:tplc="085037B4">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8C274B0"/>
    <w:multiLevelType w:val="hybridMultilevel"/>
    <w:tmpl w:val="1068D116"/>
    <w:lvl w:ilvl="0" w:tplc="63FE78EA">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4DFA39F1"/>
    <w:multiLevelType w:val="hybridMultilevel"/>
    <w:tmpl w:val="9C109CF0"/>
    <w:lvl w:ilvl="0" w:tplc="04F4799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6DEF3F28"/>
    <w:multiLevelType w:val="hybridMultilevel"/>
    <w:tmpl w:val="CEF4091C"/>
    <w:lvl w:ilvl="0" w:tplc="6B8096CE">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125A35"/>
    <w:multiLevelType w:val="hybridMultilevel"/>
    <w:tmpl w:val="5FEAE9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80485F"/>
    <w:multiLevelType w:val="hybridMultilevel"/>
    <w:tmpl w:val="794A7C76"/>
    <w:lvl w:ilvl="0" w:tplc="168ECD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2"/>
  </w:num>
  <w:num w:numId="5">
    <w:abstractNumId w:val="11"/>
  </w:num>
  <w:num w:numId="6">
    <w:abstractNumId w:val="10"/>
  </w:num>
  <w:num w:numId="7">
    <w:abstractNumId w:val="0"/>
  </w:num>
  <w:num w:numId="8">
    <w:abstractNumId w:val="3"/>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6E"/>
    <w:rsid w:val="0000033E"/>
    <w:rsid w:val="00000F22"/>
    <w:rsid w:val="00015FB4"/>
    <w:rsid w:val="00016D95"/>
    <w:rsid w:val="0005587E"/>
    <w:rsid w:val="00062C75"/>
    <w:rsid w:val="000670C3"/>
    <w:rsid w:val="00073136"/>
    <w:rsid w:val="000760F7"/>
    <w:rsid w:val="00096072"/>
    <w:rsid w:val="00096218"/>
    <w:rsid w:val="00097CF1"/>
    <w:rsid w:val="000A1B0D"/>
    <w:rsid w:val="000A41B5"/>
    <w:rsid w:val="000B7F9B"/>
    <w:rsid w:val="000D2478"/>
    <w:rsid w:val="00122605"/>
    <w:rsid w:val="0012308B"/>
    <w:rsid w:val="00152EFA"/>
    <w:rsid w:val="0015303B"/>
    <w:rsid w:val="00153120"/>
    <w:rsid w:val="00153B0D"/>
    <w:rsid w:val="00154771"/>
    <w:rsid w:val="00154FEB"/>
    <w:rsid w:val="00167E65"/>
    <w:rsid w:val="001A4091"/>
    <w:rsid w:val="001B1B26"/>
    <w:rsid w:val="001C2B48"/>
    <w:rsid w:val="001D5BA0"/>
    <w:rsid w:val="001D6C31"/>
    <w:rsid w:val="00222C43"/>
    <w:rsid w:val="00222CDD"/>
    <w:rsid w:val="00226C68"/>
    <w:rsid w:val="00230C42"/>
    <w:rsid w:val="00235543"/>
    <w:rsid w:val="00236F73"/>
    <w:rsid w:val="00237DF1"/>
    <w:rsid w:val="00247D06"/>
    <w:rsid w:val="00255975"/>
    <w:rsid w:val="002646F8"/>
    <w:rsid w:val="002711E6"/>
    <w:rsid w:val="00283A1D"/>
    <w:rsid w:val="002A6B4C"/>
    <w:rsid w:val="002B0149"/>
    <w:rsid w:val="002C74D7"/>
    <w:rsid w:val="002D315B"/>
    <w:rsid w:val="002D3CCD"/>
    <w:rsid w:val="002E3B44"/>
    <w:rsid w:val="002F3A1F"/>
    <w:rsid w:val="00310EA3"/>
    <w:rsid w:val="00313F33"/>
    <w:rsid w:val="003152BE"/>
    <w:rsid w:val="003271C9"/>
    <w:rsid w:val="00330E30"/>
    <w:rsid w:val="0033296E"/>
    <w:rsid w:val="00341281"/>
    <w:rsid w:val="00344B5C"/>
    <w:rsid w:val="00346C1C"/>
    <w:rsid w:val="003475B9"/>
    <w:rsid w:val="00360618"/>
    <w:rsid w:val="0036318C"/>
    <w:rsid w:val="0037769C"/>
    <w:rsid w:val="0038116E"/>
    <w:rsid w:val="0038525E"/>
    <w:rsid w:val="00393733"/>
    <w:rsid w:val="003E044F"/>
    <w:rsid w:val="003E3D53"/>
    <w:rsid w:val="003F4160"/>
    <w:rsid w:val="003F55CC"/>
    <w:rsid w:val="004028BC"/>
    <w:rsid w:val="00403174"/>
    <w:rsid w:val="00426F5D"/>
    <w:rsid w:val="004304BC"/>
    <w:rsid w:val="0044712C"/>
    <w:rsid w:val="00467EC7"/>
    <w:rsid w:val="0048130B"/>
    <w:rsid w:val="004917A8"/>
    <w:rsid w:val="004A2F48"/>
    <w:rsid w:val="004A37C8"/>
    <w:rsid w:val="004A68B8"/>
    <w:rsid w:val="004D3B4B"/>
    <w:rsid w:val="004E2A9D"/>
    <w:rsid w:val="004F72CD"/>
    <w:rsid w:val="00506405"/>
    <w:rsid w:val="0051077F"/>
    <w:rsid w:val="00516987"/>
    <w:rsid w:val="00517DBD"/>
    <w:rsid w:val="00542C0C"/>
    <w:rsid w:val="0056050F"/>
    <w:rsid w:val="00562FC0"/>
    <w:rsid w:val="00566FDA"/>
    <w:rsid w:val="005767AD"/>
    <w:rsid w:val="00585C9C"/>
    <w:rsid w:val="00596237"/>
    <w:rsid w:val="005D4007"/>
    <w:rsid w:val="005E4B34"/>
    <w:rsid w:val="005E6804"/>
    <w:rsid w:val="005E686C"/>
    <w:rsid w:val="005E6F5D"/>
    <w:rsid w:val="005F3A4D"/>
    <w:rsid w:val="006249DA"/>
    <w:rsid w:val="00642FF8"/>
    <w:rsid w:val="006532C5"/>
    <w:rsid w:val="0065444A"/>
    <w:rsid w:val="0067432C"/>
    <w:rsid w:val="00687F77"/>
    <w:rsid w:val="00692B52"/>
    <w:rsid w:val="00695C2E"/>
    <w:rsid w:val="006A0CDE"/>
    <w:rsid w:val="006C115D"/>
    <w:rsid w:val="00704096"/>
    <w:rsid w:val="00720C88"/>
    <w:rsid w:val="007356B0"/>
    <w:rsid w:val="007457AF"/>
    <w:rsid w:val="00746F31"/>
    <w:rsid w:val="00752C26"/>
    <w:rsid w:val="00760658"/>
    <w:rsid w:val="00773952"/>
    <w:rsid w:val="00783BD0"/>
    <w:rsid w:val="0079442E"/>
    <w:rsid w:val="00795AB6"/>
    <w:rsid w:val="00796019"/>
    <w:rsid w:val="007B103F"/>
    <w:rsid w:val="007B3A34"/>
    <w:rsid w:val="007C2C83"/>
    <w:rsid w:val="007C6885"/>
    <w:rsid w:val="007E7999"/>
    <w:rsid w:val="007F1BD5"/>
    <w:rsid w:val="007F6687"/>
    <w:rsid w:val="00800A28"/>
    <w:rsid w:val="00805C9F"/>
    <w:rsid w:val="00820456"/>
    <w:rsid w:val="0083399D"/>
    <w:rsid w:val="00835981"/>
    <w:rsid w:val="0085179A"/>
    <w:rsid w:val="00861511"/>
    <w:rsid w:val="008658AB"/>
    <w:rsid w:val="0089089B"/>
    <w:rsid w:val="008A788C"/>
    <w:rsid w:val="008B378A"/>
    <w:rsid w:val="008B6705"/>
    <w:rsid w:val="008C16C5"/>
    <w:rsid w:val="008C3A43"/>
    <w:rsid w:val="008D6238"/>
    <w:rsid w:val="008E759B"/>
    <w:rsid w:val="008F5AA6"/>
    <w:rsid w:val="008F5CC9"/>
    <w:rsid w:val="00901685"/>
    <w:rsid w:val="009048F0"/>
    <w:rsid w:val="0090519F"/>
    <w:rsid w:val="00905E7A"/>
    <w:rsid w:val="00924A50"/>
    <w:rsid w:val="00927C20"/>
    <w:rsid w:val="00941FDB"/>
    <w:rsid w:val="00942342"/>
    <w:rsid w:val="00944019"/>
    <w:rsid w:val="00944C48"/>
    <w:rsid w:val="009567A5"/>
    <w:rsid w:val="00974E60"/>
    <w:rsid w:val="009A72AE"/>
    <w:rsid w:val="009B1BD3"/>
    <w:rsid w:val="009B4103"/>
    <w:rsid w:val="009B67DB"/>
    <w:rsid w:val="009E43A5"/>
    <w:rsid w:val="009F24E7"/>
    <w:rsid w:val="009F5D8C"/>
    <w:rsid w:val="00A11D42"/>
    <w:rsid w:val="00A174DA"/>
    <w:rsid w:val="00A2388B"/>
    <w:rsid w:val="00A2704C"/>
    <w:rsid w:val="00A723FD"/>
    <w:rsid w:val="00A84F77"/>
    <w:rsid w:val="00AB5824"/>
    <w:rsid w:val="00AC0D42"/>
    <w:rsid w:val="00AD6417"/>
    <w:rsid w:val="00AE2FE1"/>
    <w:rsid w:val="00AE54B0"/>
    <w:rsid w:val="00AE6EB6"/>
    <w:rsid w:val="00AF03F9"/>
    <w:rsid w:val="00AF1470"/>
    <w:rsid w:val="00B01CE8"/>
    <w:rsid w:val="00B129A5"/>
    <w:rsid w:val="00B25851"/>
    <w:rsid w:val="00B401A1"/>
    <w:rsid w:val="00B40248"/>
    <w:rsid w:val="00B46E46"/>
    <w:rsid w:val="00B53547"/>
    <w:rsid w:val="00B77957"/>
    <w:rsid w:val="00B81EA7"/>
    <w:rsid w:val="00B85DEB"/>
    <w:rsid w:val="00B903FD"/>
    <w:rsid w:val="00B92FBA"/>
    <w:rsid w:val="00B94513"/>
    <w:rsid w:val="00BA2EE7"/>
    <w:rsid w:val="00BA676D"/>
    <w:rsid w:val="00BB1A94"/>
    <w:rsid w:val="00BD4626"/>
    <w:rsid w:val="00BE01D8"/>
    <w:rsid w:val="00BE4E8C"/>
    <w:rsid w:val="00BF1745"/>
    <w:rsid w:val="00C03C90"/>
    <w:rsid w:val="00C16CB6"/>
    <w:rsid w:val="00C26E90"/>
    <w:rsid w:val="00C3227A"/>
    <w:rsid w:val="00C365FA"/>
    <w:rsid w:val="00C37E59"/>
    <w:rsid w:val="00C6025C"/>
    <w:rsid w:val="00C67ADF"/>
    <w:rsid w:val="00C75A00"/>
    <w:rsid w:val="00C76630"/>
    <w:rsid w:val="00C87B53"/>
    <w:rsid w:val="00C9319D"/>
    <w:rsid w:val="00CA00DF"/>
    <w:rsid w:val="00CA144E"/>
    <w:rsid w:val="00CB01C9"/>
    <w:rsid w:val="00CC31CF"/>
    <w:rsid w:val="00CE52F9"/>
    <w:rsid w:val="00CF4938"/>
    <w:rsid w:val="00CF77BE"/>
    <w:rsid w:val="00D00F14"/>
    <w:rsid w:val="00D0297E"/>
    <w:rsid w:val="00D1667D"/>
    <w:rsid w:val="00D27378"/>
    <w:rsid w:val="00D27D7A"/>
    <w:rsid w:val="00D31FFA"/>
    <w:rsid w:val="00D32651"/>
    <w:rsid w:val="00D36182"/>
    <w:rsid w:val="00D53121"/>
    <w:rsid w:val="00D54244"/>
    <w:rsid w:val="00D57555"/>
    <w:rsid w:val="00D72B99"/>
    <w:rsid w:val="00D7693F"/>
    <w:rsid w:val="00D84860"/>
    <w:rsid w:val="00D87A32"/>
    <w:rsid w:val="00DA100C"/>
    <w:rsid w:val="00DA4AC3"/>
    <w:rsid w:val="00DA606F"/>
    <w:rsid w:val="00DC0F2B"/>
    <w:rsid w:val="00DC4C56"/>
    <w:rsid w:val="00DD4577"/>
    <w:rsid w:val="00DE5EAB"/>
    <w:rsid w:val="00DE7C98"/>
    <w:rsid w:val="00DE7CDA"/>
    <w:rsid w:val="00DE7E13"/>
    <w:rsid w:val="00DF1ED0"/>
    <w:rsid w:val="00E06FC4"/>
    <w:rsid w:val="00E1313B"/>
    <w:rsid w:val="00E24E34"/>
    <w:rsid w:val="00E26C19"/>
    <w:rsid w:val="00E3471D"/>
    <w:rsid w:val="00E4025D"/>
    <w:rsid w:val="00E47775"/>
    <w:rsid w:val="00E55B91"/>
    <w:rsid w:val="00E56398"/>
    <w:rsid w:val="00E6029B"/>
    <w:rsid w:val="00E6134F"/>
    <w:rsid w:val="00E74884"/>
    <w:rsid w:val="00E7527A"/>
    <w:rsid w:val="00E91ABF"/>
    <w:rsid w:val="00EA521F"/>
    <w:rsid w:val="00EB2407"/>
    <w:rsid w:val="00EC1502"/>
    <w:rsid w:val="00EC179E"/>
    <w:rsid w:val="00EC5002"/>
    <w:rsid w:val="00EC5109"/>
    <w:rsid w:val="00EC7F72"/>
    <w:rsid w:val="00ED1D59"/>
    <w:rsid w:val="00EE1193"/>
    <w:rsid w:val="00EE36B3"/>
    <w:rsid w:val="00EF2422"/>
    <w:rsid w:val="00EF5EB3"/>
    <w:rsid w:val="00F00385"/>
    <w:rsid w:val="00F06775"/>
    <w:rsid w:val="00F133B4"/>
    <w:rsid w:val="00F2194F"/>
    <w:rsid w:val="00F462DC"/>
    <w:rsid w:val="00F5045F"/>
    <w:rsid w:val="00F62980"/>
    <w:rsid w:val="00F66360"/>
    <w:rsid w:val="00F70840"/>
    <w:rsid w:val="00F83C18"/>
    <w:rsid w:val="00F95D0C"/>
    <w:rsid w:val="00FA29BA"/>
    <w:rsid w:val="00FB19E1"/>
    <w:rsid w:val="00FD0ABC"/>
    <w:rsid w:val="00FF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5C2E"/>
    <w:pPr>
      <w:ind w:left="720"/>
      <w:contextualSpacing/>
    </w:pPr>
  </w:style>
  <w:style w:type="paragraph" w:styleId="a5">
    <w:name w:val="Balloon Text"/>
    <w:basedOn w:val="a"/>
    <w:link w:val="a6"/>
    <w:uiPriority w:val="99"/>
    <w:semiHidden/>
    <w:unhideWhenUsed/>
    <w:rsid w:val="00C03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C90"/>
    <w:rPr>
      <w:rFonts w:ascii="Tahoma" w:hAnsi="Tahoma" w:cs="Tahoma"/>
      <w:sz w:val="16"/>
      <w:szCs w:val="16"/>
    </w:rPr>
  </w:style>
  <w:style w:type="paragraph" w:customStyle="1" w:styleId="Default">
    <w:name w:val="Default"/>
    <w:rsid w:val="009E43A5"/>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Placeholder Text"/>
    <w:basedOn w:val="a0"/>
    <w:uiPriority w:val="99"/>
    <w:semiHidden/>
    <w:rsid w:val="00796019"/>
    <w:rPr>
      <w:color w:val="808080"/>
    </w:rPr>
  </w:style>
  <w:style w:type="character" w:styleId="a8">
    <w:name w:val="Hyperlink"/>
    <w:basedOn w:val="a0"/>
    <w:uiPriority w:val="99"/>
    <w:unhideWhenUsed/>
    <w:rsid w:val="00F95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5C2E"/>
    <w:pPr>
      <w:ind w:left="720"/>
      <w:contextualSpacing/>
    </w:pPr>
  </w:style>
  <w:style w:type="paragraph" w:styleId="a5">
    <w:name w:val="Balloon Text"/>
    <w:basedOn w:val="a"/>
    <w:link w:val="a6"/>
    <w:uiPriority w:val="99"/>
    <w:semiHidden/>
    <w:unhideWhenUsed/>
    <w:rsid w:val="00C03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C90"/>
    <w:rPr>
      <w:rFonts w:ascii="Tahoma" w:hAnsi="Tahoma" w:cs="Tahoma"/>
      <w:sz w:val="16"/>
      <w:szCs w:val="16"/>
    </w:rPr>
  </w:style>
  <w:style w:type="paragraph" w:customStyle="1" w:styleId="Default">
    <w:name w:val="Default"/>
    <w:rsid w:val="009E43A5"/>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Placeholder Text"/>
    <w:basedOn w:val="a0"/>
    <w:uiPriority w:val="99"/>
    <w:semiHidden/>
    <w:rsid w:val="00796019"/>
    <w:rPr>
      <w:color w:val="808080"/>
    </w:rPr>
  </w:style>
  <w:style w:type="character" w:styleId="a8">
    <w:name w:val="Hyperlink"/>
    <w:basedOn w:val="a0"/>
    <w:uiPriority w:val="99"/>
    <w:unhideWhenUsed/>
    <w:rsid w:val="00F95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9387-1D5F-4FFF-9FEE-180838FE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Кочарян Кристинэ Спартаковна</dc:creator>
  <cp:keywords/>
  <dc:description/>
  <cp:lastModifiedBy>Зиминова Анна Юрьевна</cp:lastModifiedBy>
  <cp:revision>65</cp:revision>
  <cp:lastPrinted>2022-08-29T12:40:00Z</cp:lastPrinted>
  <dcterms:created xsi:type="dcterms:W3CDTF">2022-02-01T08:58:00Z</dcterms:created>
  <dcterms:modified xsi:type="dcterms:W3CDTF">2022-09-01T06:19:00Z</dcterms:modified>
</cp:coreProperties>
</file>