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AA" w:rsidRPr="002573EF" w:rsidRDefault="00D444AA" w:rsidP="00D444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73E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D444AA" w:rsidRPr="002573EF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3EF">
        <w:rPr>
          <w:rFonts w:ascii="Times New Roman" w:hAnsi="Times New Roman" w:cs="Times New Roman"/>
          <w:sz w:val="26"/>
          <w:szCs w:val="26"/>
        </w:rPr>
        <w:t>к извещению о проведении</w:t>
      </w:r>
    </w:p>
    <w:p w:rsidR="00D444AA" w:rsidRPr="002573EF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3EF">
        <w:rPr>
          <w:rFonts w:ascii="Times New Roman" w:hAnsi="Times New Roman" w:cs="Times New Roman"/>
          <w:sz w:val="26"/>
          <w:szCs w:val="26"/>
        </w:rPr>
        <w:t>открытого аукциона</w:t>
      </w:r>
    </w:p>
    <w:p w:rsidR="00D444AA" w:rsidRPr="002573EF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3EF">
        <w:rPr>
          <w:rFonts w:ascii="Times New Roman" w:hAnsi="Times New Roman" w:cs="Times New Roman"/>
          <w:sz w:val="26"/>
          <w:szCs w:val="26"/>
        </w:rPr>
        <w:t>в электронной форме на право</w:t>
      </w:r>
    </w:p>
    <w:p w:rsidR="00D444AA" w:rsidRPr="002573EF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3EF">
        <w:rPr>
          <w:rFonts w:ascii="Times New Roman" w:hAnsi="Times New Roman" w:cs="Times New Roman"/>
          <w:sz w:val="26"/>
          <w:szCs w:val="26"/>
        </w:rPr>
        <w:t>размещения нестационарного</w:t>
      </w:r>
    </w:p>
    <w:p w:rsidR="00D444AA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3EF">
        <w:rPr>
          <w:rFonts w:ascii="Times New Roman" w:hAnsi="Times New Roman" w:cs="Times New Roman"/>
          <w:sz w:val="26"/>
          <w:szCs w:val="26"/>
        </w:rPr>
        <w:t>торгового объекта</w:t>
      </w:r>
    </w:p>
    <w:p w:rsidR="00D444AA" w:rsidRPr="002573EF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4AA" w:rsidRPr="002573EF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ФОРМА</w:t>
      </w:r>
    </w:p>
    <w:p w:rsidR="00D444AA" w:rsidRPr="002573EF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2573EF">
        <w:rPr>
          <w:rFonts w:eastAsiaTheme="minorHAnsi"/>
          <w:b w:val="0"/>
          <w:sz w:val="26"/>
          <w:szCs w:val="26"/>
        </w:rPr>
        <w:t xml:space="preserve">                                                            </w:t>
      </w:r>
    </w:p>
    <w:p w:rsidR="00D444AA" w:rsidRPr="00A7224C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17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C17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444AA" w:rsidRPr="00A7224C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 xml:space="preserve">   Договор № ______</w:t>
      </w: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color w:val="FF000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>на право размещения нестационарного торгового объекта</w:t>
      </w: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 xml:space="preserve">г. Одинцово                                                               </w:t>
      </w:r>
      <w:r>
        <w:rPr>
          <w:rFonts w:eastAsiaTheme="minorHAnsi"/>
          <w:b w:val="0"/>
          <w:sz w:val="26"/>
          <w:szCs w:val="26"/>
        </w:rPr>
        <w:t xml:space="preserve">             </w:t>
      </w:r>
      <w:r w:rsidRPr="005734CD">
        <w:rPr>
          <w:rFonts w:eastAsiaTheme="minorHAnsi"/>
          <w:b w:val="0"/>
          <w:sz w:val="26"/>
          <w:szCs w:val="26"/>
        </w:rPr>
        <w:t>«</w:t>
      </w:r>
      <w:r w:rsidRPr="005734CD">
        <w:rPr>
          <w:rFonts w:eastAsiaTheme="minorHAnsi"/>
          <w:b w:val="0"/>
          <w:sz w:val="26"/>
          <w:szCs w:val="26"/>
          <w:u w:val="single"/>
        </w:rPr>
        <w:t>___</w:t>
      </w:r>
      <w:r w:rsidRPr="005734CD">
        <w:rPr>
          <w:rFonts w:eastAsiaTheme="minorHAnsi"/>
          <w:b w:val="0"/>
          <w:sz w:val="26"/>
          <w:szCs w:val="26"/>
        </w:rPr>
        <w:t>»</w:t>
      </w:r>
      <w:r w:rsidRPr="005734CD">
        <w:rPr>
          <w:rFonts w:eastAsiaTheme="minorHAnsi"/>
          <w:b w:val="0"/>
          <w:sz w:val="26"/>
          <w:szCs w:val="26"/>
          <w:u w:val="single"/>
        </w:rPr>
        <w:t xml:space="preserve"> ________</w:t>
      </w:r>
      <w:r w:rsidRPr="005734CD">
        <w:rPr>
          <w:rFonts w:eastAsiaTheme="minorHAnsi"/>
          <w:b w:val="0"/>
          <w:sz w:val="26"/>
          <w:szCs w:val="26"/>
        </w:rPr>
        <w:t xml:space="preserve"> 20</w:t>
      </w:r>
      <w:r w:rsidRPr="005734CD">
        <w:rPr>
          <w:rFonts w:eastAsiaTheme="minorHAnsi"/>
          <w:b w:val="0"/>
          <w:sz w:val="26"/>
          <w:szCs w:val="26"/>
          <w:u w:val="single"/>
        </w:rPr>
        <w:t xml:space="preserve">__ </w:t>
      </w:r>
      <w:r w:rsidRPr="005734CD">
        <w:rPr>
          <w:rFonts w:eastAsiaTheme="minorHAnsi"/>
          <w:b w:val="0"/>
          <w:sz w:val="26"/>
          <w:szCs w:val="26"/>
        </w:rPr>
        <w:t>г.</w:t>
      </w: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>Московская область</w:t>
      </w: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>От имени муниципального образования «Одинцовский городской округ Московской области» Администрация Одинцовского городского округа Московской области в лице</w:t>
      </w:r>
      <w:r w:rsidRPr="005734CD">
        <w:rPr>
          <w:rFonts w:eastAsiaTheme="minorHAnsi"/>
          <w:b w:val="0"/>
          <w:sz w:val="26"/>
          <w:szCs w:val="26"/>
          <w:u w:val="single"/>
        </w:rPr>
        <w:t xml:space="preserve">________________________________________________ </w:t>
      </w:r>
      <w:r w:rsidRPr="005734CD">
        <w:rPr>
          <w:rFonts w:eastAsiaTheme="minorHAnsi"/>
          <w:b w:val="0"/>
          <w:sz w:val="26"/>
          <w:szCs w:val="26"/>
        </w:rPr>
        <w:t xml:space="preserve">действующего на основании </w:t>
      </w:r>
      <w:r w:rsidRPr="005734CD">
        <w:rPr>
          <w:rFonts w:eastAsiaTheme="minorHAnsi"/>
          <w:b w:val="0"/>
          <w:sz w:val="26"/>
          <w:szCs w:val="26"/>
          <w:u w:val="single"/>
        </w:rPr>
        <w:t>____________________</w:t>
      </w:r>
      <w:r w:rsidRPr="005734CD">
        <w:rPr>
          <w:rFonts w:eastAsiaTheme="minorHAnsi"/>
          <w:b w:val="0"/>
          <w:sz w:val="26"/>
          <w:szCs w:val="26"/>
        </w:rPr>
        <w:t xml:space="preserve">, в дальнейшем именуемая «Сторона 1», с одной стороны,                                               </w:t>
      </w: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  <w:u w:val="single"/>
        </w:rPr>
      </w:pPr>
      <w:r w:rsidRPr="005734CD">
        <w:rPr>
          <w:rFonts w:eastAsiaTheme="minorHAnsi"/>
          <w:b w:val="0"/>
          <w:sz w:val="26"/>
          <w:szCs w:val="26"/>
          <w:u w:val="single"/>
        </w:rPr>
        <w:t>______________________________________________</w:t>
      </w:r>
      <w:r>
        <w:rPr>
          <w:rFonts w:eastAsiaTheme="minorHAnsi"/>
          <w:b w:val="0"/>
          <w:sz w:val="26"/>
          <w:szCs w:val="26"/>
          <w:u w:val="single"/>
        </w:rPr>
        <w:t>___________________________</w:t>
      </w: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 xml:space="preserve">в лице </w:t>
      </w:r>
      <w:r w:rsidRPr="005734CD">
        <w:rPr>
          <w:rFonts w:eastAsiaTheme="minorHAnsi"/>
          <w:b w:val="0"/>
          <w:sz w:val="26"/>
          <w:szCs w:val="26"/>
          <w:u w:val="single"/>
        </w:rPr>
        <w:t>__________________________</w:t>
      </w:r>
      <w:r w:rsidRPr="005734CD">
        <w:rPr>
          <w:rFonts w:eastAsiaTheme="minorHAnsi"/>
          <w:b w:val="0"/>
          <w:sz w:val="26"/>
          <w:szCs w:val="26"/>
        </w:rPr>
        <w:t xml:space="preserve">, действующего </w:t>
      </w:r>
      <w:r>
        <w:rPr>
          <w:rFonts w:eastAsiaTheme="minorHAnsi"/>
          <w:b w:val="0"/>
          <w:sz w:val="26"/>
          <w:szCs w:val="26"/>
        </w:rPr>
        <w:t xml:space="preserve">                                                                             </w:t>
      </w:r>
      <w:r w:rsidRPr="005734CD">
        <w:rPr>
          <w:rFonts w:eastAsiaTheme="minorHAnsi"/>
          <w:b w:val="0"/>
          <w:sz w:val="26"/>
          <w:szCs w:val="26"/>
        </w:rPr>
        <w:t>на основании</w:t>
      </w:r>
      <w:r w:rsidRPr="005734CD">
        <w:rPr>
          <w:rFonts w:eastAsiaTheme="minorHAnsi"/>
          <w:b w:val="0"/>
          <w:sz w:val="26"/>
          <w:szCs w:val="26"/>
          <w:u w:val="single"/>
        </w:rPr>
        <w:t>____________________</w:t>
      </w:r>
      <w:r w:rsidRPr="005734CD">
        <w:rPr>
          <w:rFonts w:eastAsiaTheme="minorHAnsi"/>
          <w:b w:val="0"/>
          <w:sz w:val="26"/>
          <w:szCs w:val="26"/>
        </w:rPr>
        <w:t>,</w:t>
      </w:r>
      <w:r>
        <w:rPr>
          <w:rFonts w:eastAsiaTheme="minorHAnsi"/>
          <w:b w:val="0"/>
          <w:sz w:val="26"/>
          <w:szCs w:val="26"/>
        </w:rPr>
        <w:t xml:space="preserve"> </w:t>
      </w:r>
      <w:r w:rsidRPr="005734CD">
        <w:rPr>
          <w:rFonts w:eastAsiaTheme="minorHAnsi"/>
          <w:b w:val="0"/>
          <w:sz w:val="26"/>
          <w:szCs w:val="26"/>
        </w:rPr>
        <w:t>в дальнейшем именуемая «Сторона 2», с другой стороны, в дальнейшем совместно именуемые «Стороны», на основании Протокола подведения итогов электронного аукциона от «</w:t>
      </w:r>
      <w:r w:rsidRPr="005734CD">
        <w:rPr>
          <w:rFonts w:eastAsiaTheme="minorHAnsi"/>
          <w:b w:val="0"/>
          <w:sz w:val="26"/>
          <w:szCs w:val="26"/>
          <w:u w:val="single"/>
        </w:rPr>
        <w:t>___</w:t>
      </w:r>
      <w:r w:rsidRPr="005734CD">
        <w:rPr>
          <w:rFonts w:eastAsiaTheme="minorHAnsi"/>
          <w:b w:val="0"/>
          <w:sz w:val="26"/>
          <w:szCs w:val="26"/>
        </w:rPr>
        <w:t xml:space="preserve">» </w:t>
      </w:r>
      <w:r w:rsidRPr="005734CD">
        <w:rPr>
          <w:rFonts w:eastAsiaTheme="minorHAnsi"/>
          <w:b w:val="0"/>
          <w:sz w:val="26"/>
          <w:szCs w:val="26"/>
          <w:u w:val="single"/>
        </w:rPr>
        <w:t xml:space="preserve">________ </w:t>
      </w:r>
      <w:r w:rsidRPr="005734CD">
        <w:rPr>
          <w:rFonts w:eastAsiaTheme="minorHAnsi"/>
          <w:b w:val="0"/>
          <w:sz w:val="26"/>
          <w:szCs w:val="26"/>
        </w:rPr>
        <w:t>20</w:t>
      </w:r>
      <w:r w:rsidRPr="005734CD">
        <w:rPr>
          <w:rFonts w:eastAsiaTheme="minorHAnsi"/>
          <w:b w:val="0"/>
          <w:sz w:val="26"/>
          <w:szCs w:val="26"/>
          <w:u w:val="single"/>
        </w:rPr>
        <w:t xml:space="preserve">__ </w:t>
      </w:r>
      <w:r w:rsidRPr="005734CD">
        <w:rPr>
          <w:rFonts w:eastAsiaTheme="minorHAnsi"/>
          <w:b w:val="0"/>
          <w:sz w:val="26"/>
          <w:szCs w:val="26"/>
        </w:rPr>
        <w:t xml:space="preserve">г. № </w:t>
      </w:r>
      <w:r w:rsidRPr="005734CD">
        <w:rPr>
          <w:rFonts w:eastAsiaTheme="minorHAnsi"/>
          <w:b w:val="0"/>
          <w:sz w:val="26"/>
          <w:szCs w:val="26"/>
          <w:u w:val="single"/>
        </w:rPr>
        <w:t>_____</w:t>
      </w:r>
      <w:r w:rsidRPr="005734CD">
        <w:rPr>
          <w:rFonts w:eastAsiaTheme="minorHAnsi"/>
          <w:b w:val="0"/>
          <w:sz w:val="26"/>
          <w:szCs w:val="26"/>
        </w:rPr>
        <w:t>заключили настоящий Договор о нижеследующем:</w:t>
      </w: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>1. Предмет Договора</w:t>
      </w: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</w:p>
    <w:p w:rsidR="00D444AA" w:rsidRPr="005734CD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34CD">
        <w:rPr>
          <w:rFonts w:ascii="Times New Roman" w:hAnsi="Times New Roman" w:cs="Times New Roman"/>
          <w:sz w:val="26"/>
          <w:szCs w:val="26"/>
        </w:rPr>
        <w:t xml:space="preserve">.1. Сторона 1 предоставляет Стороне 2 право на размещение нестационарного торгового объекта на территории Одинцовского городского округа Московской области, </w:t>
      </w:r>
      <w:r w:rsidRPr="005734C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</w:t>
      </w:r>
      <w:r w:rsidRPr="005734CD">
        <w:rPr>
          <w:rFonts w:ascii="Times New Roman" w:hAnsi="Times New Roman" w:cs="Times New Roman"/>
          <w:sz w:val="26"/>
          <w:szCs w:val="26"/>
        </w:rPr>
        <w:t xml:space="preserve">для осуществления   торговой деятельности  в  ___________ (тип Объекта)  (далее - </w:t>
      </w: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Объект) со специализацией Объекта: _____________________,   площадью Объекта: _____ кв.м, режимом  работы ________________, по адресному ориентиру:_________ в  соответствии со  Схемой  размещения  нестационарных торговых объектов на территории Одинцовского городского округа Московской области, утвержденной постановлением Администрации Одинцовского городского округа Московской области от _ №_ . </w:t>
      </w:r>
    </w:p>
    <w:p w:rsidR="00D444AA" w:rsidRPr="005734CD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1.2.  Специализация, площадь, адресный ориентир Объекта являются существенными условиями настоящего Договора. Одностороннее изменение Стороной 2 специализации, площади и адресного ориентира не допускаются.</w:t>
      </w:r>
    </w:p>
    <w:p w:rsidR="00D444AA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2. Срок действия Договора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2.1. Настоящий Договор вступает в силу </w:t>
      </w: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5734CD">
        <w:rPr>
          <w:rFonts w:ascii="Times New Roman" w:hAnsi="Times New Roman" w:cs="Times New Roman"/>
          <w:sz w:val="26"/>
          <w:szCs w:val="26"/>
        </w:rPr>
        <w:t xml:space="preserve">«___»____________ года и действует до «___»____________ года, </w:t>
      </w:r>
      <w:r w:rsidRPr="005734CD">
        <w:rPr>
          <w:rFonts w:ascii="Times New Roman" w:hAnsi="Times New Roman" w:cs="Times New Roman"/>
          <w:color w:val="000000"/>
          <w:sz w:val="26"/>
          <w:szCs w:val="26"/>
        </w:rPr>
        <w:t xml:space="preserve">а в части исполнения обязательств по оплате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5734CD">
        <w:rPr>
          <w:rFonts w:ascii="Times New Roman" w:hAnsi="Times New Roman" w:cs="Times New Roman"/>
          <w:color w:val="000000"/>
          <w:sz w:val="26"/>
          <w:szCs w:val="26"/>
        </w:rPr>
        <w:t>и демонтажу Объекта - до их полного исполнения.</w:t>
      </w:r>
    </w:p>
    <w:p w:rsidR="00D444AA" w:rsidRDefault="00D444AA" w:rsidP="00D444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3. Оплата по Договору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3.1. Оплата по Договору осуществляется в рублях Российской Федерации. 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3.2. Плата за право размещения нестационарного торгового объекта вносится Стороной 2 с даты вступления в силу настоящего Договора, в соответствии с  пунктом 2.1. и в течение всего срока его действия независимо от фактического размещения нестационарного торгового объекта. 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3.3. Размер платы по договору за весь период размещения нестационарно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торгового объекта составляет: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________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руб.__ коп., </w:t>
      </w:r>
      <w:r w:rsidRPr="00D26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том числе НДС 20% в сумме 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Pr="00D26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______коп</w:t>
      </w: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___________ (расчет стоимости Договора - приложение 2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</w:t>
      </w: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настоящему Договору). </w:t>
      </w:r>
    </w:p>
    <w:p w:rsidR="00D444AA" w:rsidRPr="00ED43C1" w:rsidRDefault="00D444AA" w:rsidP="00D444AA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ED43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3.4. Размер платы по договору за неполный календарный месяц определяется исходя из фактического количества календарных дней в котором предоставлено право на размещение нестационарного торгового объекта и рассчитывается  </w:t>
      </w:r>
      <w:r w:rsidRPr="00ED43C1">
        <w:rPr>
          <w:rFonts w:ascii="Times New Roman" w:hAnsi="Times New Roman" w:cs="Times New Roman"/>
          <w:sz w:val="26"/>
          <w:szCs w:val="26"/>
        </w:rPr>
        <w:t>исходя из того, что месяц равен 30 (Тридцати) дням,  1 неделя считается как 0,25, а 1 день считается как 0,04.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Плата за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неполный календарный месяц </w:t>
      </w:r>
      <w:r w:rsidRPr="005734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срока действия настоящего Договора уплачивается Стороной 2 в размере, определенном в соответствии с пунктом 3.4 Договора, в течение пяти банковских дней с даты подписания Сторонами настоящего Договора. 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3.5. Ежемесячный размер платы по Договору,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 полный календарный месяц</w:t>
      </w:r>
      <w:r w:rsidRPr="005734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действия Договора, составляет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Pr="005734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руб.__ коп., </w:t>
      </w:r>
      <w:r w:rsidRPr="00D26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том числе НДС 20% в сумме 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Pr="00D26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______коп</w:t>
      </w: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___________ (расчет стоимости Договора - приложение 2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</w:t>
      </w: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настоящему Договору). 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3.6. </w:t>
      </w: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>Плата за право размещения нестационарного торгового объекта в бюджет Одинцовского городского округа Московской области устанавливается в виде ежемесячных платежей равными платежами до 5 числа текущего месяца.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73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Плата на право размещения нестационарного торгового объекта, предназначенного для торговли в сезонный период на территории Одинцовского городского округа Московской области производится единовременно в размере суммы платежа за весь период его установки.</w:t>
      </w:r>
    </w:p>
    <w:p w:rsidR="00D444AA" w:rsidRPr="00C26D41" w:rsidRDefault="00D444AA" w:rsidP="00D44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0B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Перечисление  платы за размещение нестационарного торгового объекта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0B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договору осуществляется по следующим реквизитам:</w:t>
      </w:r>
      <w:r w:rsidRPr="000B7E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C26D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УФК по Московской области (Администрация Одинцовского городского округа Московской области), ИНН 5032004222, КПП 503201001, казн. счет (расчетный счет) 03100643000000014800, единый казначейский счет (корр.счет) 40102810845370000004 в ГУ Банка России по ЦФО//УФК по Московской области,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C26D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 Москва, БИК 004525987, ОКТМО 46755000, КБК 07011109080040004120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D444AA" w:rsidRDefault="00D444AA" w:rsidP="00D444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оплаты штрафов, пеней, неустоек, оплачиваемых</w:t>
      </w:r>
      <w:r w:rsidRPr="006A7D2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законом или договором в случае неисполнения или ненадлежащего исполнения обязательств перед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7D2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 органом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используется КБК: 07011607090040002140.</w:t>
      </w:r>
    </w:p>
    <w:p w:rsidR="00D444AA" w:rsidRDefault="00D444AA" w:rsidP="00D444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6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платежных документах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графе «Назначение платежа» указывается: «Плата за размещение нестационарного торгового объекта. Сумма  _</w:t>
      </w: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руб.__ коп., </w:t>
      </w:r>
      <w:r w:rsidRPr="00D26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том числе НДС 20%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26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сумме ___ руб. ______коп.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за период ____ по договору от______ № _____». </w:t>
      </w:r>
    </w:p>
    <w:p w:rsidR="00D444AA" w:rsidRPr="005734CD" w:rsidRDefault="00D444AA" w:rsidP="00D444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Датой оплаты считается дата поступления денежных средств в бюджет Одинцовского округа Московской области. 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3.7. В соответствии с п. 3 ст. 614 Гражданского кодекса Российской Федерации плата за право размещения нестационарного торгового объекта подлежит увеличению в течение срока действия Договора, но не чаще чем раз в год и не более чем на 5% (пять процентов). 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В случае увеличения размера платы за право размещения нестационарного торгового объекта Стороны ежегодно до 25 декабря подписывают соответствующее дополнительное соглашение к Договору. 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3.8. </w:t>
      </w:r>
      <w:r>
        <w:rPr>
          <w:rFonts w:ascii="Times New Roman" w:hAnsi="Times New Roman" w:cs="Times New Roman"/>
          <w:sz w:val="26"/>
          <w:szCs w:val="26"/>
        </w:rPr>
        <w:t>Сторона 2</w:t>
      </w:r>
      <w:r w:rsidRPr="005734CD">
        <w:rPr>
          <w:rFonts w:ascii="Times New Roman" w:hAnsi="Times New Roman" w:cs="Times New Roman"/>
          <w:sz w:val="26"/>
          <w:szCs w:val="26"/>
        </w:rPr>
        <w:t xml:space="preserve"> обязуется явиться в Управление развития потребительского рынка и услуг Администрации Одинцовского городского округа Московской области до </w:t>
      </w: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5734CD">
        <w:rPr>
          <w:rFonts w:ascii="Times New Roman" w:hAnsi="Times New Roman" w:cs="Times New Roman"/>
          <w:sz w:val="26"/>
          <w:szCs w:val="26"/>
        </w:rPr>
        <w:t xml:space="preserve"> декабря каждого календарного года для составления и подписания акта сверки взаимных расчетов по настоящему Договору.</w:t>
      </w:r>
    </w:p>
    <w:p w:rsidR="00D444AA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D444AA" w:rsidRPr="005734CD" w:rsidRDefault="00D444AA" w:rsidP="00D444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 Права и обязанности Сторон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4.1. Сторона 1 обязуется: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4.1.1. Предоставить Стороне 2 право на размещение нестационарного торгового объекта, указанного в п. 1.1 настоящего Договора, с даты вступления в силу настоящего Договора.</w:t>
      </w:r>
    </w:p>
    <w:p w:rsidR="00D444AA" w:rsidRPr="005734CD" w:rsidRDefault="00D444AA" w:rsidP="00D444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4.1.2. В течение срока действия настоящего Договора не заключать Договор                 на право размещения нестационарного торгового объекта по адресу (адресному ориентиру), указанному в п. 1.1 настоящего Договора, с иными лицами.</w:t>
      </w:r>
      <w:r w:rsidRPr="005734C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4.1.3. Направить Стороне 2 сведения об изменении своего почтового адреса, банковских, иных реквизитов в срок не позднее </w:t>
      </w: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календарных дней </w:t>
      </w:r>
      <w:r w:rsidRPr="005734CD">
        <w:rPr>
          <w:rFonts w:ascii="Times New Roman" w:hAnsi="Times New Roman" w:cs="Times New Roman"/>
          <w:sz w:val="26"/>
          <w:szCs w:val="26"/>
        </w:rPr>
        <w:t xml:space="preserve">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734CD">
        <w:rPr>
          <w:rFonts w:ascii="Times New Roman" w:hAnsi="Times New Roman" w:cs="Times New Roman"/>
          <w:sz w:val="26"/>
          <w:szCs w:val="26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4.2. Сторона 1 имеет право: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4.2.1. Требовать от Стороны 2 надлежащего исполнения обязательств                               в соответствии с настоящим Договором, а также требовать своевременного устранения выявленных недостатков.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4.2.2. Лично или через специализированные организации осуществлять контроль за выполнением Стороной 2 настоящего Договора.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>4.2.3. По истечении десяти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4.3. Сторона 2 обязуется: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D444AA" w:rsidRPr="005734CD" w:rsidRDefault="00D444AA" w:rsidP="00D4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4.3.2. Разместить нестационарный торговый объект по адресному ориентиру, указанному в пункте 1.1. настоящего Договора, не позднее 3 –х месяцев со дня вступления в силу Договора.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4.3.3. Не допускать передачи права (требования) и обязательства по Договору третьим лицам.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4.3.4. Осуществлять эксплуатацию нестационарного торгового объекта                            в полном соответствии с </w:t>
      </w:r>
      <w:hyperlink w:anchor="Par138" w:history="1">
        <w:r w:rsidRPr="005734CD">
          <w:rPr>
            <w:rFonts w:ascii="Times New Roman" w:hAnsi="Times New Roman" w:cs="Times New Roman"/>
            <w:sz w:val="26"/>
            <w:szCs w:val="26"/>
          </w:rPr>
          <w:t>характеристиками</w:t>
        </w:r>
      </w:hyperlink>
      <w:r w:rsidRPr="005734CD">
        <w:rPr>
          <w:rFonts w:ascii="Times New Roman" w:hAnsi="Times New Roman" w:cs="Times New Roman"/>
          <w:sz w:val="26"/>
          <w:szCs w:val="26"/>
        </w:rPr>
        <w:t xml:space="preserve"> размещения нестационарного торгового объекта, указанными в п. 1.1. настоящего Договора.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         4.3.5. В течение всего срока действия Договора соблюдать требования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734CD">
        <w:rPr>
          <w:rFonts w:ascii="Times New Roman" w:hAnsi="Times New Roman" w:cs="Times New Roman"/>
          <w:sz w:val="26"/>
          <w:szCs w:val="26"/>
        </w:rPr>
        <w:t xml:space="preserve">к прилегающей территории и к внешнему виду нестационарных торговых объектов, которые определяются Правилами благоустройства, утвержденными </w:t>
      </w:r>
      <w:hyperlink r:id="rId4" w:history="1">
        <w:r w:rsidRPr="005734C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5734CD">
        <w:rPr>
          <w:rFonts w:ascii="Times New Roman" w:hAnsi="Times New Roman" w:cs="Times New Roman"/>
          <w:sz w:val="26"/>
          <w:szCs w:val="26"/>
        </w:rPr>
        <w:t xml:space="preserve"> Совета депутатов Одинцовского городского округа Московской области от 27.12.2019 № 11/13 «Об утверждении Правил благоустройства территории Одинцовского городского округа Московской области», законодательством Российской Федерации и законодательством Московской области.  </w:t>
      </w:r>
    </w:p>
    <w:p w:rsidR="00D444AA" w:rsidRPr="005734CD" w:rsidRDefault="00D444AA" w:rsidP="00D44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        4.3.6.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4CD">
        <w:rPr>
          <w:rFonts w:ascii="Times New Roman" w:hAnsi="Times New Roman" w:cs="Times New Roman"/>
          <w:sz w:val="26"/>
          <w:szCs w:val="26"/>
        </w:rPr>
        <w:t xml:space="preserve">Не устанавливать сезонное (летнее) кафе при нестационарном торговом объекте. 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4.3.7. Осуществлять к официальным государственным праздникам и празднику «День города Одинцово» дополнительное тематическое оформление.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4.3.8. Своевременно производить оплату в соответствии с условиями настоящего Договора.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4.3.9. 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5734CD">
        <w:rPr>
          <w:rFonts w:ascii="Times New Roman" w:hAnsi="Times New Roman" w:cs="Times New Roman"/>
          <w:sz w:val="26"/>
          <w:szCs w:val="26"/>
        </w:rPr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4.3.10.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4.3.11.  В случае расторжения Договора, а также в случае признания его недействительным произвести демонтаж нестационарного торгового объекта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734CD">
        <w:rPr>
          <w:rFonts w:ascii="Times New Roman" w:hAnsi="Times New Roman" w:cs="Times New Roman"/>
          <w:sz w:val="26"/>
          <w:szCs w:val="26"/>
        </w:rPr>
        <w:t>в течение пяти календарных дней и привести место размещения нестационарного торгового объекта в первоначальное состояние.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4.3.12. Направить Стороне 1 сведения об изменении своего почтового адреса, банковских, иных реквизитов в срок не позднее пяти календарных дней с момента соответствующих изменений в письменной форме с указанием новых реквизитов.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4.4. Сторона 2 имеет право: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5734CD">
        <w:rPr>
          <w:rFonts w:ascii="Times New Roman" w:hAnsi="Times New Roman" w:cs="Times New Roman"/>
          <w:sz w:val="26"/>
          <w:szCs w:val="26"/>
        </w:rPr>
        <w:t>и демонтажем.</w:t>
      </w:r>
    </w:p>
    <w:p w:rsidR="00D444AA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4.4.3. Инициировать досрочное расторжение настоящего Договора                                  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D444AA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5.1.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D444AA" w:rsidRDefault="00D444AA" w:rsidP="00D444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5.2. В случае нарушения Стороной 2 сроков оплаты, предусмотренных настоящим Договором, она обязана уплатить неустойку (пени) в размере 0,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34CD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734CD">
        <w:rPr>
          <w:rFonts w:ascii="Times New Roman" w:hAnsi="Times New Roman" w:cs="Times New Roman"/>
          <w:sz w:val="26"/>
          <w:szCs w:val="26"/>
        </w:rPr>
        <w:t>от суммы задолженности за каждый день просрочки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73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5.3. Уплата неустойки за неисполнение обязательств  не освобождает Стороны от исполнения обязательств по Договору.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5.4. Сторона 1 </w:t>
      </w:r>
      <w:r w:rsidRPr="005734CD">
        <w:rPr>
          <w:rFonts w:ascii="Times New Roman" w:eastAsia="Calibri" w:hAnsi="Times New Roman" w:cs="Times New Roman"/>
          <w:sz w:val="26"/>
          <w:szCs w:val="26"/>
        </w:rPr>
        <w:t xml:space="preserve">в связи с существенными нарушениями условий Договора в части оплаты за право размещения нестационарного торгового объекта и неисполнения обязательств по погашению задолженности Стороной 2, </w:t>
      </w:r>
      <w:r w:rsidRPr="005734CD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5734CD">
        <w:rPr>
          <w:rFonts w:ascii="Times New Roman" w:eastAsia="Calibri" w:hAnsi="Times New Roman" w:cs="Times New Roman"/>
          <w:sz w:val="26"/>
          <w:szCs w:val="26"/>
        </w:rPr>
        <w:t xml:space="preserve">направлять материалы в Арбитражный суд Московской области для рассмотрения в порядке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5734CD">
        <w:rPr>
          <w:rFonts w:ascii="Times New Roman" w:eastAsia="Calibri" w:hAnsi="Times New Roman" w:cs="Times New Roman"/>
          <w:sz w:val="26"/>
          <w:szCs w:val="26"/>
        </w:rPr>
        <w:t>и в сроки, установленные Арбитражным процессуальным кодексом Российской Федерации.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6. Порядок изменения, прекращения и расторжения Договора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6.1. Договор может быть расторгнут: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- по соглашению Сторон;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- в судебном порядке;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- в связи с односторонним отказом Стороны от исполнения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734CD">
        <w:rPr>
          <w:rFonts w:ascii="Times New Roman" w:hAnsi="Times New Roman" w:cs="Times New Roman"/>
          <w:sz w:val="26"/>
          <w:szCs w:val="26"/>
        </w:rPr>
        <w:t>по настоящему Договору в соответствии с законодательством Российской Федерации и настоящим Договором, а также в случае принятия в установленном порядке следующих решений:</w:t>
      </w:r>
    </w:p>
    <w:p w:rsidR="00D444AA" w:rsidRPr="005734CD" w:rsidRDefault="00D444AA" w:rsidP="00D444AA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а) о необходимости ремонта и (или) реконструкции автомобильных дорог -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734CD">
        <w:rPr>
          <w:rFonts w:ascii="Times New Roman" w:hAnsi="Times New Roman" w:cs="Times New Roman"/>
          <w:sz w:val="26"/>
          <w:szCs w:val="26"/>
        </w:rPr>
        <w:t>в случае если нахождение нестационарного торгового объекта препятствует осуществлению указанных работ;</w:t>
      </w:r>
    </w:p>
    <w:p w:rsidR="00D444AA" w:rsidRPr="005734CD" w:rsidRDefault="00D444AA" w:rsidP="00D444AA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б) об изъятии земельного участка, на котором размещен  нестационарный торговый объект, для муниципальных нужд;</w:t>
      </w:r>
    </w:p>
    <w:p w:rsidR="00D444AA" w:rsidRPr="005734CD" w:rsidRDefault="00D444AA" w:rsidP="00D444AA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в) о заключении договора о развитии застроенной территории, договора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734CD">
        <w:rPr>
          <w:rFonts w:ascii="Times New Roman" w:hAnsi="Times New Roman" w:cs="Times New Roman"/>
          <w:sz w:val="26"/>
          <w:szCs w:val="26"/>
        </w:rPr>
        <w:t xml:space="preserve">о комплексном освоении застроенной территории - в случае если нестационарный торговый объект находится в границах земельного участка, предоставленного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734CD">
        <w:rPr>
          <w:rFonts w:ascii="Times New Roman" w:hAnsi="Times New Roman" w:cs="Times New Roman"/>
          <w:sz w:val="26"/>
          <w:szCs w:val="26"/>
        </w:rPr>
        <w:t>в соответствии с такими договорами.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6.2. Настоящий Договор может быть расторгнут Стороной 1 в порядке одностороннего отказа от исполнения Договора в случаях: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- 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- неисполнения Стороной 2 обязательств, установленных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4CD">
        <w:rPr>
          <w:rFonts w:ascii="Times New Roman" w:hAnsi="Times New Roman" w:cs="Times New Roman"/>
          <w:sz w:val="26"/>
          <w:szCs w:val="26"/>
        </w:rPr>
        <w:t>43. настоящего Договора.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- прекращения Стороной 2 в установленном законом порядке своей деятельности в  качестве индивидуального предпринимателя или юридического лица.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>6.3.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уведомления, либо дата получения Стороной 1 информации об отсутствии Стороны 2 по ее адресу места нахождения.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>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                          от исполнения Договора.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92" w:history="1">
        <w:r w:rsidRPr="005734C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5.2</w:t>
        </w:r>
      </w:hyperlink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 денежные средства, оплаченные Стороной 2, подлежат перерасчету пропорционально сроку действия настоящего Договора. 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4CD">
        <w:rPr>
          <w:rFonts w:ascii="Times New Roman" w:hAnsi="Times New Roman" w:cs="Times New Roman"/>
          <w:color w:val="000000" w:themeColor="text1"/>
          <w:sz w:val="26"/>
          <w:szCs w:val="26"/>
        </w:rPr>
        <w:t>Излишне уплаченные денежные средства возвращаются Стороне 2                                 по реквизитам, указанным в Договоре.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7. Порядок разрешения споров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44AA" w:rsidRPr="005734CD" w:rsidRDefault="00D444AA" w:rsidP="00D444AA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Вопросы, не урегулированные настоящим Договором, разрешаются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5734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нормами законодательства Российской Федерации.</w:t>
      </w:r>
    </w:p>
    <w:p w:rsidR="00D444AA" w:rsidRPr="005734CD" w:rsidRDefault="00D444AA" w:rsidP="00D444AA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Все споры и разногласия по исполнению настоящего Договора разрешаются Сторонами путем переговоров. </w:t>
      </w:r>
    </w:p>
    <w:p w:rsidR="00D444AA" w:rsidRPr="005734CD" w:rsidRDefault="00D444AA" w:rsidP="00D444AA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4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разногласия и споры не могут быть разрешены Сторонами путем переговоров, каждая из Сторон вправе обратиться в Арбитражный суд Московской области.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8. Форс-мажорные обстоятельства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8.3. Невыполнение условий </w:t>
      </w:r>
      <w:hyperlink w:anchor="Par116" w:history="1">
        <w:r w:rsidRPr="005734CD">
          <w:rPr>
            <w:rFonts w:ascii="Times New Roman" w:hAnsi="Times New Roman" w:cs="Times New Roman"/>
            <w:sz w:val="26"/>
            <w:szCs w:val="26"/>
          </w:rPr>
          <w:t>пункта 8.2</w:t>
        </w:r>
      </w:hyperlink>
      <w:r w:rsidRPr="005734CD">
        <w:rPr>
          <w:rFonts w:ascii="Times New Roman" w:hAnsi="Times New Roman" w:cs="Times New Roman"/>
          <w:sz w:val="26"/>
          <w:szCs w:val="26"/>
        </w:rPr>
        <w:t xml:space="preserve"> Договора лишает Сторону права ссылаться на форс-мажорные обстоятельства при невыполнении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734CD">
        <w:rPr>
          <w:rFonts w:ascii="Times New Roman" w:hAnsi="Times New Roman" w:cs="Times New Roman"/>
          <w:sz w:val="26"/>
          <w:szCs w:val="26"/>
        </w:rPr>
        <w:t>по настоящему Договору.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9. Прочие условия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9.3. Неотъемлемой частью настоящего Договора являются: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9.3.1. «Характеристики размещения нестационарного торгового объекта».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9.3.2. Расчет стоимости Договора на право размещения Объекта.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10. Адреса, банковские реквизиты и подписи Сторон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 xml:space="preserve">              Сторона 1                                                                              Сторона 2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535" w:type="dxa"/>
        <w:tblLook w:val="04A0" w:firstRow="1" w:lastRow="0" w:firstColumn="1" w:lastColumn="0" w:noHBand="0" w:noVBand="1"/>
      </w:tblPr>
      <w:tblGrid>
        <w:gridCol w:w="4267"/>
        <w:gridCol w:w="71"/>
        <w:gridCol w:w="2994"/>
        <w:gridCol w:w="2415"/>
        <w:gridCol w:w="1788"/>
      </w:tblGrid>
      <w:tr w:rsidR="00D444AA" w:rsidRPr="00FF2932" w:rsidTr="00CC1127">
        <w:trPr>
          <w:gridAfter w:val="4"/>
          <w:wAfter w:w="7268" w:type="dxa"/>
          <w:trHeight w:val="4032"/>
        </w:trPr>
        <w:tc>
          <w:tcPr>
            <w:tcW w:w="4267" w:type="dxa"/>
          </w:tcPr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Одинцовского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143000, Московская обл.,                              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>г. Одинцово,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ул. Маршала Жукова, д. 28,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тел.: 8-495-596-14-32,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факс: 8-495-599-71-32,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03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adm</w:t>
              </w:r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odin</w:t>
              </w:r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D444AA" w:rsidRPr="00C26D41" w:rsidRDefault="00D444AA" w:rsidP="00CC1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26D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УФК по Московской области (Администрация Одинцовского городского округа Московской области), ИНН 5032004222, КПП 503201001, казн. счет (расчетный счет) 03100643000000014800, единый казначейский счет (корр.счет) 40102810845370000004 в ГУ Банка России по ЦФО//УФК по Московской области, г. Москва, БИК 004525987, ОКТМО 46755000, КБК 07011109080040004120</w:t>
            </w:r>
          </w:p>
          <w:p w:rsidR="00D444AA" w:rsidRPr="00FF2932" w:rsidRDefault="00D444AA" w:rsidP="00CC112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444AA" w:rsidRPr="00FF2932" w:rsidTr="00CC1127">
        <w:trPr>
          <w:gridAfter w:val="1"/>
          <w:wAfter w:w="1788" w:type="dxa"/>
          <w:trHeight w:val="1039"/>
        </w:trPr>
        <w:tc>
          <w:tcPr>
            <w:tcW w:w="4267" w:type="dxa"/>
          </w:tcPr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  <w:t xml:space="preserve">________                                                   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>М.П.</w:t>
            </w:r>
            <w:r w:rsidRPr="00C03B49">
              <w:rPr>
                <w:sz w:val="26"/>
                <w:szCs w:val="26"/>
              </w:rPr>
              <w:t xml:space="preserve"> 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480" w:type="dxa"/>
            <w:gridSpan w:val="3"/>
          </w:tcPr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 xml:space="preserve">                              __________</w:t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  <w:t>________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 xml:space="preserve">                              М.П.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C03B49">
              <w:rPr>
                <w:sz w:val="26"/>
                <w:szCs w:val="26"/>
              </w:rPr>
              <w:t xml:space="preserve"> </w:t>
            </w:r>
            <w:r w:rsidRPr="00C03B49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  <w:tr w:rsidR="00D444AA" w:rsidRPr="00FF2932" w:rsidTr="00CC1127">
        <w:trPr>
          <w:trHeight w:val="71"/>
        </w:trPr>
        <w:tc>
          <w:tcPr>
            <w:tcW w:w="4338" w:type="dxa"/>
            <w:gridSpan w:val="2"/>
          </w:tcPr>
          <w:p w:rsidR="00D444AA" w:rsidRPr="00FF2932" w:rsidRDefault="00D444AA" w:rsidP="00CC11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D444AA" w:rsidRPr="00FF2932" w:rsidRDefault="00D444AA" w:rsidP="00CC11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gridSpan w:val="2"/>
          </w:tcPr>
          <w:p w:rsidR="00D444AA" w:rsidRPr="00FF2932" w:rsidRDefault="00D444AA" w:rsidP="00CC11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 xml:space="preserve"> </w:t>
      </w:r>
    </w:p>
    <w:p w:rsidR="00D444AA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6"/>
          <w:szCs w:val="26"/>
        </w:rPr>
      </w:pPr>
    </w:p>
    <w:p w:rsidR="00D444AA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6"/>
          <w:szCs w:val="26"/>
        </w:rPr>
      </w:pPr>
    </w:p>
    <w:p w:rsidR="00D444AA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6"/>
          <w:szCs w:val="26"/>
        </w:rPr>
      </w:pPr>
    </w:p>
    <w:p w:rsidR="00D444AA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6"/>
          <w:szCs w:val="26"/>
        </w:rPr>
      </w:pPr>
    </w:p>
    <w:p w:rsidR="00D444AA" w:rsidRPr="005734CD" w:rsidRDefault="00D444AA" w:rsidP="00D444AA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к договору на право размещения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от «__» _______ 20___ № _____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Характеристики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размещения не</w:t>
      </w:r>
      <w:r>
        <w:rPr>
          <w:rFonts w:ascii="Times New Roman" w:hAnsi="Times New Roman" w:cs="Times New Roman"/>
          <w:sz w:val="26"/>
          <w:szCs w:val="26"/>
        </w:rPr>
        <w:t>стационарного торгового объекта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1670"/>
        <w:gridCol w:w="2409"/>
        <w:gridCol w:w="1701"/>
        <w:gridCol w:w="1276"/>
        <w:gridCol w:w="1276"/>
        <w:gridCol w:w="1276"/>
      </w:tblGrid>
      <w:tr w:rsidR="00D444AA" w:rsidRPr="005734CD" w:rsidTr="00CC112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D444AA" w:rsidRPr="005734CD" w:rsidTr="00CC112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5734CD" w:rsidRDefault="00D444AA" w:rsidP="00CC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4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Адреса, банковские реквизиты и подписи сторон</w:t>
      </w:r>
    </w:p>
    <w:p w:rsidR="00D444AA" w:rsidRPr="009C3DE4" w:rsidRDefault="00D444AA" w:rsidP="00D444AA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</w:rPr>
      </w:pPr>
      <w:r w:rsidRPr="005734CD">
        <w:rPr>
          <w:rFonts w:eastAsiaTheme="minorHAnsi"/>
          <w:b w:val="0"/>
          <w:sz w:val="26"/>
          <w:szCs w:val="26"/>
        </w:rPr>
        <w:t xml:space="preserve">                           Сторона1                                                      Сторона 2                         </w:t>
      </w:r>
      <w:r>
        <w:rPr>
          <w:rFonts w:eastAsiaTheme="minorHAnsi"/>
          <w:b w:val="0"/>
          <w:sz w:val="26"/>
          <w:szCs w:val="26"/>
        </w:rPr>
        <w:t xml:space="preserve">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67"/>
        <w:gridCol w:w="5480"/>
      </w:tblGrid>
      <w:tr w:rsidR="00D444AA" w:rsidRPr="009C3DE4" w:rsidTr="00CC1127">
        <w:trPr>
          <w:gridAfter w:val="1"/>
          <w:wAfter w:w="5480" w:type="dxa"/>
          <w:trHeight w:val="1206"/>
        </w:trPr>
        <w:tc>
          <w:tcPr>
            <w:tcW w:w="4267" w:type="dxa"/>
          </w:tcPr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Одинцовского 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 xml:space="preserve">143000, Московская обл.,                               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>г. Одинцово,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 xml:space="preserve">ул. Маршала Жукова, д. 28, 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 xml:space="preserve">тел.: 8-495-596-14-32, 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 xml:space="preserve">факс: 8-495-599-71-32, 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D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C3D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C3DE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9C3DE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adm</w:t>
              </w:r>
              <w:r w:rsidRPr="009C3DE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9C3DE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odin</w:t>
              </w:r>
              <w:r w:rsidRPr="009C3DE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9C3DE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D444AA" w:rsidRPr="009C3DE4" w:rsidRDefault="00D444AA" w:rsidP="00CC1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C3DE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УФК по Московской области (Администрация Одинцовского городского округа Московской области), ИНН 5032004222, КПП 503201001, казн. счет (расчетный счет) 03100643000000014800, единый казначейский счет (корр.счет) 40102810845370000004 в ГУ Банка России по ЦФО//УФК по Московской области, г. Москва, БИК 004525987, ОКТМО 46755000, КБК 07011109080040004120</w:t>
            </w:r>
          </w:p>
          <w:p w:rsidR="00D444AA" w:rsidRPr="009C3DE4" w:rsidRDefault="00D444AA" w:rsidP="00CC112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444AA" w:rsidRPr="009C3DE4" w:rsidTr="00CC1127">
        <w:trPr>
          <w:trHeight w:val="1039"/>
        </w:trPr>
        <w:tc>
          <w:tcPr>
            <w:tcW w:w="4267" w:type="dxa"/>
          </w:tcPr>
          <w:p w:rsidR="00D444AA" w:rsidRPr="009C3DE4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9C3DE4"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9C3DE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3DE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3DE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3DE4">
              <w:rPr>
                <w:rFonts w:ascii="Times New Roman" w:hAnsi="Times New Roman"/>
                <w:sz w:val="26"/>
                <w:szCs w:val="26"/>
              </w:rPr>
              <w:softHyphen/>
              <w:t xml:space="preserve">________                                                   </w:t>
            </w:r>
          </w:p>
          <w:p w:rsidR="00D444AA" w:rsidRPr="009C3DE4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C3DE4">
              <w:rPr>
                <w:rFonts w:ascii="Times New Roman" w:hAnsi="Times New Roman"/>
                <w:sz w:val="26"/>
                <w:szCs w:val="26"/>
              </w:rPr>
              <w:t>М.П.</w:t>
            </w:r>
            <w:r w:rsidRPr="009C3DE4">
              <w:rPr>
                <w:sz w:val="26"/>
                <w:szCs w:val="26"/>
              </w:rPr>
              <w:t xml:space="preserve"> </w:t>
            </w:r>
          </w:p>
          <w:p w:rsidR="00D444AA" w:rsidRPr="009C3DE4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3DE4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480" w:type="dxa"/>
          </w:tcPr>
          <w:p w:rsidR="00D444AA" w:rsidRPr="009C3DE4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9C3DE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3DE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3DE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3DE4">
              <w:rPr>
                <w:rFonts w:ascii="Times New Roman" w:hAnsi="Times New Roman"/>
                <w:sz w:val="26"/>
                <w:szCs w:val="26"/>
              </w:rPr>
              <w:softHyphen/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D444AA" w:rsidRPr="009C3DE4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3DE4">
              <w:rPr>
                <w:rFonts w:ascii="Times New Roman" w:hAnsi="Times New Roman"/>
                <w:sz w:val="26"/>
                <w:szCs w:val="26"/>
              </w:rPr>
              <w:t xml:space="preserve">                              М.П.</w:t>
            </w:r>
          </w:p>
          <w:p w:rsidR="00D444AA" w:rsidRPr="009C3DE4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3DE4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9C3DE4">
              <w:rPr>
                <w:sz w:val="26"/>
                <w:szCs w:val="26"/>
              </w:rPr>
              <w:t xml:space="preserve"> </w:t>
            </w:r>
            <w:r w:rsidRPr="009C3DE4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</w:tbl>
    <w:p w:rsidR="00D444AA" w:rsidRDefault="00D444AA" w:rsidP="00D444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к договору на право размещения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</w:p>
    <w:p w:rsidR="00D444AA" w:rsidRPr="005734CD" w:rsidRDefault="00D444AA" w:rsidP="00D44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от «__» _______ 20___ № _____</w:t>
      </w:r>
    </w:p>
    <w:p w:rsidR="00D444AA" w:rsidRDefault="00D444AA" w:rsidP="00D444A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44AA" w:rsidRPr="005734CD" w:rsidRDefault="00D444AA" w:rsidP="00D44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4CD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D444AA" w:rsidRPr="005734CD" w:rsidRDefault="00D444AA" w:rsidP="00D444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стоимости  договора на право размещения</w:t>
      </w:r>
    </w:p>
    <w:p w:rsidR="00D444AA" w:rsidRPr="005734CD" w:rsidRDefault="00D444AA" w:rsidP="00D444A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</w:t>
      </w:r>
    </w:p>
    <w:p w:rsidR="00D444AA" w:rsidRDefault="00D444AA" w:rsidP="00D444A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444AA" w:rsidRPr="005734CD" w:rsidRDefault="00D444AA" w:rsidP="00D44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Хозяйствующий субъект: _________</w:t>
      </w:r>
    </w:p>
    <w:p w:rsidR="00D444AA" w:rsidRPr="005734CD" w:rsidRDefault="00D444AA" w:rsidP="00D444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Адресный ориентир размещения нестационарного торгового объекта: ____________</w:t>
      </w:r>
    </w:p>
    <w:p w:rsidR="00D444AA" w:rsidRPr="005734CD" w:rsidRDefault="00D444AA" w:rsidP="00D444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Площадь нестационарного торгового объекта (кв.м.): ___________</w:t>
      </w:r>
    </w:p>
    <w:p w:rsidR="00D444AA" w:rsidRPr="005734CD" w:rsidRDefault="00D444AA" w:rsidP="00D444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CD">
        <w:rPr>
          <w:rFonts w:ascii="Times New Roman" w:hAnsi="Times New Roman" w:cs="Times New Roman"/>
          <w:sz w:val="26"/>
          <w:szCs w:val="26"/>
        </w:rPr>
        <w:t>Ассортимент реализуемых товаров: ______________________</w:t>
      </w:r>
    </w:p>
    <w:p w:rsidR="00D444AA" w:rsidRPr="006C042D" w:rsidRDefault="00D444AA" w:rsidP="00D444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042D">
        <w:rPr>
          <w:rFonts w:ascii="Times New Roman" w:hAnsi="Times New Roman" w:cs="Times New Roman"/>
          <w:sz w:val="26"/>
          <w:szCs w:val="26"/>
        </w:rPr>
        <w:t>Ежемесячная начальная (минимальная) цена лота (договора) определена                        по формуле:</w:t>
      </w:r>
    </w:p>
    <w:p w:rsidR="00D444AA" w:rsidRPr="006C042D" w:rsidRDefault="00D444AA" w:rsidP="00D444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>Цм = Бц x К мест. x Ks х Кндс, где:</w:t>
      </w:r>
    </w:p>
    <w:p w:rsidR="00D444AA" w:rsidRPr="006C042D" w:rsidRDefault="00D444AA" w:rsidP="00D444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Цм – ежемесячная плата - </w:t>
      </w:r>
      <w:r w:rsidRPr="006C042D">
        <w:rPr>
          <w:rFonts w:ascii="Times New Roman" w:hAnsi="Times New Roman" w:cs="Times New Roman"/>
          <w:sz w:val="26"/>
          <w:szCs w:val="26"/>
        </w:rPr>
        <w:t>начальная (минимальная) цена лота (договора)</w:t>
      </w: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 (руб. за 31-н календарный день месяца).</w:t>
      </w:r>
    </w:p>
    <w:p w:rsidR="00D444AA" w:rsidRPr="006C042D" w:rsidRDefault="00D444AA" w:rsidP="00D444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Бц – базовый размер платы </w:t>
      </w:r>
      <w:r w:rsidRPr="006C042D">
        <w:rPr>
          <w:rFonts w:ascii="Times New Roman" w:hAnsi="Times New Roman" w:cs="Times New Roman"/>
          <w:sz w:val="26"/>
          <w:szCs w:val="26"/>
        </w:rPr>
        <w:t>за размещение нестационарных торговых объектов</w:t>
      </w: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, учитывающий специализацию нестационарных торговых объектов </w:t>
      </w:r>
      <w:hyperlink w:anchor="P2388" w:history="1">
        <w:r w:rsidRPr="006C042D">
          <w:rPr>
            <w:rFonts w:ascii="Times New Roman" w:eastAsia="Times New Roman" w:hAnsi="Times New Roman" w:cs="Times New Roman"/>
            <w:sz w:val="26"/>
            <w:szCs w:val="26"/>
          </w:rPr>
          <w:t>(табл. 1)</w:t>
        </w:r>
      </w:hyperlink>
      <w:r w:rsidRPr="006C04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44AA" w:rsidRPr="006C042D" w:rsidRDefault="00D444AA" w:rsidP="00D444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К мест. – коэффициент, учитывающий месторасположение нестационарных торговых объектов </w:t>
      </w:r>
      <w:hyperlink w:anchor="P2441" w:history="1">
        <w:r w:rsidRPr="006C042D">
          <w:rPr>
            <w:rFonts w:ascii="Times New Roman" w:eastAsia="Times New Roman" w:hAnsi="Times New Roman" w:cs="Times New Roman"/>
            <w:sz w:val="26"/>
            <w:szCs w:val="26"/>
          </w:rPr>
          <w:t>(табл. 2)</w:t>
        </w:r>
      </w:hyperlink>
    </w:p>
    <w:p w:rsidR="00D444AA" w:rsidRPr="006C042D" w:rsidRDefault="00D444AA" w:rsidP="00D444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Ks. - коэффициент, учитывающий площадь нестационарных торговых объектов </w:t>
      </w:r>
      <w:hyperlink w:anchor="P2505" w:history="1">
        <w:r w:rsidRPr="006C042D">
          <w:rPr>
            <w:rFonts w:ascii="Times New Roman" w:eastAsia="Times New Roman" w:hAnsi="Times New Roman" w:cs="Times New Roman"/>
            <w:sz w:val="26"/>
            <w:szCs w:val="26"/>
          </w:rPr>
          <w:t>(табл. 3)</w:t>
        </w:r>
      </w:hyperlink>
      <w:r w:rsidRPr="006C04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44AA" w:rsidRPr="006C042D" w:rsidRDefault="00D444AA" w:rsidP="00D444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Кндс в размере 1,2, предусматривающий налог на добавленную стоимость по ставке 20%, установленной законодательством Российской Федерации; </w:t>
      </w:r>
    </w:p>
    <w:p w:rsidR="00D444AA" w:rsidRDefault="00D444AA" w:rsidP="00D444A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>Расчет платы по договору за 1 – н календарный месяц (рублей):</w:t>
      </w:r>
    </w:p>
    <w:p w:rsidR="00D444AA" w:rsidRPr="006C042D" w:rsidRDefault="00D444AA" w:rsidP="00D444A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26"/>
        <w:gridCol w:w="1058"/>
        <w:gridCol w:w="1197"/>
        <w:gridCol w:w="1033"/>
        <w:gridCol w:w="1077"/>
        <w:gridCol w:w="937"/>
        <w:gridCol w:w="940"/>
        <w:gridCol w:w="938"/>
        <w:gridCol w:w="939"/>
      </w:tblGrid>
      <w:tr w:rsidR="00D444AA" w:rsidRPr="006C042D" w:rsidTr="00CC112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Бц.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К мест.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Кндс =1,2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Цм</w:t>
            </w:r>
          </w:p>
        </w:tc>
      </w:tr>
    </w:tbl>
    <w:p w:rsidR="00D444AA" w:rsidRPr="006C042D" w:rsidRDefault="00D444AA" w:rsidP="00D444AA">
      <w:p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444AA" w:rsidRPr="006C042D" w:rsidRDefault="00D444AA" w:rsidP="00D444AA">
      <w:p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Итоговая сумма платы </w:t>
      </w:r>
      <w:r w:rsidRPr="006C042D">
        <w:rPr>
          <w:rFonts w:ascii="Times New Roman" w:hAnsi="Times New Roman" w:cs="Times New Roman"/>
          <w:sz w:val="26"/>
          <w:szCs w:val="26"/>
        </w:rPr>
        <w:t>за размещение нестационарных торговых объектов</w:t>
      </w: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размещения по договору:</w:t>
      </w:r>
    </w:p>
    <w:p w:rsidR="00D444AA" w:rsidRPr="006C042D" w:rsidRDefault="00D444AA" w:rsidP="00D444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П – итоговая сумма платы </w:t>
      </w:r>
      <w:r w:rsidRPr="006C042D">
        <w:rPr>
          <w:rFonts w:ascii="Times New Roman" w:hAnsi="Times New Roman" w:cs="Times New Roman"/>
          <w:sz w:val="26"/>
          <w:szCs w:val="26"/>
        </w:rPr>
        <w:t>за размещение нестационарных торговых объектов</w:t>
      </w: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размещения по договору:</w:t>
      </w:r>
    </w:p>
    <w:p w:rsidR="00D444AA" w:rsidRPr="006C042D" w:rsidRDefault="00D444AA" w:rsidP="00D444AA">
      <w:p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</w:rPr>
        <w:t>П = Тврем. x  Цм, где:</w:t>
      </w:r>
    </w:p>
    <w:p w:rsidR="00D444AA" w:rsidRPr="006C042D" w:rsidRDefault="00D444AA" w:rsidP="00D444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42D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 w:rsidRPr="006C042D">
        <w:rPr>
          <w:rFonts w:ascii="Times New Roman" w:eastAsia="Times New Roman" w:hAnsi="Times New Roman" w:cs="Times New Roman"/>
          <w:sz w:val="26"/>
          <w:szCs w:val="26"/>
        </w:rPr>
        <w:t xml:space="preserve">врем. – период  размещения нестационарного торгового объекта, </w:t>
      </w:r>
    </w:p>
    <w:p w:rsidR="00D444AA" w:rsidRPr="006C042D" w:rsidRDefault="00D444AA" w:rsidP="00D444AA">
      <w:p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31"/>
        <w:gridCol w:w="1062"/>
        <w:gridCol w:w="1199"/>
        <w:gridCol w:w="941"/>
        <w:gridCol w:w="941"/>
      </w:tblGrid>
      <w:tr w:rsidR="00D444AA" w:rsidRPr="006C042D" w:rsidTr="00CC112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Тврем.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Цм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A" w:rsidRPr="006C042D" w:rsidRDefault="00D444AA" w:rsidP="00CC112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04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</w:tr>
    </w:tbl>
    <w:p w:rsidR="00D444AA" w:rsidRPr="006C042D" w:rsidRDefault="00D444AA" w:rsidP="00D444A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D444AA" w:rsidRPr="0081188F" w:rsidRDefault="00D444AA" w:rsidP="00D444A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042D">
        <w:rPr>
          <w:rFonts w:ascii="Times New Roman" w:hAnsi="Times New Roman" w:cs="Times New Roman"/>
          <w:sz w:val="26"/>
          <w:szCs w:val="26"/>
        </w:rPr>
        <w:t>Если разрешение выдается на период  меньше одного месяца, то производится расчет исходя из того, что месяц равен 30 (Тридцати) дням,  то 1 неделя считается как 0,25, а 1 день считается как 0,04.</w:t>
      </w:r>
    </w:p>
    <w:p w:rsidR="00D444AA" w:rsidRPr="005734CD" w:rsidRDefault="00D444AA" w:rsidP="00D444AA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2388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D444AA" w:rsidRPr="005734CD" w:rsidTr="00CC1127">
        <w:tc>
          <w:tcPr>
            <w:tcW w:w="4680" w:type="dxa"/>
          </w:tcPr>
          <w:p w:rsidR="00D444AA" w:rsidRPr="00793FE2" w:rsidRDefault="00D444AA" w:rsidP="00CC11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FE2">
              <w:rPr>
                <w:rFonts w:ascii="Times New Roman" w:hAnsi="Times New Roman" w:cs="Times New Roman"/>
                <w:sz w:val="26"/>
                <w:szCs w:val="26"/>
              </w:rPr>
              <w:t xml:space="preserve"> Сторона 1</w:t>
            </w:r>
          </w:p>
        </w:tc>
        <w:tc>
          <w:tcPr>
            <w:tcW w:w="4675" w:type="dxa"/>
          </w:tcPr>
          <w:p w:rsidR="00D444AA" w:rsidRPr="00793FE2" w:rsidRDefault="00D444AA" w:rsidP="00CC11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F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Сторона 2</w:t>
            </w:r>
          </w:p>
        </w:tc>
      </w:tr>
      <w:tr w:rsidR="00D444AA" w:rsidRPr="005734CD" w:rsidTr="00CC1127">
        <w:tc>
          <w:tcPr>
            <w:tcW w:w="4680" w:type="dxa"/>
          </w:tcPr>
          <w:p w:rsidR="00D444AA" w:rsidRPr="005734CD" w:rsidRDefault="00D444AA" w:rsidP="00CC112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5" w:type="dxa"/>
          </w:tcPr>
          <w:p w:rsidR="00D444AA" w:rsidRPr="005734CD" w:rsidRDefault="00D444AA" w:rsidP="00CC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tbl>
      <w:tblPr>
        <w:tblW w:w="11535" w:type="dxa"/>
        <w:tblInd w:w="108" w:type="dxa"/>
        <w:tblLook w:val="04A0" w:firstRow="1" w:lastRow="0" w:firstColumn="1" w:lastColumn="0" w:noHBand="0" w:noVBand="1"/>
      </w:tblPr>
      <w:tblGrid>
        <w:gridCol w:w="4267"/>
        <w:gridCol w:w="71"/>
        <w:gridCol w:w="2994"/>
        <w:gridCol w:w="2415"/>
        <w:gridCol w:w="1788"/>
      </w:tblGrid>
      <w:tr w:rsidR="00D444AA" w:rsidRPr="00FF2932" w:rsidTr="00CC1127">
        <w:trPr>
          <w:gridAfter w:val="4"/>
          <w:wAfter w:w="7268" w:type="dxa"/>
          <w:trHeight w:val="4032"/>
        </w:trPr>
        <w:tc>
          <w:tcPr>
            <w:tcW w:w="4267" w:type="dxa"/>
          </w:tcPr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Одинцовского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143000, Московская обл.,                              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>г. Одинцово,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ул. Маршала Жукова, д. 28,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тел.: 8-495-596-14-32,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факс: 8-495-599-71-32, </w:t>
            </w:r>
          </w:p>
          <w:p w:rsidR="00D444AA" w:rsidRPr="00C03B49" w:rsidRDefault="00D444AA" w:rsidP="00CC1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03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03B4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adm</w:t>
              </w:r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odin</w:t>
              </w:r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C03B4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D444AA" w:rsidRPr="009C3DE4" w:rsidRDefault="00D444AA" w:rsidP="00CC1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26D4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УФК по Московской области (Администрация Одинцовского городского округа Московской области), ИНН 5032004222, КПП 503201001, казн. счет (расчетный счет) 03100643000000014800, единый казначейский счет (корр.счет) 40102810845370000004 в ГУ Банка России по ЦФО//УФК по Московской области, г. Москва, БИК 004525987, ОКТМО 46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755000, КБК 07011109080040004120</w:t>
            </w:r>
          </w:p>
        </w:tc>
      </w:tr>
      <w:tr w:rsidR="00D444AA" w:rsidRPr="00FF2932" w:rsidTr="00CC1127">
        <w:trPr>
          <w:gridAfter w:val="1"/>
          <w:wAfter w:w="1788" w:type="dxa"/>
          <w:trHeight w:val="1039"/>
        </w:trPr>
        <w:tc>
          <w:tcPr>
            <w:tcW w:w="4267" w:type="dxa"/>
          </w:tcPr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  <w:t xml:space="preserve">________                                                   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>М.П.</w:t>
            </w:r>
            <w:r w:rsidRPr="00C03B49">
              <w:rPr>
                <w:sz w:val="26"/>
                <w:szCs w:val="26"/>
              </w:rPr>
              <w:t xml:space="preserve"> 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480" w:type="dxa"/>
            <w:gridSpan w:val="3"/>
          </w:tcPr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 xml:space="preserve">                              __________</w:t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03B49">
              <w:rPr>
                <w:rFonts w:ascii="Times New Roman" w:hAnsi="Times New Roman"/>
                <w:sz w:val="26"/>
                <w:szCs w:val="26"/>
              </w:rPr>
              <w:softHyphen/>
              <w:t>________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 xml:space="preserve">                              М.П.</w:t>
            </w:r>
          </w:p>
          <w:p w:rsidR="00D444AA" w:rsidRPr="00C03B49" w:rsidRDefault="00D444AA" w:rsidP="00C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03B49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C03B49">
              <w:rPr>
                <w:sz w:val="26"/>
                <w:szCs w:val="26"/>
              </w:rPr>
              <w:t xml:space="preserve"> </w:t>
            </w:r>
            <w:r w:rsidRPr="00C03B49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  <w:tr w:rsidR="00D444AA" w:rsidRPr="00FF2932" w:rsidTr="00CC1127">
        <w:trPr>
          <w:trHeight w:val="71"/>
        </w:trPr>
        <w:tc>
          <w:tcPr>
            <w:tcW w:w="4338" w:type="dxa"/>
            <w:gridSpan w:val="2"/>
          </w:tcPr>
          <w:p w:rsidR="00D444AA" w:rsidRPr="00FF2932" w:rsidRDefault="00D444AA" w:rsidP="00CC11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D444AA" w:rsidRPr="00FF2932" w:rsidRDefault="00D444AA" w:rsidP="00CC11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gridSpan w:val="2"/>
          </w:tcPr>
          <w:p w:rsidR="00D444AA" w:rsidRPr="00FF2932" w:rsidRDefault="00D444AA" w:rsidP="00CC11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444AA" w:rsidRPr="009B4522" w:rsidRDefault="00D444AA" w:rsidP="00D444AA">
      <w:pPr>
        <w:tabs>
          <w:tab w:val="left" w:pos="1791"/>
        </w:tabs>
      </w:pPr>
    </w:p>
    <w:p w:rsidR="00990F8D" w:rsidRPr="00D444AA" w:rsidRDefault="00990F8D" w:rsidP="00D444AA"/>
    <w:sectPr w:rsidR="00990F8D" w:rsidRPr="00D444AA" w:rsidSect="00982ED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BF"/>
    <w:rsid w:val="00010D40"/>
    <w:rsid w:val="00106EE9"/>
    <w:rsid w:val="004425A0"/>
    <w:rsid w:val="004858C9"/>
    <w:rsid w:val="005C3EBF"/>
    <w:rsid w:val="00990F8D"/>
    <w:rsid w:val="00D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B060"/>
  <w15:chartTrackingRefBased/>
  <w15:docId w15:val="{EF97B4F2-40D9-4225-90D2-3F864D58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AA"/>
  </w:style>
  <w:style w:type="paragraph" w:styleId="1">
    <w:name w:val="heading 1"/>
    <w:basedOn w:val="a"/>
    <w:link w:val="10"/>
    <w:uiPriority w:val="9"/>
    <w:qFormat/>
    <w:rsid w:val="005C3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C3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C3E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3"/>
    <w:uiPriority w:val="59"/>
    <w:rsid w:val="005C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@od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odin.ru" TargetMode="External"/><Relationship Id="rId5" Type="http://schemas.openxmlformats.org/officeDocument/2006/relationships/hyperlink" Target="mailto:adm@odin.ru" TargetMode="External"/><Relationship Id="rId4" Type="http://schemas.openxmlformats.org/officeDocument/2006/relationships/hyperlink" Target="consultantplus://offline/ref=3310E1FAC4705413A07066788288B9381F1640B731503CF2C4FDFC443B5CD4CFEFC2312E2F8A7C9EFBAD362790yAY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Евгений Александрович</dc:creator>
  <cp:keywords/>
  <dc:description/>
  <cp:lastModifiedBy>Лазарев Евгений Александрович</cp:lastModifiedBy>
  <cp:revision>2</cp:revision>
  <dcterms:created xsi:type="dcterms:W3CDTF">2022-11-08T14:53:00Z</dcterms:created>
  <dcterms:modified xsi:type="dcterms:W3CDTF">2022-11-08T14:53:00Z</dcterms:modified>
</cp:coreProperties>
</file>