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77" w:rsidRPr="00A1065B" w:rsidRDefault="00217477" w:rsidP="00217477">
      <w:pPr>
        <w:spacing w:after="0" w:line="240" w:lineRule="auto"/>
        <w:jc w:val="center"/>
        <w:rPr>
          <w:rFonts w:ascii="Arial" w:eastAsia="Calibri" w:hAnsi="Arial" w:cs="Arial"/>
          <w:sz w:val="24"/>
          <w:szCs w:val="24"/>
        </w:rPr>
      </w:pPr>
      <w:bookmarkStart w:id="0" w:name="_GoBack"/>
      <w:r w:rsidRPr="00A1065B">
        <w:rPr>
          <w:rFonts w:ascii="Arial" w:eastAsia="Calibri" w:hAnsi="Arial" w:cs="Arial"/>
          <w:sz w:val="24"/>
          <w:szCs w:val="24"/>
        </w:rPr>
        <w:t>АДМИНИСТРАЦИЯ</w:t>
      </w:r>
    </w:p>
    <w:p w:rsidR="00217477" w:rsidRPr="00A1065B" w:rsidRDefault="00217477" w:rsidP="00217477">
      <w:pPr>
        <w:spacing w:after="0" w:line="240" w:lineRule="auto"/>
        <w:jc w:val="center"/>
        <w:rPr>
          <w:rFonts w:ascii="Arial" w:eastAsia="Calibri" w:hAnsi="Arial" w:cs="Arial"/>
          <w:sz w:val="24"/>
          <w:szCs w:val="24"/>
        </w:rPr>
      </w:pPr>
      <w:r w:rsidRPr="00A1065B">
        <w:rPr>
          <w:rFonts w:ascii="Arial" w:eastAsia="Calibri" w:hAnsi="Arial" w:cs="Arial"/>
          <w:sz w:val="24"/>
          <w:szCs w:val="24"/>
        </w:rPr>
        <w:t>ОДИНЦОВСКОГО ГОРОДСКОГО ОКРУГА</w:t>
      </w:r>
    </w:p>
    <w:p w:rsidR="00217477" w:rsidRPr="00A1065B" w:rsidRDefault="00217477" w:rsidP="00217477">
      <w:pPr>
        <w:spacing w:after="0" w:line="240" w:lineRule="auto"/>
        <w:jc w:val="center"/>
        <w:rPr>
          <w:rFonts w:ascii="Arial" w:eastAsia="Calibri" w:hAnsi="Arial" w:cs="Arial"/>
          <w:sz w:val="24"/>
          <w:szCs w:val="24"/>
        </w:rPr>
      </w:pPr>
      <w:r w:rsidRPr="00A1065B">
        <w:rPr>
          <w:rFonts w:ascii="Arial" w:eastAsia="Calibri" w:hAnsi="Arial" w:cs="Arial"/>
          <w:sz w:val="24"/>
          <w:szCs w:val="24"/>
        </w:rPr>
        <w:t>МОСКОВСКОЙ ОБЛАСТИ</w:t>
      </w:r>
    </w:p>
    <w:p w:rsidR="00217477" w:rsidRPr="00A1065B" w:rsidRDefault="00217477" w:rsidP="00217477">
      <w:pPr>
        <w:spacing w:after="0" w:line="240" w:lineRule="auto"/>
        <w:jc w:val="center"/>
        <w:rPr>
          <w:rFonts w:ascii="Arial" w:eastAsia="Calibri" w:hAnsi="Arial" w:cs="Arial"/>
          <w:sz w:val="24"/>
          <w:szCs w:val="24"/>
        </w:rPr>
      </w:pPr>
      <w:r w:rsidRPr="00A1065B">
        <w:rPr>
          <w:rFonts w:ascii="Arial" w:eastAsia="Calibri" w:hAnsi="Arial" w:cs="Arial"/>
          <w:sz w:val="24"/>
          <w:szCs w:val="24"/>
        </w:rPr>
        <w:t>ПОСТАНОВЛЕНИЕ</w:t>
      </w:r>
    </w:p>
    <w:p w:rsidR="00217477" w:rsidRPr="00A1065B" w:rsidRDefault="00217477" w:rsidP="00217477">
      <w:pPr>
        <w:spacing w:after="0" w:line="240" w:lineRule="auto"/>
        <w:jc w:val="center"/>
        <w:rPr>
          <w:rFonts w:ascii="Arial" w:eastAsia="Calibri" w:hAnsi="Arial" w:cs="Arial"/>
          <w:sz w:val="24"/>
          <w:szCs w:val="24"/>
        </w:rPr>
      </w:pPr>
      <w:r w:rsidRPr="00A1065B">
        <w:rPr>
          <w:rFonts w:ascii="Arial" w:eastAsia="Calibri" w:hAnsi="Arial" w:cs="Arial"/>
          <w:sz w:val="24"/>
          <w:szCs w:val="24"/>
        </w:rPr>
        <w:t>09.03.2023 № 1267</w:t>
      </w:r>
    </w:p>
    <w:p w:rsidR="00FD06E7" w:rsidRPr="00A1065B" w:rsidRDefault="00FD06E7" w:rsidP="00FD06E7">
      <w:pPr>
        <w:spacing w:after="0" w:line="264" w:lineRule="auto"/>
        <w:ind w:firstLine="567"/>
        <w:jc w:val="both"/>
        <w:rPr>
          <w:rFonts w:ascii="Times New Roman" w:hAnsi="Times New Roman" w:cs="Times New Roman"/>
          <w:sz w:val="28"/>
          <w:szCs w:val="28"/>
        </w:rPr>
      </w:pPr>
    </w:p>
    <w:p w:rsidR="00FD06E7" w:rsidRPr="00A1065B" w:rsidRDefault="00FD06E7" w:rsidP="00FD06E7">
      <w:pPr>
        <w:spacing w:after="0" w:line="264" w:lineRule="auto"/>
        <w:ind w:firstLine="567"/>
        <w:jc w:val="both"/>
        <w:rPr>
          <w:rFonts w:ascii="Times New Roman" w:hAnsi="Times New Roman" w:cs="Times New Roman"/>
          <w:sz w:val="28"/>
          <w:szCs w:val="28"/>
        </w:rPr>
      </w:pPr>
    </w:p>
    <w:p w:rsidR="005A56FA" w:rsidRPr="00A1065B" w:rsidRDefault="005A56FA" w:rsidP="005C19E3">
      <w:pPr>
        <w:spacing w:after="0" w:line="264" w:lineRule="auto"/>
        <w:ind w:firstLine="567"/>
        <w:jc w:val="both"/>
        <w:rPr>
          <w:rFonts w:ascii="Times New Roman" w:hAnsi="Times New Roman" w:cs="Times New Roman"/>
          <w:sz w:val="28"/>
          <w:szCs w:val="28"/>
        </w:rPr>
      </w:pPr>
    </w:p>
    <w:p w:rsidR="001254AC" w:rsidRPr="00A1065B" w:rsidRDefault="001254AC" w:rsidP="001254AC">
      <w:pPr>
        <w:tabs>
          <w:tab w:val="left" w:pos="709"/>
          <w:tab w:val="left" w:pos="851"/>
        </w:tabs>
        <w:spacing w:after="0" w:line="240" w:lineRule="auto"/>
        <w:jc w:val="center"/>
        <w:rPr>
          <w:rFonts w:ascii="Times New Roman" w:hAnsi="Times New Roman" w:cs="Times New Roman"/>
          <w:sz w:val="28"/>
          <w:szCs w:val="28"/>
        </w:rPr>
      </w:pPr>
      <w:r w:rsidRPr="00A1065B">
        <w:rPr>
          <w:rFonts w:ascii="Times New Roman" w:hAnsi="Times New Roman" w:cs="Times New Roman"/>
          <w:sz w:val="28"/>
          <w:szCs w:val="28"/>
        </w:rPr>
        <w:t>О внесении изменений в Порядок предоставления субсидий из бюджета Одинцовского городского округа Московской области на оказание финансовой поддержки общественным организациям, осуществляющим свою деятельность на территории Одинцовского городского округа</w:t>
      </w:r>
      <w:r w:rsidR="00ED4B4B" w:rsidRPr="00A1065B">
        <w:rPr>
          <w:rFonts w:ascii="Times New Roman" w:hAnsi="Times New Roman" w:cs="Times New Roman"/>
          <w:sz w:val="28"/>
          <w:szCs w:val="28"/>
        </w:rPr>
        <w:t xml:space="preserve"> Московской области</w:t>
      </w:r>
    </w:p>
    <w:p w:rsidR="001254AC" w:rsidRPr="00A1065B" w:rsidRDefault="001254AC" w:rsidP="001254AC">
      <w:pPr>
        <w:tabs>
          <w:tab w:val="left" w:pos="709"/>
          <w:tab w:val="left" w:pos="851"/>
        </w:tabs>
        <w:spacing w:after="0" w:line="240" w:lineRule="auto"/>
        <w:jc w:val="center"/>
        <w:rPr>
          <w:rFonts w:ascii="Times New Roman" w:hAnsi="Times New Roman" w:cs="Times New Roman"/>
          <w:sz w:val="28"/>
          <w:szCs w:val="28"/>
        </w:rPr>
      </w:pPr>
    </w:p>
    <w:p w:rsidR="001254AC" w:rsidRPr="00A1065B" w:rsidRDefault="001254AC" w:rsidP="001254AC">
      <w:pPr>
        <w:tabs>
          <w:tab w:val="left" w:pos="709"/>
          <w:tab w:val="left" w:pos="851"/>
        </w:tabs>
        <w:spacing w:after="0" w:line="240" w:lineRule="auto"/>
        <w:jc w:val="center"/>
        <w:rPr>
          <w:rFonts w:ascii="Times New Roman" w:eastAsia="Times New Roman" w:hAnsi="Times New Roman" w:cs="Times New Roman"/>
          <w:sz w:val="28"/>
          <w:szCs w:val="28"/>
          <w:lang w:eastAsia="ru-RU"/>
        </w:rPr>
      </w:pPr>
    </w:p>
    <w:p w:rsidR="005C19E3" w:rsidRPr="00A1065B" w:rsidRDefault="005C19E3" w:rsidP="001254AC">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A1065B">
        <w:rPr>
          <w:rFonts w:ascii="Times New Roman" w:eastAsia="Times New Roman" w:hAnsi="Times New Roman" w:cs="Times New Roman"/>
          <w:sz w:val="28"/>
          <w:szCs w:val="28"/>
          <w:lang w:eastAsia="ru-RU"/>
        </w:rPr>
        <w:t xml:space="preserve">В соответствии со статьей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p>
    <w:p w:rsidR="001254AC" w:rsidRPr="00A1065B" w:rsidRDefault="001254AC" w:rsidP="001254AC">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p>
    <w:p w:rsidR="00FD06E7" w:rsidRPr="00A1065B" w:rsidRDefault="00FD06E7" w:rsidP="00ED4B4B">
      <w:pPr>
        <w:spacing w:after="0" w:line="240" w:lineRule="auto"/>
        <w:jc w:val="center"/>
        <w:rPr>
          <w:rFonts w:ascii="Times New Roman" w:hAnsi="Times New Roman" w:cs="Times New Roman"/>
          <w:sz w:val="28"/>
          <w:szCs w:val="28"/>
        </w:rPr>
      </w:pPr>
      <w:r w:rsidRPr="00A1065B">
        <w:rPr>
          <w:rFonts w:ascii="Times New Roman" w:hAnsi="Times New Roman" w:cs="Times New Roman"/>
          <w:sz w:val="28"/>
          <w:szCs w:val="28"/>
        </w:rPr>
        <w:t>ПОСТАНОВЛЯЮ:</w:t>
      </w:r>
    </w:p>
    <w:p w:rsidR="001254AC" w:rsidRPr="00A1065B" w:rsidRDefault="001254AC" w:rsidP="001254AC">
      <w:pPr>
        <w:spacing w:after="0" w:line="240" w:lineRule="auto"/>
        <w:ind w:firstLine="709"/>
        <w:jc w:val="center"/>
        <w:rPr>
          <w:rFonts w:ascii="Times New Roman" w:hAnsi="Times New Roman" w:cs="Times New Roman"/>
          <w:sz w:val="28"/>
          <w:szCs w:val="28"/>
        </w:rPr>
      </w:pPr>
    </w:p>
    <w:p w:rsidR="00A31705" w:rsidRPr="00A1065B" w:rsidRDefault="00A31705" w:rsidP="001254AC">
      <w:pPr>
        <w:numPr>
          <w:ilvl w:val="0"/>
          <w:numId w:val="8"/>
        </w:numPr>
        <w:tabs>
          <w:tab w:val="left" w:pos="0"/>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A1065B">
        <w:rPr>
          <w:rFonts w:ascii="Times New Roman" w:eastAsia="Calibri" w:hAnsi="Times New Roman" w:cs="Times New Roman"/>
          <w:sz w:val="28"/>
          <w:szCs w:val="28"/>
        </w:rPr>
        <w:t>Внести изменение в Порядок предоставления субсидий из бюджета Одинцовского городского округа Московской области на оказание финансовой поддержки общественным организациям, осуществляющим свою деятельность на территории Одинцовского городского округа Московской области, утвержденный Постановлением Администрации Одинцовского городского округа от 25.07.2019 № 74, изложив Приложение 1 к указанному Порядку согласно Приложению к настоящему Постановлению.</w:t>
      </w:r>
    </w:p>
    <w:p w:rsidR="00A31705" w:rsidRPr="00A1065B" w:rsidRDefault="00A31705" w:rsidP="001254AC">
      <w:pPr>
        <w:numPr>
          <w:ilvl w:val="0"/>
          <w:numId w:val="8"/>
        </w:numPr>
        <w:tabs>
          <w:tab w:val="left" w:pos="0"/>
          <w:tab w:val="left" w:pos="142"/>
          <w:tab w:val="left" w:pos="993"/>
        </w:tabs>
        <w:spacing w:after="0" w:line="240" w:lineRule="auto"/>
        <w:ind w:left="0" w:firstLine="709"/>
        <w:contextualSpacing/>
        <w:jc w:val="both"/>
        <w:rPr>
          <w:rFonts w:ascii="Times New Roman" w:eastAsia="Calibri" w:hAnsi="Times New Roman" w:cs="Times New Roman"/>
          <w:sz w:val="28"/>
          <w:szCs w:val="28"/>
        </w:rPr>
      </w:pPr>
      <w:r w:rsidRPr="00A1065B">
        <w:rPr>
          <w:rFonts w:ascii="Times New Roman" w:eastAsia="Calibri" w:hAnsi="Times New Roman" w:cs="Times New Roman"/>
          <w:sz w:val="28"/>
          <w:szCs w:val="28"/>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A31705" w:rsidRPr="00A1065B" w:rsidRDefault="00A31705" w:rsidP="001254AC">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A1065B">
        <w:rPr>
          <w:rFonts w:ascii="Times New Roman" w:eastAsia="Calibri" w:hAnsi="Times New Roman" w:cs="Times New Roman"/>
          <w:sz w:val="28"/>
          <w:szCs w:val="28"/>
        </w:rPr>
        <w:t>Настоящее постановление вступает в силу с даты его опубликования.</w:t>
      </w:r>
    </w:p>
    <w:p w:rsidR="00A31705" w:rsidRPr="00A1065B" w:rsidRDefault="00A31705" w:rsidP="001254AC">
      <w:pPr>
        <w:tabs>
          <w:tab w:val="left" w:pos="1134"/>
        </w:tabs>
        <w:spacing w:after="0" w:line="240" w:lineRule="auto"/>
        <w:ind w:firstLine="709"/>
        <w:jc w:val="both"/>
        <w:rPr>
          <w:rFonts w:ascii="Times New Roman" w:hAnsi="Times New Roman" w:cs="Times New Roman"/>
          <w:sz w:val="28"/>
          <w:szCs w:val="28"/>
        </w:rPr>
      </w:pPr>
    </w:p>
    <w:p w:rsidR="00A31705" w:rsidRPr="00A1065B" w:rsidRDefault="00A31705" w:rsidP="001254AC">
      <w:pPr>
        <w:tabs>
          <w:tab w:val="left" w:pos="1134"/>
        </w:tabs>
        <w:spacing w:after="0" w:line="240" w:lineRule="auto"/>
        <w:ind w:firstLine="709"/>
        <w:jc w:val="both"/>
        <w:rPr>
          <w:rFonts w:ascii="Times New Roman" w:hAnsi="Times New Roman" w:cs="Times New Roman"/>
          <w:sz w:val="28"/>
          <w:szCs w:val="28"/>
        </w:rPr>
      </w:pPr>
    </w:p>
    <w:p w:rsidR="00A31705" w:rsidRPr="00A1065B" w:rsidRDefault="00A31705" w:rsidP="001254AC">
      <w:pPr>
        <w:tabs>
          <w:tab w:val="left" w:pos="993"/>
        </w:tabs>
        <w:spacing w:after="0" w:line="240" w:lineRule="auto"/>
        <w:contextualSpacing/>
        <w:rPr>
          <w:rFonts w:ascii="Times New Roman" w:eastAsia="Calibri" w:hAnsi="Times New Roman" w:cs="Times New Roman"/>
          <w:sz w:val="28"/>
          <w:szCs w:val="28"/>
        </w:rPr>
      </w:pPr>
      <w:r w:rsidRPr="00A1065B">
        <w:rPr>
          <w:rFonts w:ascii="Times New Roman" w:eastAsia="Calibri" w:hAnsi="Times New Roman" w:cs="Times New Roman"/>
          <w:sz w:val="28"/>
          <w:szCs w:val="28"/>
        </w:rPr>
        <w:t>Глава Одинцовского городского округа</w:t>
      </w:r>
      <w:r w:rsidRPr="00A1065B">
        <w:rPr>
          <w:rFonts w:ascii="Times New Roman" w:eastAsia="Calibri" w:hAnsi="Times New Roman" w:cs="Times New Roman"/>
          <w:sz w:val="28"/>
          <w:szCs w:val="28"/>
        </w:rPr>
        <w:tab/>
      </w:r>
      <w:r w:rsidRPr="00A1065B">
        <w:rPr>
          <w:rFonts w:ascii="Times New Roman" w:eastAsia="Calibri" w:hAnsi="Times New Roman" w:cs="Times New Roman"/>
          <w:sz w:val="28"/>
          <w:szCs w:val="28"/>
        </w:rPr>
        <w:tab/>
      </w:r>
      <w:r w:rsidRPr="00A1065B">
        <w:rPr>
          <w:rFonts w:ascii="Times New Roman" w:eastAsia="Calibri" w:hAnsi="Times New Roman" w:cs="Times New Roman"/>
          <w:sz w:val="28"/>
          <w:szCs w:val="28"/>
        </w:rPr>
        <w:tab/>
      </w:r>
      <w:r w:rsidRPr="00A1065B">
        <w:rPr>
          <w:rFonts w:ascii="Times New Roman" w:eastAsia="Calibri" w:hAnsi="Times New Roman" w:cs="Times New Roman"/>
          <w:sz w:val="28"/>
          <w:szCs w:val="28"/>
        </w:rPr>
        <w:tab/>
      </w:r>
      <w:r w:rsidR="00A366F8" w:rsidRPr="00A1065B">
        <w:rPr>
          <w:rFonts w:ascii="Times New Roman" w:eastAsia="Calibri" w:hAnsi="Times New Roman" w:cs="Times New Roman"/>
          <w:sz w:val="28"/>
          <w:szCs w:val="28"/>
        </w:rPr>
        <w:t xml:space="preserve">          </w:t>
      </w:r>
      <w:r w:rsidRPr="00A1065B">
        <w:rPr>
          <w:rFonts w:ascii="Times New Roman" w:eastAsia="Calibri" w:hAnsi="Times New Roman" w:cs="Times New Roman"/>
          <w:sz w:val="28"/>
          <w:szCs w:val="28"/>
        </w:rPr>
        <w:t>А.Р. Иванов</w:t>
      </w:r>
    </w:p>
    <w:p w:rsidR="00A31705" w:rsidRPr="00A1065B" w:rsidRDefault="00A31705" w:rsidP="0088247A">
      <w:pPr>
        <w:tabs>
          <w:tab w:val="left" w:pos="1134"/>
        </w:tabs>
        <w:spacing w:after="0" w:line="240" w:lineRule="auto"/>
        <w:ind w:firstLine="567"/>
        <w:jc w:val="both"/>
        <w:rPr>
          <w:rFonts w:ascii="Times New Roman" w:hAnsi="Times New Roman" w:cs="Times New Roman"/>
          <w:sz w:val="28"/>
          <w:szCs w:val="28"/>
        </w:rPr>
      </w:pPr>
    </w:p>
    <w:p w:rsidR="00A31705" w:rsidRPr="00A1065B" w:rsidRDefault="00A31705" w:rsidP="00A366F8">
      <w:pPr>
        <w:tabs>
          <w:tab w:val="left" w:pos="1134"/>
        </w:tabs>
        <w:spacing w:after="0" w:line="240" w:lineRule="auto"/>
        <w:jc w:val="both"/>
        <w:rPr>
          <w:rFonts w:ascii="Times New Roman" w:hAnsi="Times New Roman" w:cs="Times New Roman"/>
          <w:sz w:val="28"/>
          <w:szCs w:val="28"/>
        </w:rPr>
      </w:pPr>
    </w:p>
    <w:p w:rsidR="00077E35" w:rsidRPr="00A1065B" w:rsidRDefault="00077E35" w:rsidP="00077E35">
      <w:pPr>
        <w:spacing w:after="0"/>
        <w:ind w:firstLine="6096"/>
        <w:jc w:val="both"/>
        <w:rPr>
          <w:rFonts w:ascii="Times New Roman" w:eastAsia="Cambria" w:hAnsi="Times New Roman" w:cs="Times New Roman"/>
          <w:sz w:val="24"/>
          <w:szCs w:val="24"/>
        </w:rPr>
      </w:pPr>
    </w:p>
    <w:p w:rsidR="00077E35" w:rsidRPr="00A1065B" w:rsidRDefault="00077E35" w:rsidP="00077E35">
      <w:pPr>
        <w:spacing w:after="0"/>
        <w:ind w:firstLine="6096"/>
        <w:jc w:val="both"/>
        <w:rPr>
          <w:rFonts w:ascii="Times New Roman" w:eastAsia="Cambria" w:hAnsi="Times New Roman" w:cs="Times New Roman"/>
          <w:sz w:val="24"/>
          <w:szCs w:val="24"/>
        </w:rPr>
      </w:pPr>
    </w:p>
    <w:p w:rsidR="00077E35" w:rsidRPr="00A1065B" w:rsidRDefault="00077E35" w:rsidP="00077E35">
      <w:pPr>
        <w:spacing w:after="0"/>
        <w:ind w:firstLine="6096"/>
        <w:jc w:val="both"/>
        <w:rPr>
          <w:rFonts w:ascii="Times New Roman" w:eastAsia="Cambria" w:hAnsi="Times New Roman" w:cs="Times New Roman"/>
          <w:sz w:val="24"/>
          <w:szCs w:val="24"/>
        </w:rPr>
      </w:pPr>
    </w:p>
    <w:p w:rsidR="00217477" w:rsidRPr="00A1065B" w:rsidRDefault="00217477" w:rsidP="00217477">
      <w:pPr>
        <w:spacing w:after="120"/>
        <w:jc w:val="center"/>
        <w:rPr>
          <w:rFonts w:ascii="Times New Roman" w:eastAsia="Arial" w:hAnsi="Times New Roman" w:cs="Times New Roman"/>
          <w:sz w:val="28"/>
          <w:szCs w:val="28"/>
          <w:lang w:eastAsia="ru-RU"/>
        </w:rPr>
      </w:pPr>
    </w:p>
    <w:p w:rsidR="00217477" w:rsidRPr="00A1065B" w:rsidRDefault="00217477" w:rsidP="00217477">
      <w:pPr>
        <w:spacing w:after="120"/>
        <w:jc w:val="center"/>
        <w:rPr>
          <w:rFonts w:ascii="Times New Roman" w:eastAsia="Arial" w:hAnsi="Times New Roman" w:cs="Times New Roman"/>
          <w:sz w:val="28"/>
          <w:szCs w:val="28"/>
          <w:lang w:eastAsia="ru-RU"/>
        </w:rPr>
      </w:pPr>
    </w:p>
    <w:p w:rsidR="00217477" w:rsidRPr="00A1065B" w:rsidRDefault="00217477" w:rsidP="00217477">
      <w:pPr>
        <w:spacing w:after="120"/>
        <w:jc w:val="center"/>
        <w:rPr>
          <w:rFonts w:ascii="Times New Roman" w:eastAsia="Arial" w:hAnsi="Times New Roman" w:cs="Times New Roman"/>
          <w:sz w:val="28"/>
          <w:szCs w:val="28"/>
          <w:lang w:eastAsia="ru-RU"/>
        </w:rPr>
      </w:pPr>
    </w:p>
    <w:p w:rsidR="00217477" w:rsidRPr="00A1065B" w:rsidRDefault="00217477" w:rsidP="00217477">
      <w:pPr>
        <w:spacing w:after="120"/>
        <w:jc w:val="center"/>
        <w:rPr>
          <w:rFonts w:ascii="Times New Roman" w:eastAsia="Arial" w:hAnsi="Times New Roman" w:cs="Times New Roman"/>
          <w:sz w:val="28"/>
          <w:szCs w:val="28"/>
          <w:lang w:eastAsia="ru-RU"/>
        </w:rPr>
      </w:pPr>
    </w:p>
    <w:p w:rsidR="00217477" w:rsidRPr="00A1065B" w:rsidRDefault="00217477" w:rsidP="00217477">
      <w:pPr>
        <w:spacing w:after="120"/>
        <w:jc w:val="center"/>
        <w:rPr>
          <w:rFonts w:ascii="Times New Roman" w:eastAsia="Arial" w:hAnsi="Times New Roman" w:cs="Times New Roman"/>
          <w:sz w:val="28"/>
          <w:szCs w:val="28"/>
          <w:lang w:eastAsia="ru-RU"/>
        </w:rPr>
      </w:pPr>
    </w:p>
    <w:p w:rsidR="00217477" w:rsidRPr="00A1065B" w:rsidRDefault="00217477" w:rsidP="00217477">
      <w:pPr>
        <w:spacing w:after="120"/>
        <w:jc w:val="center"/>
        <w:rPr>
          <w:rFonts w:ascii="Times New Roman" w:eastAsia="Arial" w:hAnsi="Times New Roman" w:cs="Times New Roman"/>
          <w:sz w:val="28"/>
          <w:szCs w:val="28"/>
          <w:lang w:eastAsia="ru-RU"/>
        </w:rPr>
      </w:pPr>
    </w:p>
    <w:p w:rsidR="00217477" w:rsidRPr="00A1065B" w:rsidRDefault="00217477" w:rsidP="00217477">
      <w:pPr>
        <w:spacing w:after="120"/>
        <w:jc w:val="center"/>
        <w:rPr>
          <w:rFonts w:ascii="Times New Roman" w:eastAsia="Arial" w:hAnsi="Times New Roman" w:cs="Times New Roman"/>
          <w:sz w:val="28"/>
          <w:szCs w:val="28"/>
          <w:lang w:eastAsia="ru-RU"/>
        </w:rPr>
      </w:pPr>
    </w:p>
    <w:p w:rsidR="00217477" w:rsidRPr="00A1065B" w:rsidRDefault="00217477" w:rsidP="00217477">
      <w:pPr>
        <w:spacing w:after="120"/>
        <w:jc w:val="center"/>
        <w:rPr>
          <w:rFonts w:ascii="Times New Roman" w:eastAsia="Arial" w:hAnsi="Times New Roman" w:cs="Times New Roman"/>
          <w:sz w:val="28"/>
          <w:szCs w:val="28"/>
          <w:lang w:eastAsia="ru-RU"/>
        </w:rPr>
      </w:pPr>
    </w:p>
    <w:p w:rsidR="00217477" w:rsidRPr="00A1065B" w:rsidRDefault="00217477" w:rsidP="00217477">
      <w:pPr>
        <w:spacing w:after="120"/>
        <w:jc w:val="center"/>
        <w:rPr>
          <w:rFonts w:ascii="Times New Roman" w:eastAsia="Arial" w:hAnsi="Times New Roman" w:cs="Times New Roman"/>
          <w:sz w:val="28"/>
          <w:szCs w:val="28"/>
          <w:lang w:eastAsia="ru-RU"/>
        </w:rPr>
      </w:pPr>
    </w:p>
    <w:p w:rsidR="00217477" w:rsidRPr="00A1065B" w:rsidRDefault="00217477" w:rsidP="00217477">
      <w:pPr>
        <w:spacing w:after="0" w:line="240" w:lineRule="auto"/>
        <w:jc w:val="center"/>
        <w:rPr>
          <w:rFonts w:ascii="Times New Roman" w:eastAsia="Arial" w:hAnsi="Times New Roman" w:cs="Times New Roman"/>
          <w:sz w:val="28"/>
          <w:szCs w:val="28"/>
          <w:lang w:eastAsia="ru-RU"/>
        </w:rPr>
      </w:pPr>
    </w:p>
    <w:p w:rsidR="003E7504" w:rsidRPr="00A1065B" w:rsidRDefault="00217477" w:rsidP="003E7504">
      <w:pPr>
        <w:spacing w:after="0" w:line="240" w:lineRule="auto"/>
        <w:jc w:val="center"/>
        <w:rPr>
          <w:rFonts w:ascii="Times New Roman" w:eastAsia="Arial" w:hAnsi="Times New Roman" w:cs="Times New Roman"/>
          <w:sz w:val="28"/>
          <w:szCs w:val="28"/>
          <w:lang w:eastAsia="ru-RU"/>
        </w:rPr>
      </w:pPr>
      <w:r w:rsidRPr="00A1065B">
        <w:rPr>
          <w:rFonts w:ascii="Times New Roman" w:eastAsia="Arial" w:hAnsi="Times New Roman" w:cs="Times New Roman"/>
          <w:sz w:val="28"/>
          <w:szCs w:val="28"/>
          <w:lang w:eastAsia="ru-RU"/>
        </w:rPr>
        <w:t xml:space="preserve">                            </w:t>
      </w:r>
      <w:r w:rsidR="003E7504" w:rsidRPr="00A1065B">
        <w:rPr>
          <w:rFonts w:ascii="Times New Roman" w:eastAsia="Arial" w:hAnsi="Times New Roman" w:cs="Times New Roman"/>
          <w:sz w:val="28"/>
          <w:szCs w:val="28"/>
          <w:lang w:eastAsia="ru-RU"/>
        </w:rPr>
        <w:t xml:space="preserve">                              </w:t>
      </w:r>
      <w:r w:rsidRPr="00A1065B">
        <w:rPr>
          <w:rFonts w:ascii="Times New Roman" w:eastAsia="Arial" w:hAnsi="Times New Roman" w:cs="Times New Roman"/>
          <w:sz w:val="28"/>
          <w:szCs w:val="28"/>
          <w:lang w:eastAsia="ru-RU"/>
        </w:rPr>
        <w:t>ШКАЛА</w:t>
      </w:r>
    </w:p>
    <w:p w:rsidR="00217477" w:rsidRPr="00A1065B" w:rsidRDefault="00217477" w:rsidP="00217477">
      <w:pPr>
        <w:spacing w:after="0" w:line="240" w:lineRule="auto"/>
        <w:jc w:val="center"/>
        <w:rPr>
          <w:rFonts w:ascii="Times New Roman" w:eastAsia="Arial" w:hAnsi="Times New Roman" w:cs="Times New Roman"/>
          <w:sz w:val="28"/>
          <w:szCs w:val="28"/>
          <w:lang w:eastAsia="ru-RU"/>
        </w:rPr>
      </w:pPr>
      <w:r w:rsidRPr="00A1065B">
        <w:rPr>
          <w:rFonts w:ascii="Times New Roman" w:eastAsia="Arial" w:hAnsi="Times New Roman" w:cs="Times New Roman"/>
          <w:sz w:val="28"/>
          <w:szCs w:val="28"/>
          <w:lang w:eastAsia="ru-RU"/>
        </w:rPr>
        <w:t xml:space="preserve">определения объема выделяемых субсидий из бюджета </w:t>
      </w:r>
      <w:r w:rsidRPr="00A1065B">
        <w:rPr>
          <w:rFonts w:ascii="Times New Roman" w:eastAsia="Arial" w:hAnsi="Times New Roman" w:cs="Times New Roman"/>
          <w:sz w:val="28"/>
          <w:szCs w:val="28"/>
          <w:lang w:eastAsia="ru-RU"/>
        </w:rPr>
        <w:br/>
        <w:t xml:space="preserve">Одинцовского городского округа Московской области </w:t>
      </w:r>
      <w:r w:rsidRPr="00A1065B">
        <w:rPr>
          <w:rFonts w:ascii="Times New Roman" w:eastAsia="Arial" w:hAnsi="Times New Roman" w:cs="Times New Roman"/>
          <w:sz w:val="28"/>
          <w:szCs w:val="28"/>
          <w:lang w:eastAsia="ru-RU"/>
        </w:rPr>
        <w:br/>
        <w:t xml:space="preserve">на оказание финансовой поддержки общественным организациям, осуществляющим свою деятельность на территории </w:t>
      </w:r>
      <w:r w:rsidRPr="00A1065B">
        <w:rPr>
          <w:rFonts w:ascii="Times New Roman" w:eastAsia="Arial" w:hAnsi="Times New Roman" w:cs="Times New Roman"/>
          <w:sz w:val="28"/>
          <w:szCs w:val="28"/>
          <w:lang w:eastAsia="ru-RU"/>
        </w:rPr>
        <w:br/>
        <w:t xml:space="preserve">Одинцовского городского округа Московской области, </w:t>
      </w:r>
      <w:r w:rsidRPr="00A1065B">
        <w:rPr>
          <w:rFonts w:ascii="Times New Roman" w:eastAsia="Arial" w:hAnsi="Times New Roman" w:cs="Times New Roman"/>
          <w:sz w:val="28"/>
          <w:szCs w:val="28"/>
          <w:lang w:eastAsia="ru-RU"/>
        </w:rPr>
        <w:br/>
        <w:t>в зависимости от численности членов общественных организаций</w:t>
      </w:r>
    </w:p>
    <w:p w:rsidR="00217477" w:rsidRPr="00A1065B" w:rsidRDefault="00217477" w:rsidP="00217477">
      <w:pPr>
        <w:spacing w:after="1"/>
        <w:rPr>
          <w:rFonts w:ascii="Calibri" w:eastAsia="Calibri" w:hAnsi="Calibri" w:cs="Times New Roman"/>
          <w:lang w:eastAsia="ru-RU"/>
        </w:rPr>
      </w:pPr>
      <w:r w:rsidRPr="00A1065B">
        <w:rPr>
          <w:rFonts w:ascii="Calibri" w:eastAsia="Calibri" w:hAnsi="Calibri" w:cs="Times New Roman"/>
          <w:lang w:eastAsia="ru-RU"/>
        </w:rPr>
        <w:t>-</w:t>
      </w:r>
    </w:p>
    <w:p w:rsidR="00217477" w:rsidRPr="00A1065B" w:rsidRDefault="00217477" w:rsidP="00217477">
      <w:pPr>
        <w:widowControl w:val="0"/>
        <w:tabs>
          <w:tab w:val="left" w:pos="-142"/>
        </w:tabs>
        <w:autoSpaceDE w:val="0"/>
        <w:autoSpaceDN w:val="0"/>
        <w:spacing w:after="0" w:line="240" w:lineRule="auto"/>
        <w:ind w:left="-426"/>
        <w:jc w:val="both"/>
        <w:rPr>
          <w:rFonts w:ascii="Calibri" w:eastAsia="Times New Roman" w:hAnsi="Calibri" w:cs="Calibri"/>
          <w:szCs w:val="20"/>
          <w:lang w:eastAsia="ru-RU"/>
        </w:rPr>
      </w:pPr>
    </w:p>
    <w:p w:rsidR="00217477" w:rsidRPr="00A1065B" w:rsidRDefault="00217477" w:rsidP="00217477">
      <w:pPr>
        <w:widowControl w:val="0"/>
        <w:tabs>
          <w:tab w:val="left" w:pos="0"/>
        </w:tabs>
        <w:autoSpaceDE w:val="0"/>
        <w:autoSpaceDN w:val="0"/>
        <w:spacing w:after="0" w:line="240" w:lineRule="auto"/>
        <w:jc w:val="both"/>
        <w:rPr>
          <w:rFonts w:ascii="Calibri" w:eastAsia="Times New Roman" w:hAnsi="Calibri" w:cs="Calibri"/>
          <w:szCs w:val="20"/>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596"/>
        <w:gridCol w:w="4460"/>
      </w:tblGrid>
      <w:tr w:rsidR="00217477" w:rsidRPr="00A1065B" w:rsidTr="00B933C2">
        <w:trPr>
          <w:trHeight w:val="1173"/>
        </w:trPr>
        <w:tc>
          <w:tcPr>
            <w:tcW w:w="698" w:type="dxa"/>
            <w:shd w:val="clear" w:color="auto" w:fill="auto"/>
            <w:vAlign w:val="center"/>
          </w:tcPr>
          <w:p w:rsidR="00217477" w:rsidRPr="00A1065B" w:rsidRDefault="00217477" w:rsidP="00217477">
            <w:pPr>
              <w:jc w:val="cente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 xml:space="preserve">№ </w:t>
            </w:r>
            <w:r w:rsidRPr="00A1065B">
              <w:rPr>
                <w:rFonts w:ascii="Times New Roman" w:eastAsia="Calibri" w:hAnsi="Times New Roman" w:cs="Times New Roman"/>
                <w:sz w:val="28"/>
                <w:szCs w:val="28"/>
                <w:lang w:eastAsia="ru-RU"/>
              </w:rPr>
              <w:br/>
            </w:r>
            <w:proofErr w:type="gramStart"/>
            <w:r w:rsidRPr="00A1065B">
              <w:rPr>
                <w:rFonts w:ascii="Times New Roman" w:eastAsia="Calibri" w:hAnsi="Times New Roman" w:cs="Times New Roman"/>
                <w:sz w:val="28"/>
                <w:szCs w:val="28"/>
                <w:lang w:eastAsia="ru-RU"/>
              </w:rPr>
              <w:t>п</w:t>
            </w:r>
            <w:proofErr w:type="gramEnd"/>
            <w:r w:rsidRPr="00A1065B">
              <w:rPr>
                <w:rFonts w:ascii="Times New Roman" w:eastAsia="Calibri" w:hAnsi="Times New Roman" w:cs="Times New Roman"/>
                <w:sz w:val="28"/>
                <w:szCs w:val="28"/>
                <w:lang w:eastAsia="ru-RU"/>
              </w:rPr>
              <w:t>/п</w:t>
            </w:r>
          </w:p>
        </w:tc>
        <w:tc>
          <w:tcPr>
            <w:tcW w:w="3596" w:type="dxa"/>
            <w:shd w:val="clear" w:color="auto" w:fill="auto"/>
            <w:vAlign w:val="center"/>
          </w:tcPr>
          <w:p w:rsidR="00217477" w:rsidRPr="00A1065B" w:rsidRDefault="00217477" w:rsidP="00217477">
            <w:pPr>
              <w:jc w:val="cente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 xml:space="preserve">Численный состав </w:t>
            </w:r>
            <w:r w:rsidRPr="00A1065B">
              <w:rPr>
                <w:rFonts w:ascii="Times New Roman" w:eastAsia="Calibri" w:hAnsi="Times New Roman" w:cs="Times New Roman"/>
                <w:sz w:val="28"/>
                <w:szCs w:val="28"/>
                <w:lang w:eastAsia="ru-RU"/>
              </w:rPr>
              <w:br/>
              <w:t>организации, (чел.)</w:t>
            </w:r>
          </w:p>
        </w:tc>
        <w:tc>
          <w:tcPr>
            <w:tcW w:w="4460" w:type="dxa"/>
            <w:shd w:val="clear" w:color="auto" w:fill="auto"/>
            <w:vAlign w:val="center"/>
          </w:tcPr>
          <w:p w:rsidR="00217477" w:rsidRPr="00A1065B" w:rsidRDefault="00217477" w:rsidP="00217477">
            <w:pPr>
              <w:jc w:val="cente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 xml:space="preserve">Объем </w:t>
            </w:r>
            <w:r w:rsidRPr="00A1065B">
              <w:rPr>
                <w:rFonts w:ascii="Times New Roman" w:eastAsia="Calibri" w:hAnsi="Times New Roman" w:cs="Times New Roman"/>
                <w:sz w:val="28"/>
                <w:szCs w:val="28"/>
                <w:lang w:eastAsia="ru-RU"/>
              </w:rPr>
              <w:br/>
              <w:t>выделяемых субсидий, (руб.)</w:t>
            </w:r>
          </w:p>
        </w:tc>
      </w:tr>
      <w:tr w:rsidR="00217477" w:rsidRPr="00A1065B" w:rsidTr="00B933C2">
        <w:tc>
          <w:tcPr>
            <w:tcW w:w="698" w:type="dxa"/>
            <w:shd w:val="clear" w:color="auto" w:fill="auto"/>
            <w:vAlign w:val="center"/>
          </w:tcPr>
          <w:p w:rsidR="00217477" w:rsidRPr="00A1065B" w:rsidRDefault="00217477" w:rsidP="00217477">
            <w:pPr>
              <w:jc w:val="cente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1.</w:t>
            </w:r>
          </w:p>
        </w:tc>
        <w:tc>
          <w:tcPr>
            <w:tcW w:w="3596" w:type="dxa"/>
            <w:shd w:val="clear" w:color="auto" w:fill="auto"/>
            <w:vAlign w:val="center"/>
          </w:tcPr>
          <w:p w:rsidR="00217477" w:rsidRPr="00A1065B" w:rsidRDefault="00217477" w:rsidP="00217477">
            <w:pP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До 60</w:t>
            </w:r>
          </w:p>
        </w:tc>
        <w:tc>
          <w:tcPr>
            <w:tcW w:w="4460" w:type="dxa"/>
            <w:shd w:val="clear" w:color="auto" w:fill="auto"/>
            <w:vAlign w:val="center"/>
          </w:tcPr>
          <w:p w:rsidR="00217477" w:rsidRPr="00A1065B" w:rsidRDefault="00217477" w:rsidP="00217477">
            <w:pPr>
              <w:jc w:val="cente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60 000</w:t>
            </w:r>
          </w:p>
        </w:tc>
      </w:tr>
      <w:tr w:rsidR="00217477" w:rsidRPr="00A1065B" w:rsidTr="00B933C2">
        <w:tc>
          <w:tcPr>
            <w:tcW w:w="698" w:type="dxa"/>
            <w:shd w:val="clear" w:color="auto" w:fill="auto"/>
            <w:vAlign w:val="center"/>
          </w:tcPr>
          <w:p w:rsidR="00217477" w:rsidRPr="00A1065B" w:rsidRDefault="00217477" w:rsidP="00217477">
            <w:pPr>
              <w:jc w:val="cente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2.</w:t>
            </w:r>
          </w:p>
        </w:tc>
        <w:tc>
          <w:tcPr>
            <w:tcW w:w="3596" w:type="dxa"/>
            <w:shd w:val="clear" w:color="auto" w:fill="auto"/>
            <w:vAlign w:val="center"/>
          </w:tcPr>
          <w:p w:rsidR="00217477" w:rsidRPr="00A1065B" w:rsidRDefault="00217477" w:rsidP="00217477">
            <w:pP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60 - 120</w:t>
            </w:r>
          </w:p>
        </w:tc>
        <w:tc>
          <w:tcPr>
            <w:tcW w:w="4460" w:type="dxa"/>
            <w:shd w:val="clear" w:color="auto" w:fill="auto"/>
            <w:vAlign w:val="center"/>
          </w:tcPr>
          <w:p w:rsidR="00217477" w:rsidRPr="00A1065B" w:rsidRDefault="00217477" w:rsidP="00217477">
            <w:pPr>
              <w:jc w:val="cente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75 000</w:t>
            </w:r>
          </w:p>
        </w:tc>
      </w:tr>
      <w:tr w:rsidR="00217477" w:rsidRPr="00A1065B" w:rsidTr="00B933C2">
        <w:trPr>
          <w:trHeight w:val="393"/>
        </w:trPr>
        <w:tc>
          <w:tcPr>
            <w:tcW w:w="698" w:type="dxa"/>
            <w:shd w:val="clear" w:color="auto" w:fill="auto"/>
            <w:vAlign w:val="center"/>
          </w:tcPr>
          <w:p w:rsidR="00217477" w:rsidRPr="00A1065B" w:rsidRDefault="00217477" w:rsidP="00217477">
            <w:pPr>
              <w:jc w:val="cente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3.</w:t>
            </w:r>
          </w:p>
        </w:tc>
        <w:tc>
          <w:tcPr>
            <w:tcW w:w="3596" w:type="dxa"/>
            <w:shd w:val="clear" w:color="auto" w:fill="auto"/>
            <w:vAlign w:val="center"/>
          </w:tcPr>
          <w:p w:rsidR="00217477" w:rsidRPr="00A1065B" w:rsidRDefault="00217477" w:rsidP="00217477">
            <w:pP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120 - 1000</w:t>
            </w:r>
          </w:p>
        </w:tc>
        <w:tc>
          <w:tcPr>
            <w:tcW w:w="4460" w:type="dxa"/>
            <w:shd w:val="clear" w:color="auto" w:fill="auto"/>
            <w:vAlign w:val="center"/>
          </w:tcPr>
          <w:p w:rsidR="00217477" w:rsidRPr="00A1065B" w:rsidRDefault="00217477" w:rsidP="00217477">
            <w:pPr>
              <w:jc w:val="cente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120 000</w:t>
            </w:r>
          </w:p>
        </w:tc>
      </w:tr>
      <w:tr w:rsidR="00217477" w:rsidRPr="00A1065B" w:rsidTr="00B933C2">
        <w:trPr>
          <w:trHeight w:val="393"/>
        </w:trPr>
        <w:tc>
          <w:tcPr>
            <w:tcW w:w="698" w:type="dxa"/>
            <w:shd w:val="clear" w:color="auto" w:fill="auto"/>
            <w:vAlign w:val="center"/>
          </w:tcPr>
          <w:p w:rsidR="00217477" w:rsidRPr="00A1065B" w:rsidRDefault="00217477" w:rsidP="00217477">
            <w:pPr>
              <w:jc w:val="cente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4.</w:t>
            </w:r>
          </w:p>
        </w:tc>
        <w:tc>
          <w:tcPr>
            <w:tcW w:w="3596" w:type="dxa"/>
            <w:shd w:val="clear" w:color="auto" w:fill="auto"/>
            <w:vAlign w:val="center"/>
          </w:tcPr>
          <w:p w:rsidR="00217477" w:rsidRPr="00A1065B" w:rsidRDefault="00217477" w:rsidP="00217477">
            <w:pP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Свыше 1000</w:t>
            </w:r>
          </w:p>
        </w:tc>
        <w:tc>
          <w:tcPr>
            <w:tcW w:w="4460" w:type="dxa"/>
            <w:shd w:val="clear" w:color="auto" w:fill="auto"/>
            <w:vAlign w:val="center"/>
          </w:tcPr>
          <w:p w:rsidR="00217477" w:rsidRPr="00A1065B" w:rsidRDefault="00217477" w:rsidP="00217477">
            <w:pPr>
              <w:jc w:val="center"/>
              <w:rPr>
                <w:rFonts w:ascii="Times New Roman" w:eastAsia="Calibri" w:hAnsi="Times New Roman" w:cs="Times New Roman"/>
                <w:sz w:val="28"/>
                <w:szCs w:val="28"/>
                <w:lang w:eastAsia="ru-RU"/>
              </w:rPr>
            </w:pPr>
            <w:r w:rsidRPr="00A1065B">
              <w:rPr>
                <w:rFonts w:ascii="Times New Roman" w:eastAsia="Calibri" w:hAnsi="Times New Roman" w:cs="Times New Roman"/>
                <w:sz w:val="28"/>
                <w:szCs w:val="28"/>
                <w:lang w:eastAsia="ru-RU"/>
              </w:rPr>
              <w:t>150 000</w:t>
            </w:r>
          </w:p>
        </w:tc>
      </w:tr>
    </w:tbl>
    <w:p w:rsidR="00217477" w:rsidRPr="00A1065B" w:rsidRDefault="00217477" w:rsidP="00217477">
      <w:pPr>
        <w:spacing w:after="0" w:line="240" w:lineRule="auto"/>
        <w:jc w:val="both"/>
        <w:rPr>
          <w:rFonts w:ascii="Times New Roman" w:eastAsia="Calibri" w:hAnsi="Times New Roman" w:cs="Times New Roman"/>
          <w:sz w:val="28"/>
          <w:szCs w:val="28"/>
        </w:rPr>
      </w:pPr>
      <w:r w:rsidRPr="00A1065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D06009B" wp14:editId="6A523E1B">
                <wp:simplePos x="0" y="0"/>
                <wp:positionH relativeFrom="margin">
                  <wp:posOffset>2865120</wp:posOffset>
                </wp:positionH>
                <wp:positionV relativeFrom="margin">
                  <wp:posOffset>-176530</wp:posOffset>
                </wp:positionV>
                <wp:extent cx="3637915" cy="219456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7915" cy="2194560"/>
                        </a:xfrm>
                        <a:prstGeom prst="rect">
                          <a:avLst/>
                        </a:prstGeom>
                        <a:noFill/>
                        <a:ln>
                          <a:noFill/>
                        </a:ln>
                        <a:effectLst/>
                        <a:extLst>
                          <a:ext uri="{FAA26D3D-D897-4be2-8F04-BA451C77F1D7}"/>
                          <a:ext uri="{C572A759-6A51-4108-AA02-DFA0A04FC94B}"/>
                        </a:extLst>
                      </wps:spPr>
                      <wps:txbx>
                        <w:txbxContent>
                          <w:p w:rsidR="00217477" w:rsidRPr="003E7504" w:rsidRDefault="00217477" w:rsidP="00217477">
                            <w:pPr>
                              <w:rPr>
                                <w:rFonts w:ascii="Times New Roman" w:eastAsia="Calibri" w:hAnsi="Times New Roman" w:cs="Times New Roman"/>
                                <w:sz w:val="20"/>
                                <w:szCs w:val="20"/>
                              </w:rPr>
                            </w:pPr>
                            <w:r w:rsidRPr="003E7504">
                              <w:rPr>
                                <w:rFonts w:ascii="Times New Roman" w:eastAsia="Calibri" w:hAnsi="Times New Roman" w:cs="Times New Roman"/>
                                <w:sz w:val="20"/>
                                <w:szCs w:val="20"/>
                              </w:rPr>
                              <w:t>Приложение к постановлению Администрации Одинцовского городского округа от 09.03.2023 № 1267</w:t>
                            </w:r>
                          </w:p>
                          <w:p w:rsidR="00217477" w:rsidRPr="003E7504" w:rsidRDefault="00217477" w:rsidP="00217477">
                            <w:pPr>
                              <w:rPr>
                                <w:rFonts w:ascii="Times New Roman" w:eastAsia="Calibri" w:hAnsi="Times New Roman" w:cs="Times New Roman"/>
                                <w:sz w:val="20"/>
                                <w:szCs w:val="20"/>
                              </w:rPr>
                            </w:pPr>
                            <w:r w:rsidRPr="003E7504">
                              <w:rPr>
                                <w:rFonts w:ascii="Times New Roman" w:eastAsia="Calibri" w:hAnsi="Times New Roman" w:cs="Times New Roman"/>
                                <w:sz w:val="20"/>
                                <w:szCs w:val="20"/>
                              </w:rPr>
                              <w:t>«Приложение № 1</w:t>
                            </w:r>
                            <w:r w:rsidR="003E7504">
                              <w:rPr>
                                <w:rFonts w:ascii="Times New Roman" w:eastAsia="Calibri" w:hAnsi="Times New Roman" w:cs="Times New Roman"/>
                                <w:sz w:val="20"/>
                                <w:szCs w:val="20"/>
                              </w:rPr>
                              <w:t xml:space="preserve"> </w:t>
                            </w:r>
                            <w:r w:rsidRPr="003E7504">
                              <w:rPr>
                                <w:rFonts w:ascii="Times New Roman" w:eastAsia="Calibri" w:hAnsi="Times New Roman" w:cs="Times New Roman"/>
                                <w:sz w:val="20"/>
                                <w:szCs w:val="20"/>
                              </w:rPr>
                              <w:t>к Порядку предоставления субсидий из бюджета Одинцовского городского округа Московской области на оказание финансовой поддержки общественным организациям, осуществляющим свою деятельность на территории Одинцовского городского округа Московской области</w:t>
                            </w:r>
                          </w:p>
                          <w:p w:rsidR="00217477" w:rsidRPr="00476756" w:rsidRDefault="00217477" w:rsidP="0021747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25.6pt;margin-top:-13.9pt;width:286.45pt;height:17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mQIAAO8EAAAOAAAAZHJzL2Uyb0RvYy54bWysVEtu2zAQ3RfoHQjuFX0iW7YQOVAsqChg&#10;JAGcImuaomKhEsmSdKS06Fl6iq4K9Aw+UoeUnbhpV0U3FMl5M5x580YXl0PXokemdCN4hsOzACPG&#10;qaga/pDhD3elN8NIG8Ir0grOMvzENL5cvH1z0cuURWIr2oopBEG4TnuZ4a0xMvV9TbesI/pMSMbB&#10;WAvVEQNH9eBXivQQvWv9KAimfi9UJZWgTGu4LUYjXrj4dc2oualrzQxqMwy5Gbcqt27s6i8uSPqg&#10;iNw29JAG+YcsOtJwePQ5VEEMQTvV/BGqa6gSWtTmjIrOF3XdUOZqgGrC4FU16y2RzNUC5Gj5TJP+&#10;f2Hp9eOtQk0FvcOIkw5atP+2/7n/sf+OQstOL3UKoLUEmBmuxGCRtlItV4J+1ADxTzCjgwa0xQy1&#10;6uwX6kTgCA14eiadDQZRuDyfnifzcIIRBVsUzuPJ1LXFf3GXSpt3THTIbjKsoKsuBfK40sYmQNIj&#10;xL7GRdm0retsy3+7AOB4w5w0Rm+SQiqwtUiblGvblzLPo2lxXnjFbJ548YZF3qwMYu8qjyfhMknK&#10;sEi+jvJ5cVpOkihPJnNvmk9CLw6DmZfnQeQVZR7kQVwu5/GVc4JEjo869kbCLI9m2AwH2jeiegLW&#10;lRhVqyUtGyBgRbS5JQpkCnzC6JkbWOpW9BkWhx1GW6E+/+3e4kE9YMWoB9lnWH/aEcUwat9z0NU8&#10;jGM7J+4QQzlwUKeWzamF77qlgMkC7UB2bmvxpj1uayW6e5jQ3L4KJsIpvJ1hc9wuzTiMMOGU5bkD&#10;wWRIYlZ8LelRbLa9d8M9UfKgAQP0XYvjgJD0lRRGrO2olvnOgCCcTizBI6sH1cJUOfkc/gB2bE/P&#10;DvXyn1r8AgAA//8DAFBLAwQUAAYACAAAACEAVTr0RuAAAAAMAQAADwAAAGRycy9kb3ducmV2Lnht&#10;bEyPwW7CMAyG75P2DpEn7QZpMzZQ1xShMS47TIJNnNPGtIXGqZoA3dvPnLaj7U+/vz9fjq4TFxxC&#10;60lDOk1AIFXetlRr+P7aTBYgQjRkTecJNfxggGVxf5ebzPorbfGyi7XgEAqZ0dDE2GdShqpBZ8LU&#10;90h8O/jBmcjjUEs7mCuHu06qJHmRzrTEHxrT41uD1Wl3dhrmi83aKsLTB66r93L16fb7o9P68WFc&#10;vYKIOMY/GG76rA4FO5X+TDaITsPsOVWMapioOXe4EYmapSBKDU8pr2SRy/8lil8AAAD//wMAUEsB&#10;Ai0AFAAGAAgAAAAhALaDOJL+AAAA4QEAABMAAAAAAAAAAAAAAAAAAAAAAFtDb250ZW50X1R5cGVz&#10;XS54bWxQSwECLQAUAAYACAAAACEAOP0h/9YAAACUAQAACwAAAAAAAAAAAAAAAAAvAQAAX3JlbHMv&#10;LnJlbHNQSwECLQAUAAYACAAAACEAaEv6vpkCAADvBAAADgAAAAAAAAAAAAAAAAAuAgAAZHJzL2Uy&#10;b0RvYy54bWxQSwECLQAUAAYACAAAACEAVTr0RuAAAAAMAQAADwAAAAAAAAAAAAAAAADzBAAAZHJz&#10;L2Rvd25yZXYueG1sUEsFBgAAAAAEAAQA8wAAAAAGAAAAAA==&#10;" filled="f" stroked="f">
                <v:path arrowok="t"/>
                <v:textbox style="mso-fit-shape-to-text:t">
                  <w:txbxContent>
                    <w:p w:rsidR="00217477" w:rsidRPr="003E7504" w:rsidRDefault="00217477" w:rsidP="00217477">
                      <w:pPr>
                        <w:rPr>
                          <w:rFonts w:ascii="Times New Roman" w:eastAsia="Calibri" w:hAnsi="Times New Roman" w:cs="Times New Roman"/>
                          <w:sz w:val="20"/>
                          <w:szCs w:val="20"/>
                        </w:rPr>
                      </w:pPr>
                      <w:r w:rsidRPr="003E7504">
                        <w:rPr>
                          <w:rFonts w:ascii="Times New Roman" w:eastAsia="Calibri" w:hAnsi="Times New Roman" w:cs="Times New Roman"/>
                          <w:sz w:val="20"/>
                          <w:szCs w:val="20"/>
                        </w:rPr>
                        <w:t>Приложение к постановлению Администрации Одинцовского городского округа от 09.03.2023 № 1267</w:t>
                      </w:r>
                    </w:p>
                    <w:p w:rsidR="00217477" w:rsidRPr="003E7504" w:rsidRDefault="00217477" w:rsidP="00217477">
                      <w:pPr>
                        <w:rPr>
                          <w:rFonts w:ascii="Times New Roman" w:eastAsia="Calibri" w:hAnsi="Times New Roman" w:cs="Times New Roman"/>
                          <w:sz w:val="20"/>
                          <w:szCs w:val="20"/>
                        </w:rPr>
                      </w:pPr>
                      <w:r w:rsidRPr="003E7504">
                        <w:rPr>
                          <w:rFonts w:ascii="Times New Roman" w:eastAsia="Calibri" w:hAnsi="Times New Roman" w:cs="Times New Roman"/>
                          <w:sz w:val="20"/>
                          <w:szCs w:val="20"/>
                        </w:rPr>
                        <w:t>«Приложение № 1</w:t>
                      </w:r>
                      <w:r w:rsidR="003E7504">
                        <w:rPr>
                          <w:rFonts w:ascii="Times New Roman" w:eastAsia="Calibri" w:hAnsi="Times New Roman" w:cs="Times New Roman"/>
                          <w:sz w:val="20"/>
                          <w:szCs w:val="20"/>
                        </w:rPr>
                        <w:t xml:space="preserve"> </w:t>
                      </w:r>
                      <w:r w:rsidRPr="003E7504">
                        <w:rPr>
                          <w:rFonts w:ascii="Times New Roman" w:eastAsia="Calibri" w:hAnsi="Times New Roman" w:cs="Times New Roman"/>
                          <w:sz w:val="20"/>
                          <w:szCs w:val="20"/>
                        </w:rPr>
                        <w:t>к Порядку предоставления субсидий из бюджета Одинцовского городского округа Московской области на оказание финансовой поддержки общественным организациям, осуществляющим свою деятельность на территории Одинцовского городского округа Московской области</w:t>
                      </w:r>
                    </w:p>
                    <w:p w:rsidR="00217477" w:rsidRPr="00476756" w:rsidRDefault="00217477" w:rsidP="00217477">
                      <w:pPr>
                        <w:rPr>
                          <w:sz w:val="24"/>
                          <w:szCs w:val="24"/>
                        </w:rPr>
                      </w:pPr>
                    </w:p>
                  </w:txbxContent>
                </v:textbox>
                <w10:wrap type="square" anchorx="margin" anchory="margin"/>
              </v:shape>
            </w:pict>
          </mc:Fallback>
        </mc:AlternateContent>
      </w:r>
      <w:r w:rsidRPr="00A1065B">
        <w:rPr>
          <w:rFonts w:ascii="Times New Roman" w:eastAsia="Calibri" w:hAnsi="Times New Roman" w:cs="Times New Roman"/>
          <w:sz w:val="28"/>
          <w:szCs w:val="28"/>
        </w:rPr>
        <w:t xml:space="preserve">                                                                                                                                  ». </w:t>
      </w:r>
      <w:bookmarkEnd w:id="0"/>
    </w:p>
    <w:sectPr w:rsidR="00217477" w:rsidRPr="00A1065B" w:rsidSect="00ED4B4B">
      <w:pgSz w:w="11900" w:h="16840"/>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47"/>
    <w:multiLevelType w:val="hybridMultilevel"/>
    <w:tmpl w:val="16F87022"/>
    <w:lvl w:ilvl="0" w:tplc="4CB2D6C0">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A841B20"/>
    <w:multiLevelType w:val="hybridMultilevel"/>
    <w:tmpl w:val="8B56E4E6"/>
    <w:lvl w:ilvl="0" w:tplc="3D1E3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B7117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D947F9"/>
    <w:multiLevelType w:val="multilevel"/>
    <w:tmpl w:val="1B4EBFCE"/>
    <w:lvl w:ilvl="0">
      <w:start w:val="1"/>
      <w:numFmt w:val="decimal"/>
      <w:lvlText w:val="%1."/>
      <w:lvlJc w:val="left"/>
      <w:pPr>
        <w:ind w:left="928" w:hanging="360"/>
      </w:pPr>
      <w:rPr>
        <w:rFonts w:hint="default"/>
      </w:rPr>
    </w:lvl>
    <w:lvl w:ilvl="1">
      <w:start w:val="1"/>
      <w:numFmt w:val="decimal"/>
      <w:isLgl/>
      <w:lvlText w:val="%1.%2."/>
      <w:lvlJc w:val="left"/>
      <w:pPr>
        <w:ind w:left="1362"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286" w:hanging="108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852" w:hanging="1800"/>
      </w:pPr>
      <w:rPr>
        <w:rFonts w:hint="default"/>
      </w:rPr>
    </w:lvl>
    <w:lvl w:ilvl="7">
      <w:start w:val="1"/>
      <w:numFmt w:val="decimal"/>
      <w:isLgl/>
      <w:lvlText w:val="%1.%2.%3.%4.%5.%6.%7.%8."/>
      <w:lvlJc w:val="left"/>
      <w:pPr>
        <w:ind w:left="4134" w:hanging="1800"/>
      </w:pPr>
      <w:rPr>
        <w:rFonts w:hint="default"/>
      </w:rPr>
    </w:lvl>
    <w:lvl w:ilvl="8">
      <w:start w:val="1"/>
      <w:numFmt w:val="decimal"/>
      <w:isLgl/>
      <w:lvlText w:val="%1.%2.%3.%4.%5.%6.%7.%8.%9."/>
      <w:lvlJc w:val="left"/>
      <w:pPr>
        <w:ind w:left="4776" w:hanging="2160"/>
      </w:pPr>
      <w:rPr>
        <w:rFonts w:hint="default"/>
      </w:rPr>
    </w:lvl>
  </w:abstractNum>
  <w:abstractNum w:abstractNumId="4">
    <w:nsid w:val="2A390F94"/>
    <w:multiLevelType w:val="hybridMultilevel"/>
    <w:tmpl w:val="E66C721E"/>
    <w:lvl w:ilvl="0" w:tplc="F9A8317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D307E9"/>
    <w:multiLevelType w:val="multilevel"/>
    <w:tmpl w:val="333CFE2A"/>
    <w:lvl w:ilvl="0">
      <w:start w:val="2"/>
      <w:numFmt w:val="decimal"/>
      <w:lvlText w:val="%1."/>
      <w:lvlJc w:val="left"/>
      <w:pPr>
        <w:ind w:left="107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50187885"/>
    <w:multiLevelType w:val="hybridMultilevel"/>
    <w:tmpl w:val="C2CEDD5A"/>
    <w:lvl w:ilvl="0" w:tplc="546072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1C2195"/>
    <w:multiLevelType w:val="multilevel"/>
    <w:tmpl w:val="1D465774"/>
    <w:lvl w:ilvl="0">
      <w:start w:val="1"/>
      <w:numFmt w:val="decimal"/>
      <w:lvlText w:val="%1."/>
      <w:lvlJc w:val="left"/>
      <w:pPr>
        <w:ind w:left="450" w:hanging="450"/>
      </w:pPr>
      <w:rPr>
        <w:rFonts w:hint="default"/>
      </w:rPr>
    </w:lvl>
    <w:lvl w:ilvl="1">
      <w:start w:val="4"/>
      <w:numFmt w:val="decimal"/>
      <w:lvlText w:val="%1.%2."/>
      <w:lvlJc w:val="left"/>
      <w:pPr>
        <w:ind w:left="2287" w:hanging="720"/>
      </w:pPr>
      <w:rPr>
        <w:rFonts w:hint="default"/>
      </w:rPr>
    </w:lvl>
    <w:lvl w:ilvl="2">
      <w:start w:val="1"/>
      <w:numFmt w:val="decimal"/>
      <w:lvlText w:val="%1.%2.%3."/>
      <w:lvlJc w:val="left"/>
      <w:pPr>
        <w:ind w:left="3854" w:hanging="720"/>
      </w:pPr>
      <w:rPr>
        <w:rFonts w:hint="default"/>
      </w:rPr>
    </w:lvl>
    <w:lvl w:ilvl="3">
      <w:start w:val="1"/>
      <w:numFmt w:val="decimal"/>
      <w:lvlText w:val="%1.%2.%3.%4."/>
      <w:lvlJc w:val="left"/>
      <w:pPr>
        <w:ind w:left="5781" w:hanging="1080"/>
      </w:pPr>
      <w:rPr>
        <w:rFonts w:hint="default"/>
      </w:rPr>
    </w:lvl>
    <w:lvl w:ilvl="4">
      <w:start w:val="1"/>
      <w:numFmt w:val="decimal"/>
      <w:lvlText w:val="%1.%2.%3.%4.%5."/>
      <w:lvlJc w:val="left"/>
      <w:pPr>
        <w:ind w:left="7348" w:hanging="1080"/>
      </w:pPr>
      <w:rPr>
        <w:rFonts w:hint="default"/>
      </w:rPr>
    </w:lvl>
    <w:lvl w:ilvl="5">
      <w:start w:val="1"/>
      <w:numFmt w:val="decimal"/>
      <w:lvlText w:val="%1.%2.%3.%4.%5.%6."/>
      <w:lvlJc w:val="left"/>
      <w:pPr>
        <w:ind w:left="9275" w:hanging="1440"/>
      </w:pPr>
      <w:rPr>
        <w:rFonts w:hint="default"/>
      </w:rPr>
    </w:lvl>
    <w:lvl w:ilvl="6">
      <w:start w:val="1"/>
      <w:numFmt w:val="decimal"/>
      <w:lvlText w:val="%1.%2.%3.%4.%5.%6.%7."/>
      <w:lvlJc w:val="left"/>
      <w:pPr>
        <w:ind w:left="11202" w:hanging="1800"/>
      </w:pPr>
      <w:rPr>
        <w:rFonts w:hint="default"/>
      </w:rPr>
    </w:lvl>
    <w:lvl w:ilvl="7">
      <w:start w:val="1"/>
      <w:numFmt w:val="decimal"/>
      <w:lvlText w:val="%1.%2.%3.%4.%5.%6.%7.%8."/>
      <w:lvlJc w:val="left"/>
      <w:pPr>
        <w:ind w:left="12769" w:hanging="1800"/>
      </w:pPr>
      <w:rPr>
        <w:rFonts w:hint="default"/>
      </w:rPr>
    </w:lvl>
    <w:lvl w:ilvl="8">
      <w:start w:val="1"/>
      <w:numFmt w:val="decimal"/>
      <w:lvlText w:val="%1.%2.%3.%4.%5.%6.%7.%8.%9."/>
      <w:lvlJc w:val="left"/>
      <w:pPr>
        <w:ind w:left="14696" w:hanging="2160"/>
      </w:pPr>
      <w:rPr>
        <w:rFonts w:hint="default"/>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7"/>
    <w:rsid w:val="00021543"/>
    <w:rsid w:val="00024AAC"/>
    <w:rsid w:val="00077E35"/>
    <w:rsid w:val="000E7F80"/>
    <w:rsid w:val="00104783"/>
    <w:rsid w:val="001254AC"/>
    <w:rsid w:val="00152FB1"/>
    <w:rsid w:val="00160D05"/>
    <w:rsid w:val="001675A6"/>
    <w:rsid w:val="00173F94"/>
    <w:rsid w:val="00217477"/>
    <w:rsid w:val="00250218"/>
    <w:rsid w:val="002614FF"/>
    <w:rsid w:val="002E4876"/>
    <w:rsid w:val="00300C48"/>
    <w:rsid w:val="003827D8"/>
    <w:rsid w:val="00384068"/>
    <w:rsid w:val="003E7504"/>
    <w:rsid w:val="00420A8C"/>
    <w:rsid w:val="00500A14"/>
    <w:rsid w:val="005047EF"/>
    <w:rsid w:val="005813AD"/>
    <w:rsid w:val="005A56FA"/>
    <w:rsid w:val="005C19E3"/>
    <w:rsid w:val="005D7FB4"/>
    <w:rsid w:val="006B68F2"/>
    <w:rsid w:val="006E3C16"/>
    <w:rsid w:val="006F57E9"/>
    <w:rsid w:val="00710C11"/>
    <w:rsid w:val="00716617"/>
    <w:rsid w:val="00742AC8"/>
    <w:rsid w:val="00746BFB"/>
    <w:rsid w:val="00771411"/>
    <w:rsid w:val="0079436E"/>
    <w:rsid w:val="007A7F93"/>
    <w:rsid w:val="007E7D55"/>
    <w:rsid w:val="007F541B"/>
    <w:rsid w:val="00865339"/>
    <w:rsid w:val="00874D89"/>
    <w:rsid w:val="0088247A"/>
    <w:rsid w:val="00884F84"/>
    <w:rsid w:val="008871D6"/>
    <w:rsid w:val="008B0F24"/>
    <w:rsid w:val="008E591F"/>
    <w:rsid w:val="008E70FD"/>
    <w:rsid w:val="00922E34"/>
    <w:rsid w:val="00932CE5"/>
    <w:rsid w:val="00940A48"/>
    <w:rsid w:val="00956EBE"/>
    <w:rsid w:val="00982597"/>
    <w:rsid w:val="00983C06"/>
    <w:rsid w:val="009873D2"/>
    <w:rsid w:val="009A4EC4"/>
    <w:rsid w:val="00A1065B"/>
    <w:rsid w:val="00A31705"/>
    <w:rsid w:val="00A366F8"/>
    <w:rsid w:val="00A764BE"/>
    <w:rsid w:val="00AA2846"/>
    <w:rsid w:val="00AB3841"/>
    <w:rsid w:val="00AC3616"/>
    <w:rsid w:val="00B041ED"/>
    <w:rsid w:val="00BD0748"/>
    <w:rsid w:val="00C01E4F"/>
    <w:rsid w:val="00C15297"/>
    <w:rsid w:val="00C84F72"/>
    <w:rsid w:val="00CB1C66"/>
    <w:rsid w:val="00CB62D4"/>
    <w:rsid w:val="00CC4A71"/>
    <w:rsid w:val="00CC62BE"/>
    <w:rsid w:val="00CD28D3"/>
    <w:rsid w:val="00D35B1A"/>
    <w:rsid w:val="00DA3E04"/>
    <w:rsid w:val="00DB7393"/>
    <w:rsid w:val="00E22700"/>
    <w:rsid w:val="00E857B0"/>
    <w:rsid w:val="00ED4B4B"/>
    <w:rsid w:val="00F02A36"/>
    <w:rsid w:val="00FD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6E7"/>
    <w:pPr>
      <w:ind w:left="720"/>
      <w:contextualSpacing/>
    </w:pPr>
  </w:style>
  <w:style w:type="table" w:customStyle="1" w:styleId="1">
    <w:name w:val="Сетка таблицы1"/>
    <w:basedOn w:val="a1"/>
    <w:next w:val="a4"/>
    <w:uiPriority w:val="59"/>
    <w:rsid w:val="00FD06E7"/>
    <w:pPr>
      <w:spacing w:after="0" w:line="240" w:lineRule="auto"/>
      <w:jc w:val="center"/>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FD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01E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6E7"/>
    <w:pPr>
      <w:ind w:left="720"/>
      <w:contextualSpacing/>
    </w:pPr>
  </w:style>
  <w:style w:type="table" w:customStyle="1" w:styleId="1">
    <w:name w:val="Сетка таблицы1"/>
    <w:basedOn w:val="a1"/>
    <w:next w:val="a4"/>
    <w:uiPriority w:val="59"/>
    <w:rsid w:val="00FD06E7"/>
    <w:pPr>
      <w:spacing w:after="0" w:line="240" w:lineRule="auto"/>
      <w:jc w:val="center"/>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FD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01E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5EE5-0782-4B50-A859-4332687E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Pages>
  <Words>318</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 Татьяна Владимировна</dc:creator>
  <cp:lastModifiedBy>Зиминова Анна Юрьевна</cp:lastModifiedBy>
  <cp:revision>39</cp:revision>
  <cp:lastPrinted>2023-03-09T11:03:00Z</cp:lastPrinted>
  <dcterms:created xsi:type="dcterms:W3CDTF">2017-07-20T07:44:00Z</dcterms:created>
  <dcterms:modified xsi:type="dcterms:W3CDTF">2023-03-10T07:59:00Z</dcterms:modified>
</cp:coreProperties>
</file>