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C6" w:rsidRDefault="00D31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A0DC6" w:rsidRDefault="00FA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FA0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DC6" w:rsidRDefault="002031DA">
      <w:pPr>
        <w:spacing w:line="25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br/>
        <w:t xml:space="preserve">для земельного участка с кадастровым номером 50:20:0010409:4, расположенного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обл. Московская, р-н Одинцовский, с/о Барвихинский, д. Жуковка, дом 52.</w:t>
      </w:r>
    </w:p>
    <w:p w:rsidR="00FA0DC6" w:rsidRDefault="00FA0DC6">
      <w:pPr>
        <w:spacing w:line="25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spacing w:line="200" w:lineRule="exac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0DC6" w:rsidRDefault="002031DA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</w:t>
      </w:r>
      <w:r>
        <w:rPr>
          <w:rFonts w:ascii="Times New Roman" w:hAnsi="Times New Roman" w:cs="Times New Roman"/>
          <w:sz w:val="26"/>
          <w:szCs w:val="26"/>
        </w:rPr>
        <w:t xml:space="preserve">правления муниципальных образований Московской области и органами государственной власти Московской области», постановлением  Правительства Московской области от 30.12.2014 № 1193/51 «Об образовании комиссий по подготовке проекта правил землепользования и </w:t>
      </w:r>
      <w:r>
        <w:rPr>
          <w:rFonts w:ascii="Times New Roman" w:hAnsi="Times New Roman" w:cs="Times New Roman"/>
          <w:sz w:val="26"/>
          <w:szCs w:val="26"/>
        </w:rPr>
        <w:t>застройки Московской области», а</w:t>
      </w:r>
      <w:r>
        <w:rPr>
          <w:rFonts w:ascii="Times New Roman" w:hAnsi="Times New Roman"/>
          <w:sz w:val="26"/>
          <w:szCs w:val="26"/>
        </w:rPr>
        <w:t xml:space="preserve">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/>
          <w:sz w:val="26"/>
          <w:szCs w:val="26"/>
        </w:rPr>
        <w:t xml:space="preserve">Московской области», утвержденным распоряжением Главного управления архитектуры и градостроительства Московской области от 21.12.2017 № 31РВ-313, </w:t>
      </w:r>
      <w:r>
        <w:rPr>
          <w:rFonts w:ascii="Times New Roman" w:hAnsi="Times New Roman"/>
          <w:sz w:val="26"/>
          <w:szCs w:val="26"/>
        </w:rPr>
        <w:br/>
        <w:t>с изменениями   от 30.04.2019  № 28РВ-183</w:t>
      </w:r>
      <w:r>
        <w:rPr>
          <w:rFonts w:ascii="Times New Roman" w:hAnsi="Times New Roman" w:cs="Times New Roman"/>
          <w:sz w:val="26"/>
          <w:szCs w:val="26"/>
        </w:rPr>
        <w:t>, правилами землепользования и застройки территории (части территори</w:t>
      </w:r>
      <w:r>
        <w:rPr>
          <w:rFonts w:ascii="Times New Roman" w:hAnsi="Times New Roman" w:cs="Times New Roman"/>
          <w:sz w:val="26"/>
          <w:szCs w:val="26"/>
        </w:rPr>
        <w:t xml:space="preserve">и) Одинцовского городского округа  Московской области, утвержденными решением Совета депутатов Одинцовского городского округа  Московской области от 30.12.2021 № 4880, учитывая рекомендации Комиссии </w:t>
      </w:r>
      <w:r>
        <w:rPr>
          <w:rFonts w:ascii="Times New Roman" w:hAnsi="Times New Roman" w:cs="Times New Roman"/>
          <w:sz w:val="26"/>
          <w:szCs w:val="26"/>
        </w:rPr>
        <w:br/>
        <w:t>по подготовке проекта правил землепользования и застройк</w:t>
      </w:r>
      <w:r>
        <w:rPr>
          <w:rFonts w:ascii="Times New Roman" w:hAnsi="Times New Roman" w:cs="Times New Roman"/>
          <w:sz w:val="26"/>
          <w:szCs w:val="26"/>
        </w:rPr>
        <w:t>и Московской области ( ), решение Градостроительного совета Московской области (), заключение по результатам общественных  обсуждений от     , заключение о соблюдении требований технических регламентов для объектов капитального строительства при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разрешения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выданное, ООО «Архитектурное Бюро Сокол», подтверждающее соблюдение требований технических регламентов для объектов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капитально</w:t>
      </w:r>
      <w:r>
        <w:rPr>
          <w:rFonts w:ascii="Times New Roman" w:hAnsi="Times New Roman" w:cs="Times New Roman"/>
          <w:sz w:val="26"/>
          <w:szCs w:val="26"/>
        </w:rPr>
        <w:t>го строительства при реализации разрешения на отклонение от предельных параметров разрешенного строительства объекта капитального строительства, заявление ООО «Вектор».:</w:t>
      </w:r>
    </w:p>
    <w:p w:rsidR="00FA0DC6" w:rsidRDefault="002031DA">
      <w:pPr>
        <w:spacing w:line="25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 Предоставить разрешение на отклонение от предельных параметров разрешенного строите</w:t>
      </w:r>
      <w:r>
        <w:rPr>
          <w:rFonts w:ascii="Times New Roman" w:hAnsi="Times New Roman" w:cs="Times New Roman"/>
          <w:sz w:val="26"/>
          <w:szCs w:val="26"/>
        </w:rPr>
        <w:t xml:space="preserve">льства, реконструкции объектов капитального строительства для земельного участка площадью 836 кв. м, с кадастровым номером </w:t>
      </w:r>
      <w:r>
        <w:rPr>
          <w:rFonts w:ascii="Times New Roman" w:hAnsi="Times New Roman" w:cs="Times New Roman"/>
          <w:bCs/>
          <w:sz w:val="26"/>
          <w:szCs w:val="26"/>
        </w:rPr>
        <w:t>50:20:0010409:4</w:t>
      </w:r>
      <w:r>
        <w:rPr>
          <w:rFonts w:ascii="Times New Roman" w:hAnsi="Times New Roman" w:cs="Times New Roman"/>
          <w:sz w:val="26"/>
          <w:szCs w:val="26"/>
        </w:rPr>
        <w:t xml:space="preserve">,, расположенного по адресу: обл. Московская, р-н Одинцовский, с/о Барвихинский, д. Жуковка, дом 52.,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 увеличен</w:t>
      </w:r>
      <w:r>
        <w:rPr>
          <w:rFonts w:ascii="Times New Roman" w:hAnsi="Times New Roman" w:cs="Times New Roman"/>
          <w:sz w:val="26"/>
          <w:szCs w:val="26"/>
        </w:rPr>
        <w:t>ия высотности объекта капитального строительства до 13 м. ии уменьшения минимальных отступов от границ земельного участка от северной границы - 0,2 метра, от западной границы - 1 метр, от восточной границы - 2 метра. </w:t>
      </w:r>
    </w:p>
    <w:p w:rsidR="00FA0DC6" w:rsidRDefault="002031DA">
      <w:p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земельных участках, указанных в пункте 1 настоящего распоряжения, осуществлять в соответствии с требованиями технических регламентов, </w:t>
      </w:r>
      <w:r>
        <w:rPr>
          <w:rFonts w:ascii="Times New Roman" w:hAnsi="Times New Roman" w:cs="Times New Roman"/>
          <w:sz w:val="26"/>
          <w:szCs w:val="26"/>
        </w:rPr>
        <w:br/>
        <w:t>в том числе о пожарной бе</w:t>
      </w:r>
      <w:r>
        <w:rPr>
          <w:rFonts w:ascii="Times New Roman" w:hAnsi="Times New Roman" w:cs="Times New Roman"/>
          <w:sz w:val="26"/>
          <w:szCs w:val="26"/>
        </w:rPr>
        <w:t>зопасности.</w:t>
      </w:r>
    </w:p>
    <w:p w:rsidR="00FA0DC6" w:rsidRDefault="002031DA">
      <w:p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</w:t>
      </w:r>
      <w:r>
        <w:rPr>
          <w:rFonts w:ascii="Times New Roman" w:hAnsi="Times New Roman" w:cs="Times New Roman"/>
          <w:sz w:val="26"/>
          <w:szCs w:val="26"/>
        </w:rPr>
        <w:t xml:space="preserve">ой области и официальном сайте Комитета по архитектуре </w:t>
      </w:r>
      <w:r>
        <w:rPr>
          <w:rFonts w:ascii="Times New Roman" w:hAnsi="Times New Roman" w:cs="Times New Roman"/>
          <w:sz w:val="26"/>
          <w:szCs w:val="26"/>
        </w:rPr>
        <w:br/>
        <w:t>и градостроительству Московской области.</w:t>
      </w:r>
    </w:p>
    <w:p w:rsidR="00FA0DC6" w:rsidRDefault="002031DA">
      <w:pPr>
        <w:tabs>
          <w:tab w:val="left" w:pos="567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выполнением настоящего распоряжения оставляю за собой.</w:t>
      </w:r>
    </w:p>
    <w:p w:rsidR="00FA0DC6" w:rsidRDefault="00FA0D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DC6" w:rsidRDefault="002031DA">
      <w:pPr>
        <w:ind w:left="-567" w:right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Первый заместитель руководителя </w:t>
      </w:r>
    </w:p>
    <w:p w:rsidR="00FA0DC6" w:rsidRDefault="002031DA">
      <w:pPr>
        <w:ind w:left="-567" w:right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Комитета по архитектуре и </w:t>
      </w:r>
    </w:p>
    <w:p w:rsidR="00FA0DC6" w:rsidRDefault="002031DA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градостроительству Московс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области                                                             Н.Н. Зыкова</w:t>
      </w: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0DC6" w:rsidRDefault="00FA0DC6" w:rsidP="00D31DA1">
      <w:pPr>
        <w:rPr>
          <w:rFonts w:ascii="Times New Roman" w:hAnsi="Times New Roman" w:cs="Times New Roman"/>
          <w:sz w:val="26"/>
          <w:szCs w:val="26"/>
        </w:rPr>
      </w:pPr>
    </w:p>
    <w:sectPr w:rsidR="00FA0DC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A" w:rsidRDefault="002031DA">
      <w:r>
        <w:separator/>
      </w:r>
    </w:p>
  </w:endnote>
  <w:endnote w:type="continuationSeparator" w:id="0">
    <w:p w:rsidR="002031DA" w:rsidRDefault="002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A" w:rsidRDefault="002031DA">
      <w:r>
        <w:separator/>
      </w:r>
    </w:p>
  </w:footnote>
  <w:footnote w:type="continuationSeparator" w:id="0">
    <w:p w:rsidR="002031DA" w:rsidRDefault="0020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6E1C"/>
    <w:multiLevelType w:val="hybridMultilevel"/>
    <w:tmpl w:val="D0281400"/>
    <w:lvl w:ilvl="0" w:tplc="A53452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FA0DA90">
      <w:start w:val="1"/>
      <w:numFmt w:val="lowerLetter"/>
      <w:lvlText w:val="%2."/>
      <w:lvlJc w:val="left"/>
      <w:pPr>
        <w:ind w:left="1440" w:hanging="360"/>
      </w:pPr>
    </w:lvl>
    <w:lvl w:ilvl="2" w:tplc="6D54B1E4">
      <w:start w:val="1"/>
      <w:numFmt w:val="lowerRoman"/>
      <w:lvlText w:val="%3."/>
      <w:lvlJc w:val="right"/>
      <w:pPr>
        <w:ind w:left="2160" w:hanging="180"/>
      </w:pPr>
    </w:lvl>
    <w:lvl w:ilvl="3" w:tplc="0AE2F9AC">
      <w:start w:val="1"/>
      <w:numFmt w:val="decimal"/>
      <w:lvlText w:val="%4."/>
      <w:lvlJc w:val="left"/>
      <w:pPr>
        <w:ind w:left="2880" w:hanging="360"/>
      </w:pPr>
    </w:lvl>
    <w:lvl w:ilvl="4" w:tplc="C444EBEA">
      <w:start w:val="1"/>
      <w:numFmt w:val="lowerLetter"/>
      <w:lvlText w:val="%5."/>
      <w:lvlJc w:val="left"/>
      <w:pPr>
        <w:ind w:left="3600" w:hanging="360"/>
      </w:pPr>
    </w:lvl>
    <w:lvl w:ilvl="5" w:tplc="02889E40">
      <w:start w:val="1"/>
      <w:numFmt w:val="lowerRoman"/>
      <w:lvlText w:val="%6."/>
      <w:lvlJc w:val="right"/>
      <w:pPr>
        <w:ind w:left="4320" w:hanging="180"/>
      </w:pPr>
    </w:lvl>
    <w:lvl w:ilvl="6" w:tplc="6BE0110E">
      <w:start w:val="1"/>
      <w:numFmt w:val="decimal"/>
      <w:lvlText w:val="%7."/>
      <w:lvlJc w:val="left"/>
      <w:pPr>
        <w:ind w:left="5040" w:hanging="360"/>
      </w:pPr>
    </w:lvl>
    <w:lvl w:ilvl="7" w:tplc="BA3E7768">
      <w:start w:val="1"/>
      <w:numFmt w:val="lowerLetter"/>
      <w:lvlText w:val="%8."/>
      <w:lvlJc w:val="left"/>
      <w:pPr>
        <w:ind w:left="5760" w:hanging="360"/>
      </w:pPr>
    </w:lvl>
    <w:lvl w:ilvl="8" w:tplc="54BE51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6"/>
    <w:rsid w:val="002031DA"/>
    <w:rsid w:val="00D31DA1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  <w:jc w:val="righ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  <w:jc w:val="righ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5C76-5CE7-48F9-B162-54B2E45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Гуреева Лидия Владимировна</cp:lastModifiedBy>
  <cp:revision>8</cp:revision>
  <dcterms:created xsi:type="dcterms:W3CDTF">2022-04-27T06:08:00Z</dcterms:created>
  <dcterms:modified xsi:type="dcterms:W3CDTF">2023-04-06T07:15:00Z</dcterms:modified>
</cp:coreProperties>
</file>