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B4" w:rsidRPr="004E07B4" w:rsidRDefault="004E07B4" w:rsidP="004E07B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  <w:r w:rsidRPr="004E07B4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4E07B4" w:rsidRPr="004E07B4" w:rsidRDefault="004E07B4" w:rsidP="004E07B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E07B4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4E07B4" w:rsidRPr="004E07B4" w:rsidRDefault="004E07B4" w:rsidP="004E07B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E07B4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4E07B4" w:rsidRPr="004E07B4" w:rsidRDefault="004E07B4" w:rsidP="004E07B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E07B4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4E07B4" w:rsidRPr="004E07B4" w:rsidRDefault="004E07B4" w:rsidP="004E07B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E07B4">
        <w:rPr>
          <w:rFonts w:ascii="Arial" w:eastAsia="Calibri" w:hAnsi="Arial" w:cs="Arial"/>
          <w:sz w:val="24"/>
          <w:szCs w:val="24"/>
          <w:lang w:eastAsia="ru-RU"/>
        </w:rPr>
        <w:t>22.09.2023 № 6391</w:t>
      </w:r>
    </w:p>
    <w:p w:rsidR="00487EFF" w:rsidRDefault="00487EFF" w:rsidP="00487E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7EFF" w:rsidRDefault="00487EFF" w:rsidP="00487E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7EFF" w:rsidRDefault="00487EFF" w:rsidP="00487E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7EFF" w:rsidRDefault="00487EFF" w:rsidP="00487E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7EFF" w:rsidRDefault="00487EFF" w:rsidP="00487E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F45" w:rsidRDefault="00793F45" w:rsidP="00487E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F45" w:rsidRDefault="00793F45" w:rsidP="00487E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F45" w:rsidRDefault="00793F45" w:rsidP="00487E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7AC0" w:rsidRDefault="00847AC0" w:rsidP="00487E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7AC0" w:rsidRDefault="00847AC0" w:rsidP="00487E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7AC0" w:rsidRDefault="00847AC0" w:rsidP="00487E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7AC0" w:rsidRDefault="00847AC0" w:rsidP="00487E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7EFF" w:rsidRDefault="00487EFF" w:rsidP="00487E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7EFF" w:rsidRPr="00F31903" w:rsidRDefault="00487EFF" w:rsidP="00487EF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1903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Одинцовского городского округа Московской области от </w:t>
      </w:r>
      <w:r w:rsidRPr="00F31903">
        <w:rPr>
          <w:rFonts w:ascii="Times New Roman" w:eastAsia="Calibri" w:hAnsi="Times New Roman" w:cs="Times New Roman"/>
          <w:sz w:val="26"/>
          <w:szCs w:val="26"/>
          <w:lang w:eastAsia="ru-RU"/>
        </w:rPr>
        <w:t>24.10.2022 № 6027</w:t>
      </w:r>
    </w:p>
    <w:p w:rsidR="00487EFF" w:rsidRPr="00F31903" w:rsidRDefault="00487EFF" w:rsidP="00487EF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87EFF" w:rsidRPr="00F31903" w:rsidRDefault="00487EFF" w:rsidP="00487E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7EFF" w:rsidRDefault="00487EFF" w:rsidP="00487EFF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ED141C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141C">
        <w:rPr>
          <w:rFonts w:ascii="Times New Roman" w:hAnsi="Times New Roman" w:cs="Times New Roman"/>
          <w:sz w:val="26"/>
          <w:szCs w:val="26"/>
        </w:rPr>
        <w:t>Постановлением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141C">
        <w:rPr>
          <w:rFonts w:ascii="Times New Roman" w:hAnsi="Times New Roman" w:cs="Times New Roman"/>
          <w:sz w:val="26"/>
          <w:szCs w:val="26"/>
        </w:rPr>
        <w:t xml:space="preserve">Губернатора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141C">
        <w:rPr>
          <w:rFonts w:ascii="Times New Roman" w:hAnsi="Times New Roman" w:cs="Times New Roman"/>
          <w:sz w:val="26"/>
          <w:szCs w:val="26"/>
        </w:rPr>
        <w:t>Московской области от 05.10.2022  № 317-ПГ «О социальной поддержке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членов их семей»</w:t>
      </w:r>
      <w:r>
        <w:rPr>
          <w:rFonts w:ascii="Times New Roman" w:hAnsi="Times New Roman" w:cs="Times New Roman"/>
          <w:sz w:val="26"/>
          <w:szCs w:val="26"/>
        </w:rPr>
        <w:t xml:space="preserve"> (далее – Постановление Губернатора)</w:t>
      </w:r>
      <w:r w:rsidRPr="00ED141C">
        <w:rPr>
          <w:rFonts w:ascii="Times New Roman" w:hAnsi="Times New Roman" w:cs="Times New Roman"/>
          <w:sz w:val="26"/>
          <w:szCs w:val="26"/>
        </w:rPr>
        <w:t>, в целях приведения постановления Администрации Одинцовского городского круга Московской области в соответствии с нормами,</w:t>
      </w:r>
      <w:r w:rsidRPr="00F3190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487EFF" w:rsidRPr="00F31903" w:rsidRDefault="00487EFF" w:rsidP="00487EFF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87EFF" w:rsidRPr="00F31903" w:rsidRDefault="00487EFF" w:rsidP="00487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3190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ПОСТАНОВЛЯЮ:</w:t>
      </w:r>
    </w:p>
    <w:p w:rsidR="00487EFF" w:rsidRPr="00F31903" w:rsidRDefault="00487EFF" w:rsidP="00487E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7EFF" w:rsidRPr="00F31903" w:rsidRDefault="00487EFF" w:rsidP="00487EF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90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Внести в постановление </w:t>
      </w:r>
      <w:r w:rsidRPr="00F31903">
        <w:rPr>
          <w:rFonts w:ascii="Times New Roman" w:hAnsi="Times New Roman" w:cs="Times New Roman"/>
          <w:sz w:val="26"/>
          <w:szCs w:val="26"/>
        </w:rPr>
        <w:t xml:space="preserve">Администрации Одинцовского городского округа Московской области от </w:t>
      </w:r>
      <w:r w:rsidRPr="00F31903">
        <w:rPr>
          <w:rFonts w:ascii="Times New Roman" w:eastAsia="Calibri" w:hAnsi="Times New Roman" w:cs="Times New Roman"/>
          <w:sz w:val="26"/>
          <w:szCs w:val="26"/>
          <w:lang w:eastAsia="ru-RU"/>
        </w:rPr>
        <w:t>24.10.2022 № 6027 «</w:t>
      </w:r>
      <w:r w:rsidRPr="00F31903">
        <w:rPr>
          <w:rFonts w:ascii="Times New Roman" w:hAnsi="Times New Roman" w:cs="Times New Roman"/>
          <w:sz w:val="26"/>
          <w:szCs w:val="26"/>
        </w:rPr>
        <w:t>О 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а также членов их семей» (далее – Постановление № 6027) следующие изменения:</w:t>
      </w:r>
    </w:p>
    <w:p w:rsidR="00487EFF" w:rsidRPr="00487EFF" w:rsidRDefault="00487EFF" w:rsidP="00487EF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EFF">
        <w:rPr>
          <w:rFonts w:ascii="Times New Roman" w:hAnsi="Times New Roman" w:cs="Times New Roman"/>
          <w:sz w:val="26"/>
          <w:szCs w:val="26"/>
        </w:rPr>
        <w:t xml:space="preserve">1) подпункт 7 пункта 1 Постановления № 6027 изложить в </w:t>
      </w:r>
      <w:r w:rsidR="007F1131" w:rsidRPr="00E30DA7">
        <w:rPr>
          <w:rFonts w:ascii="Times New Roman" w:hAnsi="Times New Roman" w:cs="Times New Roman"/>
          <w:sz w:val="26"/>
          <w:szCs w:val="26"/>
        </w:rPr>
        <w:t>следующей</w:t>
      </w:r>
      <w:r w:rsidR="007F1131">
        <w:rPr>
          <w:rFonts w:ascii="Times New Roman" w:hAnsi="Times New Roman" w:cs="Times New Roman"/>
          <w:sz w:val="26"/>
          <w:szCs w:val="26"/>
        </w:rPr>
        <w:t xml:space="preserve"> </w:t>
      </w:r>
      <w:r w:rsidRPr="00487EFF">
        <w:rPr>
          <w:rFonts w:ascii="Times New Roman" w:hAnsi="Times New Roman" w:cs="Times New Roman"/>
          <w:sz w:val="26"/>
          <w:szCs w:val="26"/>
        </w:rPr>
        <w:t>редакции:</w:t>
      </w:r>
    </w:p>
    <w:p w:rsidR="00487EFF" w:rsidRPr="00487EFF" w:rsidRDefault="00487EFF" w:rsidP="00487EF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EFF">
        <w:rPr>
          <w:rFonts w:ascii="Times New Roman" w:hAnsi="Times New Roman" w:cs="Times New Roman"/>
          <w:sz w:val="26"/>
          <w:szCs w:val="26"/>
        </w:rPr>
        <w:t xml:space="preserve">«7) предоставление детям, зачисленным на обучение по дополнительным образовательным программам до 1 октября соответствующего учебного года в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487EFF">
        <w:rPr>
          <w:rFonts w:ascii="Times New Roman" w:hAnsi="Times New Roman" w:cs="Times New Roman"/>
          <w:sz w:val="26"/>
          <w:szCs w:val="26"/>
        </w:rPr>
        <w:t xml:space="preserve"> организации </w:t>
      </w:r>
      <w:r>
        <w:rPr>
          <w:rFonts w:ascii="Times New Roman" w:hAnsi="Times New Roman" w:cs="Times New Roman"/>
          <w:sz w:val="26"/>
          <w:szCs w:val="26"/>
        </w:rPr>
        <w:t xml:space="preserve">Одинцовского городского округа </w:t>
      </w:r>
      <w:r w:rsidRPr="00487EFF">
        <w:rPr>
          <w:rFonts w:ascii="Times New Roman" w:hAnsi="Times New Roman" w:cs="Times New Roman"/>
          <w:sz w:val="26"/>
          <w:szCs w:val="26"/>
        </w:rPr>
        <w:t>Московской области, осуществляющие деятельность по дополнительным образовательным программам, права бесплатного посещения занятий в рамках освоения дополнительной образовательной программы;».</w:t>
      </w:r>
    </w:p>
    <w:p w:rsidR="00487EFF" w:rsidRPr="00F31903" w:rsidRDefault="00487EFF" w:rsidP="00487EF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2</w:t>
      </w:r>
      <w:r w:rsidRPr="00F31903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Опубликовать настоящее постановление в официальных средствах массовой информации и на официальных сайтах Одинцовского городского округа Московской области и Управления образования Администрации Одинцовского городского округа Московской области в сети «Интернет».</w:t>
      </w:r>
    </w:p>
    <w:p w:rsidR="00487EFF" w:rsidRPr="00F31903" w:rsidRDefault="00487EFF" w:rsidP="00487EF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Pr="00F3190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на следующий день после его официального опубликования.    </w:t>
      </w:r>
    </w:p>
    <w:p w:rsidR="00487EFF" w:rsidRPr="00F31903" w:rsidRDefault="00487EFF" w:rsidP="00487E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7EFF" w:rsidRPr="00F31903" w:rsidRDefault="00487EFF" w:rsidP="00487E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7EFF" w:rsidRPr="00F31903" w:rsidRDefault="00487EFF" w:rsidP="00487EFF">
      <w:pPr>
        <w:spacing w:after="0" w:line="240" w:lineRule="auto"/>
        <w:jc w:val="both"/>
        <w:rPr>
          <w:sz w:val="26"/>
          <w:szCs w:val="26"/>
        </w:rPr>
      </w:pPr>
      <w:r w:rsidRPr="00F31903">
        <w:rPr>
          <w:rFonts w:ascii="Times New Roman" w:hAnsi="Times New Roman" w:cs="Times New Roman"/>
          <w:sz w:val="26"/>
          <w:szCs w:val="26"/>
        </w:rPr>
        <w:t>Глава Одинцовского городского округа                                                            А.Р. Иванов</w:t>
      </w:r>
    </w:p>
    <w:p w:rsidR="00847AC0" w:rsidRDefault="00847AC0" w:rsidP="00487EFF">
      <w:pPr>
        <w:rPr>
          <w:rFonts w:ascii="Times New Roman" w:hAnsi="Times New Roman" w:cs="Times New Roman"/>
          <w:sz w:val="28"/>
          <w:szCs w:val="28"/>
        </w:rPr>
      </w:pPr>
    </w:p>
    <w:p w:rsidR="00847AC0" w:rsidRDefault="00847AC0" w:rsidP="00487EFF">
      <w:pPr>
        <w:rPr>
          <w:rFonts w:ascii="Times New Roman" w:hAnsi="Times New Roman" w:cs="Times New Roman"/>
          <w:sz w:val="28"/>
          <w:szCs w:val="28"/>
        </w:rPr>
      </w:pPr>
    </w:p>
    <w:p w:rsidR="00847AC0" w:rsidRDefault="00847AC0" w:rsidP="00487EFF">
      <w:pPr>
        <w:rPr>
          <w:rFonts w:ascii="Times New Roman" w:hAnsi="Times New Roman" w:cs="Times New Roman"/>
          <w:sz w:val="28"/>
          <w:szCs w:val="28"/>
        </w:rPr>
      </w:pPr>
    </w:p>
    <w:p w:rsidR="00847AC0" w:rsidRDefault="00847AC0" w:rsidP="00487EFF">
      <w:pPr>
        <w:rPr>
          <w:rFonts w:ascii="Times New Roman" w:hAnsi="Times New Roman" w:cs="Times New Roman"/>
          <w:sz w:val="28"/>
          <w:szCs w:val="28"/>
        </w:rPr>
      </w:pPr>
    </w:p>
    <w:p w:rsidR="00847AC0" w:rsidRDefault="00847AC0" w:rsidP="00487EFF">
      <w:pPr>
        <w:rPr>
          <w:rFonts w:ascii="Times New Roman" w:hAnsi="Times New Roman" w:cs="Times New Roman"/>
          <w:sz w:val="28"/>
          <w:szCs w:val="28"/>
        </w:rPr>
      </w:pPr>
    </w:p>
    <w:p w:rsidR="00847AC0" w:rsidRDefault="00847AC0" w:rsidP="00487EFF">
      <w:pPr>
        <w:rPr>
          <w:rFonts w:ascii="Times New Roman" w:hAnsi="Times New Roman" w:cs="Times New Roman"/>
          <w:sz w:val="28"/>
          <w:szCs w:val="28"/>
        </w:rPr>
      </w:pPr>
    </w:p>
    <w:p w:rsidR="00847AC0" w:rsidRDefault="00847AC0" w:rsidP="00487EFF">
      <w:pPr>
        <w:rPr>
          <w:rFonts w:ascii="Times New Roman" w:hAnsi="Times New Roman" w:cs="Times New Roman"/>
          <w:sz w:val="28"/>
          <w:szCs w:val="28"/>
        </w:rPr>
      </w:pPr>
    </w:p>
    <w:p w:rsidR="00847AC0" w:rsidRDefault="00847AC0" w:rsidP="00487EFF">
      <w:pPr>
        <w:rPr>
          <w:rFonts w:ascii="Times New Roman" w:hAnsi="Times New Roman" w:cs="Times New Roman"/>
          <w:sz w:val="28"/>
          <w:szCs w:val="28"/>
        </w:rPr>
      </w:pPr>
    </w:p>
    <w:p w:rsidR="00847AC0" w:rsidRDefault="00847AC0" w:rsidP="00487EFF">
      <w:pPr>
        <w:rPr>
          <w:rFonts w:ascii="Times New Roman" w:hAnsi="Times New Roman" w:cs="Times New Roman"/>
          <w:sz w:val="28"/>
          <w:szCs w:val="28"/>
        </w:rPr>
      </w:pPr>
    </w:p>
    <w:p w:rsidR="00847AC0" w:rsidRDefault="00847AC0" w:rsidP="00487EFF">
      <w:pPr>
        <w:rPr>
          <w:rFonts w:ascii="Times New Roman" w:hAnsi="Times New Roman" w:cs="Times New Roman"/>
          <w:sz w:val="28"/>
          <w:szCs w:val="28"/>
        </w:rPr>
      </w:pPr>
    </w:p>
    <w:p w:rsidR="00847AC0" w:rsidRDefault="00847AC0" w:rsidP="00487EFF">
      <w:pPr>
        <w:rPr>
          <w:rFonts w:ascii="Times New Roman" w:hAnsi="Times New Roman" w:cs="Times New Roman"/>
          <w:sz w:val="28"/>
          <w:szCs w:val="28"/>
        </w:rPr>
      </w:pPr>
    </w:p>
    <w:p w:rsidR="00847AC0" w:rsidRDefault="00847AC0" w:rsidP="00487EFF">
      <w:pPr>
        <w:rPr>
          <w:rFonts w:ascii="Times New Roman" w:hAnsi="Times New Roman" w:cs="Times New Roman"/>
          <w:sz w:val="28"/>
          <w:szCs w:val="28"/>
        </w:rPr>
      </w:pPr>
    </w:p>
    <w:p w:rsidR="00847AC0" w:rsidRDefault="00847AC0" w:rsidP="00487EFF">
      <w:pPr>
        <w:rPr>
          <w:rFonts w:ascii="Times New Roman" w:hAnsi="Times New Roman" w:cs="Times New Roman"/>
          <w:sz w:val="28"/>
          <w:szCs w:val="28"/>
        </w:rPr>
      </w:pPr>
    </w:p>
    <w:p w:rsidR="00847AC0" w:rsidRDefault="00847AC0" w:rsidP="00487EFF">
      <w:pPr>
        <w:rPr>
          <w:rFonts w:ascii="Times New Roman" w:hAnsi="Times New Roman" w:cs="Times New Roman"/>
          <w:sz w:val="28"/>
          <w:szCs w:val="28"/>
        </w:rPr>
      </w:pPr>
    </w:p>
    <w:p w:rsidR="00847AC0" w:rsidRDefault="00847AC0" w:rsidP="00487EFF">
      <w:pPr>
        <w:rPr>
          <w:rFonts w:ascii="Times New Roman" w:hAnsi="Times New Roman" w:cs="Times New Roman"/>
          <w:sz w:val="28"/>
          <w:szCs w:val="28"/>
        </w:rPr>
      </w:pPr>
    </w:p>
    <w:p w:rsidR="00847AC0" w:rsidRDefault="00847AC0" w:rsidP="00487EFF">
      <w:pPr>
        <w:rPr>
          <w:rFonts w:ascii="Times New Roman" w:hAnsi="Times New Roman" w:cs="Times New Roman"/>
          <w:sz w:val="28"/>
          <w:szCs w:val="28"/>
        </w:rPr>
      </w:pPr>
    </w:p>
    <w:p w:rsidR="00847AC0" w:rsidRDefault="00847AC0" w:rsidP="00487EFF">
      <w:pPr>
        <w:rPr>
          <w:rFonts w:ascii="Times New Roman" w:hAnsi="Times New Roman" w:cs="Times New Roman"/>
          <w:sz w:val="28"/>
          <w:szCs w:val="28"/>
        </w:rPr>
      </w:pPr>
    </w:p>
    <w:p w:rsidR="00847AC0" w:rsidRDefault="00847AC0" w:rsidP="00487EFF">
      <w:pPr>
        <w:rPr>
          <w:rFonts w:ascii="Times New Roman" w:hAnsi="Times New Roman" w:cs="Times New Roman"/>
          <w:sz w:val="28"/>
          <w:szCs w:val="28"/>
        </w:rPr>
      </w:pPr>
    </w:p>
    <w:p w:rsidR="00847AC0" w:rsidRDefault="00847AC0" w:rsidP="00487EFF">
      <w:pPr>
        <w:rPr>
          <w:rFonts w:ascii="Times New Roman" w:hAnsi="Times New Roman" w:cs="Times New Roman"/>
          <w:sz w:val="28"/>
          <w:szCs w:val="28"/>
        </w:rPr>
      </w:pPr>
    </w:p>
    <w:sectPr w:rsidR="00847AC0" w:rsidSect="00847AC0">
      <w:pgSz w:w="11906" w:h="16838"/>
      <w:pgMar w:top="1134" w:right="566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FF"/>
    <w:rsid w:val="00035660"/>
    <w:rsid w:val="00072419"/>
    <w:rsid w:val="0010220A"/>
    <w:rsid w:val="002F007E"/>
    <w:rsid w:val="00487EFF"/>
    <w:rsid w:val="004E07B4"/>
    <w:rsid w:val="006148FE"/>
    <w:rsid w:val="00793F45"/>
    <w:rsid w:val="007F1131"/>
    <w:rsid w:val="00847AC0"/>
    <w:rsid w:val="00CF6850"/>
    <w:rsid w:val="00E3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8FBD5-9FA2-46A3-BD4A-5C5E90A7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87EFF"/>
    <w:rPr>
      <w:i/>
      <w:iCs/>
    </w:rPr>
  </w:style>
  <w:style w:type="paragraph" w:styleId="a4">
    <w:name w:val="No Spacing"/>
    <w:uiPriority w:val="1"/>
    <w:qFormat/>
    <w:rsid w:val="00487E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0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0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Поздняков Сергей Николаевич</cp:lastModifiedBy>
  <cp:revision>2</cp:revision>
  <cp:lastPrinted>2023-09-19T09:31:00Z</cp:lastPrinted>
  <dcterms:created xsi:type="dcterms:W3CDTF">2023-09-25T08:32:00Z</dcterms:created>
  <dcterms:modified xsi:type="dcterms:W3CDTF">2023-09-25T08:32:00Z</dcterms:modified>
</cp:coreProperties>
</file>