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6BA19" w14:textId="7C3C6601" w:rsidR="001B3AF6" w:rsidRPr="00B03776" w:rsidRDefault="00FE10A5" w:rsidP="00B03776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3421B13" w14:textId="77777777" w:rsidR="00424DB9" w:rsidRPr="00424DB9" w:rsidRDefault="00424DB9" w:rsidP="00424DB9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ПОЛОЖЕНИЕ</w:t>
      </w:r>
    </w:p>
    <w:p w14:paraId="6A1565A4" w14:textId="42AC1A17" w:rsidR="00424DB9" w:rsidRPr="00424DB9" w:rsidRDefault="00424DB9" w:rsidP="00424DB9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364554"/>
      <w:r w:rsidRPr="0042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bookmarkEnd w:id="0"/>
      <w:r w:rsidRPr="0042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интерактивного конкурса рисунков, фотографий, сочинений </w:t>
      </w:r>
      <w:r w:rsidR="00C1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 «Защитник Отечества – гордость нации</w:t>
      </w:r>
      <w:r w:rsidRPr="0042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51E93831" w14:textId="77777777" w:rsidR="00424DB9" w:rsidRPr="00424DB9" w:rsidRDefault="00424DB9" w:rsidP="00424DB9">
      <w:pPr>
        <w:adjustRightInd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4D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14:paraId="7B1D940D" w14:textId="6DFC13D3" w:rsidR="00424DB9" w:rsidRPr="00424DB9" w:rsidRDefault="00424DB9" w:rsidP="00424DB9">
      <w:pPr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проведения, критерии отбора, параметры оценки конкурсных работ Московского областного интерактивного конкурса рисунков, фотографий, сочинений </w:t>
      </w:r>
      <w:r w:rsidR="00C1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«Защитник Отечества – гордость нации</w:t>
      </w: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Конкурс, Положение). </w:t>
      </w:r>
    </w:p>
    <w:p w14:paraId="38C5B846" w14:textId="370645D4" w:rsidR="00424DB9" w:rsidRPr="00424DB9" w:rsidRDefault="00424DB9" w:rsidP="00424DB9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Организатор Конкурса </w:t>
      </w:r>
      <w:r w:rsidR="008B6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Министерство информационных и социальных коммуникаций Московской области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3B3185" w14:textId="77777777" w:rsidR="00424DB9" w:rsidRPr="00424DB9" w:rsidRDefault="00424DB9" w:rsidP="00424DB9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</w:t>
      </w: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 задачи Конкурса. </w:t>
      </w:r>
    </w:p>
    <w:p w14:paraId="3DE777DC" w14:textId="53F4B6C2" w:rsidR="00424DB9" w:rsidRPr="00424DB9" w:rsidRDefault="00424DB9" w:rsidP="00424DB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15364161"/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Конкурса: </w:t>
      </w:r>
      <w:bookmarkStart w:id="2" w:name="_GoBack"/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обычаями, культурой, традициями жителей Московской области разных национальностей, упрочение гражданского самосознания и</w:t>
      </w:r>
      <w:r w:rsidR="008B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 общности народов, проживающих на территории Московской области.</w:t>
      </w:r>
      <w:bookmarkEnd w:id="2"/>
    </w:p>
    <w:bookmarkEnd w:id="1"/>
    <w:p w14:paraId="73EE03C4" w14:textId="77777777" w:rsidR="00424DB9" w:rsidRPr="00424DB9" w:rsidRDefault="00424DB9" w:rsidP="00424DB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14:paraId="0D137609" w14:textId="446C8F0B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распространение знаний об истории и культуре народов, проживающих на</w:t>
      </w:r>
      <w:r w:rsidR="008B62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424D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территории Московской области;</w:t>
      </w:r>
    </w:p>
    <w:p w14:paraId="3EA3E640" w14:textId="26D24524" w:rsidR="00424DB9" w:rsidRPr="00424DB9" w:rsidRDefault="00424DB9" w:rsidP="002D7AED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2D7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D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укрепление дружбы, культурного обмена, взаимопонимания и</w:t>
      </w:r>
      <w:r w:rsidR="008B62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424D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межнационального согласия между народами, проживающими на территории Московской области;</w:t>
      </w:r>
    </w:p>
    <w:p w14:paraId="30C4FAD2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 развитие межнациональных (межэтнических) культурных связей;</w:t>
      </w:r>
    </w:p>
    <w:p w14:paraId="0FD70E67" w14:textId="2E295D4C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обеспечение сохранения и пр</w:t>
      </w:r>
      <w:r w:rsidR="008B62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24D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умножения культурного наследия различных национальностей путем формирования в обществе атмосферы уважения к историческому наследию и культурным ценностям народов, проживающих на территории Московской области.</w:t>
      </w:r>
    </w:p>
    <w:p w14:paraId="48503D2A" w14:textId="77777777" w:rsidR="00424DB9" w:rsidRPr="00424DB9" w:rsidRDefault="00424DB9" w:rsidP="00424DB9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Участники Конкурса.</w:t>
      </w:r>
    </w:p>
    <w:p w14:paraId="4947537E" w14:textId="32409373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 Конкурсе могут принять участие жители Московской области вне</w:t>
      </w:r>
      <w:r w:rsidR="008B62B1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424DB9">
        <w:rPr>
          <w:rFonts w:ascii="Times New Roman" w:eastAsia="Calibri" w:hAnsi="Times New Roman" w:cs="Times New Roman"/>
          <w:sz w:val="24"/>
          <w:szCs w:val="24"/>
          <w:lang w:eastAsia="ru-RU"/>
        </w:rPr>
        <w:t>зависимости от пола и возраста.</w:t>
      </w:r>
    </w:p>
    <w:p w14:paraId="505ADD71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Сроки и порядок проведения Конкурса.</w:t>
      </w:r>
    </w:p>
    <w:p w14:paraId="48EE1BA1" w14:textId="71754B16" w:rsidR="00424DB9" w:rsidRPr="00424DB9" w:rsidRDefault="004A2CB1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62929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3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</w:t>
      </w:r>
    </w:p>
    <w:p w14:paraId="28D3B2AD" w14:textId="032F104E" w:rsidR="00424DB9" w:rsidRDefault="004A2CB1" w:rsidP="0009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этап: </w:t>
      </w:r>
      <w:r w:rsidR="00091DB6" w:rsidRP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сентября 2023 года и до 01 ноября 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работ.</w:t>
      </w:r>
      <w:bookmarkEnd w:id="3"/>
      <w:r w:rsidR="002D7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этап: </w:t>
      </w:r>
      <w:r w:rsidR="002D7AED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 – 08 ноября 2023</w:t>
      </w:r>
      <w:r w:rsid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D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экспертной комиссии.</w:t>
      </w:r>
    </w:p>
    <w:p w14:paraId="41CE020A" w14:textId="2AE2F72B" w:rsidR="004A2CB1" w:rsidRPr="00424DB9" w:rsidRDefault="004A2CB1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этап: </w:t>
      </w:r>
      <w:r w:rsidR="002D7A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28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2D7A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C5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Торжественное мероприятие.</w:t>
      </w:r>
    </w:p>
    <w:p w14:paraId="5C7A6F7D" w14:textId="2AB7D277" w:rsidR="00424DB9" w:rsidRPr="00424DB9" w:rsidRDefault="004A2CB1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сайте Конкурса разныеновмете</w:t>
      </w:r>
      <w:r w:rsid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r w:rsidR="00424DB9" w:rsidRPr="00424DB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регистрация из числа желающих участвовать в Конкурсе. Участники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форму заявки и прикрепляют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урсные материалы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участника Конкурса подтверждается ответным электронным письмом от Организатора Конкурса.</w:t>
      </w:r>
    </w:p>
    <w:p w14:paraId="761258CF" w14:textId="2882C191" w:rsidR="00424DB9" w:rsidRPr="00424DB9" w:rsidRDefault="003C5EF6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отбирается 600 работ</w:t>
      </w:r>
      <w:r w:rsidR="004A2C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</w:t>
      </w:r>
      <w:r w:rsidR="004A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комиссией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отбирается 50 (пятьдесят) человек (победителей) для участия в церемонии награждения. Победители Конкурса приглашаются на церемонию награждения </w:t>
      </w:r>
      <w:r w:rsidR="008B62B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4DB9"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24DB9" w:rsidRPr="00424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38E5EBCB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членами конкурсной комиссии.</w:t>
      </w:r>
    </w:p>
    <w:p w14:paraId="6793A87B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Номинации Конкурса. </w:t>
      </w:r>
    </w:p>
    <w:p w14:paraId="26B35971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все желающие, проживающие на территории Московской области, по следующим номинациям:</w:t>
      </w:r>
    </w:p>
    <w:p w14:paraId="497B06F6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рисунок;</w:t>
      </w:r>
    </w:p>
    <w:p w14:paraId="0FC6ED14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фотография;</w:t>
      </w:r>
    </w:p>
    <w:p w14:paraId="5D81C658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сочинение.</w:t>
      </w:r>
    </w:p>
    <w:p w14:paraId="56A31301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работы рассматриваются в пяти возрастных группах:</w:t>
      </w:r>
    </w:p>
    <w:p w14:paraId="491D02ED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0-6 лет, 7-11 лет, 12-17 лет, 18-35 лет, 36 и старше.</w:t>
      </w:r>
    </w:p>
    <w:p w14:paraId="790617B5" w14:textId="77777777" w:rsidR="00424DB9" w:rsidRPr="00424DB9" w:rsidRDefault="00424DB9" w:rsidP="0042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конкурсным работам.</w:t>
      </w:r>
    </w:p>
    <w:p w14:paraId="79C8843E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конкурсные работы должны своим содержанием соответствовать тематике Конкурса:</w:t>
      </w:r>
    </w:p>
    <w:p w14:paraId="1C864AB7" w14:textId="6B708D6C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отражать национальные </w:t>
      </w: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обычаи, культуру, традиции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народов, проживающих в</w:t>
      </w:r>
      <w:r w:rsidR="008B6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области;</w:t>
      </w:r>
    </w:p>
    <w:p w14:paraId="66ED229F" w14:textId="6BA5D66C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содействовать укреплению дружбы, культурному обмену, взаимопониманию и</w:t>
      </w:r>
      <w:r w:rsidR="008B62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межнациональному согласию между народами, проживающими на территории Московской области;</w:t>
      </w:r>
    </w:p>
    <w:p w14:paraId="32562D4A" w14:textId="642D3E2A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иметь воспитательное значение по формированию взаимного уважения к</w:t>
      </w:r>
      <w:r w:rsidR="008B62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традициям разных народов;</w:t>
      </w:r>
    </w:p>
    <w:p w14:paraId="2F144F91" w14:textId="1BF0ABAD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конкурсных работах могут быть отражены национальные костюмы, национальное творчество, устное народное творчество, литературное творчество, национальная кухня, национальные танцы, музыка, театр народов, представители которых проживают на</w:t>
      </w:r>
      <w:r w:rsidR="008B62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территории Московской области, включая русский народ. </w:t>
      </w:r>
    </w:p>
    <w:p w14:paraId="393D45CB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Содержанием работ может быть подчёркнуто историческое значение дружбы народов, включая подвиг представителей разных народов в Великой Отечественной войне (1941-1945 гг.) </w:t>
      </w:r>
    </w:p>
    <w:p w14:paraId="7EAB4799" w14:textId="673083A8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Рисунок. К участию в конкурсе принимаются работы, выполненные на любом бумажном носителе формата не менее А4 с использованием любой техники (акварель, 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гуашь, пастель и т.д.), но только в отсканированном электронном виде. К участию в</w:t>
      </w:r>
      <w:r w:rsidR="008B6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не принимаются рисунки, созданные в электронных графических редакторах.  </w:t>
      </w:r>
    </w:p>
    <w:p w14:paraId="0BE6A408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Сочинение. К участию в конкурсе принимаются работы объемом не более 3-х страниц формата А4 на русском языке в формате </w:t>
      </w:r>
      <w:r w:rsidRPr="00424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(кегль 12, межстрочный интервал – полуторный).</w:t>
      </w:r>
    </w:p>
    <w:p w14:paraId="2A2F8CAB" w14:textId="3495F443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Фотография. К участию в конкурсе принимаются работы в формате JPEG, размер от 1900 пикселей по длинной стороне, разрешение от 150 dpi, максимальный вес каждого файла должен быть не меньше 500 кб и не больше 5 Мб. Все фотографии, присланные на конкурс, должны иметь фотографические достоинства: интересный свет, композиция, цвет (если автор работает с цветной фотографией). Допускается обработка фотографи</w:t>
      </w:r>
      <w:r w:rsidR="00FD5A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направляемых на конкурс с помощью компьютерных программ (графических редакторов). </w:t>
      </w:r>
      <w:r w:rsidR="00FD5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азумное применение ретуши, подчеркивающей авторский замысел. Если фотография войдет в список финалистов, необходимо будет прислать файл в максимальном разрешении.</w:t>
      </w:r>
    </w:p>
    <w:p w14:paraId="7D3433B7" w14:textId="77777777" w:rsidR="00424DB9" w:rsidRPr="00424DB9" w:rsidRDefault="00424DB9" w:rsidP="00424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4. Условия участия в Конкурсе.</w:t>
      </w:r>
    </w:p>
    <w:p w14:paraId="56B0EB24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Участники представляют на Конкурс самостоятельно выполненные творческие работы. </w:t>
      </w:r>
    </w:p>
    <w:p w14:paraId="5C39A110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Каждая работа должна быть выполнена одним автором.</w:t>
      </w:r>
    </w:p>
    <w:p w14:paraId="29E4CC9D" w14:textId="60BBB9CC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Один участник Конкурса может представить не более трёх работ в каждой из</w:t>
      </w:r>
      <w:r w:rsidR="00FD5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номинаций.</w:t>
      </w:r>
    </w:p>
    <w:p w14:paraId="498A68CB" w14:textId="620FAAB3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424DB9">
        <w:rPr>
          <w:rFonts w:ascii="Times New Roman" w:hAnsi="Times New Roman" w:cs="Times New Roman"/>
          <w:sz w:val="24"/>
          <w:szCs w:val="24"/>
        </w:rPr>
        <w:t xml:space="preserve"> 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присланные на конкурс, не рецензируются и не возвращаются, и могут бы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использованы в уставных целях </w:t>
      </w:r>
      <w:r w:rsidR="00FD5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информационных и социальных коммуникаций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311B4" w14:textId="4491626B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Материалы, присланные после завершения срока приема документов (начина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="00FD5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 Мск </w:t>
      </w:r>
      <w:r w:rsid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01F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не рассматриваются.</w:t>
      </w:r>
    </w:p>
    <w:p w14:paraId="6B2B1E0C" w14:textId="77777777" w:rsidR="00424DB9" w:rsidRPr="00424DB9" w:rsidRDefault="00424DB9" w:rsidP="00424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5.</w:t>
      </w:r>
      <w:r w:rsidRPr="00424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конкурсных работ.  </w:t>
      </w:r>
    </w:p>
    <w:p w14:paraId="702CB5A2" w14:textId="03054373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bookmarkStart w:id="4" w:name="_Hlk67914958"/>
      <w:r w:rsidRPr="00424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Конкурсе участнику необходимо пройти </w:t>
      </w:r>
      <w:r w:rsidR="005D09B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424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 Конкурса </w:t>
      </w:r>
      <w:r w:rsidR="005D09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разныеновместе</w:t>
      </w:r>
      <w:r w:rsidR="00701F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2023</w:t>
      </w:r>
      <w:r w:rsidR="005D09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.рф</w:t>
      </w:r>
      <w:r w:rsidRPr="00424DB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4DB9">
        <w:rPr>
          <w:rFonts w:ascii="Times New Roman" w:eastAsia="Calibri" w:hAnsi="Times New Roman" w:cs="Times New Roman"/>
          <w:sz w:val="24"/>
          <w:szCs w:val="24"/>
          <w:lang w:eastAsia="ru-RU"/>
        </w:rPr>
        <w:t>и совершить следующие действия:</w:t>
      </w:r>
    </w:p>
    <w:p w14:paraId="7E40EAAE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Calibri" w:hAnsi="Times New Roman" w:cs="Times New Roman"/>
          <w:sz w:val="24"/>
          <w:szCs w:val="24"/>
          <w:lang w:eastAsia="ru-RU"/>
        </w:rPr>
        <w:t>- заполнить в электронной таблице форму Заявки Участника;</w:t>
      </w:r>
    </w:p>
    <w:p w14:paraId="1B780588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Calibri" w:hAnsi="Times New Roman" w:cs="Times New Roman"/>
          <w:sz w:val="24"/>
          <w:szCs w:val="24"/>
          <w:lang w:eastAsia="ru-RU"/>
        </w:rPr>
        <w:t>- прикрепить Конкурсные материалы (фотографию, рисунок или текст сочинения);</w:t>
      </w:r>
    </w:p>
    <w:p w14:paraId="6678F0AB" w14:textId="77777777" w:rsidR="00424DB9" w:rsidRPr="00424DB9" w:rsidRDefault="00424DB9" w:rsidP="00424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прикрепить аннотацию, кратко раскрывающую содержание представленного материала (в номинациях «фотография» и «рисунок»). </w:t>
      </w:r>
    </w:p>
    <w:bookmarkEnd w:id="4"/>
    <w:p w14:paraId="48B5CE26" w14:textId="77777777" w:rsidR="00424DB9" w:rsidRPr="00424DB9" w:rsidRDefault="00424DB9" w:rsidP="00424DB9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Оргкомитет.</w:t>
      </w:r>
    </w:p>
    <w:p w14:paraId="01B27594" w14:textId="77777777" w:rsidR="00424DB9" w:rsidRPr="00424DB9" w:rsidRDefault="00424DB9" w:rsidP="00424DB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 Конкурса осуществляет Оргкомитет. Оргкомитет регистрирует участников Конкурса, осуществляет сбор конкурсных материалов, </w:t>
      </w: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формирует и организует работу Конкурсной комиссии для оценки конкурсных работ, формирует рейтинг участников для определения победителей на основании оценивания конкурсных работ членами Конкурсной комиссии, информирует об итогах Конкурса.</w:t>
      </w:r>
    </w:p>
    <w:p w14:paraId="36556637" w14:textId="77777777" w:rsidR="00424DB9" w:rsidRPr="00424DB9" w:rsidRDefault="00424DB9" w:rsidP="00424DB9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Конкурсная комиссия и порядок оценки работ. </w:t>
      </w:r>
    </w:p>
    <w:p w14:paraId="053F0F59" w14:textId="77777777" w:rsidR="00424DB9" w:rsidRPr="00424DB9" w:rsidRDefault="00424DB9" w:rsidP="00424DB9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Определение победителей Конкурса в каждой из номинаций осуществляется Конкурсной комиссией.</w:t>
      </w:r>
    </w:p>
    <w:p w14:paraId="5F3C78C3" w14:textId="77777777" w:rsidR="00424DB9" w:rsidRPr="00424DB9" w:rsidRDefault="00424DB9" w:rsidP="00424DB9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Конкурсные работы оцениваются по следующим критериям:</w:t>
      </w:r>
    </w:p>
    <w:p w14:paraId="2DF1A9DB" w14:textId="77777777" w:rsidR="00424DB9" w:rsidRPr="00424DB9" w:rsidRDefault="00424DB9" w:rsidP="00424DB9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-соответствие работы тематике Конкурса;</w:t>
      </w:r>
    </w:p>
    <w:p w14:paraId="2B0E084F" w14:textId="77777777" w:rsidR="00424DB9" w:rsidRPr="00424DB9" w:rsidRDefault="00424DB9" w:rsidP="00424DB9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-оригинальность идеи;</w:t>
      </w:r>
    </w:p>
    <w:p w14:paraId="546178B1" w14:textId="77777777" w:rsidR="00424DB9" w:rsidRPr="00424DB9" w:rsidRDefault="00424DB9" w:rsidP="00424DB9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-художественный уровень и содержание;</w:t>
      </w:r>
    </w:p>
    <w:p w14:paraId="3A600EC5" w14:textId="77777777" w:rsidR="00424DB9" w:rsidRPr="00424DB9" w:rsidRDefault="00424DB9" w:rsidP="00424DB9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мастерство участника, техника и качество исполнения. </w:t>
      </w:r>
    </w:p>
    <w:p w14:paraId="122367B2" w14:textId="77777777" w:rsidR="00424DB9" w:rsidRPr="00424DB9" w:rsidRDefault="00424DB9" w:rsidP="00424DB9">
      <w:pPr>
        <w:tabs>
          <w:tab w:val="num" w:pos="108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7.3. 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экспертной оценки конкурсных работ подводятся в протоколе Оргкомитета Конкурса.</w:t>
      </w:r>
    </w:p>
    <w:p w14:paraId="734DE01E" w14:textId="77777777" w:rsidR="00424DB9" w:rsidRPr="00424DB9" w:rsidRDefault="00424DB9" w:rsidP="00424DB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4DB9">
        <w:rPr>
          <w:rFonts w:ascii="Times New Roman" w:eastAsia="Calibri" w:hAnsi="Times New Roman" w:cs="Times New Roman"/>
          <w:b/>
          <w:bCs/>
          <w:sz w:val="24"/>
          <w:szCs w:val="24"/>
        </w:rPr>
        <w:t>8. Порядок награждения победителей.</w:t>
      </w:r>
    </w:p>
    <w:p w14:paraId="0D9BD18B" w14:textId="08B35BE2" w:rsidR="00424DB9" w:rsidRPr="00424DB9" w:rsidRDefault="00424DB9" w:rsidP="00424DB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Победители Конкурса награждаются Дипломом, а </w:t>
      </w:r>
      <w:r w:rsidR="004D624B">
        <w:rPr>
          <w:rFonts w:ascii="Times New Roman" w:eastAsia="Times New Roman" w:hAnsi="Times New Roman" w:cs="Times New Roman"/>
          <w:sz w:val="24"/>
          <w:szCs w:val="24"/>
          <w:lang w:eastAsia="ru-RU"/>
        </w:rPr>
        <w:t>3 лучших работы в каждой номина</w:t>
      </w:r>
      <w:r w:rsidR="003C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</w:t>
      </w:r>
      <w:r w:rsidR="004D6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ценным подарком.</w:t>
      </w:r>
    </w:p>
    <w:p w14:paraId="2DC271AD" w14:textId="2B14EB2E" w:rsidR="00424DB9" w:rsidRPr="00424DB9" w:rsidRDefault="00424DB9" w:rsidP="00424DB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5" w:name="_Hlk67914570"/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торжественной обстановке </w:t>
      </w:r>
      <w:r w:rsidR="00701F65" w:rsidRPr="0070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</w:t>
      </w:r>
      <w:r w:rsidR="00701F65" w:rsidRPr="003367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</w:t>
      </w:r>
      <w:r w:rsidR="0077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424DB9">
        <w:t xml:space="preserve"> 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Московская область, г. </w:t>
      </w:r>
      <w:bookmarkEnd w:id="5"/>
      <w:r w:rsidR="00701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Соборная площадь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424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14:paraId="178FCBD2" w14:textId="4FC24AEE" w:rsidR="00424DB9" w:rsidRPr="00424DB9" w:rsidRDefault="00424DB9" w:rsidP="00424DB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Информация по итога</w:t>
      </w:r>
      <w:r w:rsidR="004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Конкурса размещается </w:t>
      </w: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Конкурса, а также публикуется в средствах массовой информации.</w:t>
      </w:r>
    </w:p>
    <w:p w14:paraId="028B0631" w14:textId="77777777" w:rsidR="00424DB9" w:rsidRPr="00424DB9" w:rsidRDefault="00424DB9" w:rsidP="00424DB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На церемонии награждения будет организована выставка лучших фоторабот победителей Конкурса.</w:t>
      </w:r>
    </w:p>
    <w:p w14:paraId="2A79438B" w14:textId="77777777" w:rsidR="00424DB9" w:rsidRPr="00424DB9" w:rsidRDefault="00424DB9" w:rsidP="00424DB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Буклет с работами победителей будет размещен на сайте Конкурса.</w:t>
      </w:r>
      <w:r w:rsidRPr="00424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F22D839" w14:textId="06CDD9ED" w:rsidR="00E104E9" w:rsidRDefault="00E104E9" w:rsidP="00424D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1D989F" w14:textId="4930A48A" w:rsidR="00E104E9" w:rsidRPr="00E104E9" w:rsidRDefault="00E104E9" w:rsidP="00E104E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E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заявку можно при наличии почты в </w:t>
      </w:r>
      <w:r w:rsidR="00701F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E104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</w:t>
      </w:r>
      <w:r w:rsidR="00FD5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почта должна быть name@</w:t>
      </w:r>
      <w:bookmarkStart w:id="6" w:name="_Hlk147388649"/>
      <w:r w:rsidR="00091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091DB6" w:rsidRP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End w:id="6"/>
      <w:r w:rsidRPr="00E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сделано для того, чтобы </w:t>
      </w:r>
      <w:r w:rsidR="00FD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работы сразу сохранялись на ресурсах Конкурса.</w:t>
      </w:r>
    </w:p>
    <w:p w14:paraId="3074F33D" w14:textId="7D335EBC" w:rsidR="00E104E9" w:rsidRPr="00E104E9" w:rsidRDefault="00E104E9" w:rsidP="00E104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Инструкция по созданию почты в </w:t>
      </w:r>
      <w:r w:rsidR="00D50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Yandex</w:t>
      </w:r>
      <w:r w:rsidRPr="00E10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 ______@</w:t>
      </w:r>
      <w:r w:rsidR="00091DB6" w:rsidRPr="0009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DB6" w:rsidRPr="00091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yandex</w:t>
      </w:r>
      <w:r w:rsidR="00091DB6" w:rsidRPr="0009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1DB6" w:rsidRPr="00091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09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14:paraId="11A43F15" w14:textId="5E6A337F" w:rsidR="00E104E9" w:rsidRPr="00E104E9" w:rsidRDefault="00E104E9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сайт https://www.</w:t>
      </w:r>
      <w:r w:rsidR="00091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.ru/</w:t>
      </w:r>
    </w:p>
    <w:p w14:paraId="6514CCE3" w14:textId="77777777" w:rsidR="00E104E9" w:rsidRPr="00E104E9" w:rsidRDefault="00E104E9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6A050C82" w14:textId="14440160" w:rsidR="00E104E9" w:rsidRPr="00E104E9" w:rsidRDefault="00E104E9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После этого у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откроется страница с вводом данных, </w:t>
      </w:r>
      <w:r w:rsidR="00C8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C8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3912D8C" w14:textId="4C0166C9" w:rsidR="00E104E9" w:rsidRPr="00E104E9" w:rsidRDefault="00091DB6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104E9"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="00E104E9"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04E9"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зарегистрироваться, давайте сделаем это и перейдем к</w:t>
      </w:r>
      <w:r w:rsidR="0077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04E9"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колонке с данными:</w:t>
      </w:r>
    </w:p>
    <w:p w14:paraId="638D3065" w14:textId="7D386274" w:rsidR="00E104E9" w:rsidRPr="00E104E9" w:rsidRDefault="00E104E9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Первое, что необходимо ввести — это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 имя и фамилию. Далее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8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придумываете себе имя пользователя, то есть логин и вводите в следующее поле. Примечание: если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ввели имя пользователя, которое уже существует в системе,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="0077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8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оповестят.</w:t>
      </w:r>
    </w:p>
    <w:p w14:paraId="3A86790B" w14:textId="087D13C6" w:rsidR="00E104E9" w:rsidRPr="00E104E9" w:rsidRDefault="00E104E9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этого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нужно придумать</w:t>
      </w:r>
      <w:r w:rsidR="00C8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ввести его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3DE797B" w14:textId="3A92940E" w:rsidR="00E104E9" w:rsidRPr="00E104E9" w:rsidRDefault="00E104E9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если пароль введен неверно, то система также оповестит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об этом.</w:t>
      </w:r>
    </w:p>
    <w:p w14:paraId="18E73F66" w14:textId="416C534B" w:rsidR="00E104E9" w:rsidRPr="00C11A82" w:rsidRDefault="00E104E9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Далее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вводите дату рождения, свой пол и номер мобильного телефона. </w:t>
      </w:r>
    </w:p>
    <w:p w14:paraId="7A77EC1D" w14:textId="0E87D519" w:rsidR="00E104E9" w:rsidRPr="00E104E9" w:rsidRDefault="00E104E9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После этого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</w:t>
      </w:r>
      <w:r w:rsidR="00C8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FD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робот и ввести цифры с картинки.</w:t>
      </w:r>
    </w:p>
    <w:p w14:paraId="2CA55758" w14:textId="6D4AD451" w:rsidR="00FE10A5" w:rsidRPr="00E104E9" w:rsidRDefault="00C82CE6" w:rsidP="00E1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104E9"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04E9"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аккаунт готов! Нажимайте кнопку «Перейти к сервису </w:t>
      </w:r>
      <w:r w:rsidR="00091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="00E104E9" w:rsidRPr="00E1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04E9" w:rsidRPr="00E10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можете переходить </w:t>
      </w:r>
      <w:r w:rsidR="004D6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сайт </w:t>
      </w:r>
      <w:r w:rsidR="00E104E9" w:rsidRPr="00E1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E104E9" w:rsidRPr="00E1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загружать Конкурсные материалы</w:t>
      </w:r>
      <w:r w:rsidR="00E104E9" w:rsidRPr="00E10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E104E9" w:rsidRPr="00E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E10A5" w:rsidRPr="00E104E9" w:rsidSect="00203F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A1F1" w14:textId="77777777" w:rsidR="00CF6AAB" w:rsidRDefault="00CF6AAB" w:rsidP="00203F80">
      <w:pPr>
        <w:spacing w:after="0" w:line="240" w:lineRule="auto"/>
      </w:pPr>
      <w:r>
        <w:separator/>
      </w:r>
    </w:p>
  </w:endnote>
  <w:endnote w:type="continuationSeparator" w:id="0">
    <w:p w14:paraId="37EBCCA4" w14:textId="77777777" w:rsidR="00CF6AAB" w:rsidRDefault="00CF6AAB" w:rsidP="002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7AB4" w14:textId="77777777" w:rsidR="00CF6AAB" w:rsidRDefault="00CF6AAB" w:rsidP="00203F80">
      <w:pPr>
        <w:spacing w:after="0" w:line="240" w:lineRule="auto"/>
      </w:pPr>
      <w:r>
        <w:separator/>
      </w:r>
    </w:p>
  </w:footnote>
  <w:footnote w:type="continuationSeparator" w:id="0">
    <w:p w14:paraId="34A7727B" w14:textId="77777777" w:rsidR="00CF6AAB" w:rsidRDefault="00CF6AAB" w:rsidP="0020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1962"/>
      <w:docPartObj>
        <w:docPartGallery w:val="Page Numbers (Top of Page)"/>
        <w:docPartUnique/>
      </w:docPartObj>
    </w:sdtPr>
    <w:sdtEndPr/>
    <w:sdtContent>
      <w:p w14:paraId="26194687" w14:textId="63E8B839" w:rsidR="00203F80" w:rsidRDefault="00203F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78">
          <w:rPr>
            <w:noProof/>
          </w:rPr>
          <w:t>5</w:t>
        </w:r>
        <w:r>
          <w:fldChar w:fldCharType="end"/>
        </w:r>
      </w:p>
    </w:sdtContent>
  </w:sdt>
  <w:p w14:paraId="7875C1AF" w14:textId="77777777" w:rsidR="00203F80" w:rsidRDefault="00203F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372"/>
    <w:multiLevelType w:val="multilevel"/>
    <w:tmpl w:val="447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4" w15:restartNumberingAfterBreak="0">
    <w:nsid w:val="456C089B"/>
    <w:multiLevelType w:val="hybridMultilevel"/>
    <w:tmpl w:val="5DD2948C"/>
    <w:lvl w:ilvl="0" w:tplc="E83E46D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3E4EE4"/>
    <w:multiLevelType w:val="hybridMultilevel"/>
    <w:tmpl w:val="F40AED5A"/>
    <w:lvl w:ilvl="0" w:tplc="72A8FEC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C4"/>
    <w:rsid w:val="00021B5C"/>
    <w:rsid w:val="0003581C"/>
    <w:rsid w:val="000515BD"/>
    <w:rsid w:val="000659AF"/>
    <w:rsid w:val="00091DB6"/>
    <w:rsid w:val="000D6AD6"/>
    <w:rsid w:val="000D7778"/>
    <w:rsid w:val="000F5BB0"/>
    <w:rsid w:val="001265C7"/>
    <w:rsid w:val="001414F8"/>
    <w:rsid w:val="00151FEF"/>
    <w:rsid w:val="00166642"/>
    <w:rsid w:val="0019227F"/>
    <w:rsid w:val="001B3AF6"/>
    <w:rsid w:val="00203F80"/>
    <w:rsid w:val="00211DDA"/>
    <w:rsid w:val="0022094C"/>
    <w:rsid w:val="00244A9A"/>
    <w:rsid w:val="00253355"/>
    <w:rsid w:val="0026710A"/>
    <w:rsid w:val="002672D4"/>
    <w:rsid w:val="0028286B"/>
    <w:rsid w:val="002B3088"/>
    <w:rsid w:val="002D7AED"/>
    <w:rsid w:val="00304F38"/>
    <w:rsid w:val="00336706"/>
    <w:rsid w:val="00364D8B"/>
    <w:rsid w:val="003B3A7A"/>
    <w:rsid w:val="003C5EF6"/>
    <w:rsid w:val="003F3A7C"/>
    <w:rsid w:val="00424DB9"/>
    <w:rsid w:val="004459D6"/>
    <w:rsid w:val="00477CEB"/>
    <w:rsid w:val="004A2CB1"/>
    <w:rsid w:val="004D624B"/>
    <w:rsid w:val="004E7218"/>
    <w:rsid w:val="005057A0"/>
    <w:rsid w:val="005155FC"/>
    <w:rsid w:val="00531D48"/>
    <w:rsid w:val="00561B3E"/>
    <w:rsid w:val="005765C4"/>
    <w:rsid w:val="00592D8E"/>
    <w:rsid w:val="005A6E25"/>
    <w:rsid w:val="005B6725"/>
    <w:rsid w:val="005D09B0"/>
    <w:rsid w:val="005D1ACD"/>
    <w:rsid w:val="005E3415"/>
    <w:rsid w:val="005E79E0"/>
    <w:rsid w:val="005F5860"/>
    <w:rsid w:val="006138D9"/>
    <w:rsid w:val="00625258"/>
    <w:rsid w:val="00626F1F"/>
    <w:rsid w:val="00627613"/>
    <w:rsid w:val="00680002"/>
    <w:rsid w:val="0068312E"/>
    <w:rsid w:val="00687C56"/>
    <w:rsid w:val="006A33C7"/>
    <w:rsid w:val="00701F65"/>
    <w:rsid w:val="00715602"/>
    <w:rsid w:val="007232BE"/>
    <w:rsid w:val="0073798E"/>
    <w:rsid w:val="00770EA6"/>
    <w:rsid w:val="00777924"/>
    <w:rsid w:val="00781D3B"/>
    <w:rsid w:val="007F6292"/>
    <w:rsid w:val="008342BA"/>
    <w:rsid w:val="008528A1"/>
    <w:rsid w:val="00881793"/>
    <w:rsid w:val="008B3A2B"/>
    <w:rsid w:val="008B62B1"/>
    <w:rsid w:val="008C5D18"/>
    <w:rsid w:val="008D1C34"/>
    <w:rsid w:val="008F4D0C"/>
    <w:rsid w:val="00920778"/>
    <w:rsid w:val="00925102"/>
    <w:rsid w:val="00937669"/>
    <w:rsid w:val="00956441"/>
    <w:rsid w:val="009C071F"/>
    <w:rsid w:val="009C39AB"/>
    <w:rsid w:val="00A0397A"/>
    <w:rsid w:val="00A95C23"/>
    <w:rsid w:val="00AF0CB6"/>
    <w:rsid w:val="00B0000B"/>
    <w:rsid w:val="00B03776"/>
    <w:rsid w:val="00B167DF"/>
    <w:rsid w:val="00B40ED6"/>
    <w:rsid w:val="00B648B2"/>
    <w:rsid w:val="00B75BE0"/>
    <w:rsid w:val="00B95FD2"/>
    <w:rsid w:val="00BC0BCE"/>
    <w:rsid w:val="00BF6D27"/>
    <w:rsid w:val="00C11A82"/>
    <w:rsid w:val="00C525EC"/>
    <w:rsid w:val="00C82CE6"/>
    <w:rsid w:val="00CA76F2"/>
    <w:rsid w:val="00CB63E8"/>
    <w:rsid w:val="00CF29FE"/>
    <w:rsid w:val="00CF6AAB"/>
    <w:rsid w:val="00D14F6E"/>
    <w:rsid w:val="00D50E1A"/>
    <w:rsid w:val="00D545E0"/>
    <w:rsid w:val="00DA1939"/>
    <w:rsid w:val="00DB1FEB"/>
    <w:rsid w:val="00DE1DE3"/>
    <w:rsid w:val="00DE5E76"/>
    <w:rsid w:val="00E012FA"/>
    <w:rsid w:val="00E02C24"/>
    <w:rsid w:val="00E07B4F"/>
    <w:rsid w:val="00E104E9"/>
    <w:rsid w:val="00E42EDA"/>
    <w:rsid w:val="00E634D2"/>
    <w:rsid w:val="00F057A7"/>
    <w:rsid w:val="00F068AE"/>
    <w:rsid w:val="00F22A3D"/>
    <w:rsid w:val="00F236C3"/>
    <w:rsid w:val="00F960FE"/>
    <w:rsid w:val="00F978FD"/>
    <w:rsid w:val="00F97B76"/>
    <w:rsid w:val="00FC6739"/>
    <w:rsid w:val="00FD5AE0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C76F"/>
  <w15:docId w15:val="{937012D2-E321-481A-8C07-610FB430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A5"/>
    <w:rPr>
      <w:color w:val="0563C1" w:themeColor="hyperlink"/>
      <w:u w:val="single"/>
    </w:rPr>
  </w:style>
  <w:style w:type="paragraph" w:styleId="a4">
    <w:name w:val="No Spacing"/>
    <w:uiPriority w:val="1"/>
    <w:qFormat/>
    <w:rsid w:val="00FE10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634D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1DE3"/>
    <w:rPr>
      <w:i/>
      <w:iCs/>
    </w:rPr>
  </w:style>
  <w:style w:type="paragraph" w:customStyle="1" w:styleId="p">
    <w:name w:val="p"/>
    <w:basedOn w:val="a"/>
    <w:rsid w:val="008D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FD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07B4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0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F80"/>
  </w:style>
  <w:style w:type="paragraph" w:styleId="ab">
    <w:name w:val="footer"/>
    <w:basedOn w:val="a"/>
    <w:link w:val="ac"/>
    <w:uiPriority w:val="99"/>
    <w:unhideWhenUsed/>
    <w:rsid w:val="0020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Горохов Пётр Юрьевич</cp:lastModifiedBy>
  <cp:revision>2</cp:revision>
  <dcterms:created xsi:type="dcterms:W3CDTF">2023-10-19T11:11:00Z</dcterms:created>
  <dcterms:modified xsi:type="dcterms:W3CDTF">2023-10-19T11:11:00Z</dcterms:modified>
</cp:coreProperties>
</file>