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9BC" w:rsidRPr="00B619BC" w:rsidRDefault="00B619BC" w:rsidP="00B619BC">
      <w:pPr>
        <w:spacing w:after="0" w:line="240" w:lineRule="auto"/>
        <w:jc w:val="center"/>
        <w:rPr>
          <w:rFonts w:ascii="Arial" w:eastAsia="Calibri" w:hAnsi="Arial" w:cs="Arial"/>
          <w:sz w:val="24"/>
          <w:szCs w:val="24"/>
          <w:lang w:eastAsia="ru-RU"/>
        </w:rPr>
      </w:pPr>
      <w:r w:rsidRPr="00B619BC">
        <w:rPr>
          <w:rFonts w:ascii="Arial" w:eastAsia="Calibri" w:hAnsi="Arial" w:cs="Arial"/>
          <w:sz w:val="24"/>
          <w:szCs w:val="24"/>
          <w:lang w:eastAsia="ru-RU"/>
        </w:rPr>
        <w:t>АДМИНИСТРАЦИЯ</w:t>
      </w:r>
    </w:p>
    <w:p w:rsidR="00B619BC" w:rsidRPr="00B619BC" w:rsidRDefault="00B619BC" w:rsidP="00B619BC">
      <w:pPr>
        <w:spacing w:after="0" w:line="240" w:lineRule="auto"/>
        <w:jc w:val="center"/>
        <w:rPr>
          <w:rFonts w:ascii="Arial" w:eastAsia="Calibri" w:hAnsi="Arial" w:cs="Arial"/>
          <w:sz w:val="24"/>
          <w:szCs w:val="24"/>
          <w:lang w:eastAsia="ru-RU"/>
        </w:rPr>
      </w:pPr>
      <w:r w:rsidRPr="00B619BC">
        <w:rPr>
          <w:rFonts w:ascii="Arial" w:eastAsia="Calibri" w:hAnsi="Arial" w:cs="Arial"/>
          <w:sz w:val="24"/>
          <w:szCs w:val="24"/>
          <w:lang w:eastAsia="ru-RU"/>
        </w:rPr>
        <w:t>ОДИНЦОВСКОГО ГОРОДСКОГО ОКРУГА</w:t>
      </w:r>
    </w:p>
    <w:p w:rsidR="00B619BC" w:rsidRPr="00B619BC" w:rsidRDefault="00B619BC" w:rsidP="00B619BC">
      <w:pPr>
        <w:spacing w:after="0" w:line="240" w:lineRule="auto"/>
        <w:jc w:val="center"/>
        <w:rPr>
          <w:rFonts w:ascii="Arial" w:eastAsia="Calibri" w:hAnsi="Arial" w:cs="Arial"/>
          <w:sz w:val="24"/>
          <w:szCs w:val="24"/>
          <w:lang w:eastAsia="ru-RU"/>
        </w:rPr>
      </w:pPr>
      <w:r w:rsidRPr="00B619BC">
        <w:rPr>
          <w:rFonts w:ascii="Arial" w:eastAsia="Calibri" w:hAnsi="Arial" w:cs="Arial"/>
          <w:sz w:val="24"/>
          <w:szCs w:val="24"/>
          <w:lang w:eastAsia="ru-RU"/>
        </w:rPr>
        <w:t>МОСКОВСКОЙ ОБЛАСТИ</w:t>
      </w:r>
    </w:p>
    <w:p w:rsidR="00B619BC" w:rsidRPr="00B619BC" w:rsidRDefault="00B619BC" w:rsidP="00B619BC">
      <w:pPr>
        <w:spacing w:after="0" w:line="240" w:lineRule="auto"/>
        <w:jc w:val="center"/>
        <w:rPr>
          <w:rFonts w:ascii="Arial" w:eastAsia="Calibri" w:hAnsi="Arial" w:cs="Arial"/>
          <w:sz w:val="24"/>
          <w:szCs w:val="24"/>
          <w:lang w:eastAsia="ru-RU"/>
        </w:rPr>
      </w:pPr>
      <w:r w:rsidRPr="00B619BC">
        <w:rPr>
          <w:rFonts w:ascii="Arial" w:eastAsia="Calibri" w:hAnsi="Arial" w:cs="Arial"/>
          <w:sz w:val="24"/>
          <w:szCs w:val="24"/>
          <w:lang w:eastAsia="ru-RU"/>
        </w:rPr>
        <w:t>ПОСТАНОВЛЕНИЕ</w:t>
      </w:r>
    </w:p>
    <w:p w:rsidR="00B619BC" w:rsidRPr="00B619BC" w:rsidRDefault="00B619BC" w:rsidP="00B619BC">
      <w:pPr>
        <w:spacing w:after="0" w:line="240" w:lineRule="auto"/>
        <w:jc w:val="center"/>
        <w:rPr>
          <w:rFonts w:ascii="Arial" w:eastAsia="Calibri" w:hAnsi="Arial" w:cs="Arial"/>
          <w:sz w:val="24"/>
          <w:szCs w:val="24"/>
          <w:lang w:eastAsia="ru-RU"/>
        </w:rPr>
      </w:pPr>
      <w:r w:rsidRPr="00B619BC">
        <w:rPr>
          <w:rFonts w:ascii="Arial" w:eastAsia="Calibri" w:hAnsi="Arial" w:cs="Arial"/>
          <w:sz w:val="24"/>
          <w:szCs w:val="24"/>
          <w:lang w:eastAsia="ru-RU"/>
        </w:rPr>
        <w:t>25.03.2024 № 1687</w:t>
      </w:r>
    </w:p>
    <w:p w:rsidR="003160AA" w:rsidRPr="004A42EC" w:rsidRDefault="003160AA" w:rsidP="008A29D3">
      <w:pPr>
        <w:spacing w:line="240" w:lineRule="auto"/>
        <w:rPr>
          <w:rFonts w:ascii="Arial" w:hAnsi="Arial" w:cs="Arial"/>
          <w:sz w:val="24"/>
          <w:szCs w:val="24"/>
        </w:rPr>
      </w:pPr>
    </w:p>
    <w:p w:rsidR="009C1DE7" w:rsidRPr="004A42EC" w:rsidRDefault="009C1DE7" w:rsidP="008A29D3">
      <w:pPr>
        <w:spacing w:line="240" w:lineRule="auto"/>
        <w:rPr>
          <w:rFonts w:ascii="Arial" w:hAnsi="Arial" w:cs="Arial"/>
          <w:sz w:val="24"/>
          <w:szCs w:val="24"/>
        </w:rPr>
      </w:pPr>
    </w:p>
    <w:p w:rsidR="00E477E4" w:rsidRPr="004A42EC" w:rsidRDefault="008A29D3" w:rsidP="002D7A16">
      <w:pPr>
        <w:spacing w:after="0" w:line="240" w:lineRule="auto"/>
        <w:jc w:val="center"/>
        <w:rPr>
          <w:rFonts w:ascii="Arial" w:hAnsi="Arial" w:cs="Arial"/>
          <w:sz w:val="24"/>
          <w:szCs w:val="24"/>
        </w:rPr>
      </w:pPr>
      <w:r w:rsidRPr="004A42EC">
        <w:rPr>
          <w:rFonts w:ascii="Arial" w:hAnsi="Arial" w:cs="Arial"/>
          <w:sz w:val="24"/>
          <w:szCs w:val="24"/>
        </w:rPr>
        <w:t>О внесении изменений</w:t>
      </w:r>
      <w:r w:rsidR="00A54887" w:rsidRPr="004A42EC">
        <w:rPr>
          <w:rFonts w:ascii="Arial" w:hAnsi="Arial" w:cs="Arial"/>
          <w:sz w:val="24"/>
          <w:szCs w:val="24"/>
        </w:rPr>
        <w:t xml:space="preserve"> </w:t>
      </w:r>
      <w:r w:rsidRPr="004A42EC">
        <w:rPr>
          <w:rFonts w:ascii="Arial" w:hAnsi="Arial" w:cs="Arial"/>
          <w:sz w:val="24"/>
          <w:szCs w:val="24"/>
        </w:rPr>
        <w:t xml:space="preserve">в муниципальную программу </w:t>
      </w:r>
    </w:p>
    <w:p w:rsidR="00E477E4" w:rsidRPr="004A42EC" w:rsidRDefault="008A29D3" w:rsidP="002D7A16">
      <w:pPr>
        <w:spacing w:after="0" w:line="240" w:lineRule="auto"/>
        <w:jc w:val="center"/>
        <w:rPr>
          <w:rFonts w:ascii="Arial" w:hAnsi="Arial" w:cs="Arial"/>
          <w:sz w:val="24"/>
          <w:szCs w:val="24"/>
        </w:rPr>
      </w:pPr>
      <w:r w:rsidRPr="004A42EC">
        <w:rPr>
          <w:rFonts w:ascii="Arial" w:hAnsi="Arial" w:cs="Arial"/>
          <w:sz w:val="24"/>
          <w:szCs w:val="24"/>
        </w:rPr>
        <w:t>Одинцовского город</w:t>
      </w:r>
      <w:r w:rsidR="002D7A16" w:rsidRPr="004A42EC">
        <w:rPr>
          <w:rFonts w:ascii="Arial" w:hAnsi="Arial" w:cs="Arial"/>
          <w:sz w:val="24"/>
          <w:szCs w:val="24"/>
        </w:rPr>
        <w:t>ского округа Московской области</w:t>
      </w:r>
      <w:r w:rsidRPr="004A42EC">
        <w:rPr>
          <w:rFonts w:ascii="Arial" w:hAnsi="Arial" w:cs="Arial"/>
          <w:sz w:val="24"/>
          <w:szCs w:val="24"/>
        </w:rPr>
        <w:t xml:space="preserve"> </w:t>
      </w:r>
    </w:p>
    <w:p w:rsidR="001D05FB" w:rsidRPr="004A42EC" w:rsidRDefault="008A29D3" w:rsidP="002D7A16">
      <w:pPr>
        <w:spacing w:after="0" w:line="240" w:lineRule="auto"/>
        <w:jc w:val="center"/>
        <w:rPr>
          <w:rFonts w:ascii="Arial" w:hAnsi="Arial" w:cs="Arial"/>
          <w:sz w:val="24"/>
          <w:szCs w:val="24"/>
        </w:rPr>
      </w:pPr>
      <w:r w:rsidRPr="004A42EC">
        <w:rPr>
          <w:rFonts w:ascii="Arial" w:hAnsi="Arial" w:cs="Arial"/>
          <w:sz w:val="24"/>
          <w:szCs w:val="24"/>
        </w:rPr>
        <w:t>«Переселение граждан из аварийного жилищного фонда»</w:t>
      </w:r>
    </w:p>
    <w:p w:rsidR="008A29D3" w:rsidRPr="004A42EC" w:rsidRDefault="008A29D3" w:rsidP="002D7A16">
      <w:pPr>
        <w:spacing w:after="0" w:line="240" w:lineRule="auto"/>
        <w:jc w:val="center"/>
        <w:rPr>
          <w:rFonts w:ascii="Arial" w:hAnsi="Arial" w:cs="Arial"/>
          <w:sz w:val="24"/>
          <w:szCs w:val="24"/>
        </w:rPr>
      </w:pPr>
      <w:r w:rsidRPr="004A42EC">
        <w:rPr>
          <w:rFonts w:ascii="Arial" w:hAnsi="Arial" w:cs="Arial"/>
          <w:sz w:val="24"/>
          <w:szCs w:val="24"/>
        </w:rPr>
        <w:t xml:space="preserve"> на 202</w:t>
      </w:r>
      <w:r w:rsidR="001D05FB" w:rsidRPr="004A42EC">
        <w:rPr>
          <w:rFonts w:ascii="Arial" w:hAnsi="Arial" w:cs="Arial"/>
          <w:sz w:val="24"/>
          <w:szCs w:val="24"/>
        </w:rPr>
        <w:t>3</w:t>
      </w:r>
      <w:r w:rsidRPr="004A42EC">
        <w:rPr>
          <w:rFonts w:ascii="Arial" w:hAnsi="Arial" w:cs="Arial"/>
          <w:sz w:val="24"/>
          <w:szCs w:val="24"/>
        </w:rPr>
        <w:t>-202</w:t>
      </w:r>
      <w:r w:rsidR="001D05FB" w:rsidRPr="004A42EC">
        <w:rPr>
          <w:rFonts w:ascii="Arial" w:hAnsi="Arial" w:cs="Arial"/>
          <w:sz w:val="24"/>
          <w:szCs w:val="24"/>
        </w:rPr>
        <w:t>7</w:t>
      </w:r>
      <w:r w:rsidRPr="004A42EC">
        <w:rPr>
          <w:rFonts w:ascii="Arial" w:hAnsi="Arial" w:cs="Arial"/>
          <w:sz w:val="24"/>
          <w:szCs w:val="24"/>
        </w:rPr>
        <w:t xml:space="preserve"> годы</w:t>
      </w:r>
    </w:p>
    <w:p w:rsidR="008A29D3" w:rsidRPr="004A42EC" w:rsidRDefault="008A29D3" w:rsidP="002D7A16">
      <w:pPr>
        <w:spacing w:after="0" w:line="240" w:lineRule="auto"/>
        <w:jc w:val="center"/>
        <w:rPr>
          <w:rFonts w:ascii="Arial" w:hAnsi="Arial" w:cs="Arial"/>
          <w:sz w:val="24"/>
          <w:szCs w:val="24"/>
        </w:rPr>
      </w:pPr>
    </w:p>
    <w:p w:rsidR="002D7A16" w:rsidRPr="004A42EC" w:rsidRDefault="002D7A16" w:rsidP="002D7A16">
      <w:pPr>
        <w:spacing w:after="0" w:line="240" w:lineRule="auto"/>
        <w:jc w:val="center"/>
        <w:rPr>
          <w:rFonts w:ascii="Arial" w:hAnsi="Arial" w:cs="Arial"/>
          <w:sz w:val="24"/>
          <w:szCs w:val="24"/>
        </w:rPr>
      </w:pPr>
    </w:p>
    <w:p w:rsidR="00F85D7A" w:rsidRPr="004A42EC" w:rsidRDefault="00CD2CD5" w:rsidP="008A29D3">
      <w:pPr>
        <w:tabs>
          <w:tab w:val="center" w:pos="4677"/>
        </w:tabs>
        <w:spacing w:after="0" w:line="240" w:lineRule="auto"/>
        <w:ind w:firstLine="709"/>
        <w:jc w:val="both"/>
        <w:rPr>
          <w:rFonts w:ascii="Arial" w:eastAsiaTheme="minorEastAsia" w:hAnsi="Arial" w:cs="Arial"/>
          <w:sz w:val="24"/>
          <w:szCs w:val="24"/>
          <w:lang w:eastAsia="ru-RU"/>
        </w:rPr>
      </w:pPr>
      <w:r w:rsidRPr="004A42EC">
        <w:rPr>
          <w:rFonts w:ascii="Arial" w:eastAsia="Calibri" w:hAnsi="Arial" w:cs="Arial"/>
          <w:sz w:val="24"/>
          <w:szCs w:val="24"/>
        </w:rPr>
        <w:t xml:space="preserve">В соответствии с </w:t>
      </w:r>
      <w:r w:rsidR="0085560A" w:rsidRPr="004A42EC">
        <w:rPr>
          <w:rFonts w:ascii="Arial" w:eastAsia="Calibri" w:hAnsi="Arial" w:cs="Arial"/>
          <w:sz w:val="24"/>
          <w:szCs w:val="24"/>
        </w:rPr>
        <w:t xml:space="preserve">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w:t>
      </w:r>
      <w:r w:rsidR="0085560A" w:rsidRPr="004A42EC">
        <w:rPr>
          <w:rFonts w:ascii="Arial" w:eastAsia="Calibri" w:hAnsi="Arial" w:cs="Arial"/>
          <w:sz w:val="24"/>
          <w:szCs w:val="24"/>
          <w:lang w:eastAsia="ru-RU"/>
        </w:rPr>
        <w:t>30.12.2022 № 7905</w:t>
      </w:r>
      <w:r w:rsidR="00E849EA" w:rsidRPr="004A42EC">
        <w:rPr>
          <w:rFonts w:ascii="Arial" w:eastAsia="Calibri" w:hAnsi="Arial" w:cs="Arial"/>
          <w:sz w:val="24"/>
          <w:szCs w:val="24"/>
          <w:lang w:eastAsia="zh-CN"/>
        </w:rPr>
        <w:t>,</w:t>
      </w:r>
      <w:r w:rsidR="00EA6ECB" w:rsidRPr="004A42EC">
        <w:rPr>
          <w:rFonts w:ascii="Arial" w:eastAsia="Calibri" w:hAnsi="Arial" w:cs="Arial"/>
          <w:sz w:val="24"/>
          <w:szCs w:val="24"/>
          <w:lang w:eastAsia="zh-CN"/>
        </w:rPr>
        <w:t xml:space="preserve"> в целях приведения</w:t>
      </w:r>
      <w:r w:rsidR="003B4A8D" w:rsidRPr="004A42EC">
        <w:rPr>
          <w:rFonts w:ascii="Arial" w:eastAsia="Calibri" w:hAnsi="Arial" w:cs="Arial"/>
          <w:sz w:val="24"/>
          <w:szCs w:val="24"/>
          <w:lang w:eastAsia="zh-CN"/>
        </w:rPr>
        <w:t xml:space="preserve"> муниципальных программ Одинцовского городского округа Московской области в соответствие с </w:t>
      </w:r>
      <w:r w:rsidR="00EA6ECB" w:rsidRPr="004A42EC">
        <w:rPr>
          <w:rFonts w:ascii="Arial" w:eastAsia="Calibri" w:hAnsi="Arial" w:cs="Arial"/>
          <w:sz w:val="24"/>
          <w:szCs w:val="24"/>
          <w:lang w:eastAsia="zh-CN"/>
        </w:rPr>
        <w:t xml:space="preserve"> актуализированными типовыми муниципальными программами Московской области,</w:t>
      </w:r>
      <w:r w:rsidR="008E170E" w:rsidRPr="004A42EC">
        <w:rPr>
          <w:rFonts w:ascii="Arial" w:eastAsia="Times New Roman" w:hAnsi="Arial" w:cs="Arial"/>
          <w:sz w:val="24"/>
          <w:szCs w:val="24"/>
        </w:rPr>
        <w:t xml:space="preserve"> </w:t>
      </w:r>
      <w:r w:rsidR="003226FC" w:rsidRPr="004A42EC">
        <w:rPr>
          <w:rFonts w:ascii="Arial" w:eastAsia="Times New Roman" w:hAnsi="Arial" w:cs="Arial"/>
          <w:sz w:val="24"/>
          <w:szCs w:val="24"/>
        </w:rPr>
        <w:t xml:space="preserve">в связи </w:t>
      </w:r>
      <w:r w:rsidR="00F47E78" w:rsidRPr="004A42EC">
        <w:rPr>
          <w:rFonts w:ascii="Arial" w:eastAsia="Times New Roman" w:hAnsi="Arial" w:cs="Arial"/>
          <w:sz w:val="24"/>
          <w:szCs w:val="24"/>
        </w:rPr>
        <w:t xml:space="preserve">с изменением объемов финансирования </w:t>
      </w:r>
      <w:r w:rsidR="00F47E78" w:rsidRPr="004A42EC">
        <w:rPr>
          <w:rFonts w:ascii="Arial" w:hAnsi="Arial" w:cs="Arial"/>
          <w:sz w:val="24"/>
          <w:szCs w:val="24"/>
        </w:rPr>
        <w:t>мероприятий</w:t>
      </w:r>
      <w:r w:rsidR="00F47E78" w:rsidRPr="004A42EC">
        <w:rPr>
          <w:rFonts w:ascii="Arial" w:eastAsia="Times New Roman" w:hAnsi="Arial" w:cs="Arial"/>
          <w:sz w:val="24"/>
          <w:szCs w:val="24"/>
        </w:rPr>
        <w:t xml:space="preserve"> на 2023-2024 годы, </w:t>
      </w:r>
      <w:r w:rsidR="003226FC" w:rsidRPr="004A42EC">
        <w:rPr>
          <w:rFonts w:ascii="Arial" w:hAnsi="Arial" w:cs="Arial"/>
          <w:sz w:val="24"/>
          <w:szCs w:val="24"/>
        </w:rPr>
        <w:t>значений</w:t>
      </w:r>
      <w:r w:rsidR="00F47E78" w:rsidRPr="004A42EC">
        <w:rPr>
          <w:rFonts w:ascii="Arial" w:hAnsi="Arial" w:cs="Arial"/>
          <w:sz w:val="24"/>
          <w:szCs w:val="24"/>
        </w:rPr>
        <w:t xml:space="preserve"> целевых показателей и</w:t>
      </w:r>
      <w:r w:rsidR="003226FC" w:rsidRPr="004A42EC">
        <w:rPr>
          <w:rFonts w:ascii="Arial" w:hAnsi="Arial" w:cs="Arial"/>
          <w:sz w:val="24"/>
          <w:szCs w:val="24"/>
        </w:rPr>
        <w:t xml:space="preserve"> результатов выполнения</w:t>
      </w:r>
      <w:r w:rsidR="003226FC" w:rsidRPr="004A42EC">
        <w:rPr>
          <w:rFonts w:ascii="Arial" w:eastAsia="Times New Roman" w:hAnsi="Arial" w:cs="Arial"/>
          <w:sz w:val="24"/>
          <w:szCs w:val="24"/>
        </w:rPr>
        <w:t xml:space="preserve"> </w:t>
      </w:r>
      <w:r w:rsidR="00F47E78" w:rsidRPr="004A42EC">
        <w:rPr>
          <w:rFonts w:ascii="Arial" w:eastAsia="Times New Roman" w:hAnsi="Arial" w:cs="Arial"/>
          <w:sz w:val="24"/>
          <w:szCs w:val="24"/>
        </w:rPr>
        <w:t>мероприятий,</w:t>
      </w:r>
      <w:r w:rsidR="003226FC" w:rsidRPr="004A42EC">
        <w:rPr>
          <w:rFonts w:ascii="Arial" w:eastAsia="Times New Roman" w:hAnsi="Arial" w:cs="Arial"/>
          <w:sz w:val="24"/>
          <w:szCs w:val="24"/>
        </w:rPr>
        <w:t xml:space="preserve"> изменением редакционного характера </w:t>
      </w:r>
      <w:r w:rsidR="00F85D7A" w:rsidRPr="004A42EC">
        <w:rPr>
          <w:rFonts w:ascii="Arial" w:eastAsia="Calibri" w:hAnsi="Arial" w:cs="Arial"/>
          <w:sz w:val="24"/>
          <w:szCs w:val="24"/>
          <w:lang w:eastAsia="ru-RU"/>
        </w:rPr>
        <w:t xml:space="preserve">муниципальной программы </w:t>
      </w:r>
      <w:r w:rsidR="00F85D7A" w:rsidRPr="004A42EC">
        <w:rPr>
          <w:rFonts w:ascii="Arial" w:eastAsiaTheme="minorEastAsia" w:hAnsi="Arial" w:cs="Arial"/>
          <w:sz w:val="24"/>
          <w:szCs w:val="24"/>
          <w:lang w:eastAsia="ru-RU"/>
        </w:rPr>
        <w:t>Одинцовского городского округа Московской области «Переселение граждан из аварийного жилищного фонда» на 2023 - 2027 годы,</w:t>
      </w:r>
      <w:r w:rsidR="00EA6ECB" w:rsidRPr="004A42EC">
        <w:rPr>
          <w:rFonts w:ascii="Arial" w:eastAsiaTheme="minorEastAsia" w:hAnsi="Arial" w:cs="Arial"/>
          <w:sz w:val="24"/>
          <w:szCs w:val="24"/>
          <w:lang w:eastAsia="ru-RU"/>
        </w:rPr>
        <w:t xml:space="preserve"> </w:t>
      </w:r>
    </w:p>
    <w:p w:rsidR="003226FC" w:rsidRPr="004A42EC" w:rsidRDefault="003226FC" w:rsidP="008A29D3">
      <w:pPr>
        <w:tabs>
          <w:tab w:val="center" w:pos="4677"/>
        </w:tabs>
        <w:spacing w:after="0" w:line="240" w:lineRule="auto"/>
        <w:ind w:firstLine="709"/>
        <w:jc w:val="both"/>
        <w:rPr>
          <w:rFonts w:ascii="Arial" w:eastAsia="Calibri" w:hAnsi="Arial" w:cs="Arial"/>
          <w:sz w:val="24"/>
          <w:szCs w:val="24"/>
          <w:lang w:eastAsia="ru-RU"/>
        </w:rPr>
      </w:pPr>
    </w:p>
    <w:p w:rsidR="008A29D3" w:rsidRPr="004A42EC" w:rsidRDefault="008A29D3" w:rsidP="006F0CD4">
      <w:pPr>
        <w:spacing w:after="0" w:line="240" w:lineRule="auto"/>
        <w:ind w:right="-142"/>
        <w:jc w:val="center"/>
        <w:outlineLvl w:val="0"/>
        <w:rPr>
          <w:rFonts w:ascii="Arial" w:eastAsiaTheme="minorEastAsia" w:hAnsi="Arial" w:cs="Arial"/>
          <w:sz w:val="24"/>
          <w:szCs w:val="24"/>
          <w:lang w:eastAsia="ru-RU"/>
        </w:rPr>
      </w:pPr>
      <w:r w:rsidRPr="004A42EC">
        <w:rPr>
          <w:rFonts w:ascii="Arial" w:eastAsiaTheme="minorEastAsia" w:hAnsi="Arial" w:cs="Arial"/>
          <w:sz w:val="24"/>
          <w:szCs w:val="24"/>
          <w:lang w:eastAsia="ru-RU"/>
        </w:rPr>
        <w:t>ПОСТАНОВЛЯЮ:</w:t>
      </w:r>
    </w:p>
    <w:p w:rsidR="008A29D3" w:rsidRPr="004A42EC" w:rsidRDefault="008A29D3" w:rsidP="008A29D3">
      <w:pPr>
        <w:spacing w:after="0" w:line="240" w:lineRule="auto"/>
        <w:ind w:right="-142" w:firstLine="709"/>
        <w:jc w:val="center"/>
        <w:outlineLvl w:val="0"/>
        <w:rPr>
          <w:rFonts w:ascii="Arial" w:eastAsiaTheme="minorEastAsia" w:hAnsi="Arial" w:cs="Arial"/>
          <w:sz w:val="24"/>
          <w:szCs w:val="24"/>
          <w:lang w:eastAsia="ru-RU"/>
        </w:rPr>
      </w:pPr>
    </w:p>
    <w:p w:rsidR="0076787A" w:rsidRPr="004A42EC" w:rsidRDefault="00F85D7A" w:rsidP="00F85D7A">
      <w:pPr>
        <w:spacing w:after="0" w:line="240" w:lineRule="auto"/>
        <w:ind w:firstLine="708"/>
        <w:jc w:val="both"/>
        <w:outlineLvl w:val="0"/>
        <w:rPr>
          <w:rFonts w:ascii="Arial" w:hAnsi="Arial" w:cs="Arial"/>
          <w:sz w:val="24"/>
          <w:szCs w:val="24"/>
        </w:rPr>
      </w:pPr>
      <w:r w:rsidRPr="004A42EC">
        <w:rPr>
          <w:rFonts w:ascii="Arial" w:eastAsia="Calibri" w:hAnsi="Arial" w:cs="Arial"/>
          <w:sz w:val="24"/>
          <w:szCs w:val="24"/>
        </w:rPr>
        <w:t xml:space="preserve">1. </w:t>
      </w:r>
      <w:r w:rsidR="00DA1608" w:rsidRPr="004A42EC">
        <w:rPr>
          <w:rFonts w:ascii="Arial" w:eastAsia="Calibri" w:hAnsi="Arial" w:cs="Arial"/>
          <w:sz w:val="24"/>
          <w:szCs w:val="24"/>
        </w:rPr>
        <w:t xml:space="preserve">Внести в муниципальную программу </w:t>
      </w:r>
      <w:r w:rsidR="00DA1608" w:rsidRPr="004A42EC">
        <w:rPr>
          <w:rFonts w:ascii="Arial" w:hAnsi="Arial" w:cs="Arial"/>
          <w:sz w:val="24"/>
          <w:szCs w:val="24"/>
        </w:rPr>
        <w:t>Одинцовского городского округа Московской области «Переселение граждан из аварийного жилищного фонда» на 2023-2027 годы, утвержденную постановлением Администрации Одинцовского городского округа Московской области от 18.11.2022 № 6842</w:t>
      </w:r>
      <w:r w:rsidR="00F64BA4" w:rsidRPr="004A42EC">
        <w:rPr>
          <w:rFonts w:ascii="Arial" w:hAnsi="Arial" w:cs="Arial"/>
          <w:sz w:val="24"/>
          <w:szCs w:val="24"/>
        </w:rPr>
        <w:t> </w:t>
      </w:r>
      <w:r w:rsidR="0076787A" w:rsidRPr="004A42EC">
        <w:rPr>
          <w:rFonts w:ascii="Arial" w:hAnsi="Arial" w:cs="Arial"/>
          <w:sz w:val="24"/>
          <w:szCs w:val="24"/>
        </w:rPr>
        <w:t>(в</w:t>
      </w:r>
      <w:r w:rsidR="00F64BA4" w:rsidRPr="004A42EC">
        <w:rPr>
          <w:rFonts w:ascii="Arial" w:hAnsi="Arial" w:cs="Arial"/>
          <w:sz w:val="24"/>
          <w:szCs w:val="24"/>
        </w:rPr>
        <w:t> </w:t>
      </w:r>
      <w:r w:rsidR="0076787A" w:rsidRPr="004A42EC">
        <w:rPr>
          <w:rFonts w:ascii="Arial" w:hAnsi="Arial" w:cs="Arial"/>
          <w:sz w:val="24"/>
          <w:szCs w:val="24"/>
        </w:rPr>
        <w:t xml:space="preserve">редакции от </w:t>
      </w:r>
      <w:r w:rsidR="00137DC7" w:rsidRPr="004A42EC">
        <w:rPr>
          <w:rFonts w:ascii="Arial" w:hAnsi="Arial" w:cs="Arial"/>
          <w:sz w:val="24"/>
          <w:szCs w:val="24"/>
        </w:rPr>
        <w:t>23.01.2024</w:t>
      </w:r>
      <w:r w:rsidRPr="004A42EC">
        <w:rPr>
          <w:rFonts w:ascii="Arial" w:hAnsi="Arial" w:cs="Arial"/>
          <w:sz w:val="24"/>
          <w:szCs w:val="24"/>
        </w:rPr>
        <w:t xml:space="preserve"> № </w:t>
      </w:r>
      <w:r w:rsidR="00137DC7" w:rsidRPr="004A42EC">
        <w:rPr>
          <w:rFonts w:ascii="Arial" w:hAnsi="Arial" w:cs="Arial"/>
          <w:sz w:val="24"/>
          <w:szCs w:val="24"/>
        </w:rPr>
        <w:t>221</w:t>
      </w:r>
      <w:r w:rsidR="0076787A" w:rsidRPr="004A42EC">
        <w:rPr>
          <w:rFonts w:ascii="Arial" w:hAnsi="Arial" w:cs="Arial"/>
          <w:sz w:val="24"/>
          <w:szCs w:val="24"/>
        </w:rPr>
        <w:t>) (далее – Муниципальная программа)</w:t>
      </w:r>
      <w:r w:rsidR="00DA1608" w:rsidRPr="004A42EC">
        <w:rPr>
          <w:rFonts w:ascii="Arial" w:hAnsi="Arial" w:cs="Arial"/>
          <w:sz w:val="24"/>
          <w:szCs w:val="24"/>
        </w:rPr>
        <w:t xml:space="preserve">, </w:t>
      </w:r>
      <w:r w:rsidR="00E61C31" w:rsidRPr="004A42EC">
        <w:rPr>
          <w:rFonts w:ascii="Arial" w:hAnsi="Arial" w:cs="Arial"/>
          <w:sz w:val="24"/>
          <w:szCs w:val="24"/>
        </w:rPr>
        <w:t>следующие изменения:</w:t>
      </w:r>
    </w:p>
    <w:p w:rsidR="00F85D7A" w:rsidRPr="004A42EC" w:rsidRDefault="00F85D7A" w:rsidP="00F85D7A">
      <w:pPr>
        <w:spacing w:after="0" w:line="240" w:lineRule="auto"/>
        <w:ind w:firstLine="708"/>
        <w:jc w:val="both"/>
        <w:outlineLvl w:val="0"/>
        <w:rPr>
          <w:rFonts w:ascii="Arial" w:hAnsi="Arial" w:cs="Arial"/>
          <w:sz w:val="24"/>
          <w:szCs w:val="24"/>
        </w:rPr>
      </w:pPr>
      <w:r w:rsidRPr="004A42EC">
        <w:rPr>
          <w:rFonts w:ascii="Arial" w:hAnsi="Arial" w:cs="Arial"/>
          <w:sz w:val="24"/>
          <w:szCs w:val="24"/>
        </w:rPr>
        <w:t xml:space="preserve">1) раздел «Источники финансирования муниципальной программы, в том числе по годам реализации программы (тыс. руб.)» </w:t>
      </w:r>
      <w:r w:rsidR="00F47E78" w:rsidRPr="004A42EC">
        <w:rPr>
          <w:rFonts w:ascii="Arial" w:hAnsi="Arial" w:cs="Arial"/>
          <w:sz w:val="24"/>
          <w:szCs w:val="24"/>
        </w:rPr>
        <w:t xml:space="preserve">в </w:t>
      </w:r>
      <w:r w:rsidRPr="004A42EC">
        <w:rPr>
          <w:rFonts w:ascii="Arial" w:hAnsi="Arial" w:cs="Arial"/>
          <w:sz w:val="24"/>
          <w:szCs w:val="24"/>
        </w:rPr>
        <w:t>паспорт</w:t>
      </w:r>
      <w:r w:rsidR="00F47E78" w:rsidRPr="004A42EC">
        <w:rPr>
          <w:rFonts w:ascii="Arial" w:hAnsi="Arial" w:cs="Arial"/>
          <w:sz w:val="24"/>
          <w:szCs w:val="24"/>
        </w:rPr>
        <w:t>е</w:t>
      </w:r>
      <w:r w:rsidRPr="004A42EC">
        <w:rPr>
          <w:rFonts w:ascii="Arial" w:hAnsi="Arial" w:cs="Arial"/>
          <w:sz w:val="24"/>
          <w:szCs w:val="24"/>
        </w:rPr>
        <w:t xml:space="preserve"> Муниципальной программы изложить в следующей редакции:</w:t>
      </w:r>
    </w:p>
    <w:p w:rsidR="00F85D7A" w:rsidRPr="004A42EC" w:rsidRDefault="00F85D7A" w:rsidP="00F85D7A">
      <w:pPr>
        <w:spacing w:after="0" w:line="240" w:lineRule="auto"/>
        <w:jc w:val="both"/>
        <w:outlineLvl w:val="0"/>
        <w:rPr>
          <w:rFonts w:ascii="Arial" w:hAnsi="Arial" w:cs="Arial"/>
          <w:sz w:val="24"/>
          <w:szCs w:val="24"/>
        </w:rPr>
      </w:pPr>
      <w:r w:rsidRPr="004A42EC">
        <w:rPr>
          <w:rFonts w:ascii="Arial" w:hAnsi="Arial" w:cs="Arial"/>
          <w:sz w:val="24"/>
          <w:szCs w:val="24"/>
        </w:rPr>
        <w:t>«</w:t>
      </w:r>
    </w:p>
    <w:tbl>
      <w:tblPr>
        <w:tblW w:w="102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559"/>
        <w:gridCol w:w="1560"/>
        <w:gridCol w:w="1559"/>
        <w:gridCol w:w="1559"/>
        <w:gridCol w:w="992"/>
        <w:gridCol w:w="973"/>
      </w:tblGrid>
      <w:tr w:rsidR="00105E58" w:rsidRPr="004A42EC" w:rsidTr="00105E58">
        <w:trPr>
          <w:trHeight w:val="241"/>
        </w:trPr>
        <w:tc>
          <w:tcPr>
            <w:tcW w:w="2014" w:type="dxa"/>
          </w:tcPr>
          <w:p w:rsidR="00F85D7A" w:rsidRPr="004A42EC" w:rsidRDefault="00F85D7A" w:rsidP="004B3582">
            <w:pPr>
              <w:spacing w:after="0" w:line="240" w:lineRule="auto"/>
              <w:rPr>
                <w:rFonts w:ascii="Arial" w:eastAsia="Times New Roman" w:hAnsi="Arial" w:cs="Arial"/>
                <w:sz w:val="24"/>
                <w:szCs w:val="24"/>
                <w:lang w:eastAsia="ru-RU"/>
              </w:rPr>
            </w:pPr>
            <w:r w:rsidRPr="004A42EC">
              <w:rPr>
                <w:rFonts w:ascii="Arial" w:eastAsia="Times New Roman" w:hAnsi="Arial" w:cs="Arial"/>
                <w:sz w:val="24"/>
                <w:szCs w:val="24"/>
                <w:lang w:eastAsia="ru-RU"/>
              </w:rPr>
              <w:t>Источники финансирования муниципальной программы, в том числе по годам реализации программы (тыс.руб.)</w:t>
            </w:r>
          </w:p>
        </w:tc>
        <w:tc>
          <w:tcPr>
            <w:tcW w:w="1559" w:type="dxa"/>
            <w:vAlign w:val="center"/>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Всего</w:t>
            </w:r>
          </w:p>
        </w:tc>
        <w:tc>
          <w:tcPr>
            <w:tcW w:w="1560" w:type="dxa"/>
            <w:vAlign w:val="center"/>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2023 год</w:t>
            </w:r>
          </w:p>
        </w:tc>
        <w:tc>
          <w:tcPr>
            <w:tcW w:w="1559" w:type="dxa"/>
            <w:vAlign w:val="center"/>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2024 год</w:t>
            </w:r>
          </w:p>
        </w:tc>
        <w:tc>
          <w:tcPr>
            <w:tcW w:w="1559" w:type="dxa"/>
            <w:vAlign w:val="center"/>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2025 год</w:t>
            </w:r>
          </w:p>
        </w:tc>
        <w:tc>
          <w:tcPr>
            <w:tcW w:w="992" w:type="dxa"/>
            <w:vAlign w:val="center"/>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2026 год</w:t>
            </w:r>
          </w:p>
        </w:tc>
        <w:tc>
          <w:tcPr>
            <w:tcW w:w="973" w:type="dxa"/>
            <w:vAlign w:val="center"/>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2027 год</w:t>
            </w:r>
          </w:p>
        </w:tc>
      </w:tr>
      <w:tr w:rsidR="00105E58" w:rsidRPr="004A42EC" w:rsidTr="00105E58">
        <w:tc>
          <w:tcPr>
            <w:tcW w:w="2014" w:type="dxa"/>
          </w:tcPr>
          <w:p w:rsidR="00F85D7A" w:rsidRPr="004A42EC" w:rsidRDefault="00F85D7A" w:rsidP="004B3582">
            <w:pPr>
              <w:spacing w:after="0" w:line="240" w:lineRule="auto"/>
              <w:rPr>
                <w:rFonts w:ascii="Arial" w:eastAsia="Times New Roman" w:hAnsi="Arial" w:cs="Arial"/>
                <w:sz w:val="24"/>
                <w:szCs w:val="24"/>
                <w:lang w:eastAsia="ru-RU"/>
              </w:rPr>
            </w:pPr>
            <w:r w:rsidRPr="004A42EC">
              <w:rPr>
                <w:rFonts w:ascii="Arial" w:eastAsia="Times New Roman" w:hAnsi="Arial" w:cs="Arial"/>
                <w:sz w:val="24"/>
                <w:szCs w:val="24"/>
                <w:lang w:eastAsia="ru-RU"/>
              </w:rPr>
              <w:t>Средства Фонда содействия реформированию ЖКХ</w:t>
            </w:r>
          </w:p>
        </w:tc>
        <w:tc>
          <w:tcPr>
            <w:tcW w:w="1559" w:type="dxa"/>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10 312,17299</w:t>
            </w:r>
          </w:p>
        </w:tc>
        <w:tc>
          <w:tcPr>
            <w:tcW w:w="1560" w:type="dxa"/>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10 312,17299</w:t>
            </w:r>
          </w:p>
        </w:tc>
        <w:tc>
          <w:tcPr>
            <w:tcW w:w="1559" w:type="dxa"/>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0,00000</w:t>
            </w:r>
          </w:p>
        </w:tc>
        <w:tc>
          <w:tcPr>
            <w:tcW w:w="1559" w:type="dxa"/>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0,00000</w:t>
            </w:r>
          </w:p>
        </w:tc>
        <w:tc>
          <w:tcPr>
            <w:tcW w:w="992" w:type="dxa"/>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0,00000</w:t>
            </w:r>
          </w:p>
        </w:tc>
        <w:tc>
          <w:tcPr>
            <w:tcW w:w="973" w:type="dxa"/>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0,00000</w:t>
            </w:r>
          </w:p>
        </w:tc>
      </w:tr>
      <w:tr w:rsidR="00105E58" w:rsidRPr="004A42EC" w:rsidTr="00105E58">
        <w:tc>
          <w:tcPr>
            <w:tcW w:w="2014" w:type="dxa"/>
          </w:tcPr>
          <w:p w:rsidR="00F85D7A" w:rsidRPr="004A42EC" w:rsidRDefault="00F85D7A" w:rsidP="004B3582">
            <w:pPr>
              <w:spacing w:after="0" w:line="240" w:lineRule="auto"/>
              <w:rPr>
                <w:rFonts w:ascii="Arial" w:eastAsia="Times New Roman" w:hAnsi="Arial" w:cs="Arial"/>
                <w:sz w:val="24"/>
                <w:szCs w:val="24"/>
                <w:lang w:eastAsia="ru-RU"/>
              </w:rPr>
            </w:pPr>
            <w:r w:rsidRPr="004A42EC">
              <w:rPr>
                <w:rFonts w:ascii="Arial" w:eastAsia="Times New Roman" w:hAnsi="Arial" w:cs="Arial"/>
                <w:sz w:val="24"/>
                <w:szCs w:val="24"/>
                <w:lang w:eastAsia="ru-RU"/>
              </w:rPr>
              <w:lastRenderedPageBreak/>
              <w:t>Средства бюджета Московской области</w:t>
            </w:r>
          </w:p>
        </w:tc>
        <w:tc>
          <w:tcPr>
            <w:tcW w:w="1559" w:type="dxa"/>
          </w:tcPr>
          <w:p w:rsidR="00F85D7A" w:rsidRPr="004A42EC" w:rsidRDefault="00137DC7"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292 010,92702</w:t>
            </w:r>
          </w:p>
        </w:tc>
        <w:tc>
          <w:tcPr>
            <w:tcW w:w="1560" w:type="dxa"/>
          </w:tcPr>
          <w:p w:rsidR="00F85D7A" w:rsidRPr="004A42EC" w:rsidRDefault="00137DC7"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180 037,65238</w:t>
            </w:r>
          </w:p>
        </w:tc>
        <w:tc>
          <w:tcPr>
            <w:tcW w:w="1559" w:type="dxa"/>
          </w:tcPr>
          <w:p w:rsidR="00F85D7A" w:rsidRPr="004A42EC" w:rsidRDefault="00137DC7"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23 798,56776</w:t>
            </w:r>
          </w:p>
        </w:tc>
        <w:tc>
          <w:tcPr>
            <w:tcW w:w="1559" w:type="dxa"/>
          </w:tcPr>
          <w:p w:rsidR="00F85D7A" w:rsidRPr="004A42EC" w:rsidRDefault="00105E58" w:rsidP="00137DC7">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88 174,7</w:t>
            </w:r>
            <w:r w:rsidR="00137DC7" w:rsidRPr="004A42EC">
              <w:rPr>
                <w:rFonts w:ascii="Arial" w:eastAsia="Times New Roman" w:hAnsi="Arial" w:cs="Arial"/>
                <w:sz w:val="24"/>
                <w:szCs w:val="24"/>
                <w:lang w:eastAsia="ru-RU"/>
              </w:rPr>
              <w:t>0688</w:t>
            </w:r>
          </w:p>
        </w:tc>
        <w:tc>
          <w:tcPr>
            <w:tcW w:w="992" w:type="dxa"/>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0,00000</w:t>
            </w:r>
          </w:p>
        </w:tc>
        <w:tc>
          <w:tcPr>
            <w:tcW w:w="973" w:type="dxa"/>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0,00000</w:t>
            </w:r>
          </w:p>
        </w:tc>
      </w:tr>
      <w:tr w:rsidR="00105E58" w:rsidRPr="004A42EC" w:rsidTr="00105E58">
        <w:tc>
          <w:tcPr>
            <w:tcW w:w="2014" w:type="dxa"/>
          </w:tcPr>
          <w:p w:rsidR="00F85D7A" w:rsidRPr="004A42EC" w:rsidRDefault="00F85D7A" w:rsidP="004B3582">
            <w:pPr>
              <w:spacing w:after="0" w:line="240" w:lineRule="auto"/>
              <w:rPr>
                <w:rFonts w:ascii="Arial" w:eastAsia="Times New Roman" w:hAnsi="Arial" w:cs="Arial"/>
                <w:sz w:val="24"/>
                <w:szCs w:val="24"/>
                <w:lang w:eastAsia="ru-RU"/>
              </w:rPr>
            </w:pPr>
            <w:r w:rsidRPr="004A42EC">
              <w:rPr>
                <w:rFonts w:ascii="Arial" w:eastAsia="Times New Roman" w:hAnsi="Arial" w:cs="Arial"/>
                <w:sz w:val="24"/>
                <w:szCs w:val="24"/>
                <w:lang w:eastAsia="ru-RU"/>
              </w:rPr>
              <w:t>Средства бюджета Одинцовского городского округа</w:t>
            </w:r>
          </w:p>
        </w:tc>
        <w:tc>
          <w:tcPr>
            <w:tcW w:w="1559" w:type="dxa"/>
          </w:tcPr>
          <w:p w:rsidR="00F85D7A" w:rsidRPr="004A42EC" w:rsidRDefault="00137DC7"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299 215,92992</w:t>
            </w:r>
          </w:p>
        </w:tc>
        <w:tc>
          <w:tcPr>
            <w:tcW w:w="1560" w:type="dxa"/>
          </w:tcPr>
          <w:p w:rsidR="00F85D7A" w:rsidRPr="004A42EC" w:rsidRDefault="00137DC7"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231 750,05256</w:t>
            </w:r>
          </w:p>
        </w:tc>
        <w:tc>
          <w:tcPr>
            <w:tcW w:w="1559" w:type="dxa"/>
          </w:tcPr>
          <w:p w:rsidR="00F85D7A" w:rsidRPr="004A42EC" w:rsidRDefault="00137DC7"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14 334,96424</w:t>
            </w:r>
          </w:p>
        </w:tc>
        <w:tc>
          <w:tcPr>
            <w:tcW w:w="1559" w:type="dxa"/>
          </w:tcPr>
          <w:p w:rsidR="00F85D7A" w:rsidRPr="004A42EC" w:rsidRDefault="00105E58"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53 130,91312</w:t>
            </w:r>
          </w:p>
        </w:tc>
        <w:tc>
          <w:tcPr>
            <w:tcW w:w="992" w:type="dxa"/>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0,00000</w:t>
            </w:r>
          </w:p>
        </w:tc>
        <w:tc>
          <w:tcPr>
            <w:tcW w:w="973" w:type="dxa"/>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0,00000</w:t>
            </w:r>
          </w:p>
        </w:tc>
      </w:tr>
      <w:tr w:rsidR="00105E58" w:rsidRPr="004A42EC" w:rsidTr="00105E58">
        <w:tc>
          <w:tcPr>
            <w:tcW w:w="2014" w:type="dxa"/>
            <w:vAlign w:val="center"/>
          </w:tcPr>
          <w:p w:rsidR="00F85D7A" w:rsidRPr="004A42EC" w:rsidRDefault="00F85D7A" w:rsidP="004B3582">
            <w:pPr>
              <w:spacing w:after="0" w:line="240" w:lineRule="auto"/>
              <w:rPr>
                <w:rFonts w:ascii="Arial" w:eastAsia="Times New Roman" w:hAnsi="Arial" w:cs="Arial"/>
                <w:sz w:val="24"/>
                <w:szCs w:val="24"/>
                <w:lang w:eastAsia="ru-RU"/>
              </w:rPr>
            </w:pPr>
            <w:r w:rsidRPr="004A42EC">
              <w:rPr>
                <w:rFonts w:ascii="Arial" w:eastAsia="Times New Roman" w:hAnsi="Arial" w:cs="Arial"/>
                <w:sz w:val="24"/>
                <w:szCs w:val="24"/>
                <w:lang w:eastAsia="ru-RU"/>
              </w:rPr>
              <w:t>ВСЕГО, в том числе по годам:</w:t>
            </w:r>
          </w:p>
        </w:tc>
        <w:tc>
          <w:tcPr>
            <w:tcW w:w="1559" w:type="dxa"/>
          </w:tcPr>
          <w:p w:rsidR="00F85D7A" w:rsidRPr="004A42EC" w:rsidRDefault="00137DC7"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601 539,02993</w:t>
            </w:r>
          </w:p>
        </w:tc>
        <w:tc>
          <w:tcPr>
            <w:tcW w:w="1560" w:type="dxa"/>
          </w:tcPr>
          <w:p w:rsidR="00F85D7A" w:rsidRPr="004A42EC" w:rsidRDefault="00137DC7"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422 099,87793</w:t>
            </w:r>
          </w:p>
        </w:tc>
        <w:tc>
          <w:tcPr>
            <w:tcW w:w="1559" w:type="dxa"/>
          </w:tcPr>
          <w:p w:rsidR="00F85D7A" w:rsidRPr="004A42EC" w:rsidRDefault="00137DC7"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38 133,53200</w:t>
            </w:r>
          </w:p>
        </w:tc>
        <w:tc>
          <w:tcPr>
            <w:tcW w:w="1559" w:type="dxa"/>
          </w:tcPr>
          <w:p w:rsidR="00F85D7A" w:rsidRPr="004A42EC" w:rsidRDefault="00105E58" w:rsidP="00137DC7">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141 305,62</w:t>
            </w:r>
            <w:r w:rsidR="00137DC7" w:rsidRPr="004A42EC">
              <w:rPr>
                <w:rFonts w:ascii="Arial" w:eastAsia="Times New Roman" w:hAnsi="Arial" w:cs="Arial"/>
                <w:sz w:val="24"/>
                <w:szCs w:val="24"/>
                <w:lang w:eastAsia="ru-RU"/>
              </w:rPr>
              <w:t>000</w:t>
            </w:r>
          </w:p>
        </w:tc>
        <w:tc>
          <w:tcPr>
            <w:tcW w:w="992" w:type="dxa"/>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0,00000</w:t>
            </w:r>
          </w:p>
        </w:tc>
        <w:tc>
          <w:tcPr>
            <w:tcW w:w="973" w:type="dxa"/>
          </w:tcPr>
          <w:p w:rsidR="00F85D7A" w:rsidRPr="004A42EC" w:rsidRDefault="00F85D7A" w:rsidP="004B3582">
            <w:pPr>
              <w:spacing w:after="0" w:line="240" w:lineRule="auto"/>
              <w:jc w:val="center"/>
              <w:rPr>
                <w:rFonts w:ascii="Arial" w:eastAsia="Times New Roman" w:hAnsi="Arial" w:cs="Arial"/>
                <w:sz w:val="24"/>
                <w:szCs w:val="24"/>
                <w:lang w:eastAsia="ru-RU"/>
              </w:rPr>
            </w:pPr>
            <w:r w:rsidRPr="004A42EC">
              <w:rPr>
                <w:rFonts w:ascii="Arial" w:eastAsia="Times New Roman" w:hAnsi="Arial" w:cs="Arial"/>
                <w:sz w:val="24"/>
                <w:szCs w:val="24"/>
                <w:lang w:eastAsia="ru-RU"/>
              </w:rPr>
              <w:t>0,00000</w:t>
            </w:r>
          </w:p>
        </w:tc>
      </w:tr>
    </w:tbl>
    <w:p w:rsidR="00F85D7A" w:rsidRPr="004A42EC" w:rsidRDefault="00F85D7A" w:rsidP="00F85D7A">
      <w:pPr>
        <w:pStyle w:val="a8"/>
        <w:spacing w:after="0" w:line="240" w:lineRule="auto"/>
        <w:ind w:left="9204"/>
        <w:jc w:val="center"/>
        <w:outlineLvl w:val="0"/>
        <w:rPr>
          <w:rFonts w:ascii="Arial" w:hAnsi="Arial" w:cs="Arial"/>
          <w:sz w:val="24"/>
          <w:szCs w:val="24"/>
        </w:rPr>
      </w:pPr>
      <w:r w:rsidRPr="004A42EC">
        <w:rPr>
          <w:rFonts w:ascii="Arial" w:hAnsi="Arial" w:cs="Arial"/>
          <w:sz w:val="24"/>
          <w:szCs w:val="24"/>
        </w:rPr>
        <w:t>»;</w:t>
      </w:r>
    </w:p>
    <w:p w:rsidR="00FD4AA4" w:rsidRPr="004A42EC" w:rsidRDefault="00467238" w:rsidP="00FD4AA4">
      <w:pPr>
        <w:spacing w:after="0" w:line="240" w:lineRule="auto"/>
        <w:ind w:firstLine="709"/>
        <w:jc w:val="both"/>
        <w:rPr>
          <w:rFonts w:ascii="Arial" w:hAnsi="Arial" w:cs="Arial"/>
          <w:sz w:val="24"/>
          <w:szCs w:val="24"/>
        </w:rPr>
      </w:pPr>
      <w:r w:rsidRPr="004A42EC">
        <w:rPr>
          <w:rFonts w:ascii="Arial" w:eastAsiaTheme="minorEastAsia" w:hAnsi="Arial" w:cs="Arial"/>
          <w:sz w:val="24"/>
          <w:szCs w:val="24"/>
          <w:lang w:eastAsia="ru-RU"/>
        </w:rPr>
        <w:t>2</w:t>
      </w:r>
      <w:r w:rsidR="00FD4AA4" w:rsidRPr="004A42EC">
        <w:rPr>
          <w:rFonts w:ascii="Arial" w:eastAsiaTheme="minorEastAsia" w:hAnsi="Arial" w:cs="Arial"/>
          <w:sz w:val="24"/>
          <w:szCs w:val="24"/>
          <w:lang w:eastAsia="ru-RU"/>
        </w:rPr>
        <w:t xml:space="preserve">) </w:t>
      </w:r>
      <w:r w:rsidR="00FD4AA4" w:rsidRPr="004A42EC">
        <w:rPr>
          <w:rFonts w:ascii="Arial" w:hAnsi="Arial" w:cs="Arial"/>
          <w:sz w:val="24"/>
          <w:szCs w:val="24"/>
        </w:rPr>
        <w:t>раздел 3 «Прогноз развития сферы реализации муниципальной программы» текстовой части Муниципальной программы изложить в редакции согласно приложению 1 к настоящему постановлению;</w:t>
      </w:r>
    </w:p>
    <w:p w:rsidR="00DA051A" w:rsidRPr="004A42EC" w:rsidRDefault="00467238" w:rsidP="00DA051A">
      <w:pPr>
        <w:pStyle w:val="ConsPlusNormal"/>
        <w:tabs>
          <w:tab w:val="left" w:pos="0"/>
          <w:tab w:val="left" w:pos="993"/>
          <w:tab w:val="left" w:pos="1418"/>
          <w:tab w:val="left" w:pos="1560"/>
          <w:tab w:val="left" w:pos="1985"/>
        </w:tabs>
        <w:ind w:right="-2" w:firstLine="709"/>
        <w:jc w:val="both"/>
        <w:outlineLvl w:val="2"/>
        <w:rPr>
          <w:rFonts w:eastAsia="Times New Roman"/>
          <w:sz w:val="24"/>
          <w:szCs w:val="24"/>
        </w:rPr>
      </w:pPr>
      <w:r w:rsidRPr="004A42EC">
        <w:rPr>
          <w:sz w:val="24"/>
          <w:szCs w:val="24"/>
        </w:rPr>
        <w:t>3</w:t>
      </w:r>
      <w:r w:rsidR="00DA38AB" w:rsidRPr="004A42EC">
        <w:rPr>
          <w:sz w:val="24"/>
          <w:szCs w:val="24"/>
        </w:rPr>
        <w:t>)</w:t>
      </w:r>
      <w:r w:rsidR="00DA1608" w:rsidRPr="004A42EC">
        <w:rPr>
          <w:sz w:val="24"/>
          <w:szCs w:val="24"/>
        </w:rPr>
        <w:t xml:space="preserve"> </w:t>
      </w:r>
      <w:r w:rsidR="00DA051A" w:rsidRPr="004A42EC">
        <w:rPr>
          <w:rFonts w:eastAsia="Times New Roman"/>
          <w:sz w:val="24"/>
          <w:szCs w:val="24"/>
        </w:rPr>
        <w:t>Приложение 1 к Муниципальной программе изложить</w:t>
      </w:r>
      <w:r w:rsidR="00F85D7A" w:rsidRPr="004A42EC">
        <w:rPr>
          <w:rFonts w:eastAsia="Times New Roman"/>
          <w:sz w:val="24"/>
          <w:szCs w:val="24"/>
        </w:rPr>
        <w:t xml:space="preserve"> в редакции согласно приложению</w:t>
      </w:r>
      <w:r w:rsidR="00541BCC" w:rsidRPr="004A42EC">
        <w:rPr>
          <w:rFonts w:eastAsia="Times New Roman"/>
          <w:sz w:val="24"/>
          <w:szCs w:val="24"/>
        </w:rPr>
        <w:t xml:space="preserve"> 2 к настоящему постановлению;</w:t>
      </w:r>
    </w:p>
    <w:p w:rsidR="00541BCC" w:rsidRPr="004A42EC" w:rsidRDefault="00467238" w:rsidP="00DA051A">
      <w:pPr>
        <w:pStyle w:val="ConsPlusNormal"/>
        <w:tabs>
          <w:tab w:val="left" w:pos="0"/>
          <w:tab w:val="left" w:pos="993"/>
          <w:tab w:val="left" w:pos="1418"/>
          <w:tab w:val="left" w:pos="1560"/>
          <w:tab w:val="left" w:pos="1985"/>
        </w:tabs>
        <w:ind w:right="-2" w:firstLine="709"/>
        <w:jc w:val="both"/>
        <w:outlineLvl w:val="2"/>
        <w:rPr>
          <w:rFonts w:eastAsia="Times New Roman"/>
          <w:sz w:val="24"/>
          <w:szCs w:val="24"/>
        </w:rPr>
      </w:pPr>
      <w:r w:rsidRPr="004A42EC">
        <w:rPr>
          <w:rFonts w:eastAsia="Times New Roman"/>
          <w:sz w:val="24"/>
          <w:szCs w:val="24"/>
        </w:rPr>
        <w:t>4</w:t>
      </w:r>
      <w:r w:rsidR="00541BCC" w:rsidRPr="004A42EC">
        <w:rPr>
          <w:rFonts w:eastAsia="Times New Roman"/>
          <w:sz w:val="24"/>
          <w:szCs w:val="24"/>
        </w:rPr>
        <w:t>) Приложение 2 к Муниципальной программе изложить в редакции согласно приложению 3 к настоящему постановлению.</w:t>
      </w:r>
    </w:p>
    <w:p w:rsidR="00A95E72" w:rsidRPr="004A42EC" w:rsidRDefault="00626F48" w:rsidP="00DA1608">
      <w:pPr>
        <w:spacing w:after="0" w:line="240" w:lineRule="auto"/>
        <w:ind w:firstLine="708"/>
        <w:jc w:val="both"/>
        <w:outlineLvl w:val="0"/>
        <w:rPr>
          <w:rFonts w:ascii="Arial" w:eastAsiaTheme="minorEastAsia" w:hAnsi="Arial" w:cs="Arial"/>
          <w:sz w:val="24"/>
          <w:szCs w:val="24"/>
          <w:lang w:eastAsia="ru-RU"/>
        </w:rPr>
      </w:pPr>
      <w:r w:rsidRPr="004A42EC">
        <w:rPr>
          <w:rFonts w:ascii="Arial" w:eastAsiaTheme="minorEastAsia" w:hAnsi="Arial" w:cs="Arial"/>
          <w:sz w:val="24"/>
          <w:szCs w:val="24"/>
          <w:lang w:eastAsia="ru-RU"/>
        </w:rPr>
        <w:t>2</w:t>
      </w:r>
      <w:r w:rsidR="00A95E72" w:rsidRPr="004A42EC">
        <w:rPr>
          <w:rFonts w:ascii="Arial" w:eastAsiaTheme="minorEastAsia" w:hAnsi="Arial" w:cs="Arial"/>
          <w:sz w:val="24"/>
          <w:szCs w:val="24"/>
          <w:lang w:eastAsia="ru-RU"/>
        </w:rPr>
        <w:t xml:space="preserve">. </w:t>
      </w:r>
      <w:r w:rsidR="001D05FB" w:rsidRPr="004A42EC">
        <w:rPr>
          <w:rFonts w:ascii="Arial" w:eastAsia="Arial" w:hAnsi="Arial" w:cs="Arial"/>
          <w:sz w:val="24"/>
          <w:szCs w:val="24"/>
        </w:rPr>
        <w:t>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p>
    <w:p w:rsidR="00A95E72" w:rsidRPr="004A42EC" w:rsidRDefault="00626F48" w:rsidP="00A95E72">
      <w:pPr>
        <w:tabs>
          <w:tab w:val="left" w:pos="0"/>
          <w:tab w:val="left" w:pos="993"/>
          <w:tab w:val="left" w:pos="1560"/>
          <w:tab w:val="left" w:pos="1985"/>
        </w:tabs>
        <w:spacing w:after="0" w:line="240" w:lineRule="auto"/>
        <w:ind w:right="-2" w:firstLine="709"/>
        <w:contextualSpacing/>
        <w:jc w:val="both"/>
        <w:rPr>
          <w:rFonts w:ascii="Arial" w:eastAsiaTheme="minorEastAsia" w:hAnsi="Arial" w:cs="Arial"/>
          <w:sz w:val="24"/>
          <w:szCs w:val="24"/>
          <w:lang w:eastAsia="ru-RU"/>
        </w:rPr>
      </w:pPr>
      <w:r w:rsidRPr="004A42EC">
        <w:rPr>
          <w:rFonts w:ascii="Arial" w:eastAsiaTheme="minorEastAsia" w:hAnsi="Arial" w:cs="Arial"/>
          <w:sz w:val="24"/>
          <w:szCs w:val="24"/>
          <w:lang w:eastAsia="ru-RU"/>
        </w:rPr>
        <w:t>3</w:t>
      </w:r>
      <w:r w:rsidR="00A95E72" w:rsidRPr="004A42EC">
        <w:rPr>
          <w:rFonts w:ascii="Arial" w:eastAsiaTheme="minorEastAsia" w:hAnsi="Arial" w:cs="Arial"/>
          <w:sz w:val="24"/>
          <w:szCs w:val="24"/>
          <w:lang w:eastAsia="ru-RU"/>
        </w:rPr>
        <w:t xml:space="preserve">. Настоящее постановление вступает в силу со дня его </w:t>
      </w:r>
      <w:r w:rsidR="001D05FB" w:rsidRPr="004A42EC">
        <w:rPr>
          <w:rFonts w:ascii="Arial" w:eastAsiaTheme="minorEastAsia" w:hAnsi="Arial" w:cs="Arial"/>
          <w:sz w:val="24"/>
          <w:szCs w:val="24"/>
          <w:lang w:eastAsia="ru-RU"/>
        </w:rPr>
        <w:t>официального опубликования</w:t>
      </w:r>
      <w:r w:rsidR="00A95E72" w:rsidRPr="004A42EC">
        <w:rPr>
          <w:rFonts w:ascii="Arial" w:eastAsiaTheme="minorEastAsia" w:hAnsi="Arial" w:cs="Arial"/>
          <w:sz w:val="24"/>
          <w:szCs w:val="24"/>
          <w:lang w:eastAsia="ru-RU"/>
        </w:rPr>
        <w:t xml:space="preserve">. </w:t>
      </w:r>
    </w:p>
    <w:p w:rsidR="00A95E72" w:rsidRPr="004A42EC" w:rsidRDefault="00A95E72" w:rsidP="007E3991">
      <w:pPr>
        <w:tabs>
          <w:tab w:val="left" w:pos="0"/>
        </w:tabs>
        <w:spacing w:after="0" w:line="240" w:lineRule="auto"/>
        <w:ind w:right="-144"/>
        <w:contextualSpacing/>
        <w:jc w:val="both"/>
        <w:outlineLvl w:val="0"/>
        <w:rPr>
          <w:rFonts w:ascii="Arial" w:eastAsiaTheme="minorEastAsia" w:hAnsi="Arial" w:cs="Arial"/>
          <w:sz w:val="24"/>
          <w:szCs w:val="24"/>
          <w:lang w:eastAsia="ru-RU"/>
        </w:rPr>
      </w:pPr>
    </w:p>
    <w:p w:rsidR="003160AA" w:rsidRPr="004A42EC" w:rsidRDefault="003160AA" w:rsidP="007E3991">
      <w:pPr>
        <w:tabs>
          <w:tab w:val="left" w:pos="0"/>
        </w:tabs>
        <w:spacing w:after="0" w:line="240" w:lineRule="auto"/>
        <w:ind w:right="-144"/>
        <w:contextualSpacing/>
        <w:jc w:val="both"/>
        <w:outlineLvl w:val="0"/>
        <w:rPr>
          <w:rFonts w:ascii="Arial" w:eastAsiaTheme="minorEastAsia" w:hAnsi="Arial" w:cs="Arial"/>
          <w:sz w:val="24"/>
          <w:szCs w:val="24"/>
          <w:lang w:eastAsia="ru-RU"/>
        </w:rPr>
      </w:pPr>
    </w:p>
    <w:p w:rsidR="00293315" w:rsidRPr="004A42EC" w:rsidRDefault="00293315" w:rsidP="00293315">
      <w:pPr>
        <w:spacing w:after="0" w:line="240" w:lineRule="auto"/>
        <w:jc w:val="both"/>
        <w:rPr>
          <w:rFonts w:ascii="Arial" w:eastAsiaTheme="minorEastAsia" w:hAnsi="Arial" w:cs="Arial"/>
          <w:sz w:val="24"/>
          <w:szCs w:val="24"/>
          <w:lang w:eastAsia="ru-RU"/>
        </w:rPr>
      </w:pPr>
      <w:r w:rsidRPr="004A42EC">
        <w:rPr>
          <w:rFonts w:ascii="Arial" w:eastAsiaTheme="minorEastAsia" w:hAnsi="Arial" w:cs="Arial"/>
          <w:sz w:val="24"/>
          <w:szCs w:val="24"/>
          <w:lang w:eastAsia="ru-RU"/>
        </w:rPr>
        <w:t>Глава О</w:t>
      </w:r>
      <w:r w:rsidR="009C1DE7" w:rsidRPr="004A42EC">
        <w:rPr>
          <w:rFonts w:ascii="Arial" w:eastAsiaTheme="minorEastAsia" w:hAnsi="Arial" w:cs="Arial"/>
          <w:sz w:val="24"/>
          <w:szCs w:val="24"/>
          <w:lang w:eastAsia="ru-RU"/>
        </w:rPr>
        <w:t xml:space="preserve">динцовского городского округа                                                   </w:t>
      </w:r>
      <w:r w:rsidR="00A9753C">
        <w:rPr>
          <w:rFonts w:ascii="Arial" w:eastAsiaTheme="minorEastAsia" w:hAnsi="Arial" w:cs="Arial"/>
          <w:sz w:val="24"/>
          <w:szCs w:val="24"/>
          <w:lang w:eastAsia="ru-RU"/>
        </w:rPr>
        <w:t xml:space="preserve">              </w:t>
      </w:r>
      <w:r w:rsidR="009C1DE7" w:rsidRPr="004A42EC">
        <w:rPr>
          <w:rFonts w:ascii="Arial" w:eastAsiaTheme="minorEastAsia" w:hAnsi="Arial" w:cs="Arial"/>
          <w:sz w:val="24"/>
          <w:szCs w:val="24"/>
          <w:lang w:eastAsia="ru-RU"/>
        </w:rPr>
        <w:t xml:space="preserve"> </w:t>
      </w:r>
      <w:r w:rsidRPr="004A42EC">
        <w:rPr>
          <w:rFonts w:ascii="Arial" w:eastAsiaTheme="minorEastAsia" w:hAnsi="Arial" w:cs="Arial"/>
          <w:sz w:val="24"/>
          <w:szCs w:val="24"/>
          <w:lang w:eastAsia="ru-RU"/>
        </w:rPr>
        <w:t>А.Р. Иванов</w:t>
      </w:r>
    </w:p>
    <w:p w:rsidR="00AE5575" w:rsidRPr="004A42EC" w:rsidRDefault="00AE5575" w:rsidP="00293315">
      <w:pPr>
        <w:spacing w:after="0" w:line="240" w:lineRule="auto"/>
        <w:jc w:val="both"/>
        <w:rPr>
          <w:rFonts w:ascii="Arial" w:eastAsiaTheme="minorEastAsia" w:hAnsi="Arial" w:cs="Arial"/>
          <w:sz w:val="24"/>
          <w:szCs w:val="24"/>
          <w:lang w:eastAsia="ru-RU"/>
        </w:rPr>
      </w:pPr>
    </w:p>
    <w:p w:rsidR="0013548E" w:rsidRPr="004A42EC" w:rsidRDefault="0013548E" w:rsidP="00293315">
      <w:pPr>
        <w:spacing w:after="0" w:line="240" w:lineRule="auto"/>
        <w:jc w:val="both"/>
        <w:rPr>
          <w:rFonts w:ascii="Arial" w:eastAsiaTheme="minorEastAsia" w:hAnsi="Arial" w:cs="Arial"/>
          <w:sz w:val="24"/>
          <w:szCs w:val="24"/>
          <w:lang w:eastAsia="ru-RU"/>
        </w:rPr>
      </w:pPr>
    </w:p>
    <w:p w:rsidR="00AE5575" w:rsidRPr="004A42EC" w:rsidRDefault="00AE5575" w:rsidP="00293315">
      <w:pPr>
        <w:spacing w:after="0" w:line="240" w:lineRule="auto"/>
        <w:jc w:val="both"/>
        <w:rPr>
          <w:rFonts w:ascii="Arial" w:eastAsiaTheme="minorEastAsia" w:hAnsi="Arial" w:cs="Arial"/>
          <w:sz w:val="24"/>
          <w:szCs w:val="24"/>
          <w:lang w:eastAsia="ru-RU"/>
        </w:rPr>
      </w:pPr>
    </w:p>
    <w:p w:rsidR="00B619BC" w:rsidRPr="00B619BC" w:rsidRDefault="00B619BC" w:rsidP="00B619BC">
      <w:pPr>
        <w:widowControl w:val="0"/>
        <w:tabs>
          <w:tab w:val="left" w:pos="6561"/>
          <w:tab w:val="right" w:pos="10207"/>
        </w:tabs>
        <w:autoSpaceDE w:val="0"/>
        <w:autoSpaceDN w:val="0"/>
        <w:adjustRightInd w:val="0"/>
        <w:spacing w:after="0" w:line="240" w:lineRule="auto"/>
        <w:ind w:left="4536"/>
        <w:jc w:val="right"/>
        <w:outlineLvl w:val="0"/>
        <w:rPr>
          <w:rFonts w:ascii="Arial" w:eastAsia="Times New Roman" w:hAnsi="Arial" w:cs="Arial"/>
          <w:sz w:val="24"/>
          <w:szCs w:val="24"/>
          <w:lang w:eastAsia="ru-RU"/>
        </w:rPr>
      </w:pPr>
      <w:r w:rsidRPr="00B619BC">
        <w:rPr>
          <w:rFonts w:ascii="Arial" w:eastAsia="Times New Roman" w:hAnsi="Arial" w:cs="Arial"/>
          <w:sz w:val="24"/>
          <w:szCs w:val="24"/>
          <w:lang w:eastAsia="ru-RU"/>
        </w:rPr>
        <w:t>Приложение 1</w:t>
      </w:r>
    </w:p>
    <w:p w:rsidR="00B619BC" w:rsidRPr="00B619BC" w:rsidRDefault="00B619BC" w:rsidP="00B619BC">
      <w:pPr>
        <w:widowControl w:val="0"/>
        <w:tabs>
          <w:tab w:val="left" w:pos="6561"/>
          <w:tab w:val="right" w:pos="10207"/>
        </w:tabs>
        <w:autoSpaceDE w:val="0"/>
        <w:autoSpaceDN w:val="0"/>
        <w:adjustRightInd w:val="0"/>
        <w:spacing w:after="0" w:line="240" w:lineRule="auto"/>
        <w:ind w:left="4536"/>
        <w:jc w:val="right"/>
        <w:outlineLvl w:val="0"/>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к постановлению Администрации </w:t>
      </w:r>
    </w:p>
    <w:p w:rsidR="00B619BC" w:rsidRPr="00B619BC" w:rsidRDefault="00B619BC" w:rsidP="00B619BC">
      <w:pPr>
        <w:widowControl w:val="0"/>
        <w:tabs>
          <w:tab w:val="left" w:pos="6561"/>
          <w:tab w:val="right" w:pos="10207"/>
        </w:tabs>
        <w:autoSpaceDE w:val="0"/>
        <w:autoSpaceDN w:val="0"/>
        <w:adjustRightInd w:val="0"/>
        <w:spacing w:after="0" w:line="240" w:lineRule="auto"/>
        <w:ind w:left="4536"/>
        <w:jc w:val="right"/>
        <w:outlineLvl w:val="0"/>
        <w:rPr>
          <w:rFonts w:ascii="Arial" w:eastAsia="Times New Roman" w:hAnsi="Arial" w:cs="Arial"/>
          <w:sz w:val="24"/>
          <w:szCs w:val="24"/>
          <w:lang w:eastAsia="ru-RU"/>
        </w:rPr>
      </w:pPr>
      <w:r w:rsidRPr="00B619BC">
        <w:rPr>
          <w:rFonts w:ascii="Arial" w:eastAsia="Times New Roman" w:hAnsi="Arial" w:cs="Arial"/>
          <w:sz w:val="24"/>
          <w:szCs w:val="24"/>
          <w:lang w:eastAsia="ru-RU"/>
        </w:rPr>
        <w:t>Одинцовского городского округа</w:t>
      </w:r>
    </w:p>
    <w:p w:rsidR="00B619BC" w:rsidRPr="00B619BC" w:rsidRDefault="00B619BC" w:rsidP="00B619BC">
      <w:pPr>
        <w:spacing w:after="0" w:line="240" w:lineRule="auto"/>
        <w:ind w:left="426"/>
        <w:jc w:val="right"/>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 Московской области</w:t>
      </w:r>
    </w:p>
    <w:p w:rsidR="00B619BC" w:rsidRPr="00B619BC" w:rsidRDefault="00B619BC" w:rsidP="00B619BC">
      <w:pPr>
        <w:spacing w:after="0" w:line="240" w:lineRule="auto"/>
        <w:ind w:firstLine="708"/>
        <w:jc w:val="right"/>
        <w:rPr>
          <w:rFonts w:ascii="Arial" w:eastAsia="Times New Roman" w:hAnsi="Arial" w:cs="Arial"/>
          <w:sz w:val="24"/>
          <w:szCs w:val="24"/>
          <w:lang w:eastAsia="ru-RU"/>
        </w:rPr>
      </w:pPr>
      <w:r w:rsidRPr="00B619BC">
        <w:rPr>
          <w:rFonts w:ascii="Arial" w:eastAsia="Times New Roman" w:hAnsi="Arial" w:cs="Arial"/>
          <w:sz w:val="24"/>
          <w:szCs w:val="24"/>
          <w:lang w:eastAsia="ru-RU"/>
        </w:rPr>
        <w:t>от 25.03.2024 № 1687</w:t>
      </w:r>
    </w:p>
    <w:p w:rsidR="00B619BC" w:rsidRPr="00B619BC" w:rsidRDefault="00B619BC" w:rsidP="00B619BC">
      <w:pPr>
        <w:spacing w:after="0" w:line="240" w:lineRule="auto"/>
        <w:ind w:firstLine="708"/>
        <w:jc w:val="center"/>
        <w:rPr>
          <w:rFonts w:ascii="Arial" w:eastAsia="Times New Roman" w:hAnsi="Arial" w:cs="Arial"/>
          <w:sz w:val="24"/>
          <w:szCs w:val="24"/>
          <w:lang w:eastAsia="ru-RU"/>
        </w:rPr>
      </w:pPr>
    </w:p>
    <w:p w:rsidR="00B619BC" w:rsidRPr="00B619BC" w:rsidRDefault="00B619BC" w:rsidP="00B619BC">
      <w:pPr>
        <w:spacing w:after="0" w:line="240" w:lineRule="auto"/>
        <w:ind w:firstLine="708"/>
        <w:jc w:val="center"/>
        <w:rPr>
          <w:rFonts w:ascii="Arial" w:eastAsia="Times New Roman" w:hAnsi="Arial" w:cs="Arial"/>
          <w:sz w:val="24"/>
          <w:szCs w:val="24"/>
          <w:lang w:eastAsia="ru-RU"/>
        </w:rPr>
      </w:pPr>
    </w:p>
    <w:p w:rsidR="00B619BC" w:rsidRPr="00B619BC" w:rsidRDefault="00B619BC" w:rsidP="00B619BC">
      <w:pPr>
        <w:spacing w:after="0" w:line="240" w:lineRule="auto"/>
        <w:ind w:firstLine="708"/>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«3. Прогноз развития сферы реализации</w:t>
      </w:r>
    </w:p>
    <w:p w:rsidR="00B619BC" w:rsidRPr="00B619BC" w:rsidRDefault="00B619BC" w:rsidP="00B619BC">
      <w:pPr>
        <w:spacing w:after="0" w:line="240" w:lineRule="auto"/>
        <w:ind w:firstLine="708"/>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муниципальной программы</w:t>
      </w:r>
    </w:p>
    <w:p w:rsidR="00B619BC" w:rsidRPr="00B619BC" w:rsidRDefault="00B619BC" w:rsidP="00B619BC">
      <w:pPr>
        <w:spacing w:after="0" w:line="240" w:lineRule="auto"/>
        <w:rPr>
          <w:rFonts w:ascii="Arial" w:eastAsia="Times New Roman" w:hAnsi="Arial" w:cs="Arial"/>
          <w:sz w:val="24"/>
          <w:szCs w:val="24"/>
          <w:lang w:eastAsia="ru-RU"/>
        </w:rPr>
      </w:pPr>
    </w:p>
    <w:p w:rsidR="00B619BC" w:rsidRPr="00B619BC" w:rsidRDefault="00B619BC" w:rsidP="00B619B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ab/>
        <w:t>В рамках Муниципальной программы планируется переселение граждан из аварийного жилищного фонда путем приобретения в муниципальную собственность благоустроенных жилых помещений за счет средств бюджетов различных уровней. Реализация мероприятий Муниципальной программы позволит значительно улучшить проблему расселения многоквартирных домов, признанных в установленном законодательством Российской Федерации порядке аварийными и подлежащими сносу, в связи с физическим износом в процессе эксплуатации, обеспечит защиту прав граждан на жилище путем переселения из аварийных жилых домов в новые благоустроенные помещения.</w:t>
      </w:r>
    </w:p>
    <w:p w:rsidR="00B619BC" w:rsidRPr="00B619BC" w:rsidRDefault="00B619BC" w:rsidP="00B619BC">
      <w:pPr>
        <w:spacing w:after="0" w:line="240" w:lineRule="auto"/>
        <w:ind w:firstLine="709"/>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На 01.01.2023 в результате реализации подпрограммы «Обеспечение устойчивого сокращения непригодного для проживания жилищного фонда» Муниципальной программы </w:t>
      </w:r>
      <w:r w:rsidRPr="00B619BC">
        <w:rPr>
          <w:rFonts w:ascii="Arial" w:eastAsia="Times New Roman" w:hAnsi="Arial" w:cs="Arial"/>
          <w:sz w:val="24"/>
          <w:szCs w:val="24"/>
          <w:lang w:eastAsia="ru-RU"/>
        </w:rPr>
        <w:lastRenderedPageBreak/>
        <w:t xml:space="preserve">(далее – Подпрограмма 1) в благоустроенные жилые помещения переселены 90 семей (199 человек). </w:t>
      </w:r>
    </w:p>
    <w:p w:rsidR="00B619BC" w:rsidRPr="00B619BC" w:rsidRDefault="00B619BC" w:rsidP="00B619BC">
      <w:pPr>
        <w:spacing w:after="0" w:line="240" w:lineRule="auto"/>
        <w:ind w:firstLine="709"/>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Ежегодно этапы Подпрограммы 1 государственной программы «Переселение граждан из аварийного жилищного фонда в Московской области» по завершению соответствующего финансового года подлежат корректировке с учетом фактического исполнения плановых показателей по переселению граждан из аварийного жилищного фонда Московской области в соответствии с заключенными контрактами на проведение работ. При этом условия софинансирования прошедших и незавершенных этапов сохраняются.</w:t>
      </w:r>
    </w:p>
    <w:p w:rsidR="00B619BC" w:rsidRPr="00B619BC" w:rsidRDefault="00B619BC" w:rsidP="00B619BC">
      <w:pPr>
        <w:spacing w:after="0" w:line="240" w:lineRule="auto"/>
        <w:ind w:firstLine="709"/>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Перечень аварийного жилищного фонда на территории Одинцовского городского округа, по которому осуществляются завершающие мероприятия по переселению, представлен в Таблице № 1.</w:t>
      </w:r>
    </w:p>
    <w:p w:rsidR="00B619BC" w:rsidRPr="00B619BC" w:rsidRDefault="00B619BC" w:rsidP="00B619BC">
      <w:pPr>
        <w:spacing w:after="0" w:line="240" w:lineRule="auto"/>
        <w:ind w:firstLine="709"/>
        <w:jc w:val="both"/>
        <w:rPr>
          <w:rFonts w:ascii="Arial" w:eastAsia="Times New Roman" w:hAnsi="Arial" w:cs="Arial"/>
          <w:sz w:val="24"/>
          <w:szCs w:val="24"/>
          <w:lang w:eastAsia="ru-RU"/>
        </w:rPr>
      </w:pPr>
    </w:p>
    <w:p w:rsidR="00B619BC" w:rsidRPr="00B619BC" w:rsidRDefault="00B619BC" w:rsidP="00B619BC">
      <w:pPr>
        <w:spacing w:after="0" w:line="240" w:lineRule="auto"/>
        <w:ind w:left="709" w:right="-142"/>
        <w:contextualSpacing/>
        <w:jc w:val="right"/>
        <w:outlineLvl w:val="0"/>
        <w:rPr>
          <w:rFonts w:ascii="Arial" w:eastAsia="Times New Roman" w:hAnsi="Arial" w:cs="Arial"/>
          <w:sz w:val="24"/>
          <w:szCs w:val="24"/>
          <w:lang w:eastAsia="ru-RU"/>
        </w:rPr>
      </w:pPr>
      <w:r w:rsidRPr="00B619BC">
        <w:rPr>
          <w:rFonts w:ascii="Arial" w:eastAsia="Times New Roman" w:hAnsi="Arial" w:cs="Arial"/>
          <w:sz w:val="24"/>
          <w:szCs w:val="24"/>
          <w:lang w:eastAsia="ru-RU"/>
        </w:rPr>
        <w:t>Таблица № 1</w:t>
      </w:r>
    </w:p>
    <w:p w:rsidR="00B619BC" w:rsidRPr="00B619BC" w:rsidRDefault="00B619BC" w:rsidP="00B619BC">
      <w:pPr>
        <w:spacing w:after="0" w:line="240" w:lineRule="auto"/>
        <w:ind w:left="709" w:right="-142"/>
        <w:contextualSpacing/>
        <w:jc w:val="right"/>
        <w:outlineLvl w:val="0"/>
        <w:rPr>
          <w:rFonts w:ascii="Arial" w:eastAsia="Times New Roman" w:hAnsi="Arial" w:cs="Arial"/>
          <w:sz w:val="24"/>
          <w:szCs w:val="24"/>
          <w:lang w:eastAsia="ru-RU"/>
        </w:rPr>
      </w:pPr>
    </w:p>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Перечень аварийного жилищного фонда, по которому осуществляются завершающие мероприятия по переселению в рамках Подпрограммы 1</w:t>
      </w:r>
    </w:p>
    <w:p w:rsidR="00B619BC" w:rsidRPr="00B619BC" w:rsidRDefault="00B619BC" w:rsidP="00B619BC">
      <w:pPr>
        <w:spacing w:after="0" w:line="240" w:lineRule="auto"/>
        <w:ind w:firstLine="708"/>
        <w:jc w:val="center"/>
        <w:rPr>
          <w:rFonts w:ascii="Arial" w:eastAsia="Times New Roman" w:hAnsi="Arial" w:cs="Arial"/>
          <w:sz w:val="24"/>
          <w:szCs w:val="24"/>
          <w:lang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276"/>
        <w:gridCol w:w="1417"/>
        <w:gridCol w:w="1843"/>
        <w:gridCol w:w="1843"/>
      </w:tblGrid>
      <w:tr w:rsidR="00B619BC" w:rsidRPr="00B619BC" w:rsidTr="00F24542">
        <w:trPr>
          <w:trHeight w:val="980"/>
          <w:tblHeader/>
          <w:jc w:val="center"/>
        </w:trPr>
        <w:tc>
          <w:tcPr>
            <w:tcW w:w="675" w:type="dxa"/>
            <w:vMerge w:val="restart"/>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p>
          <w:p w:rsidR="00B619BC" w:rsidRPr="00B619BC" w:rsidRDefault="00B619BC" w:rsidP="00B619BC">
            <w:pPr>
              <w:spacing w:after="0" w:line="240" w:lineRule="auto"/>
              <w:jc w:val="center"/>
              <w:rPr>
                <w:rFonts w:ascii="Arial" w:eastAsia="Times New Roman" w:hAnsi="Arial" w:cs="Arial"/>
                <w:sz w:val="24"/>
                <w:szCs w:val="24"/>
                <w:lang w:eastAsia="ru-RU"/>
              </w:rPr>
            </w:pPr>
          </w:p>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 п/п</w:t>
            </w:r>
          </w:p>
        </w:tc>
        <w:tc>
          <w:tcPr>
            <w:tcW w:w="2977" w:type="dxa"/>
            <w:vMerge w:val="restart"/>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Адрес дома: Московская область, Одинцовский городской округ,</w:t>
            </w:r>
          </w:p>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г. Звенигород</w:t>
            </w:r>
          </w:p>
        </w:tc>
        <w:tc>
          <w:tcPr>
            <w:tcW w:w="2693" w:type="dxa"/>
            <w:gridSpan w:val="2"/>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Постановление о признании дома аварийным</w:t>
            </w:r>
          </w:p>
        </w:tc>
        <w:tc>
          <w:tcPr>
            <w:tcW w:w="1843" w:type="dxa"/>
            <w:vMerge w:val="restart"/>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Общая площадь расселяемых жилых помещений, кв.м</w:t>
            </w:r>
          </w:p>
        </w:tc>
        <w:tc>
          <w:tcPr>
            <w:tcW w:w="1843" w:type="dxa"/>
            <w:vMerge w:val="restart"/>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Количество граждан, расселяемых из аварийного жилищного фонда</w:t>
            </w:r>
          </w:p>
        </w:tc>
      </w:tr>
      <w:tr w:rsidR="00B619BC" w:rsidRPr="00B619BC" w:rsidTr="00F24542">
        <w:trPr>
          <w:trHeight w:val="720"/>
          <w:jc w:val="center"/>
        </w:trPr>
        <w:tc>
          <w:tcPr>
            <w:tcW w:w="675" w:type="dxa"/>
            <w:vMerge/>
            <w:shd w:val="clear" w:color="auto" w:fill="auto"/>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2977" w:type="dxa"/>
            <w:vMerge/>
            <w:shd w:val="clear" w:color="auto" w:fill="auto"/>
          </w:tcPr>
          <w:p w:rsidR="00B619BC" w:rsidRPr="00B619BC" w:rsidRDefault="00B619BC" w:rsidP="00B619BC">
            <w:pPr>
              <w:spacing w:after="0" w:line="240" w:lineRule="auto"/>
              <w:rPr>
                <w:rFonts w:ascii="Arial" w:eastAsia="Times New Roman" w:hAnsi="Arial" w:cs="Arial"/>
                <w:sz w:val="24"/>
                <w:szCs w:val="24"/>
                <w:lang w:eastAsia="ru-RU"/>
              </w:rPr>
            </w:pPr>
          </w:p>
        </w:tc>
        <w:tc>
          <w:tcPr>
            <w:tcW w:w="1276" w:type="dxa"/>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номер</w:t>
            </w:r>
          </w:p>
        </w:tc>
        <w:tc>
          <w:tcPr>
            <w:tcW w:w="1417" w:type="dxa"/>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дата</w:t>
            </w:r>
          </w:p>
        </w:tc>
        <w:tc>
          <w:tcPr>
            <w:tcW w:w="1843" w:type="dxa"/>
            <w:vMerge/>
            <w:shd w:val="clear" w:color="auto" w:fill="auto"/>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1843" w:type="dxa"/>
            <w:vMerge/>
            <w:shd w:val="clear" w:color="auto" w:fill="auto"/>
          </w:tcPr>
          <w:p w:rsidR="00B619BC" w:rsidRPr="00B619BC" w:rsidRDefault="00B619BC" w:rsidP="00B619BC">
            <w:pPr>
              <w:spacing w:after="0" w:line="240" w:lineRule="auto"/>
              <w:jc w:val="center"/>
              <w:rPr>
                <w:rFonts w:ascii="Arial" w:eastAsia="Times New Roman" w:hAnsi="Arial" w:cs="Arial"/>
                <w:sz w:val="24"/>
                <w:szCs w:val="24"/>
                <w:lang w:eastAsia="ru-RU"/>
              </w:rPr>
            </w:pPr>
          </w:p>
        </w:tc>
      </w:tr>
      <w:tr w:rsidR="00B619BC" w:rsidRPr="00B619BC" w:rsidTr="00F24542">
        <w:trPr>
          <w:trHeight w:val="419"/>
          <w:jc w:val="center"/>
        </w:trPr>
        <w:tc>
          <w:tcPr>
            <w:tcW w:w="675" w:type="dxa"/>
            <w:shd w:val="clear" w:color="auto" w:fill="auto"/>
            <w:vAlign w:val="center"/>
          </w:tcPr>
          <w:p w:rsidR="00B619BC" w:rsidRPr="00B619BC" w:rsidRDefault="00B619BC" w:rsidP="00B619BC">
            <w:pPr>
              <w:numPr>
                <w:ilvl w:val="0"/>
                <w:numId w:val="5"/>
              </w:numPr>
              <w:spacing w:after="0" w:line="240" w:lineRule="auto"/>
              <w:ind w:left="0" w:firstLine="142"/>
              <w:jc w:val="both"/>
              <w:rPr>
                <w:rFonts w:ascii="Arial" w:eastAsia="Times New Roman" w:hAnsi="Arial" w:cs="Arial"/>
                <w:sz w:val="24"/>
                <w:szCs w:val="24"/>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пос. сан. Поречье, д.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545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01.07.2016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w:t>
            </w:r>
          </w:p>
        </w:tc>
      </w:tr>
      <w:tr w:rsidR="00B619BC" w:rsidRPr="00B619BC" w:rsidTr="00F24542">
        <w:trPr>
          <w:trHeight w:val="557"/>
          <w:jc w:val="center"/>
        </w:trPr>
        <w:tc>
          <w:tcPr>
            <w:tcW w:w="675" w:type="dxa"/>
            <w:shd w:val="clear" w:color="auto" w:fill="auto"/>
          </w:tcPr>
          <w:p w:rsidR="00B619BC" w:rsidRPr="00B619BC" w:rsidRDefault="00B619BC" w:rsidP="00B619BC">
            <w:pPr>
              <w:spacing w:after="0" w:line="240" w:lineRule="auto"/>
              <w:ind w:left="425"/>
              <w:jc w:val="center"/>
              <w:rPr>
                <w:rFonts w:ascii="Arial" w:eastAsia="Times New Roman" w:hAnsi="Arial" w:cs="Arial"/>
                <w:color w:val="FF0000"/>
                <w:sz w:val="24"/>
                <w:szCs w:val="24"/>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w:t>
            </w:r>
          </w:p>
        </w:tc>
      </w:tr>
    </w:tbl>
    <w:p w:rsidR="00B619BC" w:rsidRPr="00B619BC" w:rsidRDefault="00B619BC" w:rsidP="00B619BC">
      <w:pPr>
        <w:spacing w:after="0" w:line="240" w:lineRule="auto"/>
        <w:ind w:right="-142" w:firstLine="709"/>
        <w:contextualSpacing/>
        <w:jc w:val="right"/>
        <w:outlineLvl w:val="0"/>
        <w:rPr>
          <w:rFonts w:ascii="Arial" w:eastAsia="Times New Roman" w:hAnsi="Arial" w:cs="Arial"/>
          <w:sz w:val="24"/>
          <w:szCs w:val="24"/>
          <w:lang w:eastAsia="ru-RU"/>
        </w:rPr>
      </w:pPr>
    </w:p>
    <w:p w:rsidR="00B619BC" w:rsidRPr="00B619BC" w:rsidRDefault="00B619BC" w:rsidP="00B619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Для достижения результатов подпрограммы «Обеспечение мероприятий по переселению граждан из аварийного жилищного фонда в Московской области» Муниципальной программы (далее – Подпрограмма 2) жителям аварийного жилищного фонда, расположенного на территории Одинцовского городского округа Московской области, планируется предоставление жилых помещений из муниципального жилищного фонда</w:t>
      </w:r>
      <w:r w:rsidRPr="00B619BC">
        <w:rPr>
          <w:rFonts w:ascii="Arial" w:eastAsia="Times New Roman" w:hAnsi="Arial" w:cs="Arial"/>
          <w:color w:val="FF0000"/>
          <w:sz w:val="24"/>
          <w:szCs w:val="24"/>
          <w:lang w:eastAsia="ru-RU"/>
        </w:rPr>
        <w:t xml:space="preserve"> </w:t>
      </w:r>
      <w:r w:rsidRPr="00B619BC">
        <w:rPr>
          <w:rFonts w:ascii="Arial" w:eastAsia="Times New Roman" w:hAnsi="Arial" w:cs="Arial"/>
          <w:sz w:val="24"/>
          <w:szCs w:val="24"/>
          <w:lang w:eastAsia="ru-RU"/>
        </w:rPr>
        <w:t>или предоставления возмещения за жилые помещения, а также расселение аварийного жилья путем включения аварийных домов в проекты Градостроительной концепции  комплексного развития территорий.</w:t>
      </w:r>
    </w:p>
    <w:p w:rsidR="00B619BC" w:rsidRPr="00B619BC" w:rsidRDefault="00B619BC" w:rsidP="00B619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 Перечень аварийного жилищного фонда, подлежащего переселению в рамках Подпрограммы 2 на территории Одинцовского городского округа, представлен в Таблице №2.</w:t>
      </w:r>
    </w:p>
    <w:p w:rsidR="00B619BC" w:rsidRPr="00B619BC" w:rsidRDefault="00B619BC" w:rsidP="00B619BC">
      <w:pPr>
        <w:spacing w:after="0" w:line="240" w:lineRule="auto"/>
        <w:ind w:right="-142" w:firstLine="709"/>
        <w:contextualSpacing/>
        <w:jc w:val="right"/>
        <w:outlineLvl w:val="0"/>
        <w:rPr>
          <w:rFonts w:ascii="Arial" w:eastAsia="Times New Roman" w:hAnsi="Arial" w:cs="Arial"/>
          <w:sz w:val="24"/>
          <w:szCs w:val="24"/>
          <w:lang w:eastAsia="ru-RU"/>
        </w:rPr>
      </w:pPr>
    </w:p>
    <w:p w:rsidR="00B619BC" w:rsidRPr="00B619BC" w:rsidRDefault="00B619BC" w:rsidP="00B619BC">
      <w:pPr>
        <w:spacing w:after="0" w:line="240" w:lineRule="auto"/>
        <w:ind w:right="-142" w:firstLine="709"/>
        <w:contextualSpacing/>
        <w:jc w:val="right"/>
        <w:outlineLvl w:val="0"/>
        <w:rPr>
          <w:rFonts w:ascii="Arial" w:eastAsia="Times New Roman" w:hAnsi="Arial" w:cs="Arial"/>
          <w:sz w:val="24"/>
          <w:szCs w:val="24"/>
          <w:lang w:eastAsia="ru-RU"/>
        </w:rPr>
      </w:pPr>
      <w:r w:rsidRPr="00B619BC">
        <w:rPr>
          <w:rFonts w:ascii="Arial" w:eastAsia="Times New Roman" w:hAnsi="Arial" w:cs="Arial"/>
          <w:sz w:val="24"/>
          <w:szCs w:val="24"/>
          <w:lang w:eastAsia="ru-RU"/>
        </w:rPr>
        <w:t>Таблица № 2</w:t>
      </w:r>
    </w:p>
    <w:p w:rsidR="00B619BC" w:rsidRPr="00B619BC" w:rsidRDefault="00B619BC" w:rsidP="00B619BC">
      <w:pPr>
        <w:spacing w:after="0" w:line="240" w:lineRule="auto"/>
        <w:ind w:firstLine="708"/>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Перечень аварийного жилищного фонда,</w:t>
      </w:r>
    </w:p>
    <w:p w:rsidR="00B619BC" w:rsidRPr="00B619BC" w:rsidRDefault="00B619BC" w:rsidP="00B619BC">
      <w:pPr>
        <w:spacing w:after="0" w:line="240" w:lineRule="auto"/>
        <w:ind w:firstLine="708"/>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 подлежащего переселению в рамках Подпрограммы 2</w:t>
      </w:r>
    </w:p>
    <w:p w:rsidR="00B619BC" w:rsidRPr="00B619BC" w:rsidRDefault="00B619BC" w:rsidP="00B619BC">
      <w:pPr>
        <w:spacing w:after="0" w:line="240" w:lineRule="auto"/>
        <w:ind w:firstLine="708"/>
        <w:jc w:val="center"/>
        <w:rPr>
          <w:rFonts w:ascii="Arial" w:eastAsia="Times New Roman" w:hAnsi="Arial" w:cs="Arial"/>
          <w:sz w:val="24"/>
          <w:szCs w:val="24"/>
          <w:lang w:eastAsia="ru-RU"/>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799"/>
        <w:gridCol w:w="992"/>
        <w:gridCol w:w="1304"/>
        <w:gridCol w:w="2127"/>
        <w:gridCol w:w="1417"/>
        <w:gridCol w:w="997"/>
      </w:tblGrid>
      <w:tr w:rsidR="00B619BC" w:rsidRPr="00B619BC" w:rsidTr="00F24542">
        <w:trPr>
          <w:trHeight w:val="419"/>
          <w:jc w:val="center"/>
        </w:trPr>
        <w:tc>
          <w:tcPr>
            <w:tcW w:w="570" w:type="dxa"/>
            <w:vMerge w:val="restart"/>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 п/п</w:t>
            </w:r>
          </w:p>
        </w:tc>
        <w:tc>
          <w:tcPr>
            <w:tcW w:w="2799" w:type="dxa"/>
            <w:vMerge w:val="restart"/>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Адрес дома: Московская область, Одинцовский городской округ</w:t>
            </w:r>
          </w:p>
        </w:tc>
        <w:tc>
          <w:tcPr>
            <w:tcW w:w="2296" w:type="dxa"/>
            <w:gridSpan w:val="2"/>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Распоряжение о признании дома аварийным</w:t>
            </w:r>
          </w:p>
        </w:tc>
        <w:tc>
          <w:tcPr>
            <w:tcW w:w="2127" w:type="dxa"/>
            <w:vMerge w:val="restart"/>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Общая площадь расселяемых жилых помещений, кв.м</w:t>
            </w:r>
          </w:p>
        </w:tc>
        <w:tc>
          <w:tcPr>
            <w:tcW w:w="1417" w:type="dxa"/>
            <w:vMerge w:val="restart"/>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Кол-во расселяемых жилых помещений</w:t>
            </w:r>
          </w:p>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997" w:type="dxa"/>
            <w:vMerge w:val="restart"/>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Кол-во человек</w:t>
            </w:r>
          </w:p>
        </w:tc>
      </w:tr>
      <w:tr w:rsidR="00B619BC" w:rsidRPr="00B619BC" w:rsidTr="00F24542">
        <w:trPr>
          <w:trHeight w:val="369"/>
          <w:jc w:val="center"/>
        </w:trPr>
        <w:tc>
          <w:tcPr>
            <w:tcW w:w="570" w:type="dxa"/>
            <w:vMerge/>
            <w:shd w:val="clear" w:color="auto" w:fill="auto"/>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2799" w:type="dxa"/>
            <w:vMerge/>
            <w:shd w:val="clear" w:color="auto" w:fill="auto"/>
          </w:tcPr>
          <w:p w:rsidR="00B619BC" w:rsidRPr="00B619BC" w:rsidRDefault="00B619BC" w:rsidP="00B619BC">
            <w:pPr>
              <w:spacing w:after="0" w:line="240" w:lineRule="auto"/>
              <w:rPr>
                <w:rFonts w:ascii="Arial" w:eastAsia="Times New Roman" w:hAnsi="Arial" w:cs="Arial"/>
                <w:sz w:val="24"/>
                <w:szCs w:val="24"/>
                <w:lang w:eastAsia="ru-RU"/>
              </w:rPr>
            </w:pPr>
          </w:p>
        </w:tc>
        <w:tc>
          <w:tcPr>
            <w:tcW w:w="992" w:type="dxa"/>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 номер</w:t>
            </w:r>
          </w:p>
        </w:tc>
        <w:tc>
          <w:tcPr>
            <w:tcW w:w="1304" w:type="dxa"/>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дата</w:t>
            </w:r>
          </w:p>
        </w:tc>
        <w:tc>
          <w:tcPr>
            <w:tcW w:w="2127" w:type="dxa"/>
            <w:vMerge/>
            <w:shd w:val="clear" w:color="auto" w:fill="auto"/>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1417" w:type="dxa"/>
            <w:vMerge/>
            <w:shd w:val="clear" w:color="auto" w:fill="auto"/>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997" w:type="dxa"/>
            <w:vMerge/>
            <w:shd w:val="clear" w:color="auto" w:fill="auto"/>
          </w:tcPr>
          <w:p w:rsidR="00B619BC" w:rsidRPr="00B619BC" w:rsidRDefault="00B619BC" w:rsidP="00B619BC">
            <w:pPr>
              <w:spacing w:after="0" w:line="240" w:lineRule="auto"/>
              <w:jc w:val="center"/>
              <w:rPr>
                <w:rFonts w:ascii="Arial" w:eastAsia="Times New Roman" w:hAnsi="Arial" w:cs="Arial"/>
                <w:sz w:val="24"/>
                <w:szCs w:val="24"/>
                <w:lang w:eastAsia="ru-RU"/>
              </w:rPr>
            </w:pPr>
          </w:p>
        </w:tc>
      </w:tr>
      <w:tr w:rsidR="00B619BC" w:rsidRPr="00B619BC" w:rsidTr="00F24542">
        <w:trPr>
          <w:trHeight w:val="369"/>
          <w:jc w:val="center"/>
        </w:trPr>
        <w:tc>
          <w:tcPr>
            <w:tcW w:w="570" w:type="dxa"/>
            <w:shd w:val="clear" w:color="auto" w:fill="auto"/>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lastRenderedPageBreak/>
              <w:t>1.</w:t>
            </w:r>
          </w:p>
        </w:tc>
        <w:tc>
          <w:tcPr>
            <w:tcW w:w="2799" w:type="dxa"/>
            <w:shd w:val="clear" w:color="auto" w:fill="auto"/>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пос. Барвиха, д. 22</w:t>
            </w:r>
          </w:p>
        </w:tc>
        <w:tc>
          <w:tcPr>
            <w:tcW w:w="992" w:type="dxa"/>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121</w:t>
            </w:r>
          </w:p>
        </w:tc>
        <w:tc>
          <w:tcPr>
            <w:tcW w:w="1304" w:type="dxa"/>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09.04.2010</w:t>
            </w:r>
          </w:p>
        </w:tc>
        <w:tc>
          <w:tcPr>
            <w:tcW w:w="2127" w:type="dxa"/>
            <w:shd w:val="clear" w:color="auto" w:fill="auto"/>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223,7</w:t>
            </w:r>
          </w:p>
        </w:tc>
        <w:tc>
          <w:tcPr>
            <w:tcW w:w="1417" w:type="dxa"/>
            <w:shd w:val="clear" w:color="auto" w:fill="auto"/>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3</w:t>
            </w:r>
          </w:p>
        </w:tc>
        <w:tc>
          <w:tcPr>
            <w:tcW w:w="997" w:type="dxa"/>
            <w:shd w:val="clear" w:color="auto" w:fill="auto"/>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7</w:t>
            </w:r>
          </w:p>
        </w:tc>
      </w:tr>
      <w:tr w:rsidR="00B619BC" w:rsidRPr="00B619BC" w:rsidTr="00F24542">
        <w:trPr>
          <w:trHeight w:val="214"/>
          <w:jc w:val="center"/>
        </w:trPr>
        <w:tc>
          <w:tcPr>
            <w:tcW w:w="570" w:type="dxa"/>
            <w:shd w:val="clear" w:color="auto" w:fill="auto"/>
            <w:vAlign w:val="center"/>
          </w:tcPr>
          <w:p w:rsidR="00B619BC" w:rsidRPr="00B619BC" w:rsidRDefault="00B619BC" w:rsidP="00B619BC">
            <w:pPr>
              <w:rPr>
                <w:rFonts w:ascii="Arial" w:eastAsia="Times New Roman" w:hAnsi="Arial" w:cs="Arial"/>
                <w:sz w:val="24"/>
                <w:szCs w:val="24"/>
                <w:lang w:eastAsia="ru-RU"/>
              </w:rPr>
            </w:pPr>
            <w:r w:rsidRPr="00B619BC">
              <w:rPr>
                <w:rFonts w:ascii="Arial" w:eastAsia="Times New Roman" w:hAnsi="Arial" w:cs="Arial"/>
                <w:sz w:val="24"/>
                <w:szCs w:val="24"/>
                <w:lang w:eastAsia="ru-RU"/>
              </w:rPr>
              <w:t>2.</w:t>
            </w:r>
          </w:p>
        </w:tc>
        <w:tc>
          <w:tcPr>
            <w:tcW w:w="2799" w:type="dxa"/>
            <w:tcBorders>
              <w:top w:val="single" w:sz="4" w:space="0" w:color="auto"/>
              <w:left w:val="nil"/>
              <w:bottom w:val="single" w:sz="4" w:space="0" w:color="auto"/>
              <w:right w:val="single" w:sz="4" w:space="0" w:color="auto"/>
            </w:tcBorders>
            <w:shd w:val="clear" w:color="auto" w:fill="auto"/>
            <w:vAlign w:val="center"/>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ст. Усово, д. 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205-р</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15.07.2019</w:t>
            </w:r>
          </w:p>
        </w:tc>
        <w:tc>
          <w:tcPr>
            <w:tcW w:w="212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57,8</w:t>
            </w:r>
          </w:p>
        </w:tc>
        <w:tc>
          <w:tcPr>
            <w:tcW w:w="141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w:t>
            </w:r>
          </w:p>
        </w:tc>
        <w:tc>
          <w:tcPr>
            <w:tcW w:w="99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w:t>
            </w:r>
          </w:p>
        </w:tc>
      </w:tr>
      <w:tr w:rsidR="00B619BC" w:rsidRPr="00B619BC" w:rsidTr="00F24542">
        <w:trPr>
          <w:trHeight w:val="214"/>
          <w:jc w:val="center"/>
        </w:trPr>
        <w:tc>
          <w:tcPr>
            <w:tcW w:w="570" w:type="dxa"/>
            <w:shd w:val="clear" w:color="auto" w:fill="auto"/>
            <w:vAlign w:val="center"/>
          </w:tcPr>
          <w:p w:rsidR="00B619BC" w:rsidRPr="00B619BC" w:rsidRDefault="00B619BC" w:rsidP="00B619BC">
            <w:pPr>
              <w:rPr>
                <w:rFonts w:ascii="Arial" w:eastAsia="Times New Roman" w:hAnsi="Arial" w:cs="Arial"/>
                <w:sz w:val="24"/>
                <w:szCs w:val="24"/>
                <w:lang w:eastAsia="ru-RU"/>
              </w:rPr>
            </w:pPr>
            <w:r w:rsidRPr="00B619BC">
              <w:rPr>
                <w:rFonts w:ascii="Arial" w:eastAsia="Times New Roman" w:hAnsi="Arial" w:cs="Arial"/>
                <w:sz w:val="24"/>
                <w:szCs w:val="24"/>
                <w:lang w:eastAsia="ru-RU"/>
              </w:rPr>
              <w:t>3.</w:t>
            </w:r>
          </w:p>
        </w:tc>
        <w:tc>
          <w:tcPr>
            <w:tcW w:w="2799" w:type="dxa"/>
            <w:tcBorders>
              <w:top w:val="single" w:sz="4" w:space="0" w:color="auto"/>
              <w:left w:val="nil"/>
              <w:bottom w:val="single" w:sz="4" w:space="0" w:color="auto"/>
              <w:right w:val="single" w:sz="4" w:space="0" w:color="auto"/>
            </w:tcBorders>
            <w:shd w:val="clear" w:color="auto" w:fill="auto"/>
            <w:vAlign w:val="center"/>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д. Подлипки, д. 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2290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31.05.2022</w:t>
            </w:r>
          </w:p>
        </w:tc>
        <w:tc>
          <w:tcPr>
            <w:tcW w:w="212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82,1</w:t>
            </w:r>
          </w:p>
        </w:tc>
        <w:tc>
          <w:tcPr>
            <w:tcW w:w="141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w:t>
            </w:r>
          </w:p>
        </w:tc>
        <w:tc>
          <w:tcPr>
            <w:tcW w:w="99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w:t>
            </w:r>
          </w:p>
        </w:tc>
      </w:tr>
      <w:tr w:rsidR="00B619BC" w:rsidRPr="00B619BC" w:rsidTr="00F24542">
        <w:trPr>
          <w:trHeight w:val="214"/>
          <w:jc w:val="center"/>
        </w:trPr>
        <w:tc>
          <w:tcPr>
            <w:tcW w:w="570" w:type="dxa"/>
            <w:shd w:val="clear" w:color="auto" w:fill="auto"/>
            <w:vAlign w:val="center"/>
          </w:tcPr>
          <w:p w:rsidR="00B619BC" w:rsidRPr="00B619BC" w:rsidRDefault="00B619BC" w:rsidP="00B619BC">
            <w:pPr>
              <w:rPr>
                <w:rFonts w:ascii="Arial" w:eastAsia="Times New Roman" w:hAnsi="Arial" w:cs="Arial"/>
                <w:sz w:val="24"/>
                <w:szCs w:val="24"/>
                <w:lang w:eastAsia="ru-RU"/>
              </w:rPr>
            </w:pPr>
            <w:r w:rsidRPr="00B619BC">
              <w:rPr>
                <w:rFonts w:ascii="Arial" w:eastAsia="Times New Roman" w:hAnsi="Arial" w:cs="Arial"/>
                <w:sz w:val="24"/>
                <w:szCs w:val="24"/>
                <w:lang w:eastAsia="ru-RU"/>
              </w:rPr>
              <w:t>4.</w:t>
            </w:r>
          </w:p>
        </w:tc>
        <w:tc>
          <w:tcPr>
            <w:tcW w:w="2799" w:type="dxa"/>
            <w:tcBorders>
              <w:top w:val="single" w:sz="4" w:space="0" w:color="auto"/>
              <w:left w:val="nil"/>
              <w:bottom w:val="single" w:sz="4" w:space="0" w:color="auto"/>
              <w:right w:val="single" w:sz="4" w:space="0" w:color="auto"/>
            </w:tcBorders>
            <w:shd w:val="clear" w:color="auto" w:fill="auto"/>
            <w:vAlign w:val="center"/>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р.п. Большие Вяземы, ул. Институт, д.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1835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30.03.2023</w:t>
            </w:r>
          </w:p>
        </w:tc>
        <w:tc>
          <w:tcPr>
            <w:tcW w:w="212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2 736,77</w:t>
            </w:r>
          </w:p>
        </w:tc>
        <w:tc>
          <w:tcPr>
            <w:tcW w:w="141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60</w:t>
            </w:r>
          </w:p>
        </w:tc>
        <w:tc>
          <w:tcPr>
            <w:tcW w:w="99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151</w:t>
            </w:r>
          </w:p>
        </w:tc>
      </w:tr>
      <w:tr w:rsidR="00B619BC" w:rsidRPr="00B619BC" w:rsidTr="00F24542">
        <w:trPr>
          <w:trHeight w:val="214"/>
          <w:jc w:val="center"/>
        </w:trPr>
        <w:tc>
          <w:tcPr>
            <w:tcW w:w="570" w:type="dxa"/>
            <w:shd w:val="clear" w:color="auto" w:fill="auto"/>
            <w:vAlign w:val="center"/>
          </w:tcPr>
          <w:p w:rsidR="00B619BC" w:rsidRPr="00B619BC" w:rsidRDefault="00B619BC" w:rsidP="00B619BC">
            <w:pPr>
              <w:rPr>
                <w:rFonts w:ascii="Arial" w:eastAsia="Times New Roman" w:hAnsi="Arial" w:cs="Arial"/>
                <w:sz w:val="24"/>
                <w:szCs w:val="24"/>
                <w:lang w:eastAsia="ru-RU"/>
              </w:rPr>
            </w:pPr>
            <w:r w:rsidRPr="00B619BC">
              <w:rPr>
                <w:rFonts w:ascii="Arial" w:eastAsia="Times New Roman" w:hAnsi="Arial" w:cs="Arial"/>
                <w:sz w:val="24"/>
                <w:szCs w:val="24"/>
                <w:lang w:eastAsia="ru-RU"/>
              </w:rPr>
              <w:t>5.</w:t>
            </w:r>
          </w:p>
        </w:tc>
        <w:tc>
          <w:tcPr>
            <w:tcW w:w="2799" w:type="dxa"/>
            <w:tcBorders>
              <w:top w:val="single" w:sz="4" w:space="0" w:color="auto"/>
              <w:left w:val="nil"/>
              <w:bottom w:val="single" w:sz="4" w:space="0" w:color="auto"/>
              <w:right w:val="single" w:sz="4" w:space="0" w:color="auto"/>
            </w:tcBorders>
            <w:shd w:val="clear" w:color="auto" w:fill="auto"/>
            <w:vAlign w:val="center"/>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р.п. Большие Вяземы, ул. Институт, д.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1835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30.03.2023</w:t>
            </w:r>
          </w:p>
        </w:tc>
        <w:tc>
          <w:tcPr>
            <w:tcW w:w="212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2 759,7</w:t>
            </w:r>
          </w:p>
        </w:tc>
        <w:tc>
          <w:tcPr>
            <w:tcW w:w="141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60</w:t>
            </w:r>
          </w:p>
        </w:tc>
        <w:tc>
          <w:tcPr>
            <w:tcW w:w="99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161</w:t>
            </w:r>
          </w:p>
        </w:tc>
      </w:tr>
      <w:tr w:rsidR="00B619BC" w:rsidRPr="00B619BC" w:rsidTr="00F24542">
        <w:trPr>
          <w:trHeight w:val="214"/>
          <w:jc w:val="center"/>
        </w:trPr>
        <w:tc>
          <w:tcPr>
            <w:tcW w:w="570" w:type="dxa"/>
            <w:shd w:val="clear" w:color="auto" w:fill="auto"/>
            <w:vAlign w:val="center"/>
          </w:tcPr>
          <w:p w:rsidR="00B619BC" w:rsidRPr="00B619BC" w:rsidRDefault="00B619BC" w:rsidP="00B619BC">
            <w:pPr>
              <w:rPr>
                <w:rFonts w:ascii="Arial" w:eastAsia="Times New Roman" w:hAnsi="Arial" w:cs="Arial"/>
                <w:sz w:val="24"/>
                <w:szCs w:val="24"/>
                <w:lang w:eastAsia="ru-RU"/>
              </w:rPr>
            </w:pPr>
            <w:r w:rsidRPr="00B619BC">
              <w:rPr>
                <w:rFonts w:ascii="Arial" w:eastAsia="Times New Roman" w:hAnsi="Arial" w:cs="Arial"/>
                <w:sz w:val="24"/>
                <w:szCs w:val="24"/>
                <w:lang w:eastAsia="ru-RU"/>
              </w:rPr>
              <w:t>6.</w:t>
            </w:r>
          </w:p>
        </w:tc>
        <w:tc>
          <w:tcPr>
            <w:tcW w:w="2799" w:type="dxa"/>
            <w:tcBorders>
              <w:top w:val="single" w:sz="4" w:space="0" w:color="auto"/>
              <w:left w:val="nil"/>
              <w:bottom w:val="single" w:sz="4" w:space="0" w:color="auto"/>
              <w:right w:val="single" w:sz="4" w:space="0" w:color="auto"/>
            </w:tcBorders>
            <w:shd w:val="clear" w:color="auto" w:fill="auto"/>
            <w:vAlign w:val="center"/>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р.п. Большие Вяземы, ул. Институт, д. 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1835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30.03.2023</w:t>
            </w:r>
          </w:p>
        </w:tc>
        <w:tc>
          <w:tcPr>
            <w:tcW w:w="212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2 781,0</w:t>
            </w:r>
          </w:p>
        </w:tc>
        <w:tc>
          <w:tcPr>
            <w:tcW w:w="141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60</w:t>
            </w:r>
          </w:p>
        </w:tc>
        <w:tc>
          <w:tcPr>
            <w:tcW w:w="99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132</w:t>
            </w:r>
          </w:p>
        </w:tc>
      </w:tr>
      <w:tr w:rsidR="00B619BC" w:rsidRPr="00B619BC" w:rsidTr="00F24542">
        <w:trPr>
          <w:trHeight w:val="214"/>
          <w:jc w:val="center"/>
        </w:trPr>
        <w:tc>
          <w:tcPr>
            <w:tcW w:w="570" w:type="dxa"/>
            <w:shd w:val="clear" w:color="auto" w:fill="auto"/>
            <w:vAlign w:val="center"/>
          </w:tcPr>
          <w:p w:rsidR="00B619BC" w:rsidRPr="00B619BC" w:rsidRDefault="00B619BC" w:rsidP="00B619BC">
            <w:pPr>
              <w:rPr>
                <w:rFonts w:ascii="Arial" w:eastAsia="Times New Roman" w:hAnsi="Arial" w:cs="Arial"/>
                <w:sz w:val="24"/>
                <w:szCs w:val="24"/>
                <w:lang w:eastAsia="ru-RU"/>
              </w:rPr>
            </w:pPr>
            <w:r w:rsidRPr="00B619BC">
              <w:rPr>
                <w:rFonts w:ascii="Arial" w:eastAsia="Times New Roman" w:hAnsi="Arial" w:cs="Arial"/>
                <w:sz w:val="24"/>
                <w:szCs w:val="24"/>
                <w:lang w:eastAsia="ru-RU"/>
              </w:rPr>
              <w:t>7.</w:t>
            </w:r>
          </w:p>
        </w:tc>
        <w:tc>
          <w:tcPr>
            <w:tcW w:w="2799" w:type="dxa"/>
            <w:tcBorders>
              <w:top w:val="single" w:sz="4" w:space="0" w:color="auto"/>
              <w:left w:val="nil"/>
              <w:bottom w:val="single" w:sz="4" w:space="0" w:color="auto"/>
              <w:right w:val="single" w:sz="4" w:space="0" w:color="auto"/>
            </w:tcBorders>
            <w:shd w:val="clear" w:color="auto" w:fill="auto"/>
            <w:vAlign w:val="center"/>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р.п. Большие Вяземы, ул. Институт, д. 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1835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30.03.2023</w:t>
            </w:r>
          </w:p>
        </w:tc>
        <w:tc>
          <w:tcPr>
            <w:tcW w:w="212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2 764,4</w:t>
            </w:r>
          </w:p>
        </w:tc>
        <w:tc>
          <w:tcPr>
            <w:tcW w:w="141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62</w:t>
            </w:r>
          </w:p>
        </w:tc>
        <w:tc>
          <w:tcPr>
            <w:tcW w:w="99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125</w:t>
            </w:r>
          </w:p>
        </w:tc>
      </w:tr>
      <w:tr w:rsidR="00B619BC" w:rsidRPr="00B619BC" w:rsidTr="00F24542">
        <w:trPr>
          <w:trHeight w:val="453"/>
          <w:jc w:val="center"/>
        </w:trPr>
        <w:tc>
          <w:tcPr>
            <w:tcW w:w="570" w:type="dxa"/>
            <w:shd w:val="clear" w:color="auto" w:fill="auto"/>
          </w:tcPr>
          <w:p w:rsidR="00B619BC" w:rsidRPr="00B619BC" w:rsidRDefault="00B619BC" w:rsidP="00B619BC">
            <w:pPr>
              <w:spacing w:after="0" w:line="240" w:lineRule="auto"/>
              <w:ind w:left="425"/>
              <w:jc w:val="center"/>
              <w:rPr>
                <w:rFonts w:ascii="Arial" w:eastAsia="Times New Roman" w:hAnsi="Arial" w:cs="Arial"/>
                <w:sz w:val="24"/>
                <w:szCs w:val="24"/>
                <w:lang w:eastAsia="ru-RU"/>
              </w:rPr>
            </w:pPr>
          </w:p>
        </w:tc>
        <w:tc>
          <w:tcPr>
            <w:tcW w:w="2799" w:type="dxa"/>
            <w:tcBorders>
              <w:top w:val="single" w:sz="4" w:space="0" w:color="auto"/>
              <w:left w:val="nil"/>
              <w:bottom w:val="single" w:sz="4" w:space="0" w:color="auto"/>
              <w:right w:val="single" w:sz="4" w:space="0" w:color="auto"/>
            </w:tcBorders>
            <w:shd w:val="clear" w:color="auto" w:fill="auto"/>
            <w:vAlign w:val="center"/>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11 405,47</w:t>
            </w:r>
          </w:p>
        </w:tc>
        <w:tc>
          <w:tcPr>
            <w:tcW w:w="141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249</w:t>
            </w:r>
          </w:p>
        </w:tc>
        <w:tc>
          <w:tcPr>
            <w:tcW w:w="99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580</w:t>
            </w:r>
          </w:p>
        </w:tc>
      </w:tr>
    </w:tbl>
    <w:p w:rsidR="00B619BC" w:rsidRPr="00B619BC" w:rsidRDefault="00B619BC" w:rsidP="00B619BC">
      <w:pPr>
        <w:spacing w:after="0" w:line="240" w:lineRule="auto"/>
        <w:ind w:firstLine="709"/>
        <w:jc w:val="both"/>
        <w:rPr>
          <w:rFonts w:ascii="Arial" w:eastAsia="Times New Roman" w:hAnsi="Arial" w:cs="Arial"/>
          <w:sz w:val="24"/>
          <w:szCs w:val="24"/>
          <w:lang w:eastAsia="ru-RU"/>
        </w:rPr>
      </w:pPr>
    </w:p>
    <w:p w:rsidR="00B619BC" w:rsidRPr="00B619BC" w:rsidRDefault="00B619BC" w:rsidP="00B619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В рамках выполнения мероприятий подпрограммы 4 «Обеспечение мероприятий по переселению граждан из аварийного жилищного фонда в Московской области, признанного таковым после 1 января 2017 года» Муниципальной программы (далее -  Подпрограмма 4)</w:t>
      </w:r>
      <w:r w:rsidRPr="00B619BC">
        <w:rPr>
          <w:rFonts w:ascii="Arial" w:eastAsia="Times New Roman" w:hAnsi="Arial" w:cs="Arial"/>
          <w:color w:val="FF0000"/>
          <w:sz w:val="24"/>
          <w:szCs w:val="24"/>
          <w:lang w:eastAsia="ru-RU"/>
        </w:rPr>
        <w:t xml:space="preserve"> </w:t>
      </w:r>
      <w:r w:rsidRPr="00B619BC">
        <w:rPr>
          <w:rFonts w:ascii="Arial" w:eastAsia="Times New Roman" w:hAnsi="Arial" w:cs="Arial"/>
          <w:sz w:val="24"/>
          <w:szCs w:val="24"/>
          <w:lang w:eastAsia="ru-RU"/>
        </w:rPr>
        <w:t>планируется переселение граждан из аварийного жилищного фонда, признанного таковым после 1 января 2017 года. Переселение граждан из аварийного жилищного фонда осуществляется в соответствии со статьями 32, 86 и 89 Жилищного кодекса Российской Федерации путем приобретения в муниципальную собственность благоустроенных жилых помещений в многоквартирных домах с последующим предоставлением гражданам жилых помещений по договору социального найма или договору мены с собственником жилого помещения, или предоставления выплаты возмещения за изымаемые жилые помещения, имеющим в собственности жилые помещения в аварийном доме, за счет средств бюджета Московской области и бюджета округа.</w:t>
      </w:r>
    </w:p>
    <w:p w:rsidR="00B619BC" w:rsidRPr="00B619BC" w:rsidRDefault="00B619BC" w:rsidP="00B619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В соответствии с частью 8.1 статьи 32 Жилищного кодекса Российской Федерации гражданам может дополнительно предоставляться субсидия на приобретение (строительство) жилых помещений. Порядок предоставления субсидий гражданам, переселяемым из аварийного жилищного фонда, на приобретение (строительство) жилых помещений утвержден Постановлением Правительства Московской области от 19.12.2023 № 1261-П. </w:t>
      </w:r>
    </w:p>
    <w:p w:rsidR="00B619BC" w:rsidRPr="00B619BC" w:rsidRDefault="00B619BC" w:rsidP="00B619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 Перечень аварийного жилищного фонда, признанного таковым после 1 января 2017 года и подлежащего переселению в рамках Подпрограммы 4 представлен в Таблице 3.</w:t>
      </w:r>
    </w:p>
    <w:p w:rsidR="00B619BC" w:rsidRPr="00B619BC" w:rsidRDefault="00B619BC" w:rsidP="00B619BC">
      <w:pPr>
        <w:spacing w:after="0" w:line="240" w:lineRule="auto"/>
        <w:ind w:right="-142" w:firstLine="709"/>
        <w:contextualSpacing/>
        <w:jc w:val="right"/>
        <w:outlineLvl w:val="0"/>
        <w:rPr>
          <w:rFonts w:ascii="Arial" w:eastAsia="Times New Roman" w:hAnsi="Arial" w:cs="Arial"/>
          <w:sz w:val="24"/>
          <w:szCs w:val="24"/>
          <w:lang w:eastAsia="ru-RU"/>
        </w:rPr>
      </w:pPr>
    </w:p>
    <w:p w:rsidR="00B619BC" w:rsidRPr="00B619BC" w:rsidRDefault="00B619BC" w:rsidP="00B619BC">
      <w:pPr>
        <w:spacing w:after="0" w:line="240" w:lineRule="auto"/>
        <w:ind w:right="-142" w:firstLine="709"/>
        <w:contextualSpacing/>
        <w:jc w:val="right"/>
        <w:outlineLvl w:val="0"/>
        <w:rPr>
          <w:rFonts w:ascii="Arial" w:eastAsia="Times New Roman" w:hAnsi="Arial" w:cs="Arial"/>
          <w:sz w:val="24"/>
          <w:szCs w:val="24"/>
          <w:lang w:eastAsia="ru-RU"/>
        </w:rPr>
      </w:pPr>
      <w:r w:rsidRPr="00B619BC">
        <w:rPr>
          <w:rFonts w:ascii="Arial" w:eastAsia="Times New Roman" w:hAnsi="Arial" w:cs="Arial"/>
          <w:sz w:val="24"/>
          <w:szCs w:val="24"/>
          <w:lang w:eastAsia="ru-RU"/>
        </w:rPr>
        <w:t>Таблица № 3</w:t>
      </w:r>
    </w:p>
    <w:p w:rsidR="00B619BC" w:rsidRPr="00B619BC" w:rsidRDefault="00B619BC" w:rsidP="00B619BC">
      <w:pPr>
        <w:widowControl w:val="0"/>
        <w:autoSpaceDE w:val="0"/>
        <w:autoSpaceDN w:val="0"/>
        <w:adjustRightInd w:val="0"/>
        <w:spacing w:after="0" w:line="240" w:lineRule="auto"/>
        <w:ind w:firstLine="709"/>
        <w:jc w:val="both"/>
        <w:rPr>
          <w:rFonts w:ascii="Arial" w:eastAsia="Times New Roman" w:hAnsi="Arial" w:cs="Arial"/>
          <w:color w:val="FF0000"/>
          <w:sz w:val="24"/>
          <w:szCs w:val="24"/>
          <w:lang w:eastAsia="ru-RU"/>
        </w:rPr>
      </w:pPr>
    </w:p>
    <w:p w:rsidR="00B619BC" w:rsidRPr="00B619BC" w:rsidRDefault="00B619BC" w:rsidP="00B619BC">
      <w:pPr>
        <w:spacing w:after="0" w:line="240" w:lineRule="auto"/>
        <w:ind w:firstLine="567"/>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Перечень аварийного жилищного фонда, признанного таковым после</w:t>
      </w:r>
    </w:p>
    <w:p w:rsidR="00B619BC" w:rsidRPr="00B619BC" w:rsidRDefault="00B619BC" w:rsidP="00B619BC">
      <w:pPr>
        <w:spacing w:after="0" w:line="240" w:lineRule="auto"/>
        <w:ind w:firstLine="567"/>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 января 2017 года и подлежащего переселению в рамках Подпрограммы 4</w:t>
      </w:r>
    </w:p>
    <w:p w:rsidR="00B619BC" w:rsidRPr="00B619BC" w:rsidRDefault="00B619BC" w:rsidP="00B619BC">
      <w:pPr>
        <w:spacing w:after="0" w:line="240" w:lineRule="auto"/>
        <w:ind w:firstLine="708"/>
        <w:jc w:val="center"/>
        <w:rPr>
          <w:rFonts w:ascii="Arial" w:eastAsia="Times New Roman" w:hAnsi="Arial" w:cs="Arial"/>
          <w:sz w:val="24"/>
          <w:szCs w:val="24"/>
          <w:lang w:eastAsia="ru-RU"/>
        </w:rPr>
      </w:pPr>
    </w:p>
    <w:tbl>
      <w:tblPr>
        <w:tblpPr w:leftFromText="180" w:rightFromText="180" w:vertAnchor="text" w:horzAnchor="page" w:tblpX="1170" w:tblpY="15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799"/>
        <w:gridCol w:w="992"/>
        <w:gridCol w:w="1304"/>
        <w:gridCol w:w="1985"/>
        <w:gridCol w:w="1417"/>
        <w:gridCol w:w="1139"/>
      </w:tblGrid>
      <w:tr w:rsidR="00B619BC" w:rsidRPr="00B619BC" w:rsidTr="00F24542">
        <w:trPr>
          <w:trHeight w:val="419"/>
        </w:trPr>
        <w:tc>
          <w:tcPr>
            <w:tcW w:w="570" w:type="dxa"/>
            <w:vMerge w:val="restart"/>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 п/п</w:t>
            </w:r>
          </w:p>
        </w:tc>
        <w:tc>
          <w:tcPr>
            <w:tcW w:w="2799" w:type="dxa"/>
            <w:vMerge w:val="restart"/>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Адрес дома: Московская область, Одинцовский городской округ</w:t>
            </w:r>
          </w:p>
        </w:tc>
        <w:tc>
          <w:tcPr>
            <w:tcW w:w="2296" w:type="dxa"/>
            <w:gridSpan w:val="2"/>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Распоряжение о признании дома аварийным</w:t>
            </w:r>
          </w:p>
        </w:tc>
        <w:tc>
          <w:tcPr>
            <w:tcW w:w="1985" w:type="dxa"/>
            <w:vMerge w:val="restart"/>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Общая площадь расселяемых жилых помещений, кв.м</w:t>
            </w:r>
          </w:p>
        </w:tc>
        <w:tc>
          <w:tcPr>
            <w:tcW w:w="1417" w:type="dxa"/>
            <w:vMerge w:val="restart"/>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Кол-во расселяемых жилых помещений</w:t>
            </w:r>
          </w:p>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1139" w:type="dxa"/>
            <w:vMerge w:val="restart"/>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Кол-во человек</w:t>
            </w:r>
          </w:p>
        </w:tc>
      </w:tr>
      <w:tr w:rsidR="00B619BC" w:rsidRPr="00B619BC" w:rsidTr="00F24542">
        <w:trPr>
          <w:trHeight w:val="369"/>
        </w:trPr>
        <w:tc>
          <w:tcPr>
            <w:tcW w:w="570" w:type="dxa"/>
            <w:vMerge/>
            <w:shd w:val="clear" w:color="auto" w:fill="auto"/>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2799" w:type="dxa"/>
            <w:vMerge/>
            <w:shd w:val="clear" w:color="auto" w:fill="auto"/>
          </w:tcPr>
          <w:p w:rsidR="00B619BC" w:rsidRPr="00B619BC" w:rsidRDefault="00B619BC" w:rsidP="00B619BC">
            <w:pPr>
              <w:spacing w:after="0" w:line="240" w:lineRule="auto"/>
              <w:rPr>
                <w:rFonts w:ascii="Arial" w:eastAsia="Times New Roman" w:hAnsi="Arial" w:cs="Arial"/>
                <w:sz w:val="24"/>
                <w:szCs w:val="24"/>
                <w:lang w:eastAsia="ru-RU"/>
              </w:rPr>
            </w:pPr>
          </w:p>
        </w:tc>
        <w:tc>
          <w:tcPr>
            <w:tcW w:w="992" w:type="dxa"/>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 номер</w:t>
            </w:r>
          </w:p>
        </w:tc>
        <w:tc>
          <w:tcPr>
            <w:tcW w:w="1304" w:type="dxa"/>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дата</w:t>
            </w:r>
          </w:p>
        </w:tc>
        <w:tc>
          <w:tcPr>
            <w:tcW w:w="1985" w:type="dxa"/>
            <w:vMerge/>
            <w:shd w:val="clear" w:color="auto" w:fill="auto"/>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1417" w:type="dxa"/>
            <w:vMerge/>
            <w:shd w:val="clear" w:color="auto" w:fill="auto"/>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1139" w:type="dxa"/>
            <w:vMerge/>
            <w:shd w:val="clear" w:color="auto" w:fill="auto"/>
          </w:tcPr>
          <w:p w:rsidR="00B619BC" w:rsidRPr="00B619BC" w:rsidRDefault="00B619BC" w:rsidP="00B619BC">
            <w:pPr>
              <w:spacing w:after="0" w:line="240" w:lineRule="auto"/>
              <w:jc w:val="center"/>
              <w:rPr>
                <w:rFonts w:ascii="Arial" w:eastAsia="Times New Roman" w:hAnsi="Arial" w:cs="Arial"/>
                <w:sz w:val="24"/>
                <w:szCs w:val="24"/>
                <w:lang w:eastAsia="ru-RU"/>
              </w:rPr>
            </w:pPr>
          </w:p>
        </w:tc>
      </w:tr>
      <w:tr w:rsidR="00B619BC" w:rsidRPr="00B619BC" w:rsidTr="00F24542">
        <w:trPr>
          <w:trHeight w:val="214"/>
        </w:trPr>
        <w:tc>
          <w:tcPr>
            <w:tcW w:w="570" w:type="dxa"/>
            <w:shd w:val="clear" w:color="auto" w:fill="auto"/>
            <w:vAlign w:val="center"/>
          </w:tcPr>
          <w:p w:rsidR="00B619BC" w:rsidRPr="00B619BC" w:rsidRDefault="00B619BC" w:rsidP="00B619BC">
            <w:pPr>
              <w:rPr>
                <w:rFonts w:ascii="Arial" w:eastAsia="Times New Roman" w:hAnsi="Arial" w:cs="Arial"/>
                <w:sz w:val="24"/>
                <w:szCs w:val="24"/>
                <w:lang w:eastAsia="ru-RU"/>
              </w:rPr>
            </w:pPr>
            <w:r w:rsidRPr="00B619BC">
              <w:rPr>
                <w:rFonts w:ascii="Arial" w:eastAsia="Times New Roman" w:hAnsi="Arial" w:cs="Arial"/>
                <w:sz w:val="24"/>
                <w:szCs w:val="24"/>
                <w:lang w:eastAsia="ru-RU"/>
              </w:rPr>
              <w:lastRenderedPageBreak/>
              <w:t>1.</w:t>
            </w:r>
          </w:p>
        </w:tc>
        <w:tc>
          <w:tcPr>
            <w:tcW w:w="2799" w:type="dxa"/>
            <w:tcBorders>
              <w:top w:val="single" w:sz="4" w:space="0" w:color="auto"/>
              <w:left w:val="nil"/>
              <w:bottom w:val="single" w:sz="4" w:space="0" w:color="auto"/>
              <w:right w:val="single" w:sz="4" w:space="0" w:color="auto"/>
            </w:tcBorders>
            <w:shd w:val="clear" w:color="auto" w:fill="auto"/>
            <w:vAlign w:val="center"/>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г. Звенигород, Нахабинское шоссе, д. 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969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07.09.2018</w:t>
            </w:r>
          </w:p>
        </w:tc>
        <w:tc>
          <w:tcPr>
            <w:tcW w:w="1985"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1 505,8</w:t>
            </w:r>
          </w:p>
        </w:tc>
        <w:tc>
          <w:tcPr>
            <w:tcW w:w="141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36</w:t>
            </w:r>
          </w:p>
        </w:tc>
        <w:tc>
          <w:tcPr>
            <w:tcW w:w="1139"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77</w:t>
            </w:r>
          </w:p>
        </w:tc>
      </w:tr>
      <w:tr w:rsidR="00B619BC" w:rsidRPr="00B619BC" w:rsidTr="00F24542">
        <w:trPr>
          <w:trHeight w:val="214"/>
        </w:trPr>
        <w:tc>
          <w:tcPr>
            <w:tcW w:w="570" w:type="dxa"/>
            <w:shd w:val="clear" w:color="auto" w:fill="auto"/>
            <w:vAlign w:val="center"/>
          </w:tcPr>
          <w:p w:rsidR="00B619BC" w:rsidRPr="00B619BC" w:rsidRDefault="00B619BC" w:rsidP="00B619BC">
            <w:pPr>
              <w:rPr>
                <w:rFonts w:ascii="Arial" w:eastAsia="Times New Roman" w:hAnsi="Arial" w:cs="Arial"/>
                <w:sz w:val="24"/>
                <w:szCs w:val="24"/>
                <w:lang w:eastAsia="ru-RU"/>
              </w:rPr>
            </w:pPr>
            <w:r w:rsidRPr="00B619BC">
              <w:rPr>
                <w:rFonts w:ascii="Arial" w:eastAsia="Times New Roman" w:hAnsi="Arial" w:cs="Arial"/>
                <w:sz w:val="24"/>
                <w:szCs w:val="24"/>
                <w:lang w:eastAsia="ru-RU"/>
              </w:rPr>
              <w:t>2.</w:t>
            </w:r>
          </w:p>
        </w:tc>
        <w:tc>
          <w:tcPr>
            <w:tcW w:w="2799" w:type="dxa"/>
            <w:tcBorders>
              <w:top w:val="single" w:sz="4" w:space="0" w:color="auto"/>
              <w:left w:val="nil"/>
              <w:bottom w:val="single" w:sz="4" w:space="0" w:color="auto"/>
              <w:right w:val="single" w:sz="4" w:space="0" w:color="auto"/>
            </w:tcBorders>
            <w:shd w:val="clear" w:color="auto" w:fill="auto"/>
            <w:vAlign w:val="center"/>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г. Одинцово, </w:t>
            </w:r>
          </w:p>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ул. Ракетчиков, д. 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4517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10.12.2021</w:t>
            </w:r>
          </w:p>
        </w:tc>
        <w:tc>
          <w:tcPr>
            <w:tcW w:w="1985"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61,9</w:t>
            </w:r>
          </w:p>
        </w:tc>
        <w:tc>
          <w:tcPr>
            <w:tcW w:w="141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w:t>
            </w:r>
          </w:p>
        </w:tc>
        <w:tc>
          <w:tcPr>
            <w:tcW w:w="1139"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w:t>
            </w:r>
          </w:p>
        </w:tc>
      </w:tr>
      <w:tr w:rsidR="00B619BC" w:rsidRPr="00B619BC" w:rsidTr="00F24542">
        <w:trPr>
          <w:trHeight w:val="453"/>
        </w:trPr>
        <w:tc>
          <w:tcPr>
            <w:tcW w:w="570" w:type="dxa"/>
            <w:shd w:val="clear" w:color="auto" w:fill="auto"/>
          </w:tcPr>
          <w:p w:rsidR="00B619BC" w:rsidRPr="00B619BC" w:rsidRDefault="00B619BC" w:rsidP="00B619BC">
            <w:pPr>
              <w:spacing w:after="0" w:line="240" w:lineRule="auto"/>
              <w:ind w:left="425"/>
              <w:jc w:val="center"/>
              <w:rPr>
                <w:rFonts w:ascii="Arial" w:eastAsia="Times New Roman" w:hAnsi="Arial" w:cs="Arial"/>
                <w:sz w:val="24"/>
                <w:szCs w:val="24"/>
                <w:lang w:eastAsia="ru-RU"/>
              </w:rPr>
            </w:pPr>
          </w:p>
        </w:tc>
        <w:tc>
          <w:tcPr>
            <w:tcW w:w="2799" w:type="dxa"/>
            <w:tcBorders>
              <w:top w:val="single" w:sz="4" w:space="0" w:color="auto"/>
              <w:left w:val="nil"/>
              <w:bottom w:val="single" w:sz="4" w:space="0" w:color="auto"/>
              <w:right w:val="single" w:sz="4" w:space="0" w:color="auto"/>
            </w:tcBorders>
            <w:shd w:val="clear" w:color="auto" w:fill="auto"/>
            <w:vAlign w:val="center"/>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1 567,7</w:t>
            </w:r>
          </w:p>
        </w:tc>
        <w:tc>
          <w:tcPr>
            <w:tcW w:w="1417"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37</w:t>
            </w:r>
          </w:p>
        </w:tc>
        <w:tc>
          <w:tcPr>
            <w:tcW w:w="1139" w:type="dxa"/>
            <w:tcBorders>
              <w:top w:val="single" w:sz="4" w:space="0" w:color="auto"/>
              <w:left w:val="single" w:sz="4" w:space="0" w:color="auto"/>
              <w:bottom w:val="single" w:sz="4" w:space="0" w:color="auto"/>
              <w:right w:val="single" w:sz="4" w:space="0" w:color="auto"/>
            </w:tcBorders>
            <w:vAlign w:val="center"/>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78</w:t>
            </w:r>
          </w:p>
        </w:tc>
      </w:tr>
    </w:tbl>
    <w:p w:rsidR="00B619BC" w:rsidRPr="00B619BC" w:rsidRDefault="00B619BC" w:rsidP="00B619BC">
      <w:pPr>
        <w:spacing w:after="0" w:line="240" w:lineRule="auto"/>
        <w:jc w:val="right"/>
        <w:rPr>
          <w:rFonts w:ascii="Arial" w:eastAsia="Times New Roman" w:hAnsi="Arial" w:cs="Arial"/>
          <w:sz w:val="24"/>
          <w:szCs w:val="24"/>
          <w:lang w:eastAsia="ru-RU"/>
        </w:rPr>
      </w:pPr>
      <w:r w:rsidRPr="00B619BC">
        <w:rPr>
          <w:rFonts w:ascii="Arial" w:eastAsia="Times New Roman" w:hAnsi="Arial" w:cs="Arial"/>
          <w:sz w:val="24"/>
          <w:szCs w:val="24"/>
          <w:lang w:eastAsia="ru-RU"/>
        </w:rPr>
        <w:t>».</w:t>
      </w:r>
    </w:p>
    <w:p w:rsidR="00B619BC" w:rsidRPr="00B619BC" w:rsidRDefault="00B619BC" w:rsidP="00B619BC">
      <w:pPr>
        <w:widowControl w:val="0"/>
        <w:autoSpaceDE w:val="0"/>
        <w:autoSpaceDN w:val="0"/>
        <w:adjustRightInd w:val="0"/>
        <w:spacing w:after="0" w:line="240" w:lineRule="auto"/>
        <w:jc w:val="both"/>
        <w:rPr>
          <w:rFonts w:ascii="Arial" w:eastAsia="Times New Roman" w:hAnsi="Arial" w:cs="Arial"/>
          <w:sz w:val="24"/>
          <w:szCs w:val="24"/>
          <w:lang w:eastAsia="ru-RU"/>
        </w:rPr>
      </w:pPr>
    </w:p>
    <w:p w:rsidR="00B619BC" w:rsidRPr="00B619BC" w:rsidRDefault="00B619BC" w:rsidP="00B619BC">
      <w:pPr>
        <w:spacing w:after="0" w:line="240" w:lineRule="auto"/>
        <w:rPr>
          <w:rFonts w:ascii="Arial" w:eastAsia="Times New Roman" w:hAnsi="Arial" w:cs="Arial"/>
          <w:sz w:val="24"/>
          <w:szCs w:val="24"/>
          <w:lang w:eastAsia="ru-RU"/>
        </w:rPr>
      </w:pPr>
    </w:p>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И.о. начальника Управления жилищных отношений                      </w:t>
      </w:r>
      <w:r w:rsidR="00A9753C">
        <w:rPr>
          <w:rFonts w:ascii="Arial" w:eastAsia="Times New Roman" w:hAnsi="Arial" w:cs="Arial"/>
          <w:sz w:val="24"/>
          <w:szCs w:val="24"/>
          <w:lang w:eastAsia="ru-RU"/>
        </w:rPr>
        <w:t xml:space="preserve">                  </w:t>
      </w:r>
      <w:r w:rsidRPr="00B619BC">
        <w:rPr>
          <w:rFonts w:ascii="Arial" w:eastAsia="Times New Roman" w:hAnsi="Arial" w:cs="Arial"/>
          <w:sz w:val="24"/>
          <w:szCs w:val="24"/>
          <w:lang w:eastAsia="ru-RU"/>
        </w:rPr>
        <w:t>Т.В. Бондарева</w:t>
      </w:r>
    </w:p>
    <w:p w:rsidR="009D19E5" w:rsidRPr="004A42EC" w:rsidRDefault="009D19E5" w:rsidP="00293315">
      <w:pPr>
        <w:spacing w:after="0" w:line="240" w:lineRule="auto"/>
        <w:jc w:val="both"/>
        <w:rPr>
          <w:rFonts w:ascii="Arial" w:eastAsia="Calibri" w:hAnsi="Arial" w:cs="Arial"/>
          <w:sz w:val="24"/>
          <w:szCs w:val="24"/>
          <w:lang w:eastAsia="zh-CN"/>
        </w:rPr>
      </w:pPr>
    </w:p>
    <w:p w:rsidR="009D19E5" w:rsidRPr="004A42EC" w:rsidRDefault="009D19E5" w:rsidP="00293315">
      <w:pPr>
        <w:spacing w:after="0" w:line="240" w:lineRule="auto"/>
        <w:jc w:val="both"/>
        <w:rPr>
          <w:rFonts w:ascii="Arial" w:eastAsia="Calibri" w:hAnsi="Arial" w:cs="Arial"/>
          <w:sz w:val="24"/>
          <w:szCs w:val="24"/>
          <w:lang w:eastAsia="zh-CN"/>
        </w:rPr>
      </w:pPr>
    </w:p>
    <w:p w:rsidR="009D19E5" w:rsidRPr="004A42EC" w:rsidRDefault="009D19E5" w:rsidP="00293315">
      <w:pPr>
        <w:spacing w:after="0" w:line="240" w:lineRule="auto"/>
        <w:jc w:val="both"/>
        <w:rPr>
          <w:rFonts w:ascii="Arial" w:eastAsia="Calibri" w:hAnsi="Arial" w:cs="Arial"/>
          <w:sz w:val="24"/>
          <w:szCs w:val="24"/>
          <w:lang w:eastAsia="zh-CN"/>
        </w:rPr>
      </w:pPr>
    </w:p>
    <w:p w:rsidR="009D19E5" w:rsidRPr="004A42EC" w:rsidRDefault="009D19E5" w:rsidP="00293315">
      <w:pPr>
        <w:spacing w:after="0" w:line="240" w:lineRule="auto"/>
        <w:jc w:val="both"/>
        <w:rPr>
          <w:rFonts w:ascii="Arial" w:eastAsia="Calibri" w:hAnsi="Arial" w:cs="Arial"/>
          <w:sz w:val="24"/>
          <w:szCs w:val="24"/>
          <w:lang w:eastAsia="zh-CN"/>
        </w:rPr>
      </w:pPr>
    </w:p>
    <w:p w:rsidR="00AE5575" w:rsidRPr="004A42EC" w:rsidRDefault="00AE5575" w:rsidP="00293315">
      <w:pPr>
        <w:spacing w:after="0" w:line="240" w:lineRule="auto"/>
        <w:jc w:val="both"/>
        <w:rPr>
          <w:rFonts w:ascii="Arial" w:eastAsia="Calibri" w:hAnsi="Arial" w:cs="Arial"/>
          <w:sz w:val="24"/>
          <w:szCs w:val="24"/>
          <w:lang w:eastAsia="zh-CN"/>
        </w:rPr>
      </w:pPr>
    </w:p>
    <w:p w:rsidR="00AE5575" w:rsidRPr="004A42EC" w:rsidRDefault="00AE5575" w:rsidP="00293315">
      <w:pPr>
        <w:spacing w:after="0" w:line="240" w:lineRule="auto"/>
        <w:jc w:val="both"/>
        <w:rPr>
          <w:rFonts w:ascii="Arial" w:eastAsia="Calibri" w:hAnsi="Arial" w:cs="Arial"/>
          <w:sz w:val="24"/>
          <w:szCs w:val="24"/>
          <w:lang w:eastAsia="zh-CN"/>
        </w:rPr>
      </w:pPr>
    </w:p>
    <w:p w:rsidR="00AE5575" w:rsidRPr="004A42EC" w:rsidRDefault="00AE5575" w:rsidP="00293315">
      <w:pPr>
        <w:spacing w:after="0" w:line="240" w:lineRule="auto"/>
        <w:jc w:val="both"/>
        <w:rPr>
          <w:rFonts w:ascii="Arial" w:eastAsia="Calibri" w:hAnsi="Arial" w:cs="Arial"/>
          <w:sz w:val="24"/>
          <w:szCs w:val="24"/>
          <w:lang w:eastAsia="zh-CN"/>
        </w:rPr>
      </w:pPr>
    </w:p>
    <w:p w:rsidR="00AE5575" w:rsidRPr="004A42EC" w:rsidRDefault="00AE5575" w:rsidP="00293315">
      <w:pPr>
        <w:spacing w:after="0" w:line="240" w:lineRule="auto"/>
        <w:jc w:val="both"/>
        <w:rPr>
          <w:rFonts w:ascii="Arial" w:eastAsia="Calibri" w:hAnsi="Arial" w:cs="Arial"/>
          <w:sz w:val="24"/>
          <w:szCs w:val="24"/>
          <w:lang w:eastAsia="zh-CN"/>
        </w:rPr>
      </w:pPr>
    </w:p>
    <w:p w:rsidR="00441412" w:rsidRPr="004A42EC" w:rsidRDefault="00441412" w:rsidP="00293315">
      <w:pPr>
        <w:spacing w:after="0" w:line="240" w:lineRule="auto"/>
        <w:jc w:val="both"/>
        <w:rPr>
          <w:rFonts w:ascii="Arial" w:eastAsia="Calibri" w:hAnsi="Arial" w:cs="Arial"/>
          <w:sz w:val="24"/>
          <w:szCs w:val="24"/>
          <w:lang w:eastAsia="zh-CN"/>
        </w:rPr>
      </w:pPr>
    </w:p>
    <w:p w:rsidR="00467238" w:rsidRPr="004A42EC" w:rsidRDefault="00467238" w:rsidP="00293315">
      <w:pPr>
        <w:spacing w:after="0" w:line="240" w:lineRule="auto"/>
        <w:jc w:val="both"/>
        <w:rPr>
          <w:rFonts w:ascii="Arial" w:eastAsia="Calibri" w:hAnsi="Arial" w:cs="Arial"/>
          <w:sz w:val="24"/>
          <w:szCs w:val="24"/>
          <w:lang w:eastAsia="zh-CN"/>
        </w:rPr>
      </w:pPr>
    </w:p>
    <w:p w:rsidR="00467238" w:rsidRPr="004A42EC" w:rsidRDefault="00467238" w:rsidP="00293315">
      <w:pPr>
        <w:spacing w:after="0" w:line="240" w:lineRule="auto"/>
        <w:jc w:val="both"/>
        <w:rPr>
          <w:rFonts w:ascii="Arial" w:eastAsia="Calibri" w:hAnsi="Arial" w:cs="Arial"/>
          <w:sz w:val="24"/>
          <w:szCs w:val="24"/>
          <w:lang w:eastAsia="zh-CN"/>
        </w:rPr>
      </w:pPr>
    </w:p>
    <w:p w:rsidR="00AE5575" w:rsidRPr="004A42EC" w:rsidRDefault="00AE5575" w:rsidP="00293315">
      <w:pPr>
        <w:spacing w:after="0" w:line="240" w:lineRule="auto"/>
        <w:jc w:val="both"/>
        <w:rPr>
          <w:rFonts w:ascii="Arial" w:eastAsia="Calibri" w:hAnsi="Arial" w:cs="Arial"/>
          <w:sz w:val="24"/>
          <w:szCs w:val="24"/>
          <w:lang w:eastAsia="zh-CN"/>
        </w:rPr>
      </w:pPr>
    </w:p>
    <w:p w:rsidR="005B32B6" w:rsidRPr="004A42EC" w:rsidRDefault="005B32B6" w:rsidP="005B32B6">
      <w:pPr>
        <w:pBdr>
          <w:top w:val="none" w:sz="0" w:space="0" w:color="000000"/>
          <w:left w:val="none" w:sz="0" w:space="0" w:color="000000"/>
          <w:bottom w:val="none" w:sz="0" w:space="0" w:color="000000"/>
          <w:right w:val="none" w:sz="0" w:space="0" w:color="000000"/>
          <w:between w:val="none" w:sz="0" w:space="0" w:color="000000"/>
        </w:pBdr>
        <w:rPr>
          <w:rFonts w:ascii="Arial" w:eastAsia="Calibri" w:hAnsi="Arial" w:cs="Arial"/>
          <w:sz w:val="24"/>
          <w:szCs w:val="24"/>
          <w:lang w:eastAsia="zh-CN"/>
        </w:rPr>
      </w:pPr>
    </w:p>
    <w:p w:rsidR="00B619BC" w:rsidRPr="004A42EC" w:rsidRDefault="00B619BC" w:rsidP="005B32B6">
      <w:pPr>
        <w:pBdr>
          <w:top w:val="none" w:sz="0" w:space="0" w:color="000000"/>
          <w:left w:val="none" w:sz="0" w:space="0" w:color="000000"/>
          <w:bottom w:val="none" w:sz="0" w:space="0" w:color="000000"/>
          <w:right w:val="none" w:sz="0" w:space="0" w:color="000000"/>
          <w:between w:val="none" w:sz="0" w:space="0" w:color="000000"/>
        </w:pBdr>
        <w:rPr>
          <w:rFonts w:ascii="Arial" w:eastAsia="Calibri" w:hAnsi="Arial" w:cs="Arial"/>
          <w:sz w:val="24"/>
          <w:szCs w:val="24"/>
          <w:lang w:eastAsia="zh-CN"/>
        </w:rPr>
        <w:sectPr w:rsidR="00B619BC" w:rsidRPr="004A42EC" w:rsidSect="00B619BC">
          <w:headerReference w:type="default" r:id="rId7"/>
          <w:pgSz w:w="11906" w:h="16838"/>
          <w:pgMar w:top="1134" w:right="567" w:bottom="1134" w:left="1134" w:header="709" w:footer="709" w:gutter="0"/>
          <w:cols w:space="708"/>
          <w:titlePg/>
          <w:docGrid w:linePitch="360"/>
        </w:sectPr>
      </w:pPr>
    </w:p>
    <w:tbl>
      <w:tblPr>
        <w:tblW w:w="15137" w:type="dxa"/>
        <w:tblLook w:val="04A0" w:firstRow="1" w:lastRow="0" w:firstColumn="1" w:lastColumn="0" w:noHBand="0" w:noVBand="1"/>
      </w:tblPr>
      <w:tblGrid>
        <w:gridCol w:w="15137"/>
      </w:tblGrid>
      <w:tr w:rsidR="00B619BC" w:rsidRPr="004A42EC" w:rsidTr="00B619BC">
        <w:trPr>
          <w:trHeight w:val="1843"/>
        </w:trPr>
        <w:tc>
          <w:tcPr>
            <w:tcW w:w="15137" w:type="dxa"/>
            <w:tcBorders>
              <w:top w:val="nil"/>
              <w:left w:val="nil"/>
              <w:right w:val="nil"/>
            </w:tcBorders>
            <w:shd w:val="clear" w:color="auto" w:fill="auto"/>
            <w:noWrap/>
            <w:hideMark/>
          </w:tcPr>
          <w:p w:rsidR="00B619BC" w:rsidRPr="004A42EC" w:rsidRDefault="00B619BC" w:rsidP="00B619BC">
            <w:pPr>
              <w:spacing w:after="0" w:line="240" w:lineRule="auto"/>
              <w:jc w:val="right"/>
              <w:rPr>
                <w:rFonts w:ascii="Arial" w:eastAsia="Times New Roman" w:hAnsi="Arial" w:cs="Arial"/>
                <w:sz w:val="24"/>
                <w:szCs w:val="24"/>
                <w:lang w:eastAsia="ru-RU"/>
              </w:rPr>
            </w:pPr>
            <w:r w:rsidRPr="00B619BC">
              <w:rPr>
                <w:rFonts w:ascii="Arial" w:eastAsia="Times New Roman" w:hAnsi="Arial" w:cs="Arial"/>
                <w:sz w:val="24"/>
                <w:szCs w:val="24"/>
                <w:lang w:eastAsia="ru-RU"/>
              </w:rPr>
              <w:lastRenderedPageBreak/>
              <w:t> </w:t>
            </w:r>
          </w:p>
          <w:p w:rsidR="00B619BC" w:rsidRPr="004A42EC" w:rsidRDefault="00B619BC" w:rsidP="00B619BC">
            <w:pPr>
              <w:spacing w:after="0" w:line="240" w:lineRule="auto"/>
              <w:jc w:val="right"/>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Приложение 2 к постановлению Администрации </w:t>
            </w:r>
            <w:r w:rsidRPr="00B619BC">
              <w:rPr>
                <w:rFonts w:ascii="Arial" w:eastAsia="Times New Roman" w:hAnsi="Arial" w:cs="Arial"/>
                <w:sz w:val="24"/>
                <w:szCs w:val="24"/>
                <w:lang w:eastAsia="ru-RU"/>
              </w:rPr>
              <w:br/>
              <w:t>Одинцовского городского округа Московской области</w:t>
            </w:r>
            <w:r w:rsidRPr="00B619BC">
              <w:rPr>
                <w:rFonts w:ascii="Arial" w:eastAsia="Times New Roman" w:hAnsi="Arial" w:cs="Arial"/>
                <w:sz w:val="24"/>
                <w:szCs w:val="24"/>
                <w:lang w:eastAsia="ru-RU"/>
              </w:rPr>
              <w:br/>
              <w:t xml:space="preserve">от </w:t>
            </w:r>
            <w:r w:rsidRPr="004A42EC">
              <w:rPr>
                <w:rFonts w:ascii="Arial" w:eastAsia="Times New Roman" w:hAnsi="Arial" w:cs="Arial"/>
                <w:sz w:val="24"/>
                <w:szCs w:val="24"/>
                <w:lang w:eastAsia="ru-RU"/>
              </w:rPr>
              <w:t>25.03.2024</w:t>
            </w:r>
            <w:r w:rsidRPr="00B619BC">
              <w:rPr>
                <w:rFonts w:ascii="Arial" w:eastAsia="Times New Roman" w:hAnsi="Arial" w:cs="Arial"/>
                <w:sz w:val="24"/>
                <w:szCs w:val="24"/>
                <w:lang w:eastAsia="ru-RU"/>
              </w:rPr>
              <w:t xml:space="preserve"> № </w:t>
            </w:r>
            <w:r w:rsidRPr="004A42EC">
              <w:rPr>
                <w:rFonts w:ascii="Arial" w:eastAsia="Times New Roman" w:hAnsi="Arial" w:cs="Arial"/>
                <w:sz w:val="24"/>
                <w:szCs w:val="24"/>
                <w:lang w:eastAsia="ru-RU"/>
              </w:rPr>
              <w:t>1687</w:t>
            </w:r>
          </w:p>
          <w:p w:rsidR="00B619BC" w:rsidRPr="00B619BC" w:rsidRDefault="00B619BC" w:rsidP="00B619BC">
            <w:pPr>
              <w:spacing w:after="0" w:line="240" w:lineRule="auto"/>
              <w:jc w:val="right"/>
              <w:rPr>
                <w:rFonts w:ascii="Arial" w:eastAsia="Times New Roman" w:hAnsi="Arial" w:cs="Arial"/>
                <w:sz w:val="24"/>
                <w:szCs w:val="24"/>
                <w:lang w:eastAsia="ru-RU"/>
              </w:rPr>
            </w:pPr>
            <w:r w:rsidRPr="00B619BC">
              <w:rPr>
                <w:rFonts w:ascii="Arial" w:eastAsia="Times New Roman" w:hAnsi="Arial" w:cs="Arial"/>
                <w:color w:val="000000"/>
                <w:sz w:val="24"/>
                <w:szCs w:val="24"/>
                <w:lang w:eastAsia="ru-RU"/>
              </w:rPr>
              <w:t>«Приложение 1 к Муниципальной программе</w:t>
            </w:r>
          </w:p>
        </w:tc>
      </w:tr>
    </w:tbl>
    <w:p w:rsidR="005B32B6" w:rsidRPr="004A42EC" w:rsidRDefault="005B32B6" w:rsidP="005B32B6">
      <w:pPr>
        <w:pBdr>
          <w:top w:val="none" w:sz="0" w:space="0" w:color="000000"/>
          <w:left w:val="none" w:sz="0" w:space="0" w:color="000000"/>
          <w:bottom w:val="none" w:sz="0" w:space="0" w:color="000000"/>
          <w:right w:val="none" w:sz="0" w:space="0" w:color="000000"/>
          <w:between w:val="none" w:sz="0" w:space="0" w:color="000000"/>
        </w:pBdr>
        <w:rPr>
          <w:rFonts w:ascii="Arial" w:eastAsia="Calibri" w:hAnsi="Arial" w:cs="Arial"/>
          <w:sz w:val="24"/>
          <w:szCs w:val="24"/>
          <w:lang w:eastAsia="zh-CN"/>
        </w:rPr>
      </w:pPr>
    </w:p>
    <w:tbl>
      <w:tblPr>
        <w:tblW w:w="14742" w:type="dxa"/>
        <w:tblLook w:val="04A0" w:firstRow="1" w:lastRow="0" w:firstColumn="1" w:lastColumn="0" w:noHBand="0" w:noVBand="1"/>
      </w:tblPr>
      <w:tblGrid>
        <w:gridCol w:w="430"/>
        <w:gridCol w:w="1808"/>
        <w:gridCol w:w="1004"/>
        <w:gridCol w:w="1432"/>
        <w:gridCol w:w="1131"/>
        <w:gridCol w:w="1120"/>
        <w:gridCol w:w="711"/>
        <w:gridCol w:w="594"/>
        <w:gridCol w:w="594"/>
        <w:gridCol w:w="594"/>
        <w:gridCol w:w="711"/>
        <w:gridCol w:w="1110"/>
        <w:gridCol w:w="852"/>
        <w:gridCol w:w="1013"/>
        <w:gridCol w:w="2033"/>
      </w:tblGrid>
      <w:tr w:rsidR="00B619BC" w:rsidRPr="00B619BC" w:rsidTr="00B619BC">
        <w:trPr>
          <w:trHeight w:val="735"/>
        </w:trPr>
        <w:tc>
          <w:tcPr>
            <w:tcW w:w="24740" w:type="dxa"/>
            <w:gridSpan w:val="15"/>
            <w:tcBorders>
              <w:top w:val="nil"/>
              <w:left w:val="nil"/>
              <w:bottom w:val="nil"/>
              <w:right w:val="nil"/>
            </w:tcBorders>
            <w:shd w:val="clear" w:color="auto" w:fill="auto"/>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Перечень мероприятий муниципальной программы Одинцовского городского округа Московской области                                                                                                                                                                                            «Переселение граждан из аварийного жилищного фонда» на 2023-2027 годы</w:t>
            </w:r>
          </w:p>
        </w:tc>
      </w:tr>
      <w:tr w:rsidR="004A42EC" w:rsidRPr="004A42EC" w:rsidTr="00B619BC">
        <w:trPr>
          <w:trHeight w:val="375"/>
        </w:trPr>
        <w:tc>
          <w:tcPr>
            <w:tcW w:w="580" w:type="dxa"/>
            <w:tcBorders>
              <w:top w:val="nil"/>
              <w:left w:val="nil"/>
              <w:bottom w:val="single" w:sz="4" w:space="0" w:color="auto"/>
              <w:right w:val="nil"/>
            </w:tcBorders>
            <w:shd w:val="clear" w:color="auto" w:fill="auto"/>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w:t>
            </w:r>
          </w:p>
        </w:tc>
        <w:tc>
          <w:tcPr>
            <w:tcW w:w="3180" w:type="dxa"/>
            <w:tcBorders>
              <w:top w:val="nil"/>
              <w:left w:val="nil"/>
              <w:bottom w:val="single" w:sz="4" w:space="0" w:color="auto"/>
              <w:right w:val="nil"/>
            </w:tcBorders>
            <w:shd w:val="clear" w:color="auto" w:fill="auto"/>
            <w:noWrap/>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w:t>
            </w:r>
          </w:p>
        </w:tc>
        <w:tc>
          <w:tcPr>
            <w:tcW w:w="1460" w:type="dxa"/>
            <w:tcBorders>
              <w:top w:val="nil"/>
              <w:left w:val="nil"/>
              <w:bottom w:val="single" w:sz="4" w:space="0" w:color="auto"/>
              <w:right w:val="nil"/>
            </w:tcBorders>
            <w:shd w:val="clear" w:color="auto" w:fill="auto"/>
            <w:noWrap/>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w:t>
            </w:r>
          </w:p>
        </w:tc>
        <w:tc>
          <w:tcPr>
            <w:tcW w:w="2480" w:type="dxa"/>
            <w:tcBorders>
              <w:top w:val="nil"/>
              <w:left w:val="nil"/>
              <w:bottom w:val="single" w:sz="4" w:space="0" w:color="auto"/>
              <w:right w:val="nil"/>
            </w:tcBorders>
            <w:shd w:val="clear" w:color="auto" w:fill="auto"/>
            <w:noWrap/>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w:t>
            </w:r>
          </w:p>
        </w:tc>
        <w:tc>
          <w:tcPr>
            <w:tcW w:w="1920" w:type="dxa"/>
            <w:tcBorders>
              <w:top w:val="nil"/>
              <w:left w:val="nil"/>
              <w:bottom w:val="single" w:sz="4" w:space="0" w:color="auto"/>
              <w:right w:val="nil"/>
            </w:tcBorders>
            <w:shd w:val="clear" w:color="auto" w:fill="auto"/>
            <w:noWrap/>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w:t>
            </w:r>
          </w:p>
        </w:tc>
        <w:tc>
          <w:tcPr>
            <w:tcW w:w="1900" w:type="dxa"/>
            <w:tcBorders>
              <w:top w:val="nil"/>
              <w:left w:val="nil"/>
              <w:bottom w:val="single" w:sz="4" w:space="0" w:color="auto"/>
              <w:right w:val="nil"/>
            </w:tcBorders>
            <w:shd w:val="clear" w:color="auto" w:fill="auto"/>
            <w:noWrap/>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w:t>
            </w:r>
          </w:p>
        </w:tc>
        <w:tc>
          <w:tcPr>
            <w:tcW w:w="960" w:type="dxa"/>
            <w:tcBorders>
              <w:top w:val="nil"/>
              <w:left w:val="nil"/>
              <w:bottom w:val="single" w:sz="4" w:space="0" w:color="auto"/>
              <w:right w:val="nil"/>
            </w:tcBorders>
            <w:shd w:val="clear" w:color="auto" w:fill="auto"/>
            <w:noWrap/>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w:t>
            </w:r>
          </w:p>
        </w:tc>
        <w:tc>
          <w:tcPr>
            <w:tcW w:w="920" w:type="dxa"/>
            <w:tcBorders>
              <w:top w:val="nil"/>
              <w:left w:val="nil"/>
              <w:bottom w:val="single" w:sz="4" w:space="0" w:color="auto"/>
              <w:right w:val="nil"/>
            </w:tcBorders>
            <w:shd w:val="clear" w:color="auto" w:fill="auto"/>
            <w:noWrap/>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w:t>
            </w:r>
          </w:p>
        </w:tc>
        <w:tc>
          <w:tcPr>
            <w:tcW w:w="920" w:type="dxa"/>
            <w:tcBorders>
              <w:top w:val="nil"/>
              <w:left w:val="nil"/>
              <w:bottom w:val="single" w:sz="4" w:space="0" w:color="auto"/>
              <w:right w:val="nil"/>
            </w:tcBorders>
            <w:shd w:val="clear" w:color="auto" w:fill="auto"/>
            <w:noWrap/>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w:t>
            </w:r>
          </w:p>
        </w:tc>
        <w:tc>
          <w:tcPr>
            <w:tcW w:w="920" w:type="dxa"/>
            <w:tcBorders>
              <w:top w:val="nil"/>
              <w:left w:val="nil"/>
              <w:bottom w:val="single" w:sz="4" w:space="0" w:color="auto"/>
              <w:right w:val="nil"/>
            </w:tcBorders>
            <w:shd w:val="clear" w:color="auto" w:fill="auto"/>
            <w:noWrap/>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w:t>
            </w:r>
          </w:p>
        </w:tc>
        <w:tc>
          <w:tcPr>
            <w:tcW w:w="920" w:type="dxa"/>
            <w:tcBorders>
              <w:top w:val="nil"/>
              <w:left w:val="nil"/>
              <w:bottom w:val="single" w:sz="4" w:space="0" w:color="auto"/>
              <w:right w:val="nil"/>
            </w:tcBorders>
            <w:shd w:val="clear" w:color="auto" w:fill="auto"/>
            <w:noWrap/>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w:t>
            </w:r>
          </w:p>
        </w:tc>
        <w:tc>
          <w:tcPr>
            <w:tcW w:w="1880" w:type="dxa"/>
            <w:tcBorders>
              <w:top w:val="nil"/>
              <w:left w:val="nil"/>
              <w:bottom w:val="single" w:sz="4" w:space="0" w:color="auto"/>
              <w:right w:val="nil"/>
            </w:tcBorders>
            <w:shd w:val="clear" w:color="auto" w:fill="auto"/>
            <w:noWrap/>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w:t>
            </w:r>
          </w:p>
        </w:tc>
        <w:tc>
          <w:tcPr>
            <w:tcW w:w="1400" w:type="dxa"/>
            <w:tcBorders>
              <w:top w:val="nil"/>
              <w:left w:val="nil"/>
              <w:bottom w:val="single" w:sz="4" w:space="0" w:color="auto"/>
              <w:right w:val="nil"/>
            </w:tcBorders>
            <w:shd w:val="clear" w:color="auto" w:fill="auto"/>
            <w:noWrap/>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w:t>
            </w:r>
          </w:p>
        </w:tc>
        <w:tc>
          <w:tcPr>
            <w:tcW w:w="1700" w:type="dxa"/>
            <w:tcBorders>
              <w:top w:val="nil"/>
              <w:left w:val="nil"/>
              <w:bottom w:val="single" w:sz="4" w:space="0" w:color="auto"/>
              <w:right w:val="nil"/>
            </w:tcBorders>
            <w:shd w:val="clear" w:color="auto" w:fill="auto"/>
            <w:noWrap/>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w:t>
            </w:r>
          </w:p>
        </w:tc>
        <w:tc>
          <w:tcPr>
            <w:tcW w:w="3600" w:type="dxa"/>
            <w:tcBorders>
              <w:top w:val="nil"/>
              <w:left w:val="nil"/>
              <w:bottom w:val="single" w:sz="4" w:space="0" w:color="auto"/>
              <w:right w:val="nil"/>
            </w:tcBorders>
            <w:shd w:val="clear" w:color="auto" w:fill="auto"/>
            <w:noWrap/>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w:t>
            </w:r>
          </w:p>
        </w:tc>
      </w:tr>
      <w:tr w:rsidR="004A42EC" w:rsidRPr="004A42EC" w:rsidTr="00B619BC">
        <w:trPr>
          <w:trHeight w:val="70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N п/п</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Мероприятие подпрограммы</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Сроки исполнения мероприятия</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Источники финансирования</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xml:space="preserve">Всего </w:t>
            </w:r>
            <w:r w:rsidRPr="00B619BC">
              <w:rPr>
                <w:rFonts w:ascii="Arial" w:eastAsia="Times New Roman" w:hAnsi="Arial" w:cs="Arial"/>
                <w:bCs/>
                <w:sz w:val="24"/>
                <w:szCs w:val="24"/>
                <w:lang w:eastAsia="ru-RU"/>
              </w:rPr>
              <w:br/>
              <w:t>(тыс. руб.)</w:t>
            </w:r>
          </w:p>
        </w:tc>
        <w:tc>
          <w:tcPr>
            <w:tcW w:w="11520" w:type="dxa"/>
            <w:gridSpan w:val="9"/>
            <w:tcBorders>
              <w:top w:val="single" w:sz="4" w:space="0" w:color="auto"/>
              <w:left w:val="nil"/>
              <w:bottom w:val="single" w:sz="4" w:space="0" w:color="auto"/>
              <w:right w:val="single" w:sz="4" w:space="0" w:color="000000"/>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Объем финансирования по годам, тыс. руб.</w:t>
            </w:r>
          </w:p>
        </w:tc>
        <w:tc>
          <w:tcPr>
            <w:tcW w:w="3600" w:type="dxa"/>
            <w:vMerge w:val="restart"/>
            <w:tcBorders>
              <w:top w:val="nil"/>
              <w:left w:val="single" w:sz="4" w:space="0" w:color="auto"/>
              <w:bottom w:val="single" w:sz="4" w:space="0" w:color="000000"/>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Ответственный за выполнение мероприятия подпрограммы</w:t>
            </w:r>
          </w:p>
        </w:tc>
      </w:tr>
      <w:tr w:rsidR="004A42EC" w:rsidRPr="004A42EC" w:rsidTr="00B619BC">
        <w:trPr>
          <w:trHeight w:val="600"/>
        </w:trPr>
        <w:tc>
          <w:tcPr>
            <w:tcW w:w="580" w:type="dxa"/>
            <w:vMerge/>
            <w:tcBorders>
              <w:top w:val="nil"/>
              <w:left w:val="single" w:sz="4" w:space="0" w:color="auto"/>
              <w:bottom w:val="single" w:sz="4" w:space="0" w:color="auto"/>
              <w:right w:val="single" w:sz="4" w:space="0" w:color="auto"/>
            </w:tcBorders>
            <w:vAlign w:val="center"/>
            <w:hideMark/>
          </w:tcPr>
          <w:p w:rsidR="00B619BC" w:rsidRPr="00B619BC" w:rsidRDefault="00B619BC" w:rsidP="00B619BC">
            <w:pPr>
              <w:spacing w:after="0" w:line="240" w:lineRule="auto"/>
              <w:rPr>
                <w:rFonts w:ascii="Arial" w:eastAsia="Times New Roman" w:hAnsi="Arial" w:cs="Arial"/>
                <w:bCs/>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B619BC" w:rsidRPr="00B619BC" w:rsidRDefault="00B619BC" w:rsidP="00B619BC">
            <w:pPr>
              <w:spacing w:after="0" w:line="240" w:lineRule="auto"/>
              <w:rPr>
                <w:rFonts w:ascii="Arial" w:eastAsia="Times New Roman" w:hAnsi="Arial" w:cs="Arial"/>
                <w:bCs/>
                <w:sz w:val="24"/>
                <w:szCs w:val="24"/>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B619BC" w:rsidRPr="00B619BC" w:rsidRDefault="00B619BC" w:rsidP="00B619BC">
            <w:pPr>
              <w:spacing w:after="0" w:line="240" w:lineRule="auto"/>
              <w:rPr>
                <w:rFonts w:ascii="Arial" w:eastAsia="Times New Roman" w:hAnsi="Arial" w:cs="Arial"/>
                <w:bCs/>
                <w:sz w:val="24"/>
                <w:szCs w:val="24"/>
                <w:lang w:eastAsia="ru-RU"/>
              </w:rPr>
            </w:pPr>
          </w:p>
        </w:tc>
        <w:tc>
          <w:tcPr>
            <w:tcW w:w="2480" w:type="dxa"/>
            <w:vMerge/>
            <w:tcBorders>
              <w:top w:val="nil"/>
              <w:left w:val="single" w:sz="4" w:space="0" w:color="auto"/>
              <w:bottom w:val="single" w:sz="4" w:space="0" w:color="auto"/>
              <w:right w:val="single" w:sz="4" w:space="0" w:color="auto"/>
            </w:tcBorders>
            <w:vAlign w:val="center"/>
            <w:hideMark/>
          </w:tcPr>
          <w:p w:rsidR="00B619BC" w:rsidRPr="00B619BC" w:rsidRDefault="00B619BC" w:rsidP="00B619BC">
            <w:pPr>
              <w:spacing w:after="0" w:line="240" w:lineRule="auto"/>
              <w:rPr>
                <w:rFonts w:ascii="Arial" w:eastAsia="Times New Roman" w:hAnsi="Arial" w:cs="Arial"/>
                <w:bCs/>
                <w:sz w:val="24"/>
                <w:szCs w:val="24"/>
                <w:lang w:eastAsia="ru-RU"/>
              </w:rPr>
            </w:pPr>
          </w:p>
        </w:tc>
        <w:tc>
          <w:tcPr>
            <w:tcW w:w="1920" w:type="dxa"/>
            <w:vMerge/>
            <w:tcBorders>
              <w:top w:val="nil"/>
              <w:left w:val="single" w:sz="4" w:space="0" w:color="auto"/>
              <w:bottom w:val="single" w:sz="4" w:space="0" w:color="auto"/>
              <w:right w:val="single" w:sz="4" w:space="0" w:color="auto"/>
            </w:tcBorders>
            <w:vAlign w:val="center"/>
            <w:hideMark/>
          </w:tcPr>
          <w:p w:rsidR="00B619BC" w:rsidRPr="00B619BC" w:rsidRDefault="00B619BC" w:rsidP="00B619BC">
            <w:pPr>
              <w:spacing w:after="0" w:line="240" w:lineRule="auto"/>
              <w:rPr>
                <w:rFonts w:ascii="Arial" w:eastAsia="Times New Roman" w:hAnsi="Arial" w:cs="Arial"/>
                <w:bCs/>
                <w:sz w:val="24"/>
                <w:szCs w:val="24"/>
                <w:lang w:eastAsia="ru-RU"/>
              </w:rPr>
            </w:pPr>
          </w:p>
        </w:tc>
        <w:tc>
          <w:tcPr>
            <w:tcW w:w="1900" w:type="dxa"/>
            <w:tcBorders>
              <w:top w:val="nil"/>
              <w:left w:val="nil"/>
              <w:bottom w:val="single" w:sz="4" w:space="0" w:color="auto"/>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2023 год</w:t>
            </w:r>
          </w:p>
        </w:tc>
        <w:tc>
          <w:tcPr>
            <w:tcW w:w="46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2024 год</w:t>
            </w:r>
          </w:p>
        </w:tc>
        <w:tc>
          <w:tcPr>
            <w:tcW w:w="188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2025 год</w:t>
            </w:r>
          </w:p>
        </w:tc>
        <w:tc>
          <w:tcPr>
            <w:tcW w:w="14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2026 год</w:t>
            </w:r>
          </w:p>
        </w:tc>
        <w:tc>
          <w:tcPr>
            <w:tcW w:w="17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2027 год</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bCs/>
                <w:sz w:val="24"/>
                <w:szCs w:val="24"/>
                <w:lang w:eastAsia="ru-RU"/>
              </w:rPr>
            </w:pPr>
          </w:p>
        </w:tc>
      </w:tr>
      <w:tr w:rsidR="00B619BC" w:rsidRPr="00B619BC" w:rsidTr="00B619BC">
        <w:trPr>
          <w:trHeight w:val="420"/>
        </w:trPr>
        <w:tc>
          <w:tcPr>
            <w:tcW w:w="2474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 xml:space="preserve">Подпрограмма </w:t>
            </w:r>
            <w:r w:rsidRPr="00B619BC">
              <w:rPr>
                <w:rFonts w:ascii="Arial" w:eastAsia="Times New Roman" w:hAnsi="Arial" w:cs="Arial"/>
                <w:bCs/>
                <w:sz w:val="24"/>
                <w:szCs w:val="24"/>
                <w:lang w:eastAsia="ru-RU"/>
              </w:rPr>
              <w:t>1</w:t>
            </w:r>
            <w:r w:rsidRPr="00B619BC">
              <w:rPr>
                <w:rFonts w:ascii="Arial" w:eastAsia="Times New Roman" w:hAnsi="Arial" w:cs="Arial"/>
                <w:bCs/>
                <w:color w:val="000000"/>
                <w:sz w:val="24"/>
                <w:szCs w:val="24"/>
                <w:lang w:eastAsia="ru-RU"/>
              </w:rPr>
              <w:t xml:space="preserve"> «Обеспечение устойчивого сокращения непригодного для проживания жилищного фонда»</w:t>
            </w:r>
          </w:p>
        </w:tc>
      </w:tr>
      <w:tr w:rsidR="00B619BC" w:rsidRPr="004A42EC" w:rsidTr="00B619BC">
        <w:trPr>
          <w:trHeight w:val="42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w:t>
            </w:r>
          </w:p>
        </w:tc>
        <w:tc>
          <w:tcPr>
            <w:tcW w:w="318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bCs/>
                <w:sz w:val="24"/>
                <w:szCs w:val="24"/>
                <w:lang w:eastAsia="ru-RU"/>
              </w:rPr>
              <w:t>Основное мероприятие 01.</w:t>
            </w:r>
            <w:r w:rsidRPr="00B619BC">
              <w:rPr>
                <w:rFonts w:ascii="Arial" w:eastAsia="Times New Roman" w:hAnsi="Arial" w:cs="Arial"/>
                <w:sz w:val="24"/>
                <w:szCs w:val="24"/>
                <w:lang w:eastAsia="ru-RU"/>
              </w:rPr>
              <w:br/>
              <w:t xml:space="preserve">Реализация мероприятий по предоставлению субсидии гражданам, переселяемым из аварийного жилищного фонда, на приобретение </w:t>
            </w:r>
            <w:r w:rsidRPr="00B619BC">
              <w:rPr>
                <w:rFonts w:ascii="Arial" w:eastAsia="Times New Roman" w:hAnsi="Arial" w:cs="Arial"/>
                <w:sz w:val="24"/>
                <w:szCs w:val="24"/>
                <w:lang w:eastAsia="ru-RU"/>
              </w:rPr>
              <w:lastRenderedPageBreak/>
              <w:t>(строительство) жилых помещений</w:t>
            </w:r>
          </w:p>
        </w:tc>
        <w:tc>
          <w:tcPr>
            <w:tcW w:w="1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lastRenderedPageBreak/>
              <w:t>2023-2027</w:t>
            </w: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Итого:</w:t>
            </w:r>
          </w:p>
        </w:tc>
        <w:tc>
          <w:tcPr>
            <w:tcW w:w="192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900" w:type="dxa"/>
            <w:tcBorders>
              <w:top w:val="nil"/>
              <w:left w:val="nil"/>
              <w:bottom w:val="single" w:sz="4" w:space="0" w:color="auto"/>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46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88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4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 </w:t>
            </w:r>
          </w:p>
        </w:tc>
      </w:tr>
      <w:tr w:rsidR="00B619BC" w:rsidRPr="004A42EC" w:rsidTr="00B619BC">
        <w:trPr>
          <w:trHeight w:val="2040"/>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Средства бюджета Одинцовского городского округа</w:t>
            </w:r>
          </w:p>
        </w:tc>
        <w:tc>
          <w:tcPr>
            <w:tcW w:w="192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900" w:type="dxa"/>
            <w:tcBorders>
              <w:top w:val="nil"/>
              <w:left w:val="nil"/>
              <w:bottom w:val="single" w:sz="4" w:space="0" w:color="auto"/>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46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88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4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r>
      <w:tr w:rsidR="00B619BC" w:rsidRPr="004A42EC" w:rsidTr="00B619BC">
        <w:trPr>
          <w:trHeight w:val="42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1.1.</w:t>
            </w:r>
          </w:p>
        </w:tc>
        <w:tc>
          <w:tcPr>
            <w:tcW w:w="318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Мероприятие 01.02</w:t>
            </w:r>
            <w:r w:rsidRPr="00B619BC">
              <w:rPr>
                <w:rFonts w:ascii="Arial" w:eastAsia="Times New Roman" w:hAnsi="Arial" w:cs="Arial"/>
                <w:sz w:val="24"/>
                <w:szCs w:val="24"/>
                <w:lang w:eastAsia="ru-RU"/>
              </w:rPr>
              <w:br/>
              <w:t>Обеспечение мероприятий по устойчивому сокращению непригодного для проживания жилищного фонда за счет средств местного бюджета</w:t>
            </w:r>
          </w:p>
        </w:tc>
        <w:tc>
          <w:tcPr>
            <w:tcW w:w="1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2023-2027</w:t>
            </w: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Итого:</w:t>
            </w:r>
          </w:p>
        </w:tc>
        <w:tc>
          <w:tcPr>
            <w:tcW w:w="192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900" w:type="dxa"/>
            <w:tcBorders>
              <w:top w:val="nil"/>
              <w:left w:val="nil"/>
              <w:bottom w:val="single" w:sz="4" w:space="0" w:color="auto"/>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46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88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4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Управление жилищных отношений; отдел закупок для муниципальных нужд, МКУ «ЦМЗ Одинцовского городского округа»; Управление бухгалтерского учета и отчетности; Комитет по управлению муниципальным имуществом</w:t>
            </w:r>
          </w:p>
        </w:tc>
      </w:tr>
      <w:tr w:rsidR="00B619BC" w:rsidRPr="004A42EC" w:rsidTr="00B619BC">
        <w:trPr>
          <w:trHeight w:val="1692"/>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Средства бюджета Одинцовского городского округа</w:t>
            </w:r>
          </w:p>
        </w:tc>
        <w:tc>
          <w:tcPr>
            <w:tcW w:w="192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900" w:type="dxa"/>
            <w:tcBorders>
              <w:top w:val="nil"/>
              <w:left w:val="nil"/>
              <w:bottom w:val="single" w:sz="4" w:space="0" w:color="auto"/>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46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88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4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r>
      <w:tr w:rsidR="00B619BC" w:rsidRPr="004A42EC" w:rsidTr="00B619BC">
        <w:trPr>
          <w:trHeight w:val="405"/>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w:t>
            </w:r>
          </w:p>
        </w:tc>
        <w:tc>
          <w:tcPr>
            <w:tcW w:w="318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bCs/>
                <w:sz w:val="24"/>
                <w:szCs w:val="24"/>
                <w:lang w:eastAsia="ru-RU"/>
              </w:rPr>
              <w:t>Основное мероприятие F3</w:t>
            </w:r>
            <w:r w:rsidRPr="00B619BC">
              <w:rPr>
                <w:rFonts w:ascii="Arial" w:eastAsia="Times New Roman" w:hAnsi="Arial" w:cs="Arial"/>
                <w:color w:val="000000"/>
                <w:sz w:val="24"/>
                <w:szCs w:val="24"/>
                <w:lang w:eastAsia="ru-RU"/>
              </w:rPr>
              <w:br/>
              <w:t xml:space="preserve">«Обеспечение устойчивого сокращения непригодного для </w:t>
            </w:r>
            <w:r w:rsidRPr="00B619BC">
              <w:rPr>
                <w:rFonts w:ascii="Arial" w:eastAsia="Times New Roman" w:hAnsi="Arial" w:cs="Arial"/>
                <w:color w:val="000000"/>
                <w:sz w:val="24"/>
                <w:szCs w:val="24"/>
                <w:lang w:eastAsia="ru-RU"/>
              </w:rPr>
              <w:lastRenderedPageBreak/>
              <w:t>проживания жилищного фонда»</w:t>
            </w:r>
          </w:p>
        </w:tc>
        <w:tc>
          <w:tcPr>
            <w:tcW w:w="1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lastRenderedPageBreak/>
              <w:t>2023-2027</w:t>
            </w: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Итого:</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15 945,67585</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12 701,88465</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3 243,79120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923"/>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Средства фонда содействия реформир</w:t>
            </w:r>
            <w:r w:rsidRPr="00B619BC">
              <w:rPr>
                <w:rFonts w:ascii="Arial" w:eastAsia="Times New Roman" w:hAnsi="Arial" w:cs="Arial"/>
                <w:color w:val="000000"/>
                <w:sz w:val="24"/>
                <w:szCs w:val="24"/>
                <w:lang w:eastAsia="ru-RU"/>
              </w:rPr>
              <w:lastRenderedPageBreak/>
              <w:t>ованию ЖКХ</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lastRenderedPageBreak/>
              <w:t>10 312,17299</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10 312,17299</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B619BC" w:rsidRPr="004A42EC" w:rsidTr="00B619BC">
        <w:trPr>
          <w:trHeight w:val="660"/>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Средства бюджета Московской области</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3 520,93928</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1 493,56978</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2 027,36950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B619BC" w:rsidRPr="004A42EC" w:rsidTr="00B619BC">
        <w:trPr>
          <w:trHeight w:val="960"/>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Средства бюджета Одинцовского городского округа</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2 112,56358</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896,14188</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1 216,42170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B619BC" w:rsidRPr="004A42EC" w:rsidTr="00B619BC">
        <w:trPr>
          <w:trHeight w:val="375"/>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2.1.</w:t>
            </w:r>
          </w:p>
        </w:tc>
        <w:tc>
          <w:tcPr>
            <w:tcW w:w="318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Мероприятие F3.10</w:t>
            </w:r>
            <w:r w:rsidRPr="00B619BC">
              <w:rPr>
                <w:rFonts w:ascii="Arial" w:eastAsia="Times New Roman" w:hAnsi="Arial" w:cs="Arial"/>
                <w:sz w:val="24"/>
                <w:szCs w:val="24"/>
                <w:lang w:eastAsia="ru-RU"/>
              </w:rPr>
              <w:br/>
              <w:t>Завершение мероприятия по переселению из непригодного для проживания жилищного фонда по III этапу</w:t>
            </w:r>
          </w:p>
        </w:tc>
        <w:tc>
          <w:tcPr>
            <w:tcW w:w="1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2023-2027</w:t>
            </w: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Итого:</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15 945,67585</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12 701,88465</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3 243,79120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Управление жилищных отношений; отдел закупок для муниципальных нужд, МКУ «ЦМЗ Одинцовского городского округа»; Управление бухгалтерского учета и отчетности; Комитет по управлению муниципальным имуществом</w:t>
            </w:r>
          </w:p>
        </w:tc>
      </w:tr>
      <w:tr w:rsidR="00B619BC" w:rsidRPr="004A42EC" w:rsidTr="00B619BC">
        <w:trPr>
          <w:trHeight w:val="1110"/>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Средства фонда содействия реформированию ЖКХ</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10 312,17299</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10 312,17299</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B619BC" w:rsidRPr="004A42EC" w:rsidTr="00B619BC">
        <w:trPr>
          <w:trHeight w:val="758"/>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Средства бюджета Московской области</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3 520,93928</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1 493,56978</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2 027,36950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B619BC" w:rsidRPr="004A42EC" w:rsidTr="00B619BC">
        <w:trPr>
          <w:trHeight w:val="900"/>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Средства бюджета Одинцовского городского округа</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2 112,56358</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896,14188</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1 216,42170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B619BC" w:rsidRPr="004A42EC" w:rsidTr="00B619BC">
        <w:trPr>
          <w:trHeight w:val="495"/>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lastRenderedPageBreak/>
              <w:t> </w:t>
            </w:r>
          </w:p>
        </w:tc>
        <w:tc>
          <w:tcPr>
            <w:tcW w:w="3180" w:type="dxa"/>
            <w:vMerge w:val="restart"/>
            <w:tcBorders>
              <w:top w:val="nil"/>
              <w:left w:val="single" w:sz="4" w:space="0" w:color="auto"/>
              <w:bottom w:val="single" w:sz="4" w:space="0" w:color="000000"/>
              <w:right w:val="single" w:sz="4" w:space="0" w:color="auto"/>
            </w:tcBorders>
            <w:shd w:val="clear" w:color="auto" w:fill="auto"/>
            <w:hideMark/>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Количество квадратных метров расселенного аварийного жилищного фонда, тысяча квадратных метров</w:t>
            </w:r>
          </w:p>
        </w:tc>
        <w:tc>
          <w:tcPr>
            <w:tcW w:w="1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 </w:t>
            </w:r>
          </w:p>
        </w:tc>
        <w:tc>
          <w:tcPr>
            <w:tcW w:w="248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 </w:t>
            </w:r>
          </w:p>
        </w:tc>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Всего</w:t>
            </w:r>
          </w:p>
        </w:tc>
        <w:tc>
          <w:tcPr>
            <w:tcW w:w="1900" w:type="dxa"/>
            <w:vMerge w:val="restart"/>
            <w:tcBorders>
              <w:top w:val="nil"/>
              <w:left w:val="single" w:sz="4" w:space="0" w:color="auto"/>
              <w:bottom w:val="single" w:sz="4" w:space="0" w:color="000000"/>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2023 год</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2024 год</w:t>
            </w:r>
          </w:p>
        </w:tc>
        <w:tc>
          <w:tcPr>
            <w:tcW w:w="3680" w:type="dxa"/>
            <w:gridSpan w:val="4"/>
            <w:tcBorders>
              <w:top w:val="single" w:sz="4" w:space="0" w:color="auto"/>
              <w:left w:val="nil"/>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В том числе по кварталам:</w:t>
            </w:r>
          </w:p>
        </w:tc>
        <w:tc>
          <w:tcPr>
            <w:tcW w:w="18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2025 год</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2026 год</w:t>
            </w:r>
          </w:p>
        </w:tc>
        <w:tc>
          <w:tcPr>
            <w:tcW w:w="1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2027 год</w:t>
            </w:r>
          </w:p>
        </w:tc>
        <w:tc>
          <w:tcPr>
            <w:tcW w:w="3600" w:type="dxa"/>
            <w:tcBorders>
              <w:top w:val="nil"/>
              <w:left w:val="nil"/>
              <w:bottom w:val="nil"/>
              <w:right w:val="single" w:sz="4" w:space="0" w:color="auto"/>
            </w:tcBorders>
            <w:shd w:val="clear" w:color="000000" w:fill="FFFFFF"/>
            <w:vAlign w:val="center"/>
            <w:hideMark/>
          </w:tcPr>
          <w:p w:rsidR="00B619BC" w:rsidRPr="00B619BC" w:rsidRDefault="00B619BC" w:rsidP="00B619BC">
            <w:pPr>
              <w:spacing w:after="0" w:line="240" w:lineRule="auto"/>
              <w:jc w:val="both"/>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r>
      <w:tr w:rsidR="00B619BC" w:rsidRPr="004A42EC" w:rsidTr="00B619BC">
        <w:trPr>
          <w:trHeight w:val="360"/>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24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nil"/>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III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IV</w:t>
            </w:r>
          </w:p>
        </w:tc>
        <w:tc>
          <w:tcPr>
            <w:tcW w:w="18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3600" w:type="dxa"/>
            <w:tcBorders>
              <w:top w:val="nil"/>
              <w:left w:val="nil"/>
              <w:bottom w:val="nil"/>
              <w:right w:val="single" w:sz="4" w:space="0" w:color="auto"/>
            </w:tcBorders>
            <w:shd w:val="clear" w:color="000000" w:fill="FFFFFF"/>
            <w:vAlign w:val="center"/>
            <w:hideMark/>
          </w:tcPr>
          <w:p w:rsidR="00B619BC" w:rsidRPr="00B619BC" w:rsidRDefault="00B619BC" w:rsidP="00B619BC">
            <w:pPr>
              <w:spacing w:after="0" w:line="240" w:lineRule="auto"/>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 </w:t>
            </w:r>
          </w:p>
        </w:tc>
      </w:tr>
      <w:tr w:rsidR="00B619BC" w:rsidRPr="004A42EC" w:rsidTr="00B619BC">
        <w:trPr>
          <w:trHeight w:val="525"/>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24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0,21370</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0,1838*</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0,0299**</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0,0299**</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36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 </w:t>
            </w:r>
          </w:p>
        </w:tc>
      </w:tr>
      <w:tr w:rsidR="00B619BC" w:rsidRPr="004A42EC" w:rsidTr="00B619BC">
        <w:trPr>
          <w:trHeight w:val="405"/>
        </w:trPr>
        <w:tc>
          <w:tcPr>
            <w:tcW w:w="522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Итого по подпрограмме 1</w:t>
            </w: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Итого:</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15 945,67585</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12 701,88465</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3 243,79120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0,00000</w:t>
            </w:r>
          </w:p>
        </w:tc>
        <w:tc>
          <w:tcPr>
            <w:tcW w:w="3600" w:type="dxa"/>
            <w:tcBorders>
              <w:top w:val="nil"/>
              <w:left w:val="nil"/>
              <w:bottom w:val="nil"/>
              <w:right w:val="single" w:sz="4" w:space="0" w:color="auto"/>
            </w:tcBorders>
            <w:shd w:val="clear" w:color="000000" w:fill="FFFFFF"/>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1095"/>
        </w:trPr>
        <w:tc>
          <w:tcPr>
            <w:tcW w:w="5220" w:type="dxa"/>
            <w:gridSpan w:val="3"/>
            <w:vMerge/>
            <w:tcBorders>
              <w:top w:val="single" w:sz="4" w:space="0" w:color="auto"/>
              <w:left w:val="single" w:sz="4" w:space="0" w:color="auto"/>
              <w:bottom w:val="single" w:sz="4" w:space="0" w:color="000000"/>
              <w:right w:val="single" w:sz="4" w:space="0" w:color="000000"/>
            </w:tcBorders>
            <w:vAlign w:val="center"/>
            <w:hideMark/>
          </w:tcPr>
          <w:p w:rsidR="00B619BC" w:rsidRPr="00B619BC" w:rsidRDefault="00B619BC" w:rsidP="00B619BC">
            <w:pPr>
              <w:spacing w:after="0" w:line="240" w:lineRule="auto"/>
              <w:rPr>
                <w:rFonts w:ascii="Arial" w:eastAsia="Times New Roman" w:hAnsi="Arial" w:cs="Arial"/>
                <w:bCs/>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Средства фонда содействия реформированию ЖКХ</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10 312,17299</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10 312,17299</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36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645"/>
        </w:trPr>
        <w:tc>
          <w:tcPr>
            <w:tcW w:w="5220" w:type="dxa"/>
            <w:gridSpan w:val="3"/>
            <w:vMerge/>
            <w:tcBorders>
              <w:top w:val="single" w:sz="4" w:space="0" w:color="auto"/>
              <w:left w:val="single" w:sz="4" w:space="0" w:color="auto"/>
              <w:bottom w:val="single" w:sz="4" w:space="0" w:color="000000"/>
              <w:right w:val="single" w:sz="4" w:space="0" w:color="000000"/>
            </w:tcBorders>
            <w:vAlign w:val="center"/>
            <w:hideMark/>
          </w:tcPr>
          <w:p w:rsidR="00B619BC" w:rsidRPr="00B619BC" w:rsidRDefault="00B619BC" w:rsidP="00B619BC">
            <w:pPr>
              <w:spacing w:after="0" w:line="240" w:lineRule="auto"/>
              <w:rPr>
                <w:rFonts w:ascii="Arial" w:eastAsia="Times New Roman" w:hAnsi="Arial" w:cs="Arial"/>
                <w:bCs/>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Средства бюджета Московской области</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3 520,93928</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1 493,56978</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2 027,36950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3600" w:type="dxa"/>
            <w:tcBorders>
              <w:top w:val="nil"/>
              <w:left w:val="nil"/>
              <w:bottom w:val="nil"/>
              <w:right w:val="single" w:sz="4" w:space="0" w:color="auto"/>
            </w:tcBorders>
            <w:shd w:val="clear" w:color="000000" w:fill="FFFFFF"/>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889"/>
        </w:trPr>
        <w:tc>
          <w:tcPr>
            <w:tcW w:w="5220" w:type="dxa"/>
            <w:gridSpan w:val="3"/>
            <w:vMerge/>
            <w:tcBorders>
              <w:top w:val="single" w:sz="4" w:space="0" w:color="auto"/>
              <w:left w:val="single" w:sz="4" w:space="0" w:color="auto"/>
              <w:bottom w:val="single" w:sz="4" w:space="0" w:color="000000"/>
              <w:right w:val="single" w:sz="4" w:space="0" w:color="000000"/>
            </w:tcBorders>
            <w:vAlign w:val="center"/>
            <w:hideMark/>
          </w:tcPr>
          <w:p w:rsidR="00B619BC" w:rsidRPr="00B619BC" w:rsidRDefault="00B619BC" w:rsidP="00B619BC">
            <w:pPr>
              <w:spacing w:after="0" w:line="240" w:lineRule="auto"/>
              <w:rPr>
                <w:rFonts w:ascii="Arial" w:eastAsia="Times New Roman" w:hAnsi="Arial" w:cs="Arial"/>
                <w:bCs/>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Средства бюджета Одинцовского городского округа</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2 112,56358</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896,14188</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1 216,42170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36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B619BC" w:rsidTr="00B619BC">
        <w:trPr>
          <w:trHeight w:val="465"/>
        </w:trPr>
        <w:tc>
          <w:tcPr>
            <w:tcW w:w="24740"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 xml:space="preserve">Подпрограмма </w:t>
            </w:r>
            <w:r w:rsidRPr="00B619BC">
              <w:rPr>
                <w:rFonts w:ascii="Arial" w:eastAsia="Times New Roman" w:hAnsi="Arial" w:cs="Arial"/>
                <w:bCs/>
                <w:sz w:val="24"/>
                <w:szCs w:val="24"/>
                <w:lang w:eastAsia="ru-RU"/>
              </w:rPr>
              <w:t>2</w:t>
            </w:r>
            <w:r w:rsidRPr="00B619BC">
              <w:rPr>
                <w:rFonts w:ascii="Arial" w:eastAsia="Times New Roman" w:hAnsi="Arial" w:cs="Arial"/>
                <w:bCs/>
                <w:color w:val="000000"/>
                <w:sz w:val="24"/>
                <w:szCs w:val="24"/>
                <w:lang w:eastAsia="ru-RU"/>
              </w:rPr>
              <w:t xml:space="preserve"> «Обеспечение мероприятий по переселению граждан из аварийного жилищного фонда в Московской области» </w:t>
            </w:r>
          </w:p>
        </w:tc>
      </w:tr>
      <w:tr w:rsidR="00B619BC" w:rsidRPr="004A42EC" w:rsidTr="00B619BC">
        <w:trPr>
          <w:trHeight w:val="435"/>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lastRenderedPageBreak/>
              <w:t>1.</w:t>
            </w:r>
          </w:p>
        </w:tc>
        <w:tc>
          <w:tcPr>
            <w:tcW w:w="318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rPr>
                <w:rFonts w:ascii="Arial" w:eastAsia="Times New Roman" w:hAnsi="Arial" w:cs="Arial"/>
                <w:color w:val="000000"/>
                <w:sz w:val="24"/>
                <w:szCs w:val="24"/>
                <w:lang w:eastAsia="ru-RU"/>
              </w:rPr>
            </w:pPr>
            <w:r w:rsidRPr="00B619BC">
              <w:rPr>
                <w:rFonts w:ascii="Arial" w:eastAsia="Times New Roman" w:hAnsi="Arial" w:cs="Arial"/>
                <w:bCs/>
                <w:sz w:val="24"/>
                <w:szCs w:val="24"/>
                <w:lang w:eastAsia="ru-RU"/>
              </w:rPr>
              <w:t>Основное мероприятие 02.</w:t>
            </w:r>
            <w:r w:rsidRPr="00B619BC">
              <w:rPr>
                <w:rFonts w:ascii="Arial" w:eastAsia="Times New Roman" w:hAnsi="Arial" w:cs="Arial"/>
                <w:color w:val="000000"/>
                <w:sz w:val="24"/>
                <w:szCs w:val="24"/>
                <w:lang w:eastAsia="ru-RU"/>
              </w:rPr>
              <w:br/>
              <w:t>Переселение граждан из аварийного жилищного фонда</w:t>
            </w:r>
          </w:p>
        </w:tc>
        <w:tc>
          <w:tcPr>
            <w:tcW w:w="1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2023-2027</w:t>
            </w:r>
          </w:p>
        </w:tc>
        <w:tc>
          <w:tcPr>
            <w:tcW w:w="2480" w:type="dxa"/>
            <w:tcBorders>
              <w:top w:val="nil"/>
              <w:left w:val="nil"/>
              <w:bottom w:val="single" w:sz="4" w:space="0" w:color="auto"/>
              <w:right w:val="single" w:sz="4" w:space="0" w:color="auto"/>
            </w:tcBorders>
            <w:shd w:val="clear" w:color="000000" w:fill="FFFFFF"/>
            <w:noWrap/>
            <w:hideMark/>
          </w:tcPr>
          <w:p w:rsidR="00B619BC" w:rsidRPr="00B619BC" w:rsidRDefault="00B619BC" w:rsidP="00B619BC">
            <w:pPr>
              <w:spacing w:after="0" w:line="240" w:lineRule="auto"/>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Итого:</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409 397,99328</w:t>
            </w:r>
          </w:p>
        </w:tc>
        <w:tc>
          <w:tcPr>
            <w:tcW w:w="1900" w:type="dxa"/>
            <w:tcBorders>
              <w:top w:val="nil"/>
              <w:left w:val="nil"/>
              <w:bottom w:val="single" w:sz="4" w:space="0" w:color="auto"/>
              <w:right w:val="nil"/>
            </w:tcBorders>
            <w:shd w:val="clear" w:color="000000" w:fill="FFFFFF"/>
            <w:noWrap/>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409 397,99328</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880" w:type="dxa"/>
            <w:tcBorders>
              <w:top w:val="nil"/>
              <w:left w:val="nil"/>
              <w:bottom w:val="single" w:sz="4" w:space="0" w:color="auto"/>
              <w:right w:val="single" w:sz="4" w:space="0" w:color="auto"/>
            </w:tcBorders>
            <w:shd w:val="clear" w:color="000000" w:fill="FFFFFF"/>
            <w:noWrap/>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400" w:type="dxa"/>
            <w:tcBorders>
              <w:top w:val="nil"/>
              <w:left w:val="nil"/>
              <w:bottom w:val="single" w:sz="4" w:space="0" w:color="auto"/>
              <w:right w:val="single" w:sz="4" w:space="0" w:color="auto"/>
            </w:tcBorders>
            <w:shd w:val="clear" w:color="000000" w:fill="FFFFFF"/>
            <w:noWrap/>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noWrap/>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600"/>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Средства бюджета Московской области</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178 544,08260</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178 544,08260</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B619BC" w:rsidRPr="004A42EC" w:rsidTr="00B619BC">
        <w:trPr>
          <w:trHeight w:val="960"/>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2480" w:type="dxa"/>
            <w:tcBorders>
              <w:top w:val="nil"/>
              <w:left w:val="nil"/>
              <w:bottom w:val="nil"/>
              <w:right w:val="single" w:sz="4" w:space="0" w:color="auto"/>
            </w:tcBorders>
            <w:shd w:val="clear" w:color="000000" w:fill="FFFFFF"/>
            <w:hideMark/>
          </w:tcPr>
          <w:p w:rsidR="00B619BC" w:rsidRPr="00B619BC" w:rsidRDefault="00B619BC" w:rsidP="00B619BC">
            <w:pPr>
              <w:spacing w:after="0" w:line="240" w:lineRule="auto"/>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Средства бюджета Одинцовского городского округа</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230 853,91068</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230 853,91068</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B619BC" w:rsidRPr="004A42EC" w:rsidTr="00B619BC">
        <w:trPr>
          <w:trHeight w:val="510"/>
        </w:trPr>
        <w:tc>
          <w:tcPr>
            <w:tcW w:w="580" w:type="dxa"/>
            <w:vMerge w:val="restart"/>
            <w:tcBorders>
              <w:top w:val="nil"/>
              <w:left w:val="single" w:sz="4" w:space="0" w:color="auto"/>
              <w:bottom w:val="nil"/>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1.1.</w:t>
            </w:r>
          </w:p>
        </w:tc>
        <w:tc>
          <w:tcPr>
            <w:tcW w:w="318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Мероприятие 02.01</w:t>
            </w:r>
            <w:r w:rsidRPr="00B619BC">
              <w:rPr>
                <w:rFonts w:ascii="Arial" w:eastAsia="Times New Roman" w:hAnsi="Arial" w:cs="Arial"/>
                <w:sz w:val="24"/>
                <w:szCs w:val="24"/>
                <w:lang w:eastAsia="ru-RU"/>
              </w:rPr>
              <w:br/>
              <w:t>Обеспечение мероприятий по переселению граждан из аварийного жилищного фонда, признанного таковым после 01.01.2017, в рамках Подпрограммы 2</w:t>
            </w:r>
          </w:p>
        </w:tc>
        <w:tc>
          <w:tcPr>
            <w:tcW w:w="1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2023-2027</w:t>
            </w:r>
          </w:p>
        </w:tc>
        <w:tc>
          <w:tcPr>
            <w:tcW w:w="2480" w:type="dxa"/>
            <w:tcBorders>
              <w:top w:val="single" w:sz="4" w:space="0" w:color="auto"/>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Итого:</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409 397,99328</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409 397,99328</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Управление жилищных отношений; отдел закупок для муниципальных нужд, МКУ «ЦМЗ Одинцовского городского округа»; Управление бухгалтерского учета и отчетности; Комитет по управлению муниципальным имуществом</w:t>
            </w:r>
          </w:p>
        </w:tc>
      </w:tr>
      <w:tr w:rsidR="00B619BC" w:rsidRPr="004A42EC" w:rsidTr="00B619BC">
        <w:trPr>
          <w:trHeight w:val="660"/>
        </w:trPr>
        <w:tc>
          <w:tcPr>
            <w:tcW w:w="580" w:type="dxa"/>
            <w:vMerge/>
            <w:tcBorders>
              <w:top w:val="nil"/>
              <w:left w:val="single" w:sz="4" w:space="0" w:color="auto"/>
              <w:bottom w:val="nil"/>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Средства бюджета Московской области</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178 544,08260</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178 544,08260</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B619BC" w:rsidRPr="004A42EC" w:rsidTr="00B619BC">
        <w:trPr>
          <w:trHeight w:val="1005"/>
        </w:trPr>
        <w:tc>
          <w:tcPr>
            <w:tcW w:w="580" w:type="dxa"/>
            <w:vMerge/>
            <w:tcBorders>
              <w:top w:val="nil"/>
              <w:left w:val="single" w:sz="4" w:space="0" w:color="auto"/>
              <w:bottom w:val="nil"/>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Средства бюджета Одинцовского городского округа</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230 853,91068</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230 853,91068</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B619BC" w:rsidRPr="004A42EC" w:rsidTr="00B619BC">
        <w:trPr>
          <w:trHeight w:val="615"/>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c>
          <w:tcPr>
            <w:tcW w:w="3180" w:type="dxa"/>
            <w:vMerge w:val="restart"/>
            <w:tcBorders>
              <w:top w:val="nil"/>
              <w:left w:val="single" w:sz="4" w:space="0" w:color="auto"/>
              <w:bottom w:val="nil"/>
              <w:right w:val="single" w:sz="4" w:space="0" w:color="auto"/>
            </w:tcBorders>
            <w:shd w:val="clear" w:color="auto" w:fill="auto"/>
            <w:hideMark/>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Количество квадратных </w:t>
            </w:r>
            <w:r w:rsidRPr="00B619BC">
              <w:rPr>
                <w:rFonts w:ascii="Arial" w:eastAsia="Times New Roman" w:hAnsi="Arial" w:cs="Arial"/>
                <w:sz w:val="24"/>
                <w:szCs w:val="24"/>
                <w:lang w:eastAsia="ru-RU"/>
              </w:rPr>
              <w:lastRenderedPageBreak/>
              <w:t>метров непригодного для проживания жилищного фонда, признанного аварийным после 01.01.2017 года, расселенного по Подпрограмме</w:t>
            </w:r>
            <w:r w:rsidRPr="00B619BC">
              <w:rPr>
                <w:rFonts w:ascii="Arial" w:eastAsia="Times New Roman" w:hAnsi="Arial" w:cs="Arial"/>
                <w:color w:val="00B050"/>
                <w:sz w:val="24"/>
                <w:szCs w:val="24"/>
                <w:lang w:eastAsia="ru-RU"/>
              </w:rPr>
              <w:t xml:space="preserve"> </w:t>
            </w:r>
            <w:r w:rsidRPr="00B619BC">
              <w:rPr>
                <w:rFonts w:ascii="Arial" w:eastAsia="Times New Roman" w:hAnsi="Arial" w:cs="Arial"/>
                <w:sz w:val="24"/>
                <w:szCs w:val="24"/>
                <w:lang w:eastAsia="ru-RU"/>
              </w:rPr>
              <w:t xml:space="preserve">2, тысяча квадратных метров </w:t>
            </w:r>
          </w:p>
        </w:tc>
        <w:tc>
          <w:tcPr>
            <w:tcW w:w="1460" w:type="dxa"/>
            <w:vMerge w:val="restart"/>
            <w:tcBorders>
              <w:top w:val="nil"/>
              <w:left w:val="single" w:sz="4" w:space="0" w:color="auto"/>
              <w:bottom w:val="nil"/>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lastRenderedPageBreak/>
              <w:t> </w:t>
            </w:r>
          </w:p>
        </w:tc>
        <w:tc>
          <w:tcPr>
            <w:tcW w:w="248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Всего</w:t>
            </w:r>
          </w:p>
        </w:tc>
        <w:tc>
          <w:tcPr>
            <w:tcW w:w="1900" w:type="dxa"/>
            <w:vMerge w:val="restart"/>
            <w:tcBorders>
              <w:top w:val="nil"/>
              <w:left w:val="single" w:sz="4" w:space="0" w:color="auto"/>
              <w:bottom w:val="single" w:sz="4" w:space="0" w:color="000000"/>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2023 год</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2024 год</w:t>
            </w:r>
          </w:p>
        </w:tc>
        <w:tc>
          <w:tcPr>
            <w:tcW w:w="3680" w:type="dxa"/>
            <w:gridSpan w:val="4"/>
            <w:tcBorders>
              <w:top w:val="single" w:sz="4" w:space="0" w:color="auto"/>
              <w:left w:val="nil"/>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В том числе по кварталам:</w:t>
            </w:r>
          </w:p>
        </w:tc>
        <w:tc>
          <w:tcPr>
            <w:tcW w:w="18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2025 год</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2026 год</w:t>
            </w:r>
          </w:p>
        </w:tc>
        <w:tc>
          <w:tcPr>
            <w:tcW w:w="1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2027 год</w:t>
            </w:r>
          </w:p>
        </w:tc>
        <w:tc>
          <w:tcPr>
            <w:tcW w:w="3600" w:type="dxa"/>
            <w:tcBorders>
              <w:top w:val="nil"/>
              <w:left w:val="nil"/>
              <w:bottom w:val="nil"/>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r>
      <w:tr w:rsidR="00B619BC" w:rsidRPr="004A42EC" w:rsidTr="00B619BC">
        <w:trPr>
          <w:trHeight w:val="6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3180" w:type="dxa"/>
            <w:vMerge/>
            <w:tcBorders>
              <w:top w:val="nil"/>
              <w:left w:val="single" w:sz="4" w:space="0" w:color="auto"/>
              <w:bottom w:val="nil"/>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nil"/>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24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nil"/>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III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IV</w:t>
            </w:r>
          </w:p>
        </w:tc>
        <w:tc>
          <w:tcPr>
            <w:tcW w:w="18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3600" w:type="dxa"/>
            <w:tcBorders>
              <w:top w:val="nil"/>
              <w:left w:val="nil"/>
              <w:bottom w:val="nil"/>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r>
      <w:tr w:rsidR="00B619BC" w:rsidRPr="004A42EC" w:rsidTr="00B619BC">
        <w:trPr>
          <w:trHeight w:val="6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3180" w:type="dxa"/>
            <w:vMerge/>
            <w:tcBorders>
              <w:top w:val="nil"/>
              <w:left w:val="single" w:sz="4" w:space="0" w:color="auto"/>
              <w:bottom w:val="nil"/>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nil"/>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24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2,77860</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2,77860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3600" w:type="dxa"/>
            <w:tcBorders>
              <w:top w:val="nil"/>
              <w:left w:val="nil"/>
              <w:bottom w:val="nil"/>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r>
      <w:tr w:rsidR="00B619BC" w:rsidRPr="004A42EC" w:rsidTr="00B619BC">
        <w:trPr>
          <w:trHeight w:val="705"/>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c>
          <w:tcPr>
            <w:tcW w:w="3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Количество граждан, расселенных из непригодного для проживания жилищного фонда, признанного аварийным после 01.01.2017 года, расселенного по Подпрограмм</w:t>
            </w:r>
            <w:r w:rsidRPr="00B619BC">
              <w:rPr>
                <w:rFonts w:ascii="Arial" w:eastAsia="Times New Roman" w:hAnsi="Arial" w:cs="Arial"/>
                <w:sz w:val="24"/>
                <w:szCs w:val="24"/>
                <w:lang w:eastAsia="ru-RU"/>
              </w:rPr>
              <w:lastRenderedPageBreak/>
              <w:t>е 2, тысяча человек</w:t>
            </w:r>
          </w:p>
        </w:tc>
        <w:tc>
          <w:tcPr>
            <w:tcW w:w="14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lastRenderedPageBreak/>
              <w:t> </w:t>
            </w:r>
          </w:p>
        </w:tc>
        <w:tc>
          <w:tcPr>
            <w:tcW w:w="248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Всего</w:t>
            </w:r>
          </w:p>
        </w:tc>
        <w:tc>
          <w:tcPr>
            <w:tcW w:w="1900" w:type="dxa"/>
            <w:vMerge w:val="restart"/>
            <w:tcBorders>
              <w:top w:val="nil"/>
              <w:left w:val="single" w:sz="4" w:space="0" w:color="auto"/>
              <w:bottom w:val="single" w:sz="4" w:space="0" w:color="000000"/>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2023 год</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2024 год</w:t>
            </w:r>
          </w:p>
        </w:tc>
        <w:tc>
          <w:tcPr>
            <w:tcW w:w="3680" w:type="dxa"/>
            <w:gridSpan w:val="4"/>
            <w:tcBorders>
              <w:top w:val="single" w:sz="4" w:space="0" w:color="auto"/>
              <w:left w:val="nil"/>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В том числе по кварталам:</w:t>
            </w:r>
          </w:p>
        </w:tc>
        <w:tc>
          <w:tcPr>
            <w:tcW w:w="18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2025 год</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2026 год</w:t>
            </w:r>
          </w:p>
        </w:tc>
        <w:tc>
          <w:tcPr>
            <w:tcW w:w="1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2027 год</w:t>
            </w:r>
          </w:p>
        </w:tc>
        <w:tc>
          <w:tcPr>
            <w:tcW w:w="3600" w:type="dxa"/>
            <w:tcBorders>
              <w:top w:val="single" w:sz="4" w:space="0" w:color="auto"/>
              <w:left w:val="nil"/>
              <w:bottom w:val="nil"/>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r>
      <w:tr w:rsidR="00B619BC" w:rsidRPr="004A42EC" w:rsidTr="00B619BC">
        <w:trPr>
          <w:trHeight w:val="705"/>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3180" w:type="dxa"/>
            <w:vMerge/>
            <w:tcBorders>
              <w:top w:val="single" w:sz="4" w:space="0" w:color="auto"/>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24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nil"/>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III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IV</w:t>
            </w:r>
          </w:p>
        </w:tc>
        <w:tc>
          <w:tcPr>
            <w:tcW w:w="18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3600" w:type="dxa"/>
            <w:tcBorders>
              <w:top w:val="nil"/>
              <w:left w:val="nil"/>
              <w:bottom w:val="nil"/>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705"/>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3180" w:type="dxa"/>
            <w:vMerge/>
            <w:tcBorders>
              <w:top w:val="single" w:sz="4" w:space="0" w:color="auto"/>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24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0,17500</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0,17500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360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600"/>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hideMark/>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Количество квадратных метров расселенного аварийного жилищного фонда на территории округа, тысяча квадратных метров </w:t>
            </w:r>
          </w:p>
        </w:tc>
        <w:tc>
          <w:tcPr>
            <w:tcW w:w="1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c>
          <w:tcPr>
            <w:tcW w:w="248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Всего</w:t>
            </w:r>
          </w:p>
        </w:tc>
        <w:tc>
          <w:tcPr>
            <w:tcW w:w="1900" w:type="dxa"/>
            <w:vMerge w:val="restart"/>
            <w:tcBorders>
              <w:top w:val="nil"/>
              <w:left w:val="single" w:sz="4" w:space="0" w:color="auto"/>
              <w:bottom w:val="single" w:sz="4" w:space="0" w:color="000000"/>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2023 год</w:t>
            </w:r>
          </w:p>
        </w:tc>
        <w:tc>
          <w:tcPr>
            <w:tcW w:w="960" w:type="dxa"/>
            <w:vMerge w:val="restart"/>
            <w:tcBorders>
              <w:top w:val="nil"/>
              <w:left w:val="single" w:sz="4" w:space="0" w:color="auto"/>
              <w:bottom w:val="single" w:sz="4" w:space="0" w:color="000000"/>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2024 год</w:t>
            </w:r>
          </w:p>
        </w:tc>
        <w:tc>
          <w:tcPr>
            <w:tcW w:w="368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В том числе по кварталам:</w:t>
            </w:r>
          </w:p>
        </w:tc>
        <w:tc>
          <w:tcPr>
            <w:tcW w:w="18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2025 год</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2026 год</w:t>
            </w:r>
          </w:p>
        </w:tc>
        <w:tc>
          <w:tcPr>
            <w:tcW w:w="1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2027 год</w:t>
            </w:r>
          </w:p>
        </w:tc>
        <w:tc>
          <w:tcPr>
            <w:tcW w:w="3600" w:type="dxa"/>
            <w:tcBorders>
              <w:top w:val="nil"/>
              <w:left w:val="nil"/>
              <w:bottom w:val="nil"/>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r>
      <w:tr w:rsidR="00B619BC" w:rsidRPr="004A42EC" w:rsidTr="00B619BC">
        <w:trPr>
          <w:trHeight w:val="600"/>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24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nil"/>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960" w:type="dxa"/>
            <w:vMerge/>
            <w:tcBorders>
              <w:top w:val="nil"/>
              <w:left w:val="single" w:sz="4" w:space="0" w:color="auto"/>
              <w:bottom w:val="single" w:sz="4" w:space="0" w:color="000000"/>
              <w:right w:val="nil"/>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920" w:type="dxa"/>
            <w:tcBorders>
              <w:top w:val="nil"/>
              <w:left w:val="single" w:sz="4" w:space="0" w:color="auto"/>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III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IV</w:t>
            </w:r>
          </w:p>
        </w:tc>
        <w:tc>
          <w:tcPr>
            <w:tcW w:w="18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3600" w:type="dxa"/>
            <w:tcBorders>
              <w:top w:val="nil"/>
              <w:left w:val="nil"/>
              <w:bottom w:val="nil"/>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600"/>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24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11,82227</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0,41680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0,36360</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0,36360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11,04187</w:t>
            </w:r>
          </w:p>
        </w:tc>
        <w:tc>
          <w:tcPr>
            <w:tcW w:w="360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600"/>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hideMark/>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Количество граждан, расселенных из аварийного жилищного фонда на территории округа, тысяча человек</w:t>
            </w:r>
          </w:p>
        </w:tc>
        <w:tc>
          <w:tcPr>
            <w:tcW w:w="1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c>
          <w:tcPr>
            <w:tcW w:w="248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Всего</w:t>
            </w:r>
          </w:p>
        </w:tc>
        <w:tc>
          <w:tcPr>
            <w:tcW w:w="1900" w:type="dxa"/>
            <w:vMerge w:val="restart"/>
            <w:tcBorders>
              <w:top w:val="nil"/>
              <w:left w:val="single" w:sz="4" w:space="0" w:color="auto"/>
              <w:bottom w:val="single" w:sz="4" w:space="0" w:color="000000"/>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2023 год</w:t>
            </w:r>
          </w:p>
        </w:tc>
        <w:tc>
          <w:tcPr>
            <w:tcW w:w="960" w:type="dxa"/>
            <w:vMerge w:val="restart"/>
            <w:tcBorders>
              <w:top w:val="nil"/>
              <w:left w:val="single" w:sz="4" w:space="0" w:color="auto"/>
              <w:bottom w:val="single" w:sz="4" w:space="0" w:color="000000"/>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2024 год</w:t>
            </w:r>
          </w:p>
        </w:tc>
        <w:tc>
          <w:tcPr>
            <w:tcW w:w="368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В том числе по кварталам:</w:t>
            </w:r>
          </w:p>
        </w:tc>
        <w:tc>
          <w:tcPr>
            <w:tcW w:w="18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2025 год</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2026 год</w:t>
            </w:r>
          </w:p>
        </w:tc>
        <w:tc>
          <w:tcPr>
            <w:tcW w:w="1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2027 год</w:t>
            </w:r>
          </w:p>
        </w:tc>
        <w:tc>
          <w:tcPr>
            <w:tcW w:w="3600" w:type="dxa"/>
            <w:tcBorders>
              <w:top w:val="nil"/>
              <w:left w:val="nil"/>
              <w:bottom w:val="nil"/>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r>
      <w:tr w:rsidR="00B619BC" w:rsidRPr="004A42EC" w:rsidTr="00B619BC">
        <w:trPr>
          <w:trHeight w:val="600"/>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24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nil"/>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960" w:type="dxa"/>
            <w:vMerge/>
            <w:tcBorders>
              <w:top w:val="nil"/>
              <w:left w:val="single" w:sz="4" w:space="0" w:color="auto"/>
              <w:bottom w:val="single" w:sz="4" w:space="0" w:color="000000"/>
              <w:right w:val="nil"/>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920" w:type="dxa"/>
            <w:tcBorders>
              <w:top w:val="nil"/>
              <w:left w:val="single" w:sz="4" w:space="0" w:color="auto"/>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III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IV</w:t>
            </w:r>
          </w:p>
        </w:tc>
        <w:tc>
          <w:tcPr>
            <w:tcW w:w="18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3600" w:type="dxa"/>
            <w:tcBorders>
              <w:top w:val="nil"/>
              <w:left w:val="nil"/>
              <w:bottom w:val="nil"/>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600"/>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24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0,61400</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0,03400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0,01100</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0,01100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0,56900</w:t>
            </w:r>
          </w:p>
        </w:tc>
        <w:tc>
          <w:tcPr>
            <w:tcW w:w="360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795"/>
        </w:trPr>
        <w:tc>
          <w:tcPr>
            <w:tcW w:w="522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u w:val="single"/>
                <w:lang w:eastAsia="ru-RU"/>
              </w:rPr>
            </w:pPr>
            <w:r w:rsidRPr="00B619BC">
              <w:rPr>
                <w:rFonts w:ascii="Arial" w:eastAsia="Times New Roman" w:hAnsi="Arial" w:cs="Arial"/>
                <w:bCs/>
                <w:color w:val="000000"/>
                <w:sz w:val="24"/>
                <w:szCs w:val="24"/>
                <w:u w:val="single"/>
                <w:lang w:eastAsia="ru-RU"/>
              </w:rPr>
              <w:t xml:space="preserve">Итого по подпрограмме </w:t>
            </w:r>
            <w:r w:rsidRPr="00B619BC">
              <w:rPr>
                <w:rFonts w:ascii="Arial" w:eastAsia="Times New Roman" w:hAnsi="Arial" w:cs="Arial"/>
                <w:bCs/>
                <w:sz w:val="24"/>
                <w:szCs w:val="24"/>
                <w:u w:val="single"/>
                <w:lang w:eastAsia="ru-RU"/>
              </w:rPr>
              <w:t>2</w:t>
            </w:r>
          </w:p>
        </w:tc>
        <w:tc>
          <w:tcPr>
            <w:tcW w:w="24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Итого:</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409 397,99328</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409 397,99328</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0,00000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0,00000</w:t>
            </w:r>
          </w:p>
        </w:tc>
        <w:tc>
          <w:tcPr>
            <w:tcW w:w="3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795"/>
        </w:trPr>
        <w:tc>
          <w:tcPr>
            <w:tcW w:w="5220" w:type="dxa"/>
            <w:gridSpan w:val="3"/>
            <w:vMerge/>
            <w:tcBorders>
              <w:top w:val="single" w:sz="4" w:space="0" w:color="auto"/>
              <w:left w:val="single" w:sz="4" w:space="0" w:color="auto"/>
              <w:bottom w:val="single" w:sz="4" w:space="0" w:color="000000"/>
              <w:right w:val="single" w:sz="4" w:space="0" w:color="000000"/>
            </w:tcBorders>
            <w:vAlign w:val="center"/>
            <w:hideMark/>
          </w:tcPr>
          <w:p w:rsidR="00B619BC" w:rsidRPr="00B619BC" w:rsidRDefault="00B619BC" w:rsidP="00B619BC">
            <w:pPr>
              <w:spacing w:after="0" w:line="240" w:lineRule="auto"/>
              <w:rPr>
                <w:rFonts w:ascii="Arial" w:eastAsia="Times New Roman" w:hAnsi="Arial" w:cs="Arial"/>
                <w:bCs/>
                <w:color w:val="000000"/>
                <w:sz w:val="24"/>
                <w:szCs w:val="24"/>
                <w:u w:val="single"/>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Средства бюджета Московской области</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178 544,08260</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178 544,08260</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B619BC" w:rsidRPr="004A42EC" w:rsidTr="00B619BC">
        <w:trPr>
          <w:trHeight w:val="990"/>
        </w:trPr>
        <w:tc>
          <w:tcPr>
            <w:tcW w:w="5220" w:type="dxa"/>
            <w:gridSpan w:val="3"/>
            <w:vMerge/>
            <w:tcBorders>
              <w:top w:val="single" w:sz="4" w:space="0" w:color="auto"/>
              <w:left w:val="single" w:sz="4" w:space="0" w:color="auto"/>
              <w:bottom w:val="single" w:sz="4" w:space="0" w:color="000000"/>
              <w:right w:val="single" w:sz="4" w:space="0" w:color="000000"/>
            </w:tcBorders>
            <w:vAlign w:val="center"/>
            <w:hideMark/>
          </w:tcPr>
          <w:p w:rsidR="00B619BC" w:rsidRPr="00B619BC" w:rsidRDefault="00B619BC" w:rsidP="00B619BC">
            <w:pPr>
              <w:spacing w:after="0" w:line="240" w:lineRule="auto"/>
              <w:rPr>
                <w:rFonts w:ascii="Arial" w:eastAsia="Times New Roman" w:hAnsi="Arial" w:cs="Arial"/>
                <w:bCs/>
                <w:color w:val="000000"/>
                <w:sz w:val="24"/>
                <w:szCs w:val="24"/>
                <w:u w:val="single"/>
                <w:lang w:eastAsia="ru-RU"/>
              </w:rPr>
            </w:pPr>
          </w:p>
        </w:tc>
        <w:tc>
          <w:tcPr>
            <w:tcW w:w="24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Средства бюджета Одинцовского городского округа</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230 853,91068</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230 853,91068</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B619BC" w:rsidRPr="00B619BC" w:rsidTr="00B619BC">
        <w:trPr>
          <w:trHeight w:val="630"/>
        </w:trPr>
        <w:tc>
          <w:tcPr>
            <w:tcW w:w="24740"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 xml:space="preserve">Подпрограмма 4 «Обеспечение мероприятий по переселению граждан из аварийного жилищного фонда в Московской области, признанного таковым после 1 января 2017 года» </w:t>
            </w:r>
          </w:p>
        </w:tc>
      </w:tr>
      <w:tr w:rsidR="00B619BC" w:rsidRPr="004A42EC" w:rsidTr="00B619BC">
        <w:trPr>
          <w:trHeight w:val="570"/>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w:t>
            </w:r>
          </w:p>
        </w:tc>
        <w:tc>
          <w:tcPr>
            <w:tcW w:w="318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rPr>
                <w:rFonts w:ascii="Arial" w:eastAsia="Times New Roman" w:hAnsi="Arial" w:cs="Arial"/>
                <w:color w:val="000000"/>
                <w:sz w:val="24"/>
                <w:szCs w:val="24"/>
                <w:lang w:eastAsia="ru-RU"/>
              </w:rPr>
            </w:pPr>
            <w:r w:rsidRPr="00B619BC">
              <w:rPr>
                <w:rFonts w:ascii="Arial" w:eastAsia="Times New Roman" w:hAnsi="Arial" w:cs="Arial"/>
                <w:bCs/>
                <w:sz w:val="24"/>
                <w:szCs w:val="24"/>
                <w:lang w:eastAsia="ru-RU"/>
              </w:rPr>
              <w:t>Основное мероприятие 01.</w:t>
            </w:r>
            <w:r w:rsidRPr="00B619BC">
              <w:rPr>
                <w:rFonts w:ascii="Arial" w:eastAsia="Times New Roman" w:hAnsi="Arial" w:cs="Arial"/>
                <w:color w:val="000000"/>
                <w:sz w:val="24"/>
                <w:szCs w:val="24"/>
                <w:lang w:eastAsia="ru-RU"/>
              </w:rPr>
              <w:br/>
              <w:t>Переселение граждан из аварийного жилищного фонда в Московской области, признанного таковым после 1 января 2017 года</w:t>
            </w:r>
          </w:p>
        </w:tc>
        <w:tc>
          <w:tcPr>
            <w:tcW w:w="1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2024-2027</w:t>
            </w:r>
          </w:p>
        </w:tc>
        <w:tc>
          <w:tcPr>
            <w:tcW w:w="2480" w:type="dxa"/>
            <w:tcBorders>
              <w:top w:val="nil"/>
              <w:left w:val="nil"/>
              <w:bottom w:val="single" w:sz="4" w:space="0" w:color="auto"/>
              <w:right w:val="single" w:sz="4" w:space="0" w:color="auto"/>
            </w:tcBorders>
            <w:shd w:val="clear" w:color="000000" w:fill="FFFFFF"/>
            <w:noWrap/>
            <w:hideMark/>
          </w:tcPr>
          <w:p w:rsidR="00B619BC" w:rsidRPr="00B619BC" w:rsidRDefault="00B619BC" w:rsidP="00B619BC">
            <w:pPr>
              <w:spacing w:after="0" w:line="240" w:lineRule="auto"/>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Итого:</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176 195,36080</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34 889,74080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141 305,62000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360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r>
      <w:tr w:rsidR="00B619BC" w:rsidRPr="004A42EC" w:rsidTr="00B619BC">
        <w:trPr>
          <w:trHeight w:val="690"/>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Средства бюджета Московской области</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109 945,90514</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21 771,19826</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88 174,70688</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r>
      <w:tr w:rsidR="00B619BC" w:rsidRPr="004A42EC" w:rsidTr="00B619BC">
        <w:trPr>
          <w:trHeight w:val="1065"/>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Средства бюджета Одинцовского городского округа</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66 249,45566</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13 118,54254</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53 130,91312</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r>
      <w:tr w:rsidR="00B619BC" w:rsidRPr="004A42EC" w:rsidTr="00B619BC">
        <w:trPr>
          <w:trHeight w:val="525"/>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1.1.</w:t>
            </w:r>
          </w:p>
        </w:tc>
        <w:tc>
          <w:tcPr>
            <w:tcW w:w="318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Мероприятие 01.01</w:t>
            </w:r>
            <w:r w:rsidRPr="00B619BC">
              <w:rPr>
                <w:rFonts w:ascii="Arial" w:eastAsia="Times New Roman" w:hAnsi="Arial" w:cs="Arial"/>
                <w:sz w:val="24"/>
                <w:szCs w:val="24"/>
                <w:lang w:eastAsia="ru-RU"/>
              </w:rPr>
              <w:br/>
              <w:t xml:space="preserve">Обеспечение мероприятий по переселению граждан из аварийного жилищного фонда, признанного </w:t>
            </w:r>
            <w:r w:rsidRPr="00B619BC">
              <w:rPr>
                <w:rFonts w:ascii="Arial" w:eastAsia="Times New Roman" w:hAnsi="Arial" w:cs="Arial"/>
                <w:sz w:val="24"/>
                <w:szCs w:val="24"/>
                <w:lang w:eastAsia="ru-RU"/>
              </w:rPr>
              <w:lastRenderedPageBreak/>
              <w:t>таковым после 1 января 2017 года</w:t>
            </w:r>
          </w:p>
        </w:tc>
        <w:tc>
          <w:tcPr>
            <w:tcW w:w="1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lastRenderedPageBreak/>
              <w:t>2024-2027</w:t>
            </w:r>
          </w:p>
        </w:tc>
        <w:tc>
          <w:tcPr>
            <w:tcW w:w="2480" w:type="dxa"/>
            <w:tcBorders>
              <w:top w:val="nil"/>
              <w:left w:val="nil"/>
              <w:bottom w:val="single" w:sz="4" w:space="0" w:color="auto"/>
              <w:right w:val="single" w:sz="4" w:space="0" w:color="auto"/>
            </w:tcBorders>
            <w:shd w:val="clear" w:color="000000" w:fill="FFFFFF"/>
            <w:noWrap/>
            <w:hideMark/>
          </w:tcPr>
          <w:p w:rsidR="00B619BC" w:rsidRPr="00B619BC" w:rsidRDefault="00B619BC" w:rsidP="00B619BC">
            <w:pPr>
              <w:spacing w:after="0" w:line="240" w:lineRule="auto"/>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Итого:</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176 195,36080</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 </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34 889,74080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141 305,62000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360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xml:space="preserve">Управление жилищных отношений; отдел закупок для муниципальных нужд, МКУ «ЦМЗ Одинцовского городского округа»; </w:t>
            </w:r>
            <w:r w:rsidRPr="00B619BC">
              <w:rPr>
                <w:rFonts w:ascii="Arial" w:eastAsia="Times New Roman" w:hAnsi="Arial" w:cs="Arial"/>
                <w:color w:val="000000"/>
                <w:sz w:val="24"/>
                <w:szCs w:val="24"/>
                <w:lang w:eastAsia="ru-RU"/>
              </w:rPr>
              <w:lastRenderedPageBreak/>
              <w:t>Управление бухгалтерского учета и отчетности; Комитет по управлению муниципальным имуществом</w:t>
            </w:r>
          </w:p>
        </w:tc>
      </w:tr>
      <w:tr w:rsidR="00B619BC" w:rsidRPr="004A42EC" w:rsidTr="00B619BC">
        <w:trPr>
          <w:trHeight w:val="795"/>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Средства бюджета Московской области</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109 945,90514</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21 771,19826</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88 174,70688</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B619BC" w:rsidRPr="004A42EC" w:rsidTr="00B619BC">
        <w:trPr>
          <w:trHeight w:val="990"/>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xml:space="preserve">Средства бюджета Одинцовского </w:t>
            </w:r>
            <w:r w:rsidRPr="00B619BC">
              <w:rPr>
                <w:rFonts w:ascii="Arial" w:eastAsia="Times New Roman" w:hAnsi="Arial" w:cs="Arial"/>
                <w:color w:val="000000"/>
                <w:sz w:val="24"/>
                <w:szCs w:val="24"/>
                <w:lang w:eastAsia="ru-RU"/>
              </w:rPr>
              <w:lastRenderedPageBreak/>
              <w:t>городского округа</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lastRenderedPageBreak/>
              <w:t>66 249,45566</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13 118,54254</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53 130,91312</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B619BC" w:rsidRPr="004A42EC" w:rsidTr="00B619BC">
        <w:trPr>
          <w:trHeight w:val="600"/>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c>
          <w:tcPr>
            <w:tcW w:w="3180" w:type="dxa"/>
            <w:vMerge w:val="restart"/>
            <w:tcBorders>
              <w:top w:val="nil"/>
              <w:left w:val="single" w:sz="4" w:space="0" w:color="auto"/>
              <w:bottom w:val="nil"/>
              <w:right w:val="single" w:sz="4" w:space="0" w:color="auto"/>
            </w:tcBorders>
            <w:shd w:val="clear" w:color="auto" w:fill="auto"/>
            <w:hideMark/>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Количество квадратных метров непригодного для проживания жилищного фонда, признанного аварийным после 1 января 2017 года, расселенного  по Подпрограмме 4, тысяча квадратных метров </w:t>
            </w:r>
          </w:p>
        </w:tc>
        <w:tc>
          <w:tcPr>
            <w:tcW w:w="1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c>
          <w:tcPr>
            <w:tcW w:w="248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Всего</w:t>
            </w:r>
          </w:p>
        </w:tc>
        <w:tc>
          <w:tcPr>
            <w:tcW w:w="1900" w:type="dxa"/>
            <w:vMerge w:val="restart"/>
            <w:tcBorders>
              <w:top w:val="nil"/>
              <w:left w:val="single" w:sz="4" w:space="0" w:color="auto"/>
              <w:bottom w:val="single" w:sz="4" w:space="0" w:color="000000"/>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2023 год</w:t>
            </w:r>
          </w:p>
        </w:tc>
        <w:tc>
          <w:tcPr>
            <w:tcW w:w="960" w:type="dxa"/>
            <w:vMerge w:val="restart"/>
            <w:tcBorders>
              <w:top w:val="nil"/>
              <w:left w:val="single" w:sz="4" w:space="0" w:color="auto"/>
              <w:bottom w:val="single" w:sz="4" w:space="0" w:color="000000"/>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2024 год</w:t>
            </w:r>
          </w:p>
        </w:tc>
        <w:tc>
          <w:tcPr>
            <w:tcW w:w="368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В том числе по кварталам:</w:t>
            </w:r>
          </w:p>
        </w:tc>
        <w:tc>
          <w:tcPr>
            <w:tcW w:w="18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2025 год</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2026 год</w:t>
            </w:r>
          </w:p>
        </w:tc>
        <w:tc>
          <w:tcPr>
            <w:tcW w:w="1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2027 год</w:t>
            </w:r>
          </w:p>
        </w:tc>
        <w:tc>
          <w:tcPr>
            <w:tcW w:w="3600" w:type="dxa"/>
            <w:tcBorders>
              <w:top w:val="nil"/>
              <w:left w:val="nil"/>
              <w:bottom w:val="nil"/>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540"/>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3180" w:type="dxa"/>
            <w:vMerge/>
            <w:tcBorders>
              <w:top w:val="nil"/>
              <w:left w:val="single" w:sz="4" w:space="0" w:color="auto"/>
              <w:bottom w:val="nil"/>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24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nil"/>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960" w:type="dxa"/>
            <w:vMerge/>
            <w:tcBorders>
              <w:top w:val="nil"/>
              <w:left w:val="single" w:sz="4" w:space="0" w:color="auto"/>
              <w:bottom w:val="single" w:sz="4" w:space="0" w:color="000000"/>
              <w:right w:val="nil"/>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920" w:type="dxa"/>
            <w:tcBorders>
              <w:top w:val="nil"/>
              <w:left w:val="single" w:sz="4" w:space="0" w:color="auto"/>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III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IV</w:t>
            </w:r>
          </w:p>
        </w:tc>
        <w:tc>
          <w:tcPr>
            <w:tcW w:w="18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3600" w:type="dxa"/>
            <w:tcBorders>
              <w:top w:val="nil"/>
              <w:left w:val="nil"/>
              <w:bottom w:val="nil"/>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990"/>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3180" w:type="dxa"/>
            <w:vMerge/>
            <w:tcBorders>
              <w:top w:val="nil"/>
              <w:left w:val="single" w:sz="4" w:space="0" w:color="auto"/>
              <w:bottom w:val="nil"/>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24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1,56700</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0,28900</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0,28900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1,27800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3600" w:type="dxa"/>
            <w:tcBorders>
              <w:top w:val="nil"/>
              <w:left w:val="nil"/>
              <w:bottom w:val="nil"/>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570"/>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c>
          <w:tcPr>
            <w:tcW w:w="3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19BC" w:rsidRPr="00B619B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Количество граждан, расселенных из </w:t>
            </w:r>
            <w:r w:rsidRPr="00B619BC">
              <w:rPr>
                <w:rFonts w:ascii="Arial" w:eastAsia="Times New Roman" w:hAnsi="Arial" w:cs="Arial"/>
                <w:sz w:val="24"/>
                <w:szCs w:val="24"/>
                <w:lang w:eastAsia="ru-RU"/>
              </w:rPr>
              <w:lastRenderedPageBreak/>
              <w:t>непригодного для проживания жилищного фонда, признанного аварийным после 1 января 2017 года, расселенного  по Подпрограмме 4, тысяча человек</w:t>
            </w:r>
          </w:p>
        </w:tc>
        <w:tc>
          <w:tcPr>
            <w:tcW w:w="1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lastRenderedPageBreak/>
              <w:t> </w:t>
            </w:r>
          </w:p>
        </w:tc>
        <w:tc>
          <w:tcPr>
            <w:tcW w:w="2480" w:type="dxa"/>
            <w:vMerge w:val="restart"/>
            <w:tcBorders>
              <w:top w:val="nil"/>
              <w:left w:val="single" w:sz="4" w:space="0" w:color="auto"/>
              <w:bottom w:val="single" w:sz="4" w:space="0" w:color="000000"/>
              <w:right w:val="single" w:sz="4" w:space="0" w:color="auto"/>
            </w:tcBorders>
            <w:shd w:val="clear" w:color="000000" w:fill="FFFFFF"/>
            <w:hideMark/>
          </w:tcPr>
          <w:p w:rsidR="00B619BC" w:rsidRPr="00B619BC" w:rsidRDefault="00B619BC" w:rsidP="00B619BC">
            <w:pPr>
              <w:spacing w:after="0" w:line="240" w:lineRule="auto"/>
              <w:jc w:val="center"/>
              <w:rPr>
                <w:rFonts w:ascii="Arial" w:eastAsia="Times New Roman" w:hAnsi="Arial" w:cs="Arial"/>
                <w:color w:val="FF0000"/>
                <w:sz w:val="24"/>
                <w:szCs w:val="24"/>
                <w:lang w:eastAsia="ru-RU"/>
              </w:rPr>
            </w:pPr>
            <w:r w:rsidRPr="00B619BC">
              <w:rPr>
                <w:rFonts w:ascii="Arial" w:eastAsia="Times New Roman" w:hAnsi="Arial" w:cs="Arial"/>
                <w:color w:val="FF0000"/>
                <w:sz w:val="24"/>
                <w:szCs w:val="24"/>
                <w:lang w:eastAsia="ru-RU"/>
              </w:rPr>
              <w:t> </w:t>
            </w:r>
          </w:p>
        </w:tc>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Всего</w:t>
            </w:r>
          </w:p>
        </w:tc>
        <w:tc>
          <w:tcPr>
            <w:tcW w:w="1900" w:type="dxa"/>
            <w:vMerge w:val="restart"/>
            <w:tcBorders>
              <w:top w:val="nil"/>
              <w:left w:val="single" w:sz="4" w:space="0" w:color="auto"/>
              <w:bottom w:val="single" w:sz="4" w:space="0" w:color="000000"/>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2023 год</w:t>
            </w:r>
          </w:p>
        </w:tc>
        <w:tc>
          <w:tcPr>
            <w:tcW w:w="960" w:type="dxa"/>
            <w:vMerge w:val="restart"/>
            <w:tcBorders>
              <w:top w:val="nil"/>
              <w:left w:val="single" w:sz="4" w:space="0" w:color="auto"/>
              <w:bottom w:val="single" w:sz="4" w:space="0" w:color="000000"/>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2024 год</w:t>
            </w:r>
          </w:p>
        </w:tc>
        <w:tc>
          <w:tcPr>
            <w:tcW w:w="368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В том числе по кварталам:</w:t>
            </w:r>
          </w:p>
        </w:tc>
        <w:tc>
          <w:tcPr>
            <w:tcW w:w="18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2025 год</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2026 год</w:t>
            </w:r>
          </w:p>
        </w:tc>
        <w:tc>
          <w:tcPr>
            <w:tcW w:w="1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2027 год</w:t>
            </w:r>
          </w:p>
        </w:tc>
        <w:tc>
          <w:tcPr>
            <w:tcW w:w="3600" w:type="dxa"/>
            <w:tcBorders>
              <w:top w:val="nil"/>
              <w:left w:val="nil"/>
              <w:bottom w:val="nil"/>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525"/>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3180" w:type="dxa"/>
            <w:vMerge/>
            <w:tcBorders>
              <w:top w:val="single" w:sz="4" w:space="0" w:color="auto"/>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24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nil"/>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960" w:type="dxa"/>
            <w:vMerge/>
            <w:tcBorders>
              <w:top w:val="nil"/>
              <w:left w:val="single" w:sz="4" w:space="0" w:color="auto"/>
              <w:bottom w:val="single" w:sz="4" w:space="0" w:color="000000"/>
              <w:right w:val="nil"/>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920" w:type="dxa"/>
            <w:tcBorders>
              <w:top w:val="nil"/>
              <w:left w:val="single" w:sz="4" w:space="0" w:color="auto"/>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III</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IV</w:t>
            </w:r>
          </w:p>
        </w:tc>
        <w:tc>
          <w:tcPr>
            <w:tcW w:w="18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3600" w:type="dxa"/>
            <w:tcBorders>
              <w:top w:val="nil"/>
              <w:left w:val="nil"/>
              <w:bottom w:val="nil"/>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1155"/>
        </w:trPr>
        <w:tc>
          <w:tcPr>
            <w:tcW w:w="5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3180" w:type="dxa"/>
            <w:vMerge/>
            <w:tcBorders>
              <w:top w:val="single" w:sz="4" w:space="0" w:color="auto"/>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46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248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FF0000"/>
                <w:sz w:val="24"/>
                <w:szCs w:val="24"/>
                <w:lang w:eastAsia="ru-RU"/>
              </w:rPr>
            </w:pP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0,07800</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0,01200</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0,01200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0,06600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r w:rsidRPr="00B619BC">
              <w:rPr>
                <w:rFonts w:ascii="Arial" w:eastAsia="Times New Roman" w:hAnsi="Arial" w:cs="Arial"/>
                <w:sz w:val="24"/>
                <w:szCs w:val="24"/>
                <w:lang w:eastAsia="ru-RU"/>
              </w:rPr>
              <w:t>_</w:t>
            </w:r>
          </w:p>
        </w:tc>
        <w:tc>
          <w:tcPr>
            <w:tcW w:w="360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540"/>
        </w:trPr>
        <w:tc>
          <w:tcPr>
            <w:tcW w:w="522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u w:val="single"/>
                <w:lang w:eastAsia="ru-RU"/>
              </w:rPr>
            </w:pPr>
            <w:r w:rsidRPr="00B619BC">
              <w:rPr>
                <w:rFonts w:ascii="Arial" w:eastAsia="Times New Roman" w:hAnsi="Arial" w:cs="Arial"/>
                <w:bCs/>
                <w:color w:val="000000"/>
                <w:sz w:val="24"/>
                <w:szCs w:val="24"/>
                <w:u w:val="single"/>
                <w:lang w:eastAsia="ru-RU"/>
              </w:rPr>
              <w:t>Итого по подпрограмме 4</w:t>
            </w:r>
          </w:p>
        </w:tc>
        <w:tc>
          <w:tcPr>
            <w:tcW w:w="24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Итого:</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176 195,36080</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0,00000</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34 889,74080</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141 305,62000</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0,00000</w:t>
            </w:r>
          </w:p>
        </w:tc>
        <w:tc>
          <w:tcPr>
            <w:tcW w:w="3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B619BC" w:rsidRPr="004A42EC" w:rsidTr="00B619BC">
        <w:trPr>
          <w:trHeight w:val="615"/>
        </w:trPr>
        <w:tc>
          <w:tcPr>
            <w:tcW w:w="5220" w:type="dxa"/>
            <w:gridSpan w:val="3"/>
            <w:vMerge/>
            <w:tcBorders>
              <w:top w:val="single" w:sz="4" w:space="0" w:color="auto"/>
              <w:left w:val="single" w:sz="4" w:space="0" w:color="auto"/>
              <w:bottom w:val="single" w:sz="4" w:space="0" w:color="000000"/>
              <w:right w:val="single" w:sz="4" w:space="0" w:color="000000"/>
            </w:tcBorders>
            <w:vAlign w:val="center"/>
            <w:hideMark/>
          </w:tcPr>
          <w:p w:rsidR="00B619BC" w:rsidRPr="00B619BC" w:rsidRDefault="00B619BC" w:rsidP="00B619BC">
            <w:pPr>
              <w:spacing w:after="0" w:line="240" w:lineRule="auto"/>
              <w:rPr>
                <w:rFonts w:ascii="Arial" w:eastAsia="Times New Roman" w:hAnsi="Arial" w:cs="Arial"/>
                <w:bCs/>
                <w:color w:val="000000"/>
                <w:sz w:val="24"/>
                <w:szCs w:val="24"/>
                <w:u w:val="single"/>
                <w:lang w:eastAsia="ru-RU"/>
              </w:rPr>
            </w:pPr>
          </w:p>
        </w:tc>
        <w:tc>
          <w:tcPr>
            <w:tcW w:w="2480" w:type="dxa"/>
            <w:tcBorders>
              <w:top w:val="nil"/>
              <w:left w:val="nil"/>
              <w:bottom w:val="single" w:sz="4" w:space="0" w:color="auto"/>
              <w:right w:val="single" w:sz="4" w:space="0" w:color="auto"/>
            </w:tcBorders>
            <w:shd w:val="clear" w:color="000000" w:fill="FFFFFF"/>
            <w:hideMark/>
          </w:tcPr>
          <w:p w:rsidR="00B619BC" w:rsidRPr="00B619BC" w:rsidRDefault="00B619BC" w:rsidP="00B619BC">
            <w:pPr>
              <w:spacing w:after="0" w:line="240" w:lineRule="auto"/>
              <w:jc w:val="both"/>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Средства бюджета Московской области</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109 945,90514</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21 771,19826</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88 174,70688</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B619BC" w:rsidRPr="004A42EC" w:rsidTr="00B619BC">
        <w:trPr>
          <w:trHeight w:val="1032"/>
        </w:trPr>
        <w:tc>
          <w:tcPr>
            <w:tcW w:w="5220" w:type="dxa"/>
            <w:gridSpan w:val="3"/>
            <w:vMerge/>
            <w:tcBorders>
              <w:top w:val="single" w:sz="4" w:space="0" w:color="auto"/>
              <w:left w:val="single" w:sz="4" w:space="0" w:color="auto"/>
              <w:bottom w:val="single" w:sz="4" w:space="0" w:color="000000"/>
              <w:right w:val="single" w:sz="4" w:space="0" w:color="000000"/>
            </w:tcBorders>
            <w:vAlign w:val="center"/>
            <w:hideMark/>
          </w:tcPr>
          <w:p w:rsidR="00B619BC" w:rsidRPr="00B619BC" w:rsidRDefault="00B619BC" w:rsidP="00B619BC">
            <w:pPr>
              <w:spacing w:after="0" w:line="240" w:lineRule="auto"/>
              <w:rPr>
                <w:rFonts w:ascii="Arial" w:eastAsia="Times New Roman" w:hAnsi="Arial" w:cs="Arial"/>
                <w:bCs/>
                <w:color w:val="000000"/>
                <w:sz w:val="24"/>
                <w:szCs w:val="24"/>
                <w:u w:val="single"/>
                <w:lang w:eastAsia="ru-RU"/>
              </w:rPr>
            </w:pPr>
          </w:p>
        </w:tc>
        <w:tc>
          <w:tcPr>
            <w:tcW w:w="24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Средства бюджета Одинцовского городского округа</w:t>
            </w:r>
          </w:p>
        </w:tc>
        <w:tc>
          <w:tcPr>
            <w:tcW w:w="192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66 249,45566</w:t>
            </w:r>
          </w:p>
        </w:tc>
        <w:tc>
          <w:tcPr>
            <w:tcW w:w="1900" w:type="dxa"/>
            <w:tcBorders>
              <w:top w:val="nil"/>
              <w:left w:val="nil"/>
              <w:bottom w:val="single" w:sz="4" w:space="0" w:color="auto"/>
              <w:right w:val="nil"/>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46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13 118,54254</w:t>
            </w:r>
          </w:p>
        </w:tc>
        <w:tc>
          <w:tcPr>
            <w:tcW w:w="188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53 130,91312</w:t>
            </w:r>
          </w:p>
        </w:tc>
        <w:tc>
          <w:tcPr>
            <w:tcW w:w="14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1700" w:type="dxa"/>
            <w:tcBorders>
              <w:top w:val="nil"/>
              <w:left w:val="nil"/>
              <w:bottom w:val="single" w:sz="4" w:space="0" w:color="auto"/>
              <w:right w:val="single" w:sz="4" w:space="0" w:color="auto"/>
            </w:tcBorders>
            <w:shd w:val="clear" w:color="000000" w:fill="FFFFFF"/>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4A42EC" w:rsidRPr="004A42EC" w:rsidTr="00B619BC">
        <w:trPr>
          <w:trHeight w:val="480"/>
        </w:trPr>
        <w:tc>
          <w:tcPr>
            <w:tcW w:w="52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 xml:space="preserve">Итого по муниципальной программе  </w:t>
            </w:r>
          </w:p>
        </w:tc>
        <w:tc>
          <w:tcPr>
            <w:tcW w:w="248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Итого:</w:t>
            </w:r>
          </w:p>
        </w:tc>
        <w:tc>
          <w:tcPr>
            <w:tcW w:w="192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601 539,02993</w:t>
            </w:r>
          </w:p>
        </w:tc>
        <w:tc>
          <w:tcPr>
            <w:tcW w:w="1900" w:type="dxa"/>
            <w:tcBorders>
              <w:top w:val="nil"/>
              <w:left w:val="nil"/>
              <w:bottom w:val="single" w:sz="4" w:space="0" w:color="auto"/>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422 099,87793</w:t>
            </w:r>
          </w:p>
        </w:tc>
        <w:tc>
          <w:tcPr>
            <w:tcW w:w="46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38 133,53200</w:t>
            </w:r>
          </w:p>
        </w:tc>
        <w:tc>
          <w:tcPr>
            <w:tcW w:w="188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141 305,62000</w:t>
            </w:r>
          </w:p>
        </w:tc>
        <w:tc>
          <w:tcPr>
            <w:tcW w:w="14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0,00000</w:t>
            </w:r>
          </w:p>
        </w:tc>
        <w:tc>
          <w:tcPr>
            <w:tcW w:w="17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0,00000</w:t>
            </w:r>
          </w:p>
        </w:tc>
        <w:tc>
          <w:tcPr>
            <w:tcW w:w="3600" w:type="dxa"/>
            <w:vMerge w:val="restart"/>
            <w:tcBorders>
              <w:top w:val="nil"/>
              <w:left w:val="single" w:sz="4" w:space="0" w:color="auto"/>
              <w:bottom w:val="single" w:sz="4" w:space="0" w:color="000000"/>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 </w:t>
            </w:r>
          </w:p>
        </w:tc>
      </w:tr>
      <w:tr w:rsidR="004A42EC" w:rsidRPr="004A42EC" w:rsidTr="00B619BC">
        <w:trPr>
          <w:trHeight w:val="983"/>
        </w:trPr>
        <w:tc>
          <w:tcPr>
            <w:tcW w:w="5220" w:type="dxa"/>
            <w:gridSpan w:val="3"/>
            <w:vMerge/>
            <w:tcBorders>
              <w:top w:val="single" w:sz="4" w:space="0" w:color="auto"/>
              <w:left w:val="single" w:sz="4" w:space="0" w:color="auto"/>
              <w:bottom w:val="single" w:sz="4" w:space="0" w:color="000000"/>
              <w:right w:val="single" w:sz="4" w:space="0" w:color="000000"/>
            </w:tcBorders>
            <w:vAlign w:val="center"/>
            <w:hideMark/>
          </w:tcPr>
          <w:p w:rsidR="00B619BC" w:rsidRPr="00B619BC" w:rsidRDefault="00B619BC" w:rsidP="00B619BC">
            <w:pPr>
              <w:spacing w:after="0" w:line="240" w:lineRule="auto"/>
              <w:rPr>
                <w:rFonts w:ascii="Arial" w:eastAsia="Times New Roman" w:hAnsi="Arial" w:cs="Arial"/>
                <w:bCs/>
                <w:sz w:val="24"/>
                <w:szCs w:val="24"/>
                <w:lang w:eastAsia="ru-RU"/>
              </w:rPr>
            </w:pPr>
          </w:p>
        </w:tc>
        <w:tc>
          <w:tcPr>
            <w:tcW w:w="248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Средства фонда содействия реформированию ЖКХ</w:t>
            </w:r>
          </w:p>
        </w:tc>
        <w:tc>
          <w:tcPr>
            <w:tcW w:w="192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10 312,17299</w:t>
            </w:r>
          </w:p>
        </w:tc>
        <w:tc>
          <w:tcPr>
            <w:tcW w:w="1900" w:type="dxa"/>
            <w:tcBorders>
              <w:top w:val="nil"/>
              <w:left w:val="nil"/>
              <w:bottom w:val="single" w:sz="4" w:space="0" w:color="auto"/>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10 312,17299</w:t>
            </w:r>
          </w:p>
        </w:tc>
        <w:tc>
          <w:tcPr>
            <w:tcW w:w="46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0,00000</w:t>
            </w:r>
          </w:p>
        </w:tc>
        <w:tc>
          <w:tcPr>
            <w:tcW w:w="188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0,00000</w:t>
            </w:r>
          </w:p>
        </w:tc>
        <w:tc>
          <w:tcPr>
            <w:tcW w:w="14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0,00000</w:t>
            </w:r>
          </w:p>
        </w:tc>
        <w:tc>
          <w:tcPr>
            <w:tcW w:w="17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4A42EC" w:rsidRPr="004A42EC" w:rsidTr="00B619BC">
        <w:trPr>
          <w:trHeight w:val="743"/>
        </w:trPr>
        <w:tc>
          <w:tcPr>
            <w:tcW w:w="5220" w:type="dxa"/>
            <w:gridSpan w:val="3"/>
            <w:vMerge/>
            <w:tcBorders>
              <w:top w:val="single" w:sz="4" w:space="0" w:color="auto"/>
              <w:left w:val="single" w:sz="4" w:space="0" w:color="auto"/>
              <w:bottom w:val="single" w:sz="4" w:space="0" w:color="000000"/>
              <w:right w:val="single" w:sz="4" w:space="0" w:color="000000"/>
            </w:tcBorders>
            <w:vAlign w:val="center"/>
            <w:hideMark/>
          </w:tcPr>
          <w:p w:rsidR="00B619BC" w:rsidRPr="00B619BC" w:rsidRDefault="00B619BC" w:rsidP="00B619BC">
            <w:pPr>
              <w:spacing w:after="0" w:line="240" w:lineRule="auto"/>
              <w:rPr>
                <w:rFonts w:ascii="Arial" w:eastAsia="Times New Roman" w:hAnsi="Arial" w:cs="Arial"/>
                <w:bCs/>
                <w:sz w:val="24"/>
                <w:szCs w:val="24"/>
                <w:lang w:eastAsia="ru-RU"/>
              </w:rPr>
            </w:pPr>
          </w:p>
        </w:tc>
        <w:tc>
          <w:tcPr>
            <w:tcW w:w="248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Средства бюджета Московской области</w:t>
            </w:r>
          </w:p>
        </w:tc>
        <w:tc>
          <w:tcPr>
            <w:tcW w:w="192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292 010,92702</w:t>
            </w:r>
          </w:p>
        </w:tc>
        <w:tc>
          <w:tcPr>
            <w:tcW w:w="1900" w:type="dxa"/>
            <w:tcBorders>
              <w:top w:val="nil"/>
              <w:left w:val="nil"/>
              <w:bottom w:val="single" w:sz="4" w:space="0" w:color="auto"/>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180 037,65238</w:t>
            </w:r>
          </w:p>
        </w:tc>
        <w:tc>
          <w:tcPr>
            <w:tcW w:w="46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23 798,56776</w:t>
            </w:r>
          </w:p>
        </w:tc>
        <w:tc>
          <w:tcPr>
            <w:tcW w:w="188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88 174,70688</w:t>
            </w:r>
          </w:p>
        </w:tc>
        <w:tc>
          <w:tcPr>
            <w:tcW w:w="14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0,00000</w:t>
            </w:r>
          </w:p>
        </w:tc>
        <w:tc>
          <w:tcPr>
            <w:tcW w:w="17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r w:rsidR="004A42EC" w:rsidRPr="004A42EC" w:rsidTr="00B619BC">
        <w:trPr>
          <w:trHeight w:val="960"/>
        </w:trPr>
        <w:tc>
          <w:tcPr>
            <w:tcW w:w="5220" w:type="dxa"/>
            <w:gridSpan w:val="3"/>
            <w:vMerge/>
            <w:tcBorders>
              <w:top w:val="single" w:sz="4" w:space="0" w:color="auto"/>
              <w:left w:val="single" w:sz="4" w:space="0" w:color="auto"/>
              <w:bottom w:val="single" w:sz="4" w:space="0" w:color="000000"/>
              <w:right w:val="single" w:sz="4" w:space="0" w:color="000000"/>
            </w:tcBorders>
            <w:vAlign w:val="center"/>
            <w:hideMark/>
          </w:tcPr>
          <w:p w:rsidR="00B619BC" w:rsidRPr="00B619BC" w:rsidRDefault="00B619BC" w:rsidP="00B619BC">
            <w:pPr>
              <w:spacing w:after="0" w:line="240" w:lineRule="auto"/>
              <w:rPr>
                <w:rFonts w:ascii="Arial" w:eastAsia="Times New Roman" w:hAnsi="Arial" w:cs="Arial"/>
                <w:bCs/>
                <w:sz w:val="24"/>
                <w:szCs w:val="24"/>
                <w:lang w:eastAsia="ru-RU"/>
              </w:rPr>
            </w:pPr>
          </w:p>
        </w:tc>
        <w:tc>
          <w:tcPr>
            <w:tcW w:w="248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Средства бюджета Одинцовского городского округа</w:t>
            </w:r>
          </w:p>
        </w:tc>
        <w:tc>
          <w:tcPr>
            <w:tcW w:w="192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color w:val="000000"/>
                <w:sz w:val="24"/>
                <w:szCs w:val="24"/>
                <w:lang w:eastAsia="ru-RU"/>
              </w:rPr>
            </w:pPr>
            <w:r w:rsidRPr="00B619BC">
              <w:rPr>
                <w:rFonts w:ascii="Arial" w:eastAsia="Times New Roman" w:hAnsi="Arial" w:cs="Arial"/>
                <w:bCs/>
                <w:color w:val="000000"/>
                <w:sz w:val="24"/>
                <w:szCs w:val="24"/>
                <w:lang w:eastAsia="ru-RU"/>
              </w:rPr>
              <w:t>299 215,92992</w:t>
            </w:r>
          </w:p>
        </w:tc>
        <w:tc>
          <w:tcPr>
            <w:tcW w:w="1900" w:type="dxa"/>
            <w:tcBorders>
              <w:top w:val="nil"/>
              <w:left w:val="nil"/>
              <w:bottom w:val="single" w:sz="4" w:space="0" w:color="auto"/>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231 750,05256</w:t>
            </w:r>
          </w:p>
        </w:tc>
        <w:tc>
          <w:tcPr>
            <w:tcW w:w="46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14 334,96424</w:t>
            </w:r>
          </w:p>
        </w:tc>
        <w:tc>
          <w:tcPr>
            <w:tcW w:w="188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53 130,91312</w:t>
            </w:r>
          </w:p>
        </w:tc>
        <w:tc>
          <w:tcPr>
            <w:tcW w:w="14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0,00000</w:t>
            </w:r>
          </w:p>
        </w:tc>
        <w:tc>
          <w:tcPr>
            <w:tcW w:w="1700" w:type="dxa"/>
            <w:tcBorders>
              <w:top w:val="nil"/>
              <w:left w:val="nil"/>
              <w:bottom w:val="single" w:sz="4" w:space="0" w:color="auto"/>
              <w:right w:val="single" w:sz="4" w:space="0" w:color="auto"/>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bCs/>
                <w:sz w:val="24"/>
                <w:szCs w:val="24"/>
                <w:lang w:eastAsia="ru-RU"/>
              </w:rPr>
            </w:pPr>
            <w:r w:rsidRPr="00B619BC">
              <w:rPr>
                <w:rFonts w:ascii="Arial" w:eastAsia="Times New Roman" w:hAnsi="Arial" w:cs="Arial"/>
                <w:bCs/>
                <w:sz w:val="24"/>
                <w:szCs w:val="24"/>
                <w:lang w:eastAsia="ru-RU"/>
              </w:rPr>
              <w:t>0,00000</w:t>
            </w:r>
          </w:p>
        </w:tc>
        <w:tc>
          <w:tcPr>
            <w:tcW w:w="3600" w:type="dxa"/>
            <w:vMerge/>
            <w:tcBorders>
              <w:top w:val="nil"/>
              <w:left w:val="single" w:sz="4" w:space="0" w:color="auto"/>
              <w:bottom w:val="single" w:sz="4" w:space="0" w:color="000000"/>
              <w:right w:val="single" w:sz="4" w:space="0" w:color="auto"/>
            </w:tcBorders>
            <w:vAlign w:val="center"/>
            <w:hideMark/>
          </w:tcPr>
          <w:p w:rsidR="00B619BC" w:rsidRPr="00B619BC" w:rsidRDefault="00B619BC" w:rsidP="00B619BC">
            <w:pPr>
              <w:spacing w:after="0" w:line="240" w:lineRule="auto"/>
              <w:rPr>
                <w:rFonts w:ascii="Arial" w:eastAsia="Times New Roman" w:hAnsi="Arial" w:cs="Arial"/>
                <w:color w:val="000000"/>
                <w:sz w:val="24"/>
                <w:szCs w:val="24"/>
                <w:lang w:eastAsia="ru-RU"/>
              </w:rPr>
            </w:pPr>
          </w:p>
        </w:tc>
      </w:tr>
    </w:tbl>
    <w:p w:rsidR="005B32B6" w:rsidRPr="004A42EC" w:rsidRDefault="005B32B6" w:rsidP="005B32B6">
      <w:pPr>
        <w:pBdr>
          <w:top w:val="none" w:sz="0" w:space="0" w:color="000000"/>
          <w:left w:val="none" w:sz="0" w:space="0" w:color="000000"/>
          <w:bottom w:val="none" w:sz="0" w:space="0" w:color="000000"/>
          <w:right w:val="none" w:sz="0" w:space="0" w:color="000000"/>
          <w:between w:val="none" w:sz="0" w:space="0" w:color="000000"/>
        </w:pBdr>
        <w:rPr>
          <w:rFonts w:ascii="Arial" w:eastAsia="Calibri" w:hAnsi="Arial" w:cs="Arial"/>
          <w:sz w:val="24"/>
          <w:szCs w:val="24"/>
          <w:lang w:eastAsia="zh-CN"/>
        </w:rPr>
      </w:pPr>
    </w:p>
    <w:tbl>
      <w:tblPr>
        <w:tblW w:w="15137" w:type="dxa"/>
        <w:tblLook w:val="04A0" w:firstRow="1" w:lastRow="0" w:firstColumn="1" w:lastColumn="0" w:noHBand="0" w:noVBand="1"/>
      </w:tblPr>
      <w:tblGrid>
        <w:gridCol w:w="1916"/>
        <w:gridCol w:w="930"/>
        <w:gridCol w:w="1513"/>
        <w:gridCol w:w="1193"/>
        <w:gridCol w:w="1181"/>
        <w:gridCol w:w="642"/>
        <w:gridCol w:w="619"/>
        <w:gridCol w:w="619"/>
        <w:gridCol w:w="619"/>
        <w:gridCol w:w="619"/>
        <w:gridCol w:w="1170"/>
        <w:gridCol w:w="895"/>
        <w:gridCol w:w="1066"/>
        <w:gridCol w:w="2155"/>
      </w:tblGrid>
      <w:tr w:rsidR="00B619BC" w:rsidRPr="00B619BC" w:rsidTr="00B619BC">
        <w:trPr>
          <w:trHeight w:val="915"/>
        </w:trPr>
        <w:tc>
          <w:tcPr>
            <w:tcW w:w="15137" w:type="dxa"/>
            <w:gridSpan w:val="14"/>
            <w:tcBorders>
              <w:top w:val="nil"/>
              <w:left w:val="nil"/>
              <w:bottom w:val="nil"/>
              <w:right w:val="nil"/>
            </w:tcBorders>
            <w:shd w:val="clear" w:color="auto" w:fill="auto"/>
            <w:vAlign w:val="center"/>
            <w:hideMark/>
          </w:tcPr>
          <w:p w:rsidR="00B619BC" w:rsidRPr="00B619BC" w:rsidRDefault="00B619BC" w:rsidP="00B619BC">
            <w:pPr>
              <w:spacing w:after="0" w:line="240" w:lineRule="auto"/>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 Значение показателя  считается достигнутым в 2022 году (осуществляется завершение мероприятия по переселению из непригодного для проживания жилищного фонда по III этапу для 183,8 кв.м расселяемой площади жилых помещений, 11 чел., по которым дела находятся на рассмотрении в суде). </w:t>
            </w:r>
          </w:p>
        </w:tc>
      </w:tr>
      <w:tr w:rsidR="00B619BC" w:rsidRPr="00B619BC" w:rsidTr="00B619BC">
        <w:trPr>
          <w:trHeight w:val="915"/>
        </w:trPr>
        <w:tc>
          <w:tcPr>
            <w:tcW w:w="15137" w:type="dxa"/>
            <w:gridSpan w:val="14"/>
            <w:tcBorders>
              <w:top w:val="nil"/>
              <w:left w:val="nil"/>
              <w:bottom w:val="nil"/>
              <w:right w:val="nil"/>
            </w:tcBorders>
            <w:shd w:val="clear" w:color="auto" w:fill="auto"/>
            <w:vAlign w:val="center"/>
            <w:hideMark/>
          </w:tcPr>
          <w:p w:rsidR="00B619BC" w:rsidRPr="00B619BC" w:rsidRDefault="00B619BC" w:rsidP="00B619BC">
            <w:pPr>
              <w:spacing w:after="0" w:line="240" w:lineRule="auto"/>
              <w:jc w:val="both"/>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 ** Значение показателя  считается достигнутым в 2022 году (осуществляется завершение мероприятия по переселению из непригодного для проживания жилищного фонда по III этапу для 29,9 кв.м расселяемой площади жилых помещений, 1 чел., вступление в наследство). </w:t>
            </w:r>
          </w:p>
        </w:tc>
      </w:tr>
      <w:tr w:rsidR="00B619BC" w:rsidRPr="004A42EC" w:rsidTr="00B619BC">
        <w:trPr>
          <w:trHeight w:val="375"/>
        </w:trPr>
        <w:tc>
          <w:tcPr>
            <w:tcW w:w="1916" w:type="dxa"/>
            <w:tcBorders>
              <w:top w:val="nil"/>
              <w:left w:val="nil"/>
              <w:bottom w:val="nil"/>
              <w:right w:val="nil"/>
            </w:tcBorders>
            <w:shd w:val="clear" w:color="auto" w:fill="auto"/>
            <w:vAlign w:val="center"/>
            <w:hideMark/>
          </w:tcPr>
          <w:p w:rsidR="00B619BC" w:rsidRPr="00B619BC" w:rsidRDefault="00B619BC" w:rsidP="00B619BC">
            <w:pPr>
              <w:spacing w:after="0" w:line="240" w:lineRule="auto"/>
              <w:jc w:val="both"/>
              <w:rPr>
                <w:rFonts w:ascii="Arial" w:eastAsia="Times New Roman" w:hAnsi="Arial" w:cs="Arial"/>
                <w:sz w:val="24"/>
                <w:szCs w:val="24"/>
                <w:lang w:eastAsia="ru-RU"/>
              </w:rPr>
            </w:pPr>
          </w:p>
        </w:tc>
        <w:tc>
          <w:tcPr>
            <w:tcW w:w="930" w:type="dxa"/>
            <w:tcBorders>
              <w:top w:val="nil"/>
              <w:left w:val="nil"/>
              <w:bottom w:val="nil"/>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1513" w:type="dxa"/>
            <w:tcBorders>
              <w:top w:val="nil"/>
              <w:left w:val="nil"/>
              <w:bottom w:val="nil"/>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1193" w:type="dxa"/>
            <w:tcBorders>
              <w:top w:val="nil"/>
              <w:left w:val="nil"/>
              <w:bottom w:val="nil"/>
              <w:right w:val="nil"/>
            </w:tcBorders>
            <w:shd w:val="clear" w:color="auto" w:fill="auto"/>
            <w:vAlign w:val="center"/>
            <w:hideMark/>
          </w:tcPr>
          <w:p w:rsidR="00B619BC" w:rsidRPr="00B619BC" w:rsidRDefault="00B619BC" w:rsidP="00B619BC">
            <w:pPr>
              <w:spacing w:after="0" w:line="240" w:lineRule="auto"/>
              <w:rPr>
                <w:rFonts w:ascii="Arial" w:eastAsia="Times New Roman" w:hAnsi="Arial" w:cs="Arial"/>
                <w:sz w:val="24"/>
                <w:szCs w:val="24"/>
                <w:lang w:eastAsia="ru-RU"/>
              </w:rPr>
            </w:pPr>
          </w:p>
        </w:tc>
        <w:tc>
          <w:tcPr>
            <w:tcW w:w="1181" w:type="dxa"/>
            <w:tcBorders>
              <w:top w:val="nil"/>
              <w:left w:val="nil"/>
              <w:bottom w:val="nil"/>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642" w:type="dxa"/>
            <w:tcBorders>
              <w:top w:val="nil"/>
              <w:left w:val="nil"/>
              <w:bottom w:val="nil"/>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619" w:type="dxa"/>
            <w:tcBorders>
              <w:top w:val="nil"/>
              <w:left w:val="nil"/>
              <w:bottom w:val="nil"/>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619" w:type="dxa"/>
            <w:tcBorders>
              <w:top w:val="nil"/>
              <w:left w:val="nil"/>
              <w:bottom w:val="nil"/>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619" w:type="dxa"/>
            <w:tcBorders>
              <w:top w:val="nil"/>
              <w:left w:val="nil"/>
              <w:bottom w:val="nil"/>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619" w:type="dxa"/>
            <w:tcBorders>
              <w:top w:val="nil"/>
              <w:left w:val="nil"/>
              <w:bottom w:val="nil"/>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1170" w:type="dxa"/>
            <w:tcBorders>
              <w:top w:val="nil"/>
              <w:left w:val="nil"/>
              <w:bottom w:val="nil"/>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895" w:type="dxa"/>
            <w:tcBorders>
              <w:top w:val="nil"/>
              <w:left w:val="nil"/>
              <w:bottom w:val="nil"/>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1066" w:type="dxa"/>
            <w:tcBorders>
              <w:top w:val="nil"/>
              <w:left w:val="nil"/>
              <w:bottom w:val="nil"/>
              <w:right w:val="nil"/>
            </w:tcBorders>
            <w:shd w:val="clear" w:color="auto" w:fill="auto"/>
            <w:vAlign w:val="center"/>
            <w:hideMark/>
          </w:tcPr>
          <w:p w:rsidR="00B619BC" w:rsidRPr="00B619BC" w:rsidRDefault="00B619BC" w:rsidP="00B619BC">
            <w:pPr>
              <w:spacing w:after="0" w:line="240" w:lineRule="auto"/>
              <w:jc w:val="center"/>
              <w:rPr>
                <w:rFonts w:ascii="Arial" w:eastAsia="Times New Roman" w:hAnsi="Arial" w:cs="Arial"/>
                <w:sz w:val="24"/>
                <w:szCs w:val="24"/>
                <w:lang w:eastAsia="ru-RU"/>
              </w:rPr>
            </w:pPr>
          </w:p>
        </w:tc>
        <w:tc>
          <w:tcPr>
            <w:tcW w:w="2155" w:type="dxa"/>
            <w:tcBorders>
              <w:top w:val="nil"/>
              <w:left w:val="nil"/>
              <w:bottom w:val="nil"/>
              <w:right w:val="nil"/>
            </w:tcBorders>
            <w:shd w:val="clear" w:color="auto" w:fill="auto"/>
            <w:hideMark/>
          </w:tcPr>
          <w:p w:rsidR="00B619BC" w:rsidRPr="00B619BC" w:rsidRDefault="00B619BC" w:rsidP="00B619BC">
            <w:pPr>
              <w:spacing w:after="0" w:line="240" w:lineRule="auto"/>
              <w:jc w:val="right"/>
              <w:rPr>
                <w:rFonts w:ascii="Arial" w:eastAsia="Times New Roman" w:hAnsi="Arial" w:cs="Arial"/>
                <w:color w:val="000000"/>
                <w:sz w:val="24"/>
                <w:szCs w:val="24"/>
                <w:lang w:eastAsia="ru-RU"/>
              </w:rPr>
            </w:pPr>
            <w:r w:rsidRPr="00B619BC">
              <w:rPr>
                <w:rFonts w:ascii="Arial" w:eastAsia="Times New Roman" w:hAnsi="Arial" w:cs="Arial"/>
                <w:color w:val="000000"/>
                <w:sz w:val="24"/>
                <w:szCs w:val="24"/>
                <w:lang w:eastAsia="ru-RU"/>
              </w:rPr>
              <w:t>».</w:t>
            </w:r>
          </w:p>
        </w:tc>
      </w:tr>
    </w:tbl>
    <w:p w:rsidR="00B619BC" w:rsidRPr="004A42EC" w:rsidRDefault="00B619BC">
      <w:pPr>
        <w:rPr>
          <w:rFonts w:ascii="Arial" w:hAnsi="Arial" w:cs="Arial"/>
          <w:sz w:val="24"/>
          <w:szCs w:val="24"/>
        </w:rPr>
      </w:pPr>
    </w:p>
    <w:tbl>
      <w:tblPr>
        <w:tblW w:w="15137" w:type="dxa"/>
        <w:tblLook w:val="04A0" w:firstRow="1" w:lastRow="0" w:firstColumn="1" w:lastColumn="0" w:noHBand="0" w:noVBand="1"/>
      </w:tblPr>
      <w:tblGrid>
        <w:gridCol w:w="15137"/>
      </w:tblGrid>
      <w:tr w:rsidR="00B619BC" w:rsidRPr="004A42EC" w:rsidTr="00B619BC">
        <w:trPr>
          <w:trHeight w:val="439"/>
        </w:trPr>
        <w:tc>
          <w:tcPr>
            <w:tcW w:w="15137" w:type="dxa"/>
            <w:tcBorders>
              <w:top w:val="nil"/>
              <w:left w:val="nil"/>
              <w:right w:val="nil"/>
            </w:tcBorders>
            <w:shd w:val="clear" w:color="auto" w:fill="auto"/>
            <w:vAlign w:val="center"/>
            <w:hideMark/>
          </w:tcPr>
          <w:p w:rsidR="00B619BC" w:rsidRPr="004A42EC" w:rsidRDefault="00B619BC" w:rsidP="00B619BC">
            <w:pPr>
              <w:spacing w:after="0" w:line="240" w:lineRule="auto"/>
              <w:rPr>
                <w:rFonts w:ascii="Arial" w:eastAsia="Times New Roman" w:hAnsi="Arial" w:cs="Arial"/>
                <w:sz w:val="24"/>
                <w:szCs w:val="24"/>
                <w:lang w:eastAsia="ru-RU"/>
              </w:rPr>
            </w:pPr>
            <w:r w:rsidRPr="00B619BC">
              <w:rPr>
                <w:rFonts w:ascii="Arial" w:eastAsia="Times New Roman" w:hAnsi="Arial" w:cs="Arial"/>
                <w:sz w:val="24"/>
                <w:szCs w:val="24"/>
                <w:lang w:eastAsia="ru-RU"/>
              </w:rPr>
              <w:t>И.о. начальника Управления</w:t>
            </w:r>
            <w:r w:rsidRPr="004A42EC">
              <w:rPr>
                <w:rFonts w:ascii="Arial" w:eastAsia="Times New Roman" w:hAnsi="Arial" w:cs="Arial"/>
                <w:sz w:val="24"/>
                <w:szCs w:val="24"/>
                <w:lang w:eastAsia="ru-RU"/>
              </w:rPr>
              <w:t xml:space="preserve"> </w:t>
            </w:r>
            <w:r w:rsidRPr="00B619BC">
              <w:rPr>
                <w:rFonts w:ascii="Arial" w:eastAsia="Times New Roman" w:hAnsi="Arial" w:cs="Arial"/>
                <w:sz w:val="24"/>
                <w:szCs w:val="24"/>
                <w:lang w:eastAsia="ru-RU"/>
              </w:rPr>
              <w:t>жилищных отношений</w:t>
            </w:r>
            <w:r w:rsidRPr="004A42EC">
              <w:rPr>
                <w:rFonts w:ascii="Arial" w:eastAsia="Times New Roman" w:hAnsi="Arial" w:cs="Arial"/>
                <w:sz w:val="24"/>
                <w:szCs w:val="24"/>
                <w:lang w:eastAsia="ru-RU"/>
              </w:rPr>
              <w:t xml:space="preserve">                                                                                                      </w:t>
            </w:r>
            <w:r w:rsidRPr="00B619BC">
              <w:rPr>
                <w:rFonts w:ascii="Arial" w:eastAsia="Times New Roman" w:hAnsi="Arial" w:cs="Arial"/>
                <w:sz w:val="24"/>
                <w:szCs w:val="24"/>
                <w:lang w:eastAsia="ru-RU"/>
              </w:rPr>
              <w:t>Т.В. Бондарева</w:t>
            </w:r>
          </w:p>
          <w:p w:rsidR="00B619BC" w:rsidRPr="00B619BC" w:rsidRDefault="00B619BC" w:rsidP="00B619BC">
            <w:pPr>
              <w:spacing w:after="0" w:line="240" w:lineRule="auto"/>
              <w:rPr>
                <w:rFonts w:ascii="Arial" w:eastAsia="Times New Roman" w:hAnsi="Arial" w:cs="Arial"/>
                <w:sz w:val="24"/>
                <w:szCs w:val="24"/>
                <w:lang w:eastAsia="ru-RU"/>
              </w:rPr>
            </w:pPr>
          </w:p>
        </w:tc>
      </w:tr>
    </w:tbl>
    <w:p w:rsidR="00A9753C" w:rsidRDefault="00A9753C" w:rsidP="00B619BC">
      <w:pPr>
        <w:widowControl w:val="0"/>
        <w:tabs>
          <w:tab w:val="left" w:pos="6561"/>
          <w:tab w:val="right" w:pos="10207"/>
        </w:tabs>
        <w:autoSpaceDE w:val="0"/>
        <w:autoSpaceDN w:val="0"/>
        <w:adjustRightInd w:val="0"/>
        <w:spacing w:after="0" w:line="240" w:lineRule="auto"/>
        <w:ind w:left="4536"/>
        <w:jc w:val="right"/>
        <w:outlineLvl w:val="0"/>
        <w:rPr>
          <w:rFonts w:ascii="Arial" w:eastAsiaTheme="minorEastAsia" w:hAnsi="Arial" w:cs="Arial"/>
          <w:sz w:val="24"/>
          <w:szCs w:val="24"/>
          <w:lang w:eastAsia="ru-RU"/>
        </w:rPr>
      </w:pPr>
    </w:p>
    <w:p w:rsidR="00A9753C" w:rsidRDefault="00A9753C" w:rsidP="00B619BC">
      <w:pPr>
        <w:widowControl w:val="0"/>
        <w:tabs>
          <w:tab w:val="left" w:pos="6561"/>
          <w:tab w:val="right" w:pos="10207"/>
        </w:tabs>
        <w:autoSpaceDE w:val="0"/>
        <w:autoSpaceDN w:val="0"/>
        <w:adjustRightInd w:val="0"/>
        <w:spacing w:after="0" w:line="240" w:lineRule="auto"/>
        <w:ind w:left="4536"/>
        <w:jc w:val="right"/>
        <w:outlineLvl w:val="0"/>
        <w:rPr>
          <w:rFonts w:ascii="Arial" w:eastAsiaTheme="minorEastAsia" w:hAnsi="Arial" w:cs="Arial"/>
          <w:sz w:val="24"/>
          <w:szCs w:val="24"/>
          <w:lang w:eastAsia="ru-RU"/>
        </w:rPr>
      </w:pPr>
    </w:p>
    <w:p w:rsidR="00A9753C" w:rsidRDefault="00A9753C" w:rsidP="00B619BC">
      <w:pPr>
        <w:widowControl w:val="0"/>
        <w:tabs>
          <w:tab w:val="left" w:pos="6561"/>
          <w:tab w:val="right" w:pos="10207"/>
        </w:tabs>
        <w:autoSpaceDE w:val="0"/>
        <w:autoSpaceDN w:val="0"/>
        <w:adjustRightInd w:val="0"/>
        <w:spacing w:after="0" w:line="240" w:lineRule="auto"/>
        <w:ind w:left="4536"/>
        <w:jc w:val="right"/>
        <w:outlineLvl w:val="0"/>
        <w:rPr>
          <w:rFonts w:ascii="Arial" w:eastAsiaTheme="minorEastAsia" w:hAnsi="Arial" w:cs="Arial"/>
          <w:sz w:val="24"/>
          <w:szCs w:val="24"/>
          <w:lang w:eastAsia="ru-RU"/>
        </w:rPr>
      </w:pPr>
    </w:p>
    <w:p w:rsidR="00A9753C" w:rsidRDefault="00A9753C" w:rsidP="00B619BC">
      <w:pPr>
        <w:widowControl w:val="0"/>
        <w:tabs>
          <w:tab w:val="left" w:pos="6561"/>
          <w:tab w:val="right" w:pos="10207"/>
        </w:tabs>
        <w:autoSpaceDE w:val="0"/>
        <w:autoSpaceDN w:val="0"/>
        <w:adjustRightInd w:val="0"/>
        <w:spacing w:after="0" w:line="240" w:lineRule="auto"/>
        <w:ind w:left="4536"/>
        <w:jc w:val="right"/>
        <w:outlineLvl w:val="0"/>
        <w:rPr>
          <w:rFonts w:ascii="Arial" w:eastAsiaTheme="minorEastAsia" w:hAnsi="Arial" w:cs="Arial"/>
          <w:sz w:val="24"/>
          <w:szCs w:val="24"/>
          <w:lang w:eastAsia="ru-RU"/>
        </w:rPr>
      </w:pPr>
    </w:p>
    <w:p w:rsidR="00B619BC" w:rsidRPr="00B619BC" w:rsidRDefault="00B619BC" w:rsidP="00B619BC">
      <w:pPr>
        <w:widowControl w:val="0"/>
        <w:tabs>
          <w:tab w:val="left" w:pos="6561"/>
          <w:tab w:val="right" w:pos="10207"/>
        </w:tabs>
        <w:autoSpaceDE w:val="0"/>
        <w:autoSpaceDN w:val="0"/>
        <w:adjustRightInd w:val="0"/>
        <w:spacing w:after="0" w:line="240" w:lineRule="auto"/>
        <w:ind w:left="4536"/>
        <w:jc w:val="right"/>
        <w:outlineLvl w:val="0"/>
        <w:rPr>
          <w:rFonts w:ascii="Arial" w:eastAsiaTheme="minorEastAsia" w:hAnsi="Arial" w:cs="Arial"/>
          <w:sz w:val="24"/>
          <w:szCs w:val="24"/>
          <w:lang w:eastAsia="ru-RU"/>
        </w:rPr>
      </w:pPr>
      <w:bookmarkStart w:id="0" w:name="_GoBack"/>
      <w:bookmarkEnd w:id="0"/>
      <w:r w:rsidRPr="00B619BC">
        <w:rPr>
          <w:rFonts w:ascii="Arial" w:eastAsiaTheme="minorEastAsia" w:hAnsi="Arial" w:cs="Arial"/>
          <w:sz w:val="24"/>
          <w:szCs w:val="24"/>
          <w:lang w:eastAsia="ru-RU"/>
        </w:rPr>
        <w:lastRenderedPageBreak/>
        <w:t>Приложение 3</w:t>
      </w:r>
    </w:p>
    <w:p w:rsidR="00B619BC" w:rsidRPr="00B619BC" w:rsidRDefault="00B619BC" w:rsidP="00B619BC">
      <w:pPr>
        <w:widowControl w:val="0"/>
        <w:tabs>
          <w:tab w:val="left" w:pos="6561"/>
          <w:tab w:val="right" w:pos="10207"/>
        </w:tabs>
        <w:autoSpaceDE w:val="0"/>
        <w:autoSpaceDN w:val="0"/>
        <w:adjustRightInd w:val="0"/>
        <w:spacing w:after="0" w:line="240" w:lineRule="auto"/>
        <w:ind w:left="4536"/>
        <w:jc w:val="right"/>
        <w:outlineLvl w:val="0"/>
        <w:rPr>
          <w:rFonts w:ascii="Arial" w:eastAsiaTheme="minorEastAsia" w:hAnsi="Arial" w:cs="Arial"/>
          <w:sz w:val="24"/>
          <w:szCs w:val="24"/>
          <w:lang w:eastAsia="ru-RU"/>
        </w:rPr>
      </w:pPr>
      <w:r w:rsidRPr="00B619BC">
        <w:rPr>
          <w:rFonts w:ascii="Arial" w:eastAsiaTheme="minorEastAsia" w:hAnsi="Arial" w:cs="Arial"/>
          <w:sz w:val="24"/>
          <w:szCs w:val="24"/>
          <w:lang w:eastAsia="ru-RU"/>
        </w:rPr>
        <w:t xml:space="preserve">к постановлению Администрации </w:t>
      </w:r>
    </w:p>
    <w:p w:rsidR="00B619BC" w:rsidRPr="00B619BC" w:rsidRDefault="00B619BC" w:rsidP="00B619BC">
      <w:pPr>
        <w:widowControl w:val="0"/>
        <w:tabs>
          <w:tab w:val="left" w:pos="6561"/>
          <w:tab w:val="right" w:pos="10207"/>
        </w:tabs>
        <w:autoSpaceDE w:val="0"/>
        <w:autoSpaceDN w:val="0"/>
        <w:adjustRightInd w:val="0"/>
        <w:spacing w:after="0" w:line="240" w:lineRule="auto"/>
        <w:ind w:left="4536"/>
        <w:jc w:val="right"/>
        <w:outlineLvl w:val="0"/>
        <w:rPr>
          <w:rFonts w:ascii="Arial" w:eastAsiaTheme="minorEastAsia" w:hAnsi="Arial" w:cs="Arial"/>
          <w:sz w:val="24"/>
          <w:szCs w:val="24"/>
          <w:lang w:eastAsia="ru-RU"/>
        </w:rPr>
      </w:pPr>
      <w:r w:rsidRPr="00B619BC">
        <w:rPr>
          <w:rFonts w:ascii="Arial" w:eastAsiaTheme="minorEastAsia" w:hAnsi="Arial" w:cs="Arial"/>
          <w:sz w:val="24"/>
          <w:szCs w:val="24"/>
          <w:lang w:eastAsia="ru-RU"/>
        </w:rPr>
        <w:t>Одинцовского городского округа</w:t>
      </w:r>
    </w:p>
    <w:p w:rsidR="00B619BC" w:rsidRPr="00B619BC" w:rsidRDefault="00B619BC" w:rsidP="00B619BC">
      <w:pPr>
        <w:spacing w:after="0" w:line="240" w:lineRule="auto"/>
        <w:ind w:left="426"/>
        <w:jc w:val="right"/>
        <w:rPr>
          <w:rFonts w:ascii="Arial" w:eastAsiaTheme="minorEastAsia" w:hAnsi="Arial" w:cs="Arial"/>
          <w:sz w:val="24"/>
          <w:szCs w:val="24"/>
          <w:lang w:eastAsia="ru-RU"/>
        </w:rPr>
      </w:pPr>
      <w:r w:rsidRPr="00B619BC">
        <w:rPr>
          <w:rFonts w:ascii="Arial" w:eastAsiaTheme="minorEastAsia" w:hAnsi="Arial" w:cs="Arial"/>
          <w:sz w:val="24"/>
          <w:szCs w:val="24"/>
          <w:lang w:eastAsia="ru-RU"/>
        </w:rPr>
        <w:t xml:space="preserve"> Московской области</w:t>
      </w:r>
    </w:p>
    <w:p w:rsidR="00B619BC" w:rsidRPr="00B619BC" w:rsidRDefault="00B619BC" w:rsidP="00B619BC">
      <w:pPr>
        <w:spacing w:after="0" w:line="240" w:lineRule="auto"/>
        <w:ind w:firstLine="708"/>
        <w:jc w:val="right"/>
        <w:rPr>
          <w:rFonts w:ascii="Arial" w:eastAsia="Times New Roman" w:hAnsi="Arial" w:cs="Arial"/>
          <w:sz w:val="24"/>
          <w:szCs w:val="24"/>
          <w:lang w:eastAsia="ru-RU"/>
        </w:rPr>
      </w:pPr>
      <w:r w:rsidRPr="004A42EC">
        <w:rPr>
          <w:rFonts w:ascii="Arial" w:eastAsia="Times New Roman" w:hAnsi="Arial" w:cs="Arial"/>
          <w:sz w:val="24"/>
          <w:szCs w:val="24"/>
          <w:lang w:eastAsia="ru-RU"/>
        </w:rPr>
        <w:t xml:space="preserve">от 25.03.2024 </w:t>
      </w:r>
      <w:r w:rsidRPr="00B619BC">
        <w:rPr>
          <w:rFonts w:ascii="Arial" w:eastAsia="Times New Roman" w:hAnsi="Arial" w:cs="Arial"/>
          <w:sz w:val="24"/>
          <w:szCs w:val="24"/>
          <w:lang w:eastAsia="ru-RU"/>
        </w:rPr>
        <w:t>№</w:t>
      </w:r>
      <w:r w:rsidRPr="004A42EC">
        <w:rPr>
          <w:rFonts w:ascii="Arial" w:eastAsia="Times New Roman" w:hAnsi="Arial" w:cs="Arial"/>
          <w:sz w:val="24"/>
          <w:szCs w:val="24"/>
          <w:lang w:eastAsia="ru-RU"/>
        </w:rPr>
        <w:t xml:space="preserve"> 1687</w:t>
      </w:r>
    </w:p>
    <w:p w:rsidR="00B619BC" w:rsidRPr="00B619BC" w:rsidRDefault="00B619BC" w:rsidP="00B619BC">
      <w:pPr>
        <w:spacing w:after="0" w:line="240" w:lineRule="auto"/>
        <w:ind w:firstLine="708"/>
        <w:jc w:val="right"/>
        <w:rPr>
          <w:rFonts w:ascii="Arial" w:eastAsia="Times New Roman" w:hAnsi="Arial" w:cs="Arial"/>
          <w:sz w:val="24"/>
          <w:szCs w:val="24"/>
          <w:lang w:eastAsia="ru-RU"/>
        </w:rPr>
      </w:pPr>
    </w:p>
    <w:p w:rsidR="00B619BC" w:rsidRPr="00B619BC" w:rsidRDefault="00B619BC" w:rsidP="00B619BC">
      <w:pPr>
        <w:widowControl w:val="0"/>
        <w:tabs>
          <w:tab w:val="left" w:pos="8789"/>
        </w:tabs>
        <w:autoSpaceDE w:val="0"/>
        <w:autoSpaceDN w:val="0"/>
        <w:spacing w:after="0" w:line="240" w:lineRule="auto"/>
        <w:ind w:left="284" w:right="-2" w:firstLine="709"/>
        <w:jc w:val="right"/>
        <w:outlineLvl w:val="1"/>
        <w:rPr>
          <w:rFonts w:ascii="Arial" w:eastAsia="Times New Roman" w:hAnsi="Arial" w:cs="Arial"/>
          <w:sz w:val="24"/>
          <w:szCs w:val="24"/>
          <w:lang w:eastAsia="ru-RU"/>
        </w:rPr>
      </w:pPr>
      <w:r w:rsidRPr="00B619BC">
        <w:rPr>
          <w:rFonts w:ascii="Arial" w:eastAsia="Times New Roman" w:hAnsi="Arial" w:cs="Arial"/>
          <w:sz w:val="24"/>
          <w:szCs w:val="24"/>
          <w:lang w:eastAsia="ru-RU"/>
        </w:rPr>
        <w:t>«Приложение 2 к муниципальной программе</w:t>
      </w:r>
    </w:p>
    <w:p w:rsidR="00B619BC" w:rsidRPr="00B619BC" w:rsidRDefault="00B619BC" w:rsidP="00B619BC">
      <w:pPr>
        <w:widowControl w:val="0"/>
        <w:tabs>
          <w:tab w:val="left" w:pos="8789"/>
        </w:tabs>
        <w:autoSpaceDE w:val="0"/>
        <w:autoSpaceDN w:val="0"/>
        <w:spacing w:after="0" w:line="240" w:lineRule="auto"/>
        <w:ind w:left="284" w:right="-2" w:firstLine="709"/>
        <w:jc w:val="center"/>
        <w:outlineLvl w:val="1"/>
        <w:rPr>
          <w:rFonts w:ascii="Arial" w:eastAsia="Times New Roman" w:hAnsi="Arial" w:cs="Arial"/>
          <w:sz w:val="24"/>
          <w:szCs w:val="24"/>
          <w:lang w:eastAsia="ru-RU"/>
        </w:rPr>
      </w:pPr>
    </w:p>
    <w:p w:rsidR="00B619BC" w:rsidRPr="00B619BC" w:rsidRDefault="00B619BC" w:rsidP="00B619BC">
      <w:pPr>
        <w:widowControl w:val="0"/>
        <w:tabs>
          <w:tab w:val="left" w:pos="8789"/>
        </w:tabs>
        <w:autoSpaceDE w:val="0"/>
        <w:autoSpaceDN w:val="0"/>
        <w:spacing w:after="0" w:line="240" w:lineRule="auto"/>
        <w:ind w:left="284" w:right="-2" w:firstLine="709"/>
        <w:jc w:val="center"/>
        <w:outlineLvl w:val="1"/>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 ЦЕЛЕВЫЕ ПОКАЗАТЕЛИ МУНИЦИПАЛЬНОЙ ПРОГРАММЫ</w:t>
      </w:r>
    </w:p>
    <w:p w:rsidR="00B619BC" w:rsidRPr="00B619BC" w:rsidRDefault="00B619BC" w:rsidP="00B619BC">
      <w:pPr>
        <w:widowControl w:val="0"/>
        <w:tabs>
          <w:tab w:val="left" w:pos="8789"/>
        </w:tabs>
        <w:autoSpaceDE w:val="0"/>
        <w:autoSpaceDN w:val="0"/>
        <w:spacing w:after="0" w:line="240" w:lineRule="auto"/>
        <w:ind w:left="284" w:right="-2" w:firstLine="709"/>
        <w:jc w:val="center"/>
        <w:outlineLvl w:val="1"/>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 ОДИНЦОВСКОГО ГОРОДСКОГО ОКРУГА МОСКОВСКОЙ ОБЛАСТИ</w:t>
      </w:r>
    </w:p>
    <w:p w:rsidR="00B619BC" w:rsidRPr="00B619BC" w:rsidRDefault="00B619BC" w:rsidP="00B619BC">
      <w:pPr>
        <w:widowControl w:val="0"/>
        <w:tabs>
          <w:tab w:val="left" w:pos="8789"/>
        </w:tabs>
        <w:autoSpaceDE w:val="0"/>
        <w:autoSpaceDN w:val="0"/>
        <w:spacing w:after="0" w:line="240" w:lineRule="auto"/>
        <w:ind w:left="284" w:right="-2" w:firstLine="709"/>
        <w:jc w:val="center"/>
        <w:outlineLvl w:val="1"/>
        <w:rPr>
          <w:rFonts w:ascii="Arial" w:eastAsia="Times New Roman" w:hAnsi="Arial" w:cs="Arial"/>
          <w:sz w:val="24"/>
          <w:szCs w:val="24"/>
          <w:lang w:eastAsia="ru-RU"/>
        </w:rPr>
      </w:pPr>
      <w:r w:rsidRPr="00B619BC">
        <w:rPr>
          <w:rFonts w:ascii="Arial" w:eastAsia="Times New Roman" w:hAnsi="Arial" w:cs="Arial"/>
          <w:sz w:val="24"/>
          <w:szCs w:val="24"/>
          <w:lang w:eastAsia="ru-RU"/>
        </w:rPr>
        <w:t xml:space="preserve"> «ПЕРЕСЕЛЕНИЕ ГРАЖДАН ИЗ АВАРИЙНОГО ЖИЛИЩНОГО ФОНДА» НА 2023 - 2027 ГОДЫ</w:t>
      </w:r>
    </w:p>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6"/>
        <w:gridCol w:w="1806"/>
        <w:gridCol w:w="2475"/>
        <w:gridCol w:w="1331"/>
        <w:gridCol w:w="1243"/>
        <w:gridCol w:w="1085"/>
        <w:gridCol w:w="1188"/>
        <w:gridCol w:w="677"/>
        <w:gridCol w:w="757"/>
        <w:gridCol w:w="1855"/>
        <w:gridCol w:w="1849"/>
      </w:tblGrid>
      <w:tr w:rsidR="004A42EC" w:rsidRPr="004A42EC" w:rsidTr="004A42EC">
        <w:tc>
          <w:tcPr>
            <w:tcW w:w="536" w:type="dxa"/>
            <w:vMerge w:val="restart"/>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 п/п</w:t>
            </w:r>
          </w:p>
        </w:tc>
        <w:tc>
          <w:tcPr>
            <w:tcW w:w="1841" w:type="dxa"/>
            <w:vMerge w:val="restart"/>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Наименование целевых показателей</w:t>
            </w:r>
          </w:p>
        </w:tc>
        <w:tc>
          <w:tcPr>
            <w:tcW w:w="3478" w:type="dxa"/>
            <w:vMerge w:val="restart"/>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Тип показателя</w:t>
            </w:r>
          </w:p>
        </w:tc>
        <w:tc>
          <w:tcPr>
            <w:tcW w:w="1021" w:type="dxa"/>
            <w:vMerge w:val="restart"/>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Единица измерения</w:t>
            </w:r>
          </w:p>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 xml:space="preserve">(по </w:t>
            </w:r>
            <w:hyperlink r:id="rId8" w:history="1">
              <w:r w:rsidRPr="004A42EC">
                <w:rPr>
                  <w:rFonts w:ascii="Arial" w:eastAsiaTheme="minorEastAsia" w:hAnsi="Arial" w:cs="Arial"/>
                  <w:sz w:val="24"/>
                  <w:szCs w:val="24"/>
                  <w:u w:val="single"/>
                  <w:lang w:eastAsia="ru-RU"/>
                </w:rPr>
                <w:t>ОКЕИ</w:t>
              </w:r>
            </w:hyperlink>
            <w:r w:rsidRPr="00B619BC">
              <w:rPr>
                <w:rFonts w:ascii="Arial" w:eastAsiaTheme="minorEastAsia" w:hAnsi="Arial" w:cs="Arial"/>
                <w:sz w:val="24"/>
                <w:szCs w:val="24"/>
                <w:lang w:eastAsia="ru-RU"/>
              </w:rPr>
              <w:t>)</w:t>
            </w:r>
          </w:p>
        </w:tc>
        <w:tc>
          <w:tcPr>
            <w:tcW w:w="989" w:type="dxa"/>
            <w:vMerge w:val="restart"/>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ind w:left="-47" w:firstLine="131"/>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Базовое</w:t>
            </w:r>
          </w:p>
          <w:p w:rsidR="00B619BC" w:rsidRPr="00B619BC" w:rsidRDefault="00B619BC" w:rsidP="00B619BC">
            <w:pPr>
              <w:widowControl w:val="0"/>
              <w:autoSpaceDE w:val="0"/>
              <w:autoSpaceDN w:val="0"/>
              <w:adjustRightInd w:val="0"/>
              <w:spacing w:after="0" w:line="240" w:lineRule="auto"/>
              <w:ind w:left="-47" w:firstLine="131"/>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значение</w:t>
            </w:r>
          </w:p>
        </w:tc>
        <w:tc>
          <w:tcPr>
            <w:tcW w:w="3967" w:type="dxa"/>
            <w:gridSpan w:val="4"/>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Планируемое значение по годам реализации программы</w:t>
            </w:r>
          </w:p>
        </w:tc>
        <w:tc>
          <w:tcPr>
            <w:tcW w:w="1442" w:type="dxa"/>
            <w:vMerge w:val="restart"/>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Ответственный за достижение показателя</w:t>
            </w:r>
          </w:p>
        </w:tc>
        <w:tc>
          <w:tcPr>
            <w:tcW w:w="1468" w:type="dxa"/>
            <w:vMerge w:val="restart"/>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Номер подпрограммы, мероприятий, оказывающих влияние на достижение показателя</w:t>
            </w:r>
          </w:p>
        </w:tc>
      </w:tr>
      <w:tr w:rsidR="004A42EC" w:rsidRPr="004A42EC" w:rsidTr="004A42EC">
        <w:trPr>
          <w:trHeight w:val="676"/>
        </w:trPr>
        <w:tc>
          <w:tcPr>
            <w:tcW w:w="536" w:type="dxa"/>
            <w:vMerge/>
            <w:tcBorders>
              <w:top w:val="single" w:sz="4" w:space="0" w:color="auto"/>
              <w:left w:val="single" w:sz="4" w:space="0" w:color="auto"/>
              <w:bottom w:val="single" w:sz="4" w:space="0" w:color="auto"/>
              <w:right w:val="single" w:sz="4" w:space="0" w:color="auto"/>
            </w:tcBorders>
            <w:vAlign w:val="center"/>
            <w:hideMark/>
          </w:tcPr>
          <w:p w:rsidR="00B619BC" w:rsidRPr="00B619BC" w:rsidRDefault="00B619BC" w:rsidP="00B619BC">
            <w:pPr>
              <w:spacing w:after="0" w:line="276" w:lineRule="auto"/>
              <w:rPr>
                <w:rFonts w:ascii="Arial" w:eastAsiaTheme="minorEastAsia" w:hAnsi="Arial" w:cs="Arial"/>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B619BC" w:rsidRPr="00B619BC" w:rsidRDefault="00B619BC" w:rsidP="00B619BC">
            <w:pPr>
              <w:spacing w:after="0" w:line="276" w:lineRule="auto"/>
              <w:rPr>
                <w:rFonts w:ascii="Arial" w:eastAsiaTheme="minorEastAsia" w:hAnsi="Arial" w:cs="Arial"/>
                <w:sz w:val="24"/>
                <w:szCs w:val="24"/>
                <w:lang w:eastAsia="ru-RU"/>
              </w:rPr>
            </w:pPr>
          </w:p>
        </w:tc>
        <w:tc>
          <w:tcPr>
            <w:tcW w:w="3478" w:type="dxa"/>
            <w:vMerge/>
            <w:tcBorders>
              <w:top w:val="single" w:sz="4" w:space="0" w:color="auto"/>
              <w:left w:val="single" w:sz="4" w:space="0" w:color="auto"/>
              <w:bottom w:val="single" w:sz="4" w:space="0" w:color="auto"/>
              <w:right w:val="single" w:sz="4" w:space="0" w:color="auto"/>
            </w:tcBorders>
            <w:vAlign w:val="center"/>
            <w:hideMark/>
          </w:tcPr>
          <w:p w:rsidR="00B619BC" w:rsidRPr="00B619BC" w:rsidRDefault="00B619BC" w:rsidP="00B619BC">
            <w:pPr>
              <w:spacing w:after="0" w:line="276" w:lineRule="auto"/>
              <w:rPr>
                <w:rFonts w:ascii="Arial" w:eastAsiaTheme="minorEastAsia" w:hAnsi="Arial" w:cs="Arial"/>
                <w:sz w:val="24"/>
                <w:szCs w:val="24"/>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619BC" w:rsidRPr="00B619BC" w:rsidRDefault="00B619BC" w:rsidP="00B619BC">
            <w:pPr>
              <w:spacing w:after="0" w:line="276" w:lineRule="auto"/>
              <w:rPr>
                <w:rFonts w:ascii="Arial" w:eastAsiaTheme="minorEastAsia" w:hAnsi="Arial" w:cs="Arial"/>
                <w:sz w:val="24"/>
                <w:szCs w:val="24"/>
                <w:lang w:eastAsia="ru-RU"/>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B619BC" w:rsidRPr="00B619BC" w:rsidRDefault="00B619BC" w:rsidP="00B619BC">
            <w:pPr>
              <w:spacing w:after="0" w:line="276" w:lineRule="auto"/>
              <w:rPr>
                <w:rFonts w:ascii="Arial" w:eastAsiaTheme="minorEastAsia" w:hAnsi="Arial" w:cs="Arial"/>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 xml:space="preserve">2023 год </w:t>
            </w:r>
          </w:p>
        </w:tc>
        <w:tc>
          <w:tcPr>
            <w:tcW w:w="1211"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 xml:space="preserve">2024 год </w:t>
            </w:r>
          </w:p>
        </w:tc>
        <w:tc>
          <w:tcPr>
            <w:tcW w:w="724"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 xml:space="preserve">2025 год </w:t>
            </w:r>
          </w:p>
        </w:tc>
        <w:tc>
          <w:tcPr>
            <w:tcW w:w="992"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 xml:space="preserve">2026 год </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B619BC" w:rsidRPr="00B619BC" w:rsidRDefault="00B619BC" w:rsidP="00B619BC">
            <w:pPr>
              <w:spacing w:after="0" w:line="276" w:lineRule="auto"/>
              <w:rPr>
                <w:rFonts w:ascii="Arial" w:eastAsiaTheme="minorEastAsia" w:hAnsi="Arial" w:cs="Arial"/>
                <w:sz w:val="24"/>
                <w:szCs w:val="24"/>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B619BC" w:rsidRPr="00B619BC" w:rsidRDefault="00B619BC" w:rsidP="00B619BC">
            <w:pPr>
              <w:spacing w:after="0" w:line="276" w:lineRule="auto"/>
              <w:rPr>
                <w:rFonts w:ascii="Arial" w:eastAsiaTheme="minorEastAsia" w:hAnsi="Arial" w:cs="Arial"/>
                <w:sz w:val="24"/>
                <w:szCs w:val="24"/>
                <w:lang w:eastAsia="ru-RU"/>
              </w:rPr>
            </w:pPr>
          </w:p>
        </w:tc>
      </w:tr>
      <w:tr w:rsidR="004A42EC" w:rsidRPr="004A42EC" w:rsidTr="004A42EC">
        <w:trPr>
          <w:trHeight w:val="188"/>
        </w:trPr>
        <w:tc>
          <w:tcPr>
            <w:tcW w:w="536"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1</w:t>
            </w:r>
          </w:p>
        </w:tc>
        <w:tc>
          <w:tcPr>
            <w:tcW w:w="1841"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2</w:t>
            </w:r>
          </w:p>
        </w:tc>
        <w:tc>
          <w:tcPr>
            <w:tcW w:w="3478"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3</w:t>
            </w:r>
          </w:p>
        </w:tc>
        <w:tc>
          <w:tcPr>
            <w:tcW w:w="1021"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4</w:t>
            </w:r>
          </w:p>
        </w:tc>
        <w:tc>
          <w:tcPr>
            <w:tcW w:w="989"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5</w:t>
            </w:r>
          </w:p>
        </w:tc>
        <w:tc>
          <w:tcPr>
            <w:tcW w:w="1040"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6</w:t>
            </w:r>
          </w:p>
        </w:tc>
        <w:tc>
          <w:tcPr>
            <w:tcW w:w="1211"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7</w:t>
            </w:r>
          </w:p>
        </w:tc>
        <w:tc>
          <w:tcPr>
            <w:tcW w:w="724"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9</w:t>
            </w:r>
          </w:p>
        </w:tc>
        <w:tc>
          <w:tcPr>
            <w:tcW w:w="1442"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10</w:t>
            </w:r>
          </w:p>
        </w:tc>
        <w:tc>
          <w:tcPr>
            <w:tcW w:w="1468"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11</w:t>
            </w:r>
          </w:p>
        </w:tc>
      </w:tr>
      <w:tr w:rsidR="00B619BC" w:rsidRPr="00B619BC" w:rsidTr="004A42EC">
        <w:tc>
          <w:tcPr>
            <w:tcW w:w="536"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rPr>
                <w:rFonts w:ascii="Arial" w:eastAsiaTheme="minorEastAsia" w:hAnsi="Arial" w:cs="Arial"/>
                <w:sz w:val="24"/>
                <w:szCs w:val="24"/>
                <w:lang w:eastAsia="ru-RU"/>
              </w:rPr>
            </w:pPr>
            <w:r w:rsidRPr="00B619BC">
              <w:rPr>
                <w:rFonts w:ascii="Arial" w:eastAsiaTheme="minorEastAsia" w:hAnsi="Arial" w:cs="Arial"/>
                <w:sz w:val="24"/>
                <w:szCs w:val="24"/>
                <w:lang w:eastAsia="ru-RU"/>
              </w:rPr>
              <w:t>1.</w:t>
            </w:r>
          </w:p>
        </w:tc>
        <w:tc>
          <w:tcPr>
            <w:tcW w:w="14206" w:type="dxa"/>
            <w:gridSpan w:val="10"/>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rPr>
                <w:rFonts w:ascii="Arial" w:eastAsiaTheme="minorEastAsia" w:hAnsi="Arial" w:cs="Arial"/>
                <w:sz w:val="24"/>
                <w:szCs w:val="24"/>
                <w:lang w:eastAsia="ru-RU"/>
              </w:rPr>
            </w:pPr>
            <w:r w:rsidRPr="00B619BC">
              <w:rPr>
                <w:rFonts w:ascii="Arial" w:eastAsia="Times New Roman" w:hAnsi="Arial" w:cs="Arial"/>
                <w:sz w:val="24"/>
                <w:szCs w:val="24"/>
                <w:lang w:eastAsia="ru-RU"/>
              </w:rPr>
              <w:t>Наименование цели: Обеспечение устойчивого сокращения непригодного для проживания жилищного фонда</w:t>
            </w:r>
          </w:p>
        </w:tc>
      </w:tr>
      <w:tr w:rsidR="004A42EC" w:rsidRPr="004A42EC" w:rsidTr="004A42EC">
        <w:trPr>
          <w:trHeight w:val="519"/>
        </w:trPr>
        <w:tc>
          <w:tcPr>
            <w:tcW w:w="536"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rPr>
                <w:rFonts w:ascii="Arial" w:eastAsiaTheme="minorEastAsia" w:hAnsi="Arial" w:cs="Arial"/>
                <w:sz w:val="24"/>
                <w:szCs w:val="24"/>
                <w:lang w:eastAsia="ru-RU"/>
              </w:rPr>
            </w:pPr>
            <w:r w:rsidRPr="00B619BC">
              <w:rPr>
                <w:rFonts w:ascii="Arial" w:eastAsiaTheme="minorEastAsia" w:hAnsi="Arial" w:cs="Arial"/>
                <w:sz w:val="24"/>
                <w:szCs w:val="24"/>
                <w:lang w:eastAsia="ru-RU"/>
              </w:rPr>
              <w:t>1.</w:t>
            </w:r>
          </w:p>
        </w:tc>
        <w:tc>
          <w:tcPr>
            <w:tcW w:w="1841" w:type="dxa"/>
            <w:tcBorders>
              <w:top w:val="single" w:sz="4" w:space="0" w:color="auto"/>
              <w:left w:val="single" w:sz="4" w:space="0" w:color="auto"/>
              <w:bottom w:val="single" w:sz="4" w:space="0" w:color="auto"/>
              <w:right w:val="single" w:sz="4" w:space="0" w:color="auto"/>
            </w:tcBorders>
            <w:hideMark/>
          </w:tcPr>
          <w:p w:rsidR="00B619BC" w:rsidRPr="00B619BC" w:rsidRDefault="00B619BC" w:rsidP="00B619BC">
            <w:pPr>
              <w:widowControl w:val="0"/>
              <w:autoSpaceDE w:val="0"/>
              <w:autoSpaceDN w:val="0"/>
              <w:adjustRightInd w:val="0"/>
              <w:spacing w:after="0" w:line="240" w:lineRule="auto"/>
              <w:rPr>
                <w:rFonts w:ascii="Arial" w:eastAsiaTheme="minorEastAsia" w:hAnsi="Arial" w:cs="Arial"/>
                <w:sz w:val="24"/>
                <w:szCs w:val="24"/>
                <w:lang w:eastAsia="ru-RU"/>
              </w:rPr>
            </w:pPr>
            <w:r w:rsidRPr="00B619BC">
              <w:rPr>
                <w:rFonts w:ascii="Arial" w:eastAsiaTheme="minorEastAsia" w:hAnsi="Arial" w:cs="Arial"/>
                <w:sz w:val="24"/>
                <w:szCs w:val="24"/>
                <w:lang w:eastAsia="ru-RU"/>
              </w:rPr>
              <w:t>Количество граждан, расселенных из аварийного жилищного фонда</w:t>
            </w:r>
          </w:p>
        </w:tc>
        <w:tc>
          <w:tcPr>
            <w:tcW w:w="3478" w:type="dxa"/>
            <w:tcBorders>
              <w:top w:val="single" w:sz="4" w:space="0" w:color="auto"/>
              <w:left w:val="single" w:sz="4" w:space="0" w:color="auto"/>
              <w:bottom w:val="single" w:sz="4" w:space="0" w:color="auto"/>
              <w:right w:val="single" w:sz="4" w:space="0" w:color="auto"/>
            </w:tcBorders>
          </w:tcPr>
          <w:p w:rsidR="00B619BC" w:rsidRPr="00B619BC" w:rsidRDefault="00B619BC" w:rsidP="00B619BC">
            <w:pPr>
              <w:widowControl w:val="0"/>
              <w:autoSpaceDE w:val="0"/>
              <w:autoSpaceDN w:val="0"/>
              <w:adjustRightInd w:val="0"/>
              <w:spacing w:after="0" w:line="240" w:lineRule="auto"/>
              <w:rPr>
                <w:rFonts w:ascii="Arial" w:eastAsiaTheme="minorEastAsia" w:hAnsi="Arial" w:cs="Arial"/>
                <w:sz w:val="24"/>
                <w:szCs w:val="24"/>
                <w:lang w:eastAsia="ru-RU"/>
              </w:rPr>
            </w:pPr>
            <w:r w:rsidRPr="00B619BC">
              <w:rPr>
                <w:rFonts w:ascii="Arial" w:eastAsiaTheme="minorEastAsia" w:hAnsi="Arial" w:cs="Arial"/>
                <w:sz w:val="24"/>
                <w:szCs w:val="24"/>
                <w:lang w:eastAsia="ru-RU"/>
              </w:rPr>
              <w:t xml:space="preserve">Отраслевой показатель Государственная программа Московской области «Переселение граждан из аварийного жилищного фонда в Московской области </w:t>
            </w:r>
            <w:r w:rsidRPr="00B619BC">
              <w:rPr>
                <w:rFonts w:ascii="Arial" w:eastAsiaTheme="minorEastAsia" w:hAnsi="Arial" w:cs="Arial"/>
                <w:sz w:val="24"/>
                <w:szCs w:val="24"/>
                <w:lang w:eastAsia="ru-RU"/>
              </w:rPr>
              <w:lastRenderedPageBreak/>
              <w:t>на 2019-2025 годы»</w:t>
            </w:r>
          </w:p>
        </w:tc>
        <w:tc>
          <w:tcPr>
            <w:tcW w:w="1021" w:type="dxa"/>
            <w:tcBorders>
              <w:top w:val="single" w:sz="4" w:space="0" w:color="auto"/>
              <w:left w:val="single" w:sz="4" w:space="0" w:color="auto"/>
              <w:bottom w:val="single" w:sz="4" w:space="0" w:color="auto"/>
              <w:right w:val="single" w:sz="4" w:space="0" w:color="auto"/>
            </w:tcBorders>
          </w:tcPr>
          <w:p w:rsidR="00B619BC" w:rsidRPr="00B619BC" w:rsidRDefault="00B619BC" w:rsidP="00B619BC">
            <w:pPr>
              <w:spacing w:after="0" w:line="240" w:lineRule="auto"/>
              <w:rPr>
                <w:rFonts w:ascii="Arial" w:eastAsia="Times New Roman" w:hAnsi="Arial" w:cs="Arial"/>
                <w:color w:val="000000"/>
                <w:sz w:val="24"/>
                <w:szCs w:val="24"/>
                <w:lang w:eastAsia="ru-RU"/>
              </w:rPr>
            </w:pPr>
            <w:r w:rsidRPr="00B619BC">
              <w:rPr>
                <w:rFonts w:ascii="Arial" w:eastAsiaTheme="minorEastAsia" w:hAnsi="Arial" w:cs="Arial"/>
                <w:color w:val="000000"/>
                <w:sz w:val="24"/>
                <w:szCs w:val="24"/>
                <w:lang w:eastAsia="ru-RU"/>
              </w:rPr>
              <w:lastRenderedPageBreak/>
              <w:t>тысяча человек</w:t>
            </w:r>
          </w:p>
          <w:p w:rsidR="00B619BC" w:rsidRPr="00B619BC" w:rsidRDefault="00B619BC" w:rsidP="00B619BC">
            <w:pPr>
              <w:widowControl w:val="0"/>
              <w:autoSpaceDE w:val="0"/>
              <w:autoSpaceDN w:val="0"/>
              <w:adjustRightInd w:val="0"/>
              <w:spacing w:after="0" w:line="240" w:lineRule="auto"/>
              <w:rPr>
                <w:rFonts w:ascii="Arial" w:eastAsiaTheme="minorEastAsia" w:hAnsi="Arial" w:cs="Arial"/>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0,19900</w:t>
            </w:r>
          </w:p>
        </w:tc>
        <w:tc>
          <w:tcPr>
            <w:tcW w:w="1040" w:type="dxa"/>
            <w:tcBorders>
              <w:top w:val="single" w:sz="4" w:space="0" w:color="auto"/>
              <w:left w:val="single" w:sz="4" w:space="0" w:color="auto"/>
              <w:bottom w:val="single" w:sz="4" w:space="0" w:color="auto"/>
              <w:right w:val="single" w:sz="4" w:space="0" w:color="auto"/>
            </w:tcBorders>
          </w:tcPr>
          <w:p w:rsidR="00B619BC" w:rsidRPr="00B619BC" w:rsidRDefault="00B619BC" w:rsidP="00B619BC">
            <w:pPr>
              <w:widowControl w:val="0"/>
              <w:autoSpaceDE w:val="0"/>
              <w:autoSpaceDN w:val="0"/>
              <w:adjustRightInd w:val="0"/>
              <w:spacing w:after="0" w:line="240" w:lineRule="auto"/>
              <w:rPr>
                <w:rFonts w:ascii="Arial" w:eastAsiaTheme="minorEastAsia" w:hAnsi="Arial" w:cs="Arial"/>
                <w:sz w:val="24"/>
                <w:szCs w:val="24"/>
                <w:lang w:eastAsia="ru-RU"/>
              </w:rPr>
            </w:pPr>
            <w:r w:rsidRPr="00B619BC">
              <w:rPr>
                <w:rFonts w:ascii="Arial" w:eastAsiaTheme="minorEastAsia" w:hAnsi="Arial" w:cs="Arial"/>
                <w:sz w:val="24"/>
                <w:szCs w:val="24"/>
                <w:lang w:eastAsia="ru-RU"/>
              </w:rPr>
              <w:t>0,01100*</w:t>
            </w:r>
          </w:p>
        </w:tc>
        <w:tc>
          <w:tcPr>
            <w:tcW w:w="1211" w:type="dxa"/>
            <w:tcBorders>
              <w:top w:val="single" w:sz="4" w:space="0" w:color="auto"/>
              <w:left w:val="single" w:sz="4" w:space="0" w:color="auto"/>
              <w:bottom w:val="single" w:sz="4" w:space="0" w:color="auto"/>
              <w:right w:val="single" w:sz="4" w:space="0" w:color="auto"/>
            </w:tcBorders>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val="en-US" w:eastAsia="ru-RU"/>
              </w:rPr>
            </w:pPr>
            <w:r w:rsidRPr="00B619BC">
              <w:rPr>
                <w:rFonts w:ascii="Arial" w:eastAsiaTheme="minorEastAsia" w:hAnsi="Arial" w:cs="Arial"/>
                <w:sz w:val="24"/>
                <w:szCs w:val="24"/>
                <w:lang w:eastAsia="ru-RU"/>
              </w:rPr>
              <w:t>0,00100</w:t>
            </w:r>
            <w:r w:rsidRPr="00B619BC">
              <w:rPr>
                <w:rFonts w:ascii="Arial" w:eastAsiaTheme="minorEastAsia" w:hAnsi="Arial" w:cs="Arial"/>
                <w:sz w:val="24"/>
                <w:szCs w:val="24"/>
                <w:lang w:val="en-US" w:eastAsia="ru-RU"/>
              </w:rPr>
              <w:t>**</w:t>
            </w:r>
          </w:p>
        </w:tc>
        <w:tc>
          <w:tcPr>
            <w:tcW w:w="724" w:type="dxa"/>
            <w:tcBorders>
              <w:top w:val="single" w:sz="4" w:space="0" w:color="auto"/>
              <w:left w:val="single" w:sz="4" w:space="0" w:color="auto"/>
              <w:bottom w:val="single" w:sz="4" w:space="0" w:color="auto"/>
              <w:right w:val="single" w:sz="4" w:space="0" w:color="auto"/>
            </w:tcBorders>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w:t>
            </w:r>
          </w:p>
        </w:tc>
        <w:tc>
          <w:tcPr>
            <w:tcW w:w="1442" w:type="dxa"/>
            <w:tcBorders>
              <w:top w:val="single" w:sz="4" w:space="0" w:color="auto"/>
              <w:left w:val="single" w:sz="4" w:space="0" w:color="auto"/>
              <w:bottom w:val="single" w:sz="4" w:space="0" w:color="auto"/>
              <w:right w:val="single" w:sz="4" w:space="0" w:color="auto"/>
            </w:tcBorders>
          </w:tcPr>
          <w:p w:rsidR="00B619BC" w:rsidRPr="00B619BC" w:rsidRDefault="00B619BC" w:rsidP="00B619BC">
            <w:pPr>
              <w:widowControl w:val="0"/>
              <w:autoSpaceDE w:val="0"/>
              <w:autoSpaceDN w:val="0"/>
              <w:adjustRightInd w:val="0"/>
              <w:spacing w:after="0" w:line="240" w:lineRule="auto"/>
              <w:rPr>
                <w:rFonts w:ascii="Arial" w:eastAsiaTheme="minorEastAsia" w:hAnsi="Arial" w:cs="Arial"/>
                <w:sz w:val="24"/>
                <w:szCs w:val="24"/>
                <w:lang w:eastAsia="ru-RU"/>
              </w:rPr>
            </w:pPr>
            <w:r w:rsidRPr="00B619BC">
              <w:rPr>
                <w:rFonts w:ascii="Arial" w:eastAsiaTheme="minorEastAsia" w:hAnsi="Arial" w:cs="Arial"/>
                <w:sz w:val="24"/>
                <w:szCs w:val="24"/>
                <w:lang w:eastAsia="ru-RU"/>
              </w:rPr>
              <w:t>Управление жилищных отношений</w:t>
            </w:r>
          </w:p>
        </w:tc>
        <w:tc>
          <w:tcPr>
            <w:tcW w:w="1468" w:type="dxa"/>
            <w:tcBorders>
              <w:top w:val="single" w:sz="4" w:space="0" w:color="auto"/>
              <w:left w:val="single" w:sz="4" w:space="0" w:color="auto"/>
              <w:bottom w:val="single" w:sz="4" w:space="0" w:color="auto"/>
              <w:right w:val="single" w:sz="4" w:space="0" w:color="auto"/>
            </w:tcBorders>
          </w:tcPr>
          <w:p w:rsidR="00B619BC" w:rsidRPr="00B619BC" w:rsidRDefault="00B619BC" w:rsidP="00B619B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B619BC">
              <w:rPr>
                <w:rFonts w:ascii="Arial" w:eastAsiaTheme="minorEastAsia" w:hAnsi="Arial" w:cs="Arial"/>
                <w:sz w:val="24"/>
                <w:szCs w:val="24"/>
                <w:lang w:eastAsia="ru-RU"/>
              </w:rPr>
              <w:t xml:space="preserve">01, </w:t>
            </w:r>
            <w:r w:rsidRPr="00B619BC">
              <w:rPr>
                <w:rFonts w:ascii="Arial" w:eastAsiaTheme="minorEastAsia" w:hAnsi="Arial" w:cs="Arial"/>
                <w:sz w:val="24"/>
                <w:szCs w:val="24"/>
                <w:lang w:val="en-US" w:eastAsia="ru-RU"/>
              </w:rPr>
              <w:t>F3</w:t>
            </w:r>
          </w:p>
        </w:tc>
      </w:tr>
    </w:tbl>
    <w:p w:rsidR="004A42EC" w:rsidRPr="004A42EC" w:rsidRDefault="004A42EC" w:rsidP="004A42EC">
      <w:pPr>
        <w:rPr>
          <w:rFonts w:ascii="Arial" w:hAnsi="Arial" w:cs="Arial"/>
          <w:sz w:val="24"/>
          <w:szCs w:val="24"/>
        </w:rPr>
      </w:pPr>
      <w:r w:rsidRPr="004A42EC">
        <w:rPr>
          <w:rFonts w:ascii="Arial" w:hAnsi="Arial" w:cs="Arial"/>
          <w:sz w:val="24"/>
          <w:szCs w:val="24"/>
        </w:rPr>
        <w:t xml:space="preserve">* Значение показателя считается достигнутым в 2022 году (осуществляется завершение мероприятия по переселению из непригодного для проживания жилищного фонда по III этапу для граждан, по которым дела находятся на рассмотрении в суде). </w:t>
      </w:r>
    </w:p>
    <w:p w:rsidR="004A42EC" w:rsidRPr="004A42EC" w:rsidRDefault="004A42EC" w:rsidP="004A42EC">
      <w:pPr>
        <w:rPr>
          <w:rFonts w:ascii="Arial" w:hAnsi="Arial" w:cs="Arial"/>
          <w:sz w:val="24"/>
          <w:szCs w:val="24"/>
        </w:rPr>
      </w:pPr>
      <w:r w:rsidRPr="004A42EC">
        <w:rPr>
          <w:rFonts w:ascii="Arial" w:hAnsi="Arial" w:cs="Arial"/>
          <w:sz w:val="24"/>
          <w:szCs w:val="24"/>
        </w:rPr>
        <w:t xml:space="preserve">** Значение показателя считается достигнутым в 2022 году (осуществляется завершение мероприятия по переселению из непригодного для проживания жилищного фонда по III этапу для граждан, вступление в наследство). </w:t>
      </w:r>
    </w:p>
    <w:p w:rsidR="004A42EC" w:rsidRPr="004A42EC" w:rsidRDefault="004A42EC" w:rsidP="004A42EC">
      <w:pPr>
        <w:rPr>
          <w:rFonts w:ascii="Arial" w:hAnsi="Arial" w:cs="Arial"/>
          <w:sz w:val="24"/>
          <w:szCs w:val="24"/>
        </w:rPr>
      </w:pPr>
    </w:p>
    <w:p w:rsidR="005B32B6" w:rsidRPr="004A42EC" w:rsidRDefault="004A42EC" w:rsidP="004A42EC">
      <w:pPr>
        <w:rPr>
          <w:rFonts w:ascii="Arial" w:eastAsia="Calibri" w:hAnsi="Arial" w:cs="Arial"/>
          <w:sz w:val="24"/>
          <w:szCs w:val="24"/>
          <w:lang w:eastAsia="zh-CN"/>
        </w:rPr>
      </w:pPr>
      <w:r w:rsidRPr="004A42EC">
        <w:rPr>
          <w:rFonts w:ascii="Arial" w:hAnsi="Arial" w:cs="Arial"/>
          <w:sz w:val="24"/>
          <w:szCs w:val="24"/>
        </w:rPr>
        <w:t>И.о. начальника Управления жилищных отношений                                                                                                   Т.В. Бондарева</w:t>
      </w:r>
    </w:p>
    <w:sectPr w:rsidR="005B32B6" w:rsidRPr="004A42EC" w:rsidSect="00B619BC">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86" w:rsidRDefault="00352286" w:rsidP="008A29D3">
      <w:pPr>
        <w:spacing w:after="0" w:line="240" w:lineRule="auto"/>
      </w:pPr>
      <w:r>
        <w:separator/>
      </w:r>
    </w:p>
  </w:endnote>
  <w:endnote w:type="continuationSeparator" w:id="0">
    <w:p w:rsidR="00352286" w:rsidRDefault="00352286" w:rsidP="008A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86" w:rsidRDefault="00352286" w:rsidP="008A29D3">
      <w:pPr>
        <w:spacing w:after="0" w:line="240" w:lineRule="auto"/>
      </w:pPr>
      <w:r>
        <w:separator/>
      </w:r>
    </w:p>
  </w:footnote>
  <w:footnote w:type="continuationSeparator" w:id="0">
    <w:p w:rsidR="00352286" w:rsidRDefault="00352286" w:rsidP="008A2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203343"/>
      <w:docPartObj>
        <w:docPartGallery w:val="Page Numbers (Top of Page)"/>
        <w:docPartUnique/>
      </w:docPartObj>
    </w:sdtPr>
    <w:sdtEndPr>
      <w:rPr>
        <w:rFonts w:ascii="Times New Roman" w:hAnsi="Times New Roman" w:cs="Times New Roman"/>
        <w:sz w:val="20"/>
        <w:szCs w:val="20"/>
      </w:rPr>
    </w:sdtEndPr>
    <w:sdtContent>
      <w:p w:rsidR="00BC79C4" w:rsidRPr="009A50CC" w:rsidRDefault="00BC79C4">
        <w:pPr>
          <w:pStyle w:val="a4"/>
          <w:jc w:val="center"/>
          <w:rPr>
            <w:rFonts w:ascii="Times New Roman" w:hAnsi="Times New Roman" w:cs="Times New Roman"/>
            <w:sz w:val="20"/>
            <w:szCs w:val="20"/>
          </w:rPr>
        </w:pPr>
        <w:r w:rsidRPr="009A50CC">
          <w:rPr>
            <w:rFonts w:ascii="Times New Roman" w:hAnsi="Times New Roman" w:cs="Times New Roman"/>
            <w:sz w:val="20"/>
            <w:szCs w:val="20"/>
          </w:rPr>
          <w:fldChar w:fldCharType="begin"/>
        </w:r>
        <w:r w:rsidRPr="009A50CC">
          <w:rPr>
            <w:rFonts w:ascii="Times New Roman" w:hAnsi="Times New Roman" w:cs="Times New Roman"/>
            <w:sz w:val="20"/>
            <w:szCs w:val="20"/>
          </w:rPr>
          <w:instrText>PAGE   \* MERGEFORMAT</w:instrText>
        </w:r>
        <w:r w:rsidRPr="009A50CC">
          <w:rPr>
            <w:rFonts w:ascii="Times New Roman" w:hAnsi="Times New Roman" w:cs="Times New Roman"/>
            <w:sz w:val="20"/>
            <w:szCs w:val="20"/>
          </w:rPr>
          <w:fldChar w:fldCharType="separate"/>
        </w:r>
        <w:r w:rsidR="00A9753C">
          <w:rPr>
            <w:rFonts w:ascii="Times New Roman" w:hAnsi="Times New Roman" w:cs="Times New Roman"/>
            <w:noProof/>
            <w:sz w:val="20"/>
            <w:szCs w:val="20"/>
          </w:rPr>
          <w:t>17</w:t>
        </w:r>
        <w:r w:rsidRPr="009A50CC">
          <w:rPr>
            <w:rFonts w:ascii="Times New Roman" w:hAnsi="Times New Roman" w:cs="Times New Roman"/>
            <w:sz w:val="20"/>
            <w:szCs w:val="20"/>
          </w:rPr>
          <w:fldChar w:fldCharType="end"/>
        </w:r>
      </w:p>
    </w:sdtContent>
  </w:sdt>
  <w:p w:rsidR="00BC79C4" w:rsidRDefault="00BC79C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E0299"/>
    <w:multiLevelType w:val="hybridMultilevel"/>
    <w:tmpl w:val="8C2AB61A"/>
    <w:lvl w:ilvl="0" w:tplc="7D8E1CF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90733D6"/>
    <w:multiLevelType w:val="hybridMultilevel"/>
    <w:tmpl w:val="8ACC5094"/>
    <w:lvl w:ilvl="0" w:tplc="C38A3648">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0950341"/>
    <w:multiLevelType w:val="multilevel"/>
    <w:tmpl w:val="D95E8292"/>
    <w:lvl w:ilvl="0">
      <w:start w:val="1"/>
      <w:numFmt w:val="decimal"/>
      <w:lvlText w:val="%1."/>
      <w:lvlJc w:val="left"/>
      <w:pPr>
        <w:ind w:left="927" w:hanging="360"/>
      </w:pPr>
      <w:rPr>
        <w:rFonts w:eastAsia="Calibri" w:hint="default"/>
      </w:rPr>
    </w:lvl>
    <w:lvl w:ilvl="1">
      <w:start w:val="1"/>
      <w:numFmt w:val="decimal"/>
      <w:isLgl/>
      <w:lvlText w:val="%2."/>
      <w:lvlJc w:val="left"/>
      <w:pPr>
        <w:ind w:left="2138" w:hanging="720"/>
      </w:pPr>
      <w:rPr>
        <w:rFonts w:ascii="Times New Roman" w:eastAsia="Calibr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303" w:hanging="1080"/>
      </w:pPr>
      <w:rPr>
        <w:rFonts w:hint="default"/>
      </w:rPr>
    </w:lvl>
    <w:lvl w:ilvl="5">
      <w:start w:val="1"/>
      <w:numFmt w:val="decimal"/>
      <w:isLgl/>
      <w:lvlText w:val="%1.%2.%3.%4.%5.%6."/>
      <w:lvlJc w:val="left"/>
      <w:pPr>
        <w:ind w:left="2787" w:hanging="1440"/>
      </w:pPr>
      <w:rPr>
        <w:rFonts w:hint="default"/>
      </w:rPr>
    </w:lvl>
    <w:lvl w:ilvl="6">
      <w:start w:val="1"/>
      <w:numFmt w:val="decimal"/>
      <w:isLgl/>
      <w:lvlText w:val="%1.%2.%3.%4.%5.%6.%7."/>
      <w:lvlJc w:val="left"/>
      <w:pPr>
        <w:ind w:left="3271" w:hanging="1800"/>
      </w:pPr>
      <w:rPr>
        <w:rFonts w:hint="default"/>
      </w:rPr>
    </w:lvl>
    <w:lvl w:ilvl="7">
      <w:start w:val="1"/>
      <w:numFmt w:val="decimal"/>
      <w:isLgl/>
      <w:lvlText w:val="%1.%2.%3.%4.%5.%6.%7.%8."/>
      <w:lvlJc w:val="left"/>
      <w:pPr>
        <w:ind w:left="3395" w:hanging="1800"/>
      </w:pPr>
      <w:rPr>
        <w:rFonts w:hint="default"/>
      </w:rPr>
    </w:lvl>
    <w:lvl w:ilvl="8">
      <w:start w:val="1"/>
      <w:numFmt w:val="decimal"/>
      <w:isLgl/>
      <w:lvlText w:val="%1.%2.%3.%4.%5.%6.%7.%8.%9."/>
      <w:lvlJc w:val="left"/>
      <w:pPr>
        <w:ind w:left="3879" w:hanging="2160"/>
      </w:pPr>
      <w:rPr>
        <w:rFonts w:hint="default"/>
      </w:rPr>
    </w:lvl>
  </w:abstractNum>
  <w:abstractNum w:abstractNumId="3" w15:restartNumberingAfterBreak="0">
    <w:nsid w:val="60E32A0A"/>
    <w:multiLevelType w:val="hybridMultilevel"/>
    <w:tmpl w:val="ADC29012"/>
    <w:lvl w:ilvl="0" w:tplc="5062254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3520B48"/>
    <w:multiLevelType w:val="multilevel"/>
    <w:tmpl w:val="E6F020D6"/>
    <w:lvl w:ilvl="0">
      <w:start w:val="1"/>
      <w:numFmt w:val="decimal"/>
      <w:lvlText w:val="%1."/>
      <w:lvlJc w:val="left"/>
      <w:pPr>
        <w:ind w:left="720" w:hanging="360"/>
      </w:p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07"/>
    <w:rsid w:val="00001486"/>
    <w:rsid w:val="00001A5C"/>
    <w:rsid w:val="000025FD"/>
    <w:rsid w:val="0000515F"/>
    <w:rsid w:val="0003017F"/>
    <w:rsid w:val="00033C2F"/>
    <w:rsid w:val="00040EBE"/>
    <w:rsid w:val="000623CD"/>
    <w:rsid w:val="00066027"/>
    <w:rsid w:val="00067DDB"/>
    <w:rsid w:val="00075856"/>
    <w:rsid w:val="00092047"/>
    <w:rsid w:val="000B3D4C"/>
    <w:rsid w:val="000B45DE"/>
    <w:rsid w:val="000C2101"/>
    <w:rsid w:val="000C2B43"/>
    <w:rsid w:val="000D29F0"/>
    <w:rsid w:val="000D2AC7"/>
    <w:rsid w:val="000E182B"/>
    <w:rsid w:val="000F2962"/>
    <w:rsid w:val="0010556F"/>
    <w:rsid w:val="00105AFF"/>
    <w:rsid w:val="00105E58"/>
    <w:rsid w:val="001175FB"/>
    <w:rsid w:val="00120CF9"/>
    <w:rsid w:val="001217A3"/>
    <w:rsid w:val="001335DD"/>
    <w:rsid w:val="0013548E"/>
    <w:rsid w:val="00137DC7"/>
    <w:rsid w:val="00153017"/>
    <w:rsid w:val="00177CAD"/>
    <w:rsid w:val="001856D7"/>
    <w:rsid w:val="001B1290"/>
    <w:rsid w:val="001D05FB"/>
    <w:rsid w:val="001D5DD5"/>
    <w:rsid w:val="0022257D"/>
    <w:rsid w:val="00237246"/>
    <w:rsid w:val="00243653"/>
    <w:rsid w:val="00250D24"/>
    <w:rsid w:val="00256CA3"/>
    <w:rsid w:val="0026159F"/>
    <w:rsid w:val="002622B9"/>
    <w:rsid w:val="00281222"/>
    <w:rsid w:val="00283F5A"/>
    <w:rsid w:val="00293315"/>
    <w:rsid w:val="002A0300"/>
    <w:rsid w:val="002A240E"/>
    <w:rsid w:val="002A45FB"/>
    <w:rsid w:val="002D7A16"/>
    <w:rsid w:val="002D7FE4"/>
    <w:rsid w:val="00300EF4"/>
    <w:rsid w:val="003160AA"/>
    <w:rsid w:val="003226FC"/>
    <w:rsid w:val="00324D19"/>
    <w:rsid w:val="00326C10"/>
    <w:rsid w:val="00352286"/>
    <w:rsid w:val="0038058F"/>
    <w:rsid w:val="003961B3"/>
    <w:rsid w:val="00397CBF"/>
    <w:rsid w:val="003A2EF5"/>
    <w:rsid w:val="003B4A8D"/>
    <w:rsid w:val="003E3DE2"/>
    <w:rsid w:val="003F65AA"/>
    <w:rsid w:val="00407247"/>
    <w:rsid w:val="00416686"/>
    <w:rsid w:val="0042159F"/>
    <w:rsid w:val="00441412"/>
    <w:rsid w:val="004506A1"/>
    <w:rsid w:val="004569BE"/>
    <w:rsid w:val="00462BAE"/>
    <w:rsid w:val="00464782"/>
    <w:rsid w:val="004649E3"/>
    <w:rsid w:val="00467238"/>
    <w:rsid w:val="00471EC8"/>
    <w:rsid w:val="00483F79"/>
    <w:rsid w:val="004953B0"/>
    <w:rsid w:val="004A3AE1"/>
    <w:rsid w:val="004A42EC"/>
    <w:rsid w:val="004E7029"/>
    <w:rsid w:val="00502C45"/>
    <w:rsid w:val="005233F4"/>
    <w:rsid w:val="00541BCC"/>
    <w:rsid w:val="00553876"/>
    <w:rsid w:val="005B32B6"/>
    <w:rsid w:val="005D5C1C"/>
    <w:rsid w:val="005F7DAB"/>
    <w:rsid w:val="00602F89"/>
    <w:rsid w:val="006146FA"/>
    <w:rsid w:val="00626F48"/>
    <w:rsid w:val="00627B5B"/>
    <w:rsid w:val="00632EA0"/>
    <w:rsid w:val="00637C1D"/>
    <w:rsid w:val="00640267"/>
    <w:rsid w:val="006445D3"/>
    <w:rsid w:val="006678F1"/>
    <w:rsid w:val="006F0CD4"/>
    <w:rsid w:val="0070460B"/>
    <w:rsid w:val="00705FF4"/>
    <w:rsid w:val="00714B3B"/>
    <w:rsid w:val="00741EC4"/>
    <w:rsid w:val="007569F0"/>
    <w:rsid w:val="00764141"/>
    <w:rsid w:val="0076787A"/>
    <w:rsid w:val="00773123"/>
    <w:rsid w:val="007921A5"/>
    <w:rsid w:val="007E3991"/>
    <w:rsid w:val="00800817"/>
    <w:rsid w:val="008050C0"/>
    <w:rsid w:val="00845353"/>
    <w:rsid w:val="0085560A"/>
    <w:rsid w:val="00893243"/>
    <w:rsid w:val="00896725"/>
    <w:rsid w:val="008A29D3"/>
    <w:rsid w:val="008A3F48"/>
    <w:rsid w:val="008A521A"/>
    <w:rsid w:val="008B404D"/>
    <w:rsid w:val="008B49B7"/>
    <w:rsid w:val="008E170E"/>
    <w:rsid w:val="008E5D8A"/>
    <w:rsid w:val="008E65CA"/>
    <w:rsid w:val="008F5528"/>
    <w:rsid w:val="0090324A"/>
    <w:rsid w:val="00914A9B"/>
    <w:rsid w:val="00932FA8"/>
    <w:rsid w:val="00974030"/>
    <w:rsid w:val="009A50CC"/>
    <w:rsid w:val="009B55B4"/>
    <w:rsid w:val="009C1DE7"/>
    <w:rsid w:val="009C4C4C"/>
    <w:rsid w:val="009D19E5"/>
    <w:rsid w:val="009D67AB"/>
    <w:rsid w:val="009E3BB2"/>
    <w:rsid w:val="00A31D60"/>
    <w:rsid w:val="00A32EE2"/>
    <w:rsid w:val="00A40D26"/>
    <w:rsid w:val="00A51C26"/>
    <w:rsid w:val="00A54887"/>
    <w:rsid w:val="00A83BD1"/>
    <w:rsid w:val="00A941C4"/>
    <w:rsid w:val="00A94AD8"/>
    <w:rsid w:val="00A95E72"/>
    <w:rsid w:val="00A9753C"/>
    <w:rsid w:val="00AE5575"/>
    <w:rsid w:val="00B00EFA"/>
    <w:rsid w:val="00B07558"/>
    <w:rsid w:val="00B24745"/>
    <w:rsid w:val="00B36D1C"/>
    <w:rsid w:val="00B46274"/>
    <w:rsid w:val="00B619BC"/>
    <w:rsid w:val="00B66A91"/>
    <w:rsid w:val="00B706C1"/>
    <w:rsid w:val="00B923B1"/>
    <w:rsid w:val="00BC28EC"/>
    <w:rsid w:val="00BC79C4"/>
    <w:rsid w:val="00BD7D96"/>
    <w:rsid w:val="00C038D0"/>
    <w:rsid w:val="00C23529"/>
    <w:rsid w:val="00C51660"/>
    <w:rsid w:val="00C543D1"/>
    <w:rsid w:val="00C56C0F"/>
    <w:rsid w:val="00CA6129"/>
    <w:rsid w:val="00CC292C"/>
    <w:rsid w:val="00CC311E"/>
    <w:rsid w:val="00CD2CD5"/>
    <w:rsid w:val="00CE71F9"/>
    <w:rsid w:val="00D165CA"/>
    <w:rsid w:val="00D34758"/>
    <w:rsid w:val="00D440B4"/>
    <w:rsid w:val="00D62134"/>
    <w:rsid w:val="00DA051A"/>
    <w:rsid w:val="00DA1608"/>
    <w:rsid w:val="00DA38AB"/>
    <w:rsid w:val="00DA3C7A"/>
    <w:rsid w:val="00DA57CB"/>
    <w:rsid w:val="00DD34DA"/>
    <w:rsid w:val="00DE12C8"/>
    <w:rsid w:val="00DF7E52"/>
    <w:rsid w:val="00E038DA"/>
    <w:rsid w:val="00E04637"/>
    <w:rsid w:val="00E06EA6"/>
    <w:rsid w:val="00E174A1"/>
    <w:rsid w:val="00E303C1"/>
    <w:rsid w:val="00E477E4"/>
    <w:rsid w:val="00E61C31"/>
    <w:rsid w:val="00E849EA"/>
    <w:rsid w:val="00EA6ECB"/>
    <w:rsid w:val="00EC1D7B"/>
    <w:rsid w:val="00ED4FD3"/>
    <w:rsid w:val="00EE6331"/>
    <w:rsid w:val="00EF3B33"/>
    <w:rsid w:val="00EF5007"/>
    <w:rsid w:val="00F147FF"/>
    <w:rsid w:val="00F149B4"/>
    <w:rsid w:val="00F47E78"/>
    <w:rsid w:val="00F64BA4"/>
    <w:rsid w:val="00F73603"/>
    <w:rsid w:val="00F85D7A"/>
    <w:rsid w:val="00F958F9"/>
    <w:rsid w:val="00FA63F5"/>
    <w:rsid w:val="00FB5305"/>
    <w:rsid w:val="00FD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B33FB"/>
  <w15:docId w15:val="{625CAE62-AE0E-4DB7-BCD2-F8B0CF60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29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29D3"/>
  </w:style>
  <w:style w:type="paragraph" w:styleId="a6">
    <w:name w:val="footer"/>
    <w:basedOn w:val="a"/>
    <w:link w:val="a7"/>
    <w:uiPriority w:val="99"/>
    <w:unhideWhenUsed/>
    <w:rsid w:val="008A29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29D3"/>
  </w:style>
  <w:style w:type="paragraph" w:styleId="a8">
    <w:name w:val="List Paragraph"/>
    <w:aliases w:val="Маркер"/>
    <w:basedOn w:val="a"/>
    <w:link w:val="a9"/>
    <w:uiPriority w:val="34"/>
    <w:qFormat/>
    <w:rsid w:val="00C23529"/>
    <w:pPr>
      <w:ind w:left="720"/>
      <w:contextualSpacing/>
    </w:pPr>
    <w:rPr>
      <w:rFonts w:eastAsiaTheme="minorEastAsia"/>
      <w:lang w:eastAsia="ru-RU"/>
    </w:rPr>
  </w:style>
  <w:style w:type="paragraph" w:customStyle="1" w:styleId="ConsPlusNormal">
    <w:name w:val="ConsPlusNormal"/>
    <w:rsid w:val="004649E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
    <w:name w:val="Сетка таблицы1"/>
    <w:basedOn w:val="a1"/>
    <w:next w:val="a3"/>
    <w:uiPriority w:val="59"/>
    <w:rsid w:val="00A95E72"/>
    <w:pPr>
      <w:spacing w:after="0" w:line="240" w:lineRule="auto"/>
    </w:pPr>
    <w:rPr>
      <w:rFonts w:ascii="Times New Roman" w:hAnsi="Times New Roman" w:cs="Times New Roman"/>
      <w:bCs/>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7A1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D7A16"/>
    <w:rPr>
      <w:rFonts w:ascii="Segoe UI" w:hAnsi="Segoe UI" w:cs="Segoe UI"/>
      <w:sz w:val="18"/>
      <w:szCs w:val="18"/>
    </w:rPr>
  </w:style>
  <w:style w:type="character" w:customStyle="1" w:styleId="a9">
    <w:name w:val="Абзац списка Знак"/>
    <w:aliases w:val="Маркер Знак"/>
    <w:link w:val="a8"/>
    <w:uiPriority w:val="34"/>
    <w:qFormat/>
    <w:locked/>
    <w:rsid w:val="00E61C3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39817">
      <w:bodyDiv w:val="1"/>
      <w:marLeft w:val="0"/>
      <w:marRight w:val="0"/>
      <w:marTop w:val="0"/>
      <w:marBottom w:val="0"/>
      <w:divBdr>
        <w:top w:val="none" w:sz="0" w:space="0" w:color="auto"/>
        <w:left w:val="none" w:sz="0" w:space="0" w:color="auto"/>
        <w:bottom w:val="none" w:sz="0" w:space="0" w:color="auto"/>
        <w:right w:val="none" w:sz="0" w:space="0" w:color="auto"/>
      </w:divBdr>
    </w:div>
    <w:div w:id="1356073045">
      <w:bodyDiv w:val="1"/>
      <w:marLeft w:val="0"/>
      <w:marRight w:val="0"/>
      <w:marTop w:val="0"/>
      <w:marBottom w:val="0"/>
      <w:divBdr>
        <w:top w:val="none" w:sz="0" w:space="0" w:color="auto"/>
        <w:left w:val="none" w:sz="0" w:space="0" w:color="auto"/>
        <w:bottom w:val="none" w:sz="0" w:space="0" w:color="auto"/>
        <w:right w:val="none" w:sz="0" w:space="0" w:color="auto"/>
      </w:divBdr>
    </w:div>
    <w:div w:id="1662587565">
      <w:bodyDiv w:val="1"/>
      <w:marLeft w:val="0"/>
      <w:marRight w:val="0"/>
      <w:marTop w:val="0"/>
      <w:marBottom w:val="0"/>
      <w:divBdr>
        <w:top w:val="none" w:sz="0" w:space="0" w:color="auto"/>
        <w:left w:val="none" w:sz="0" w:space="0" w:color="auto"/>
        <w:bottom w:val="none" w:sz="0" w:space="0" w:color="auto"/>
        <w:right w:val="none" w:sz="0" w:space="0" w:color="auto"/>
      </w:divBdr>
    </w:div>
    <w:div w:id="19245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E9C6986E75AAA44AA40B45FA899F92B18367624F7C3451B499B5622456FCCF1D5BDF545F7F97057DF13005C0q379O"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Ильвуткин Сергей Борисович</dc:creator>
  <cp:lastModifiedBy>Зиминова Анна Юрьевна</cp:lastModifiedBy>
  <cp:revision>7</cp:revision>
  <cp:lastPrinted>2023-12-20T09:18:00Z</cp:lastPrinted>
  <dcterms:created xsi:type="dcterms:W3CDTF">2024-03-19T12:22:00Z</dcterms:created>
  <dcterms:modified xsi:type="dcterms:W3CDTF">2024-03-26T08:12:00Z</dcterms:modified>
</cp:coreProperties>
</file>