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6569B" w:rsidRPr="009B6C3E" w:rsidRDefault="00D6569B" w:rsidP="00D6569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6569B" w:rsidRPr="007E6F5E" w:rsidRDefault="00D6569B" w:rsidP="00D6569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D6569B" w:rsidRPr="007E6F5E" w:rsidRDefault="00D6569B" w:rsidP="00D6569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D6569B" w:rsidRDefault="00D6569B" w:rsidP="00D6569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D6569B" w:rsidRPr="007E6F5E" w:rsidRDefault="00D6569B" w:rsidP="00D6569B">
      <w:pPr>
        <w:jc w:val="center"/>
        <w:rPr>
          <w:rFonts w:ascii="Arial" w:hAnsi="Arial" w:cs="Arial"/>
        </w:rPr>
      </w:pPr>
    </w:p>
    <w:p w:rsidR="00D6569B" w:rsidRPr="007E6F5E" w:rsidRDefault="00D6569B" w:rsidP="00D6569B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D6569B" w:rsidRPr="007E6F5E" w:rsidRDefault="00D6569B" w:rsidP="00D656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20.05.2022 №29</w:t>
      </w:r>
      <w:r>
        <w:rPr>
          <w:rFonts w:ascii="Arial" w:hAnsi="Arial" w:cs="Arial"/>
        </w:rPr>
        <w:t>-ПГл</w:t>
      </w: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596510">
        <w:rPr>
          <w:noProof/>
          <w:sz w:val="28"/>
          <w:szCs w:val="28"/>
        </w:rPr>
        <w:t>13</w:t>
      </w:r>
      <w:r w:rsidR="00863D93">
        <w:rPr>
          <w:noProof/>
          <w:sz w:val="28"/>
          <w:szCs w:val="28"/>
        </w:rPr>
        <w:t>.0</w:t>
      </w:r>
      <w:r w:rsidR="00596510">
        <w:rPr>
          <w:noProof/>
          <w:sz w:val="28"/>
          <w:szCs w:val="28"/>
        </w:rPr>
        <w:t>5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596510">
        <w:rPr>
          <w:noProof/>
          <w:sz w:val="28"/>
          <w:szCs w:val="28"/>
        </w:rPr>
        <w:t>6526</w:t>
      </w:r>
      <w:r w:rsidR="00863D93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767A8D">
        <w:rPr>
          <w:sz w:val="28"/>
          <w:szCs w:val="28"/>
        </w:rPr>
        <w:t>27</w:t>
      </w:r>
      <w:r w:rsidR="00345B66">
        <w:rPr>
          <w:sz w:val="28"/>
          <w:szCs w:val="28"/>
        </w:rPr>
        <w:t>.05</w:t>
      </w:r>
      <w:r w:rsidR="00525C06">
        <w:rPr>
          <w:sz w:val="28"/>
          <w:szCs w:val="28"/>
        </w:rPr>
        <w:t>.2022</w:t>
      </w:r>
      <w:r w:rsidR="000D22C3">
        <w:rPr>
          <w:sz w:val="28"/>
          <w:szCs w:val="28"/>
        </w:rPr>
        <w:t xml:space="preserve"> по </w:t>
      </w:r>
      <w:r w:rsidR="008D4971">
        <w:rPr>
          <w:sz w:val="28"/>
          <w:szCs w:val="28"/>
        </w:rPr>
        <w:t>24</w:t>
      </w:r>
      <w:r w:rsidR="003C32D7">
        <w:rPr>
          <w:sz w:val="28"/>
          <w:szCs w:val="28"/>
        </w:rPr>
        <w:t>.0</w:t>
      </w:r>
      <w:r w:rsidR="00767A8D">
        <w:rPr>
          <w:sz w:val="28"/>
          <w:szCs w:val="28"/>
        </w:rPr>
        <w:t>6</w:t>
      </w:r>
      <w:r w:rsidR="00CF2D54">
        <w:rPr>
          <w:sz w:val="28"/>
          <w:szCs w:val="28"/>
        </w:rPr>
        <w:t>.2022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B93C44" w:rsidRPr="00EE75A8">
        <w:rPr>
          <w:sz w:val="28"/>
          <w:szCs w:val="28"/>
        </w:rPr>
        <w:t>вопросу</w:t>
      </w:r>
      <w:r w:rsidR="00CC341D" w:rsidRPr="00EE75A8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 w:rsidR="002F1B04">
        <w:rPr>
          <w:sz w:val="28"/>
          <w:szCs w:val="28"/>
        </w:rPr>
        <w:t xml:space="preserve">ровым номером </w:t>
      </w:r>
      <w:r w:rsidR="009E5BFD">
        <w:rPr>
          <w:sz w:val="28"/>
          <w:szCs w:val="28"/>
        </w:rPr>
        <w:t>50:20:0000000:302065</w:t>
      </w:r>
      <w:r w:rsidR="00EE75A8" w:rsidRPr="00EE75A8">
        <w:rPr>
          <w:sz w:val="28"/>
          <w:szCs w:val="28"/>
        </w:rPr>
        <w:t xml:space="preserve">, площадью </w:t>
      </w:r>
      <w:r w:rsidR="00DD1315">
        <w:rPr>
          <w:sz w:val="28"/>
          <w:szCs w:val="28"/>
        </w:rPr>
        <w:t xml:space="preserve"> </w:t>
      </w:r>
      <w:r w:rsidR="009E5BFD">
        <w:rPr>
          <w:sz w:val="28"/>
          <w:szCs w:val="28"/>
        </w:rPr>
        <w:t>1694</w:t>
      </w:r>
      <w:r w:rsidR="002F1B04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 xml:space="preserve"> кв. м</w:t>
      </w:r>
      <w:r w:rsidR="00EE75A8">
        <w:rPr>
          <w:sz w:val="28"/>
          <w:szCs w:val="28"/>
        </w:rPr>
        <w:t>,</w:t>
      </w:r>
      <w:r w:rsidR="00EE75A8" w:rsidRPr="00EE75A8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>по адресу</w:t>
      </w:r>
      <w:r w:rsidR="00EE75A8" w:rsidRPr="00EE75A8">
        <w:rPr>
          <w:sz w:val="28"/>
          <w:szCs w:val="28"/>
        </w:rPr>
        <w:t xml:space="preserve">: </w:t>
      </w:r>
      <w:r w:rsidR="009E5BFD">
        <w:rPr>
          <w:sz w:val="28"/>
          <w:szCs w:val="28"/>
        </w:rPr>
        <w:t xml:space="preserve">Московская область, </w:t>
      </w:r>
      <w:r w:rsidR="003C32D7" w:rsidRPr="003C32D7">
        <w:rPr>
          <w:sz w:val="28"/>
          <w:szCs w:val="28"/>
        </w:rPr>
        <w:t xml:space="preserve">Одинцовский </w:t>
      </w:r>
      <w:r w:rsidR="003C32D7">
        <w:rPr>
          <w:sz w:val="28"/>
          <w:szCs w:val="28"/>
        </w:rPr>
        <w:t>район</w:t>
      </w:r>
      <w:r w:rsidR="009E5BFD">
        <w:rPr>
          <w:sz w:val="28"/>
          <w:szCs w:val="28"/>
        </w:rPr>
        <w:t>, д</w:t>
      </w:r>
      <w:r w:rsidR="003C32D7" w:rsidRPr="003C32D7">
        <w:rPr>
          <w:sz w:val="28"/>
          <w:szCs w:val="28"/>
        </w:rPr>
        <w:t xml:space="preserve">. </w:t>
      </w:r>
      <w:r w:rsidR="009E5BFD">
        <w:rPr>
          <w:sz w:val="28"/>
          <w:szCs w:val="28"/>
        </w:rPr>
        <w:t>Липки</w:t>
      </w:r>
      <w:r w:rsidR="003C32D7" w:rsidRPr="003C32D7">
        <w:rPr>
          <w:sz w:val="28"/>
          <w:szCs w:val="28"/>
        </w:rPr>
        <w:t>,</w:t>
      </w:r>
      <w:r w:rsidR="00EE75A8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 xml:space="preserve">в части увеличения процента застройки до </w:t>
      </w:r>
      <w:r w:rsidR="009E5BFD">
        <w:rPr>
          <w:sz w:val="28"/>
          <w:szCs w:val="28"/>
        </w:rPr>
        <w:t>36</w:t>
      </w:r>
      <w:r w:rsidR="00EE75A8" w:rsidRPr="00EE75A8">
        <w:rPr>
          <w:sz w:val="28"/>
          <w:szCs w:val="28"/>
        </w:rPr>
        <w:t xml:space="preserve"> % в целях </w:t>
      </w:r>
      <w:r w:rsidR="009E5BFD">
        <w:rPr>
          <w:sz w:val="28"/>
          <w:szCs w:val="28"/>
        </w:rPr>
        <w:t>возведения</w:t>
      </w:r>
      <w:r w:rsidR="00EE75A8" w:rsidRPr="00EE75A8">
        <w:rPr>
          <w:sz w:val="28"/>
          <w:szCs w:val="28"/>
        </w:rPr>
        <w:t xml:space="preserve"> объекта индивидуального жилищного строительства</w:t>
      </w:r>
      <w:r w:rsidR="00EE75A8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Рипка</w:t>
      </w:r>
      <w:proofErr w:type="spellEnd"/>
      <w:r>
        <w:rPr>
          <w:sz w:val="28"/>
          <w:szCs w:val="28"/>
        </w:rPr>
        <w:t xml:space="preserve"> М.М. –заместитель </w:t>
      </w:r>
      <w:proofErr w:type="gramStart"/>
      <w:r>
        <w:rPr>
          <w:sz w:val="28"/>
          <w:szCs w:val="28"/>
        </w:rPr>
        <w:t>начальник</w:t>
      </w:r>
      <w:r w:rsidR="008C5959">
        <w:rPr>
          <w:sz w:val="28"/>
          <w:szCs w:val="28"/>
        </w:rPr>
        <w:t>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Pr="00DD1315" w:rsidRDefault="00876292" w:rsidP="00350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EE75A8" w:rsidRPr="007568F8">
        <w:rPr>
          <w:sz w:val="28"/>
          <w:szCs w:val="28"/>
        </w:rPr>
        <w:t>Положени</w:t>
      </w:r>
      <w:r w:rsidR="00EE75A8">
        <w:rPr>
          <w:sz w:val="28"/>
          <w:szCs w:val="28"/>
        </w:rPr>
        <w:t>я</w:t>
      </w:r>
      <w:r w:rsidR="00350DC8" w:rsidRPr="00350DC8">
        <w:rPr>
          <w:sz w:val="28"/>
          <w:szCs w:val="28"/>
        </w:rPr>
        <w:t>;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295D42">
        <w:rPr>
          <w:sz w:val="28"/>
          <w:szCs w:val="28"/>
        </w:rPr>
        <w:t xml:space="preserve">опубликовать </w:t>
      </w:r>
      <w:r w:rsidR="00B441C3" w:rsidRPr="00F661DB">
        <w:rPr>
          <w:sz w:val="28"/>
          <w:szCs w:val="28"/>
        </w:rPr>
        <w:t xml:space="preserve">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>(прилагается)</w:t>
      </w:r>
      <w:r w:rsidR="00350DC8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</w:t>
      </w:r>
      <w:r w:rsidR="00350DC8">
        <w:rPr>
          <w:sz w:val="28"/>
          <w:szCs w:val="28"/>
        </w:rPr>
        <w:t xml:space="preserve">средствах массовой информации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</w:t>
      </w:r>
      <w:r w:rsidR="009310DD">
        <w:rPr>
          <w:sz w:val="28"/>
          <w:szCs w:val="28"/>
        </w:rPr>
        <w:t>ению</w:t>
      </w:r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принимаются </w:t>
      </w:r>
      <w:r w:rsidR="009310DD">
        <w:rPr>
          <w:sz w:val="28"/>
          <w:szCs w:val="28"/>
        </w:rPr>
        <w:t>в порядке</w:t>
      </w:r>
      <w:r w:rsidR="00350DC8">
        <w:rPr>
          <w:sz w:val="28"/>
          <w:szCs w:val="28"/>
        </w:rPr>
        <w:t xml:space="preserve"> и </w:t>
      </w:r>
      <w:r w:rsidR="009310DD">
        <w:rPr>
          <w:sz w:val="28"/>
          <w:szCs w:val="28"/>
        </w:rPr>
        <w:t>сроки, указанные в Приложении</w:t>
      </w:r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к настоящему постановлению</w:t>
      </w:r>
      <w:r w:rsidR="00FF4AD6" w:rsidRPr="00FF4AD6">
        <w:rPr>
          <w:sz w:val="28"/>
          <w:szCs w:val="28"/>
        </w:rPr>
        <w:t>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350DC8" w:rsidRPr="00350DC8">
        <w:rPr>
          <w:sz w:val="28"/>
          <w:szCs w:val="28"/>
        </w:rPr>
        <w:t>;</w:t>
      </w:r>
    </w:p>
    <w:p w:rsidR="00350DC8" w:rsidRPr="00350DC8" w:rsidRDefault="00350DC8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0DC8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350DC8">
        <w:rPr>
          <w:sz w:val="28"/>
          <w:szCs w:val="28"/>
        </w:rPr>
        <w:t>;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C8" w:rsidRPr="00350DC8">
        <w:rPr>
          <w:sz w:val="28"/>
          <w:szCs w:val="28"/>
        </w:rPr>
        <w:t>8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C90B8A" w:rsidRDefault="00C90B8A" w:rsidP="00D6569B">
      <w:pPr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</w:p>
    <w:p w:rsidR="00D6569B" w:rsidRDefault="00D6569B" w:rsidP="00FF4AD6">
      <w:pPr>
        <w:ind w:left="5246" w:firstLine="708"/>
        <w:rPr>
          <w:color w:val="000000"/>
        </w:rPr>
      </w:pPr>
      <w:bookmarkStart w:id="0" w:name="_GoBack"/>
      <w:bookmarkEnd w:id="0"/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lastRenderedPageBreak/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D6569B">
        <w:rPr>
          <w:color w:val="000000"/>
        </w:rPr>
        <w:t>20.05.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г. №</w:t>
      </w:r>
      <w:r w:rsidR="00D6569B">
        <w:rPr>
          <w:color w:val="000000"/>
        </w:rPr>
        <w:t>29</w:t>
      </w:r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9D7E75">
      <w:pPr>
        <w:pStyle w:val="110"/>
        <w:spacing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представляется проект </w:t>
      </w:r>
      <w:r w:rsidR="006F0558" w:rsidRPr="00B814E8">
        <w:rPr>
          <w:rFonts w:eastAsia="Times New Roman"/>
          <w:color w:val="000000"/>
          <w:sz w:val="24"/>
          <w:szCs w:val="24"/>
          <w:lang w:eastAsia="ru-RU"/>
        </w:rPr>
        <w:t xml:space="preserve">решения </w:t>
      </w:r>
      <w:r w:rsidR="00D33A08">
        <w:rPr>
          <w:rFonts w:eastAsia="Times New Roman"/>
          <w:color w:val="000000"/>
          <w:sz w:val="24"/>
          <w:szCs w:val="24"/>
          <w:lang w:eastAsia="ru-RU"/>
        </w:rPr>
        <w:t>о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 xml:space="preserve"> земельно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м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 xml:space="preserve"> участк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е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с кадаст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ровым номером 50:20:00</w:t>
      </w:r>
      <w:r w:rsidR="009E5BFD">
        <w:rPr>
          <w:rFonts w:eastAsia="Times New Roman"/>
          <w:color w:val="000000"/>
          <w:sz w:val="24"/>
          <w:szCs w:val="24"/>
          <w:lang w:eastAsia="ru-RU"/>
        </w:rPr>
        <w:t>00000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:</w:t>
      </w:r>
      <w:r w:rsidR="009E5BFD">
        <w:rPr>
          <w:rFonts w:eastAsia="Times New Roman"/>
          <w:color w:val="000000"/>
          <w:sz w:val="24"/>
          <w:szCs w:val="24"/>
          <w:lang w:eastAsia="ru-RU"/>
        </w:rPr>
        <w:t>302065</w:t>
      </w:r>
      <w:r w:rsidR="00B814E8">
        <w:rPr>
          <w:rFonts w:eastAsia="Times New Roman"/>
          <w:color w:val="000000"/>
          <w:sz w:val="24"/>
          <w:szCs w:val="24"/>
          <w:lang w:eastAsia="ru-RU"/>
        </w:rPr>
        <w:t xml:space="preserve"> (далее – проект решения)</w:t>
      </w:r>
      <w:r w:rsidR="0001065E">
        <w:rPr>
          <w:color w:val="000000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9E5BFD">
        <w:rPr>
          <w:color w:val="000000"/>
        </w:rPr>
        <w:t>27</w:t>
      </w:r>
      <w:r w:rsidR="00345B66">
        <w:rPr>
          <w:color w:val="000000"/>
        </w:rPr>
        <w:t xml:space="preserve">.05.2022 по </w:t>
      </w:r>
      <w:r w:rsidR="008D4971">
        <w:rPr>
          <w:color w:val="000000"/>
        </w:rPr>
        <w:t>24.06</w:t>
      </w:r>
      <w:r w:rsidR="009310DD">
        <w:rPr>
          <w:color w:val="000000"/>
        </w:rPr>
        <w:t>.2022</w:t>
      </w:r>
      <w:r w:rsidR="00175E9D">
        <w:rPr>
          <w:color w:val="000000"/>
        </w:rPr>
        <w:t>.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 на экспозиции по адресу</w:t>
      </w:r>
      <w:r>
        <w:rPr>
          <w:color w:val="000000"/>
        </w:rPr>
        <w:t xml:space="preserve">: </w:t>
      </w:r>
      <w:r w:rsidRPr="002A02FB">
        <w:rPr>
          <w:color w:val="000000"/>
        </w:rPr>
        <w:t xml:space="preserve">Московская область, г. Одинцово, ул. </w:t>
      </w:r>
      <w:r w:rsidR="0060120E">
        <w:rPr>
          <w:color w:val="000000"/>
        </w:rPr>
        <w:t>Маршала Бирюзова</w:t>
      </w:r>
      <w:r w:rsidRPr="002A02FB">
        <w:rPr>
          <w:color w:val="000000"/>
        </w:rPr>
        <w:t>, д. 1</w:t>
      </w:r>
      <w:r w:rsidR="0060120E">
        <w:rPr>
          <w:color w:val="000000"/>
        </w:rPr>
        <w:t>5, корпус</w:t>
      </w:r>
      <w:proofErr w:type="gramStart"/>
      <w:r w:rsidR="0060120E">
        <w:rPr>
          <w:color w:val="000000"/>
        </w:rPr>
        <w:t xml:space="preserve"> А</w:t>
      </w:r>
      <w:proofErr w:type="gramEnd"/>
      <w:r w:rsidR="0060120E">
        <w:rPr>
          <w:color w:val="000000"/>
        </w:rPr>
        <w:t>, кабинет 212</w:t>
      </w:r>
      <w:r w:rsidRPr="002A02FB">
        <w:rPr>
          <w:color w:val="000000"/>
        </w:rPr>
        <w:t>.</w:t>
      </w:r>
    </w:p>
    <w:p w:rsidR="008D4971" w:rsidRPr="0049664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Экспозиция открыта с </w:t>
      </w:r>
      <w:r w:rsidR="0060120E">
        <w:rPr>
          <w:color w:val="000000"/>
        </w:rPr>
        <w:t>2</w:t>
      </w:r>
      <w:r>
        <w:rPr>
          <w:color w:val="000000"/>
        </w:rPr>
        <w:t>7.0</w:t>
      </w:r>
      <w:r w:rsidR="0060120E">
        <w:rPr>
          <w:color w:val="000000"/>
        </w:rPr>
        <w:t>5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открытия экспозиции) по </w:t>
      </w:r>
      <w:r w:rsidR="0060120E">
        <w:rPr>
          <w:color w:val="000000"/>
        </w:rPr>
        <w:t>17</w:t>
      </w:r>
      <w:r>
        <w:rPr>
          <w:color w:val="000000"/>
        </w:rPr>
        <w:t>.06.20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закрытия экспозиции). Часы работы: </w:t>
      </w:r>
      <w:r>
        <w:rPr>
          <w:color w:val="000000"/>
        </w:rPr>
        <w:t>с 10-00 до 16-00.</w:t>
      </w:r>
    </w:p>
    <w:p w:rsidR="008D4971" w:rsidRPr="0004659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 w:rsidRPr="00046599">
        <w:rPr>
          <w:b/>
          <w:color w:val="000000"/>
        </w:rPr>
        <w:t>Консультаци</w:t>
      </w:r>
      <w:r>
        <w:rPr>
          <w:b/>
          <w:color w:val="000000"/>
        </w:rPr>
        <w:t>и</w:t>
      </w:r>
      <w:r w:rsidRPr="00046599">
        <w:rPr>
          <w:b/>
          <w:color w:val="000000"/>
        </w:rPr>
        <w:t xml:space="preserve"> по теме общественных обсуждений проводятся: </w:t>
      </w:r>
    </w:p>
    <w:p w:rsidR="008D4971" w:rsidRPr="00046599" w:rsidRDefault="0060120E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03</w:t>
      </w:r>
      <w:r w:rsidR="008D4971" w:rsidRPr="00046599">
        <w:rPr>
          <w:b/>
          <w:color w:val="000000"/>
        </w:rPr>
        <w:t>.</w:t>
      </w:r>
      <w:r w:rsidR="008D4971">
        <w:rPr>
          <w:b/>
          <w:color w:val="000000"/>
        </w:rPr>
        <w:t>06.20</w:t>
      </w:r>
      <w:r>
        <w:rPr>
          <w:b/>
          <w:color w:val="000000"/>
        </w:rPr>
        <w:t>22</w:t>
      </w:r>
      <w:r w:rsidR="008D4971" w:rsidRPr="00046599">
        <w:rPr>
          <w:b/>
          <w:color w:val="000000"/>
        </w:rPr>
        <w:t xml:space="preserve"> – с 1</w:t>
      </w:r>
      <w:r>
        <w:rPr>
          <w:b/>
          <w:color w:val="000000"/>
        </w:rPr>
        <w:t>4</w:t>
      </w:r>
      <w:r w:rsidR="008D4971" w:rsidRPr="00046599">
        <w:rPr>
          <w:b/>
          <w:color w:val="000000"/>
        </w:rPr>
        <w:t>:00 до 1</w:t>
      </w:r>
      <w:r>
        <w:rPr>
          <w:b/>
          <w:color w:val="000000"/>
        </w:rPr>
        <w:t>5</w:t>
      </w:r>
      <w:r w:rsidR="008D4971" w:rsidRPr="00046599">
        <w:rPr>
          <w:b/>
          <w:color w:val="000000"/>
        </w:rPr>
        <w:t xml:space="preserve">:00; </w:t>
      </w:r>
    </w:p>
    <w:p w:rsidR="008D4971" w:rsidRPr="00046599" w:rsidRDefault="0060120E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15</w:t>
      </w:r>
      <w:r w:rsidR="008D4971">
        <w:rPr>
          <w:b/>
          <w:color w:val="000000"/>
        </w:rPr>
        <w:t>.06.20</w:t>
      </w:r>
      <w:r>
        <w:rPr>
          <w:b/>
          <w:color w:val="000000"/>
        </w:rPr>
        <w:t>22</w:t>
      </w:r>
      <w:r w:rsidR="008D4971">
        <w:rPr>
          <w:b/>
          <w:color w:val="000000"/>
        </w:rPr>
        <w:t xml:space="preserve"> – с 17:00 до 18:00.</w:t>
      </w:r>
      <w:r w:rsidR="008D4971" w:rsidRPr="00046599">
        <w:rPr>
          <w:b/>
          <w:color w:val="000000"/>
        </w:rPr>
        <w:t xml:space="preserve"> 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60120E">
        <w:rPr>
          <w:color w:val="000000"/>
        </w:rPr>
        <w:t>27</w:t>
      </w:r>
      <w:r>
        <w:rPr>
          <w:color w:val="000000"/>
        </w:rPr>
        <w:t>.0</w:t>
      </w:r>
      <w:r w:rsidR="0060120E">
        <w:rPr>
          <w:color w:val="000000"/>
        </w:rPr>
        <w:t>5.2022</w:t>
      </w:r>
      <w:r>
        <w:rPr>
          <w:color w:val="000000"/>
        </w:rPr>
        <w:t xml:space="preserve"> до </w:t>
      </w:r>
      <w:r w:rsidR="0060120E">
        <w:rPr>
          <w:color w:val="000000"/>
        </w:rPr>
        <w:t>17</w:t>
      </w:r>
      <w:r>
        <w:rPr>
          <w:color w:val="000000"/>
        </w:rPr>
        <w:t>.06.20</w:t>
      </w:r>
      <w:r w:rsidR="0060120E">
        <w:rPr>
          <w:color w:val="000000"/>
        </w:rPr>
        <w:t>22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предложений и замечаний 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8D4971">
      <w:pPr>
        <w:jc w:val="both"/>
      </w:pPr>
      <w:r>
        <w:rPr>
          <w:color w:val="000000"/>
        </w:rPr>
        <w:t xml:space="preserve">       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9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120E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115D5"/>
    <w:rsid w:val="00914C2F"/>
    <w:rsid w:val="0092128A"/>
    <w:rsid w:val="00922D7A"/>
    <w:rsid w:val="00923DE9"/>
    <w:rsid w:val="009310DD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69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0AC9"/>
    <w:rsid w:val="00DD1315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14F4-8FA5-4DC5-A96A-834BD2B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671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5</cp:revision>
  <cp:lastPrinted>2022-05-19T07:54:00Z</cp:lastPrinted>
  <dcterms:created xsi:type="dcterms:W3CDTF">2022-05-16T07:38:00Z</dcterms:created>
  <dcterms:modified xsi:type="dcterms:W3CDTF">2022-05-23T11:30:00Z</dcterms:modified>
</cp:coreProperties>
</file>