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10" w:rsidRPr="00D42DBD" w:rsidRDefault="00953610" w:rsidP="00953610">
      <w:pPr>
        <w:ind w:left="6096"/>
        <w:jc w:val="center"/>
      </w:pPr>
      <w:r w:rsidRPr="00D42DBD">
        <w:t>Приложение № 2</w:t>
      </w:r>
    </w:p>
    <w:p w:rsidR="00953610" w:rsidRPr="00D42DBD" w:rsidRDefault="00953610" w:rsidP="00953610">
      <w:pPr>
        <w:ind w:left="6096"/>
        <w:jc w:val="center"/>
      </w:pPr>
      <w:r w:rsidRPr="00D42DBD">
        <w:t>к решению Совета депутатов</w:t>
      </w:r>
    </w:p>
    <w:p w:rsidR="00953610" w:rsidRPr="00D42DBD" w:rsidRDefault="00953610" w:rsidP="00953610">
      <w:pPr>
        <w:ind w:left="6096"/>
        <w:jc w:val="center"/>
      </w:pPr>
      <w:r>
        <w:t xml:space="preserve">Одинцовского муниципального района </w:t>
      </w:r>
      <w:r w:rsidRPr="00D42DBD">
        <w:t>Московской области</w:t>
      </w:r>
    </w:p>
    <w:p w:rsidR="00953610" w:rsidRPr="00D42DBD" w:rsidRDefault="00953610" w:rsidP="00953610">
      <w:pPr>
        <w:ind w:left="5670"/>
        <w:jc w:val="center"/>
      </w:pPr>
      <w:r w:rsidRPr="00D42DBD">
        <w:t xml:space="preserve">от </w:t>
      </w:r>
      <w:r>
        <w:t xml:space="preserve">18.12.2014 </w:t>
      </w:r>
      <w:r w:rsidRPr="00D42DBD">
        <w:t xml:space="preserve">№ </w:t>
      </w:r>
      <w:r>
        <w:t>27/1</w:t>
      </w:r>
    </w:p>
    <w:p w:rsidR="00953610" w:rsidRPr="00D42DBD" w:rsidRDefault="00953610" w:rsidP="00953610">
      <w:pPr>
        <w:jc w:val="both"/>
      </w:pPr>
    </w:p>
    <w:p w:rsidR="00953610" w:rsidRPr="007C51B7" w:rsidRDefault="00953610" w:rsidP="00953610">
      <w:pPr>
        <w:jc w:val="both"/>
        <w:rPr>
          <w:sz w:val="28"/>
          <w:szCs w:val="28"/>
        </w:rPr>
      </w:pPr>
    </w:p>
    <w:p w:rsidR="00953610" w:rsidRPr="007C51B7" w:rsidRDefault="00953610" w:rsidP="00953610">
      <w:pPr>
        <w:jc w:val="center"/>
        <w:rPr>
          <w:b/>
          <w:sz w:val="28"/>
          <w:szCs w:val="28"/>
        </w:rPr>
      </w:pPr>
      <w:r w:rsidRPr="007C51B7">
        <w:rPr>
          <w:b/>
          <w:sz w:val="28"/>
          <w:szCs w:val="28"/>
        </w:rPr>
        <w:t>Описание изменения границы между Одинцовским муниципальным районом</w:t>
      </w:r>
    </w:p>
    <w:p w:rsidR="00953610" w:rsidRPr="007C51B7" w:rsidRDefault="00953610" w:rsidP="00953610">
      <w:pPr>
        <w:jc w:val="center"/>
        <w:rPr>
          <w:b/>
          <w:sz w:val="28"/>
          <w:szCs w:val="28"/>
        </w:rPr>
      </w:pPr>
      <w:r w:rsidRPr="007C51B7">
        <w:rPr>
          <w:b/>
          <w:sz w:val="28"/>
          <w:szCs w:val="28"/>
        </w:rPr>
        <w:t xml:space="preserve">Московской области и городским округом Звенигород Московской области </w:t>
      </w:r>
    </w:p>
    <w:p w:rsidR="00953610" w:rsidRPr="007C51B7" w:rsidRDefault="00953610" w:rsidP="00953610">
      <w:pPr>
        <w:jc w:val="center"/>
        <w:rPr>
          <w:sz w:val="28"/>
          <w:szCs w:val="28"/>
        </w:rPr>
      </w:pPr>
    </w:p>
    <w:p w:rsidR="00953610" w:rsidRPr="007C51B7" w:rsidRDefault="00953610" w:rsidP="00953610">
      <w:pPr>
        <w:jc w:val="both"/>
        <w:rPr>
          <w:sz w:val="28"/>
          <w:szCs w:val="28"/>
        </w:rPr>
      </w:pPr>
    </w:p>
    <w:p w:rsidR="00953610" w:rsidRPr="007C51B7" w:rsidRDefault="00953610" w:rsidP="00953610">
      <w:pPr>
        <w:ind w:firstLine="709"/>
        <w:jc w:val="both"/>
        <w:rPr>
          <w:sz w:val="28"/>
          <w:szCs w:val="28"/>
        </w:rPr>
      </w:pPr>
      <w:r w:rsidRPr="007C51B7">
        <w:rPr>
          <w:sz w:val="28"/>
          <w:szCs w:val="28"/>
        </w:rPr>
        <w:t>Измененная часть границы между Одинцовским муниципальным районом Московской области и городским округом Звенигород Московской области проходит следующим образом:</w:t>
      </w:r>
    </w:p>
    <w:p w:rsidR="00953610" w:rsidRPr="007C51B7" w:rsidRDefault="00953610" w:rsidP="00953610">
      <w:pPr>
        <w:ind w:firstLine="708"/>
        <w:jc w:val="both"/>
        <w:rPr>
          <w:sz w:val="28"/>
          <w:szCs w:val="28"/>
        </w:rPr>
      </w:pPr>
      <w:proofErr w:type="gramStart"/>
      <w:r w:rsidRPr="007C51B7">
        <w:rPr>
          <w:sz w:val="28"/>
          <w:szCs w:val="28"/>
        </w:rPr>
        <w:t xml:space="preserve">1) от точки 2288 граница проходит на юго-восток по южной границе территории закрытого акционерного общества "Агрокомплекс Горки-2" (далее - ЗАО "Агрокомплекс Горки-2"), пересекая полосу отвода автомобильной дороги Звенигород - Ершово - </w:t>
      </w:r>
      <w:proofErr w:type="spellStart"/>
      <w:r w:rsidRPr="007C51B7">
        <w:rPr>
          <w:sz w:val="28"/>
          <w:szCs w:val="28"/>
        </w:rPr>
        <w:t>Борисково</w:t>
      </w:r>
      <w:proofErr w:type="spellEnd"/>
      <w:r w:rsidRPr="007C51B7">
        <w:rPr>
          <w:sz w:val="28"/>
          <w:szCs w:val="28"/>
        </w:rPr>
        <w:t xml:space="preserve">, до западной границы деревни </w:t>
      </w:r>
      <w:proofErr w:type="spellStart"/>
      <w:r w:rsidRPr="007C51B7">
        <w:rPr>
          <w:sz w:val="28"/>
          <w:szCs w:val="28"/>
        </w:rPr>
        <w:t>Супонево</w:t>
      </w:r>
      <w:proofErr w:type="spellEnd"/>
      <w:r w:rsidRPr="007C51B7">
        <w:rPr>
          <w:sz w:val="28"/>
          <w:szCs w:val="28"/>
        </w:rPr>
        <w:t xml:space="preserve"> сельского поселения </w:t>
      </w:r>
      <w:proofErr w:type="spellStart"/>
      <w:r w:rsidRPr="007C51B7">
        <w:rPr>
          <w:sz w:val="28"/>
          <w:szCs w:val="28"/>
        </w:rPr>
        <w:t>Ершовское</w:t>
      </w:r>
      <w:proofErr w:type="spellEnd"/>
      <w:r w:rsidRPr="007C51B7">
        <w:rPr>
          <w:sz w:val="28"/>
          <w:szCs w:val="28"/>
        </w:rPr>
        <w:t xml:space="preserve"> Одинцовского района Московской области, далее на юг по восточной границе 56 квартала Звенигородского участкового лесничества, далее 271 метр на юг, далее на север</w:t>
      </w:r>
      <w:proofErr w:type="gramEnd"/>
      <w:r w:rsidRPr="007C51B7">
        <w:rPr>
          <w:sz w:val="28"/>
          <w:szCs w:val="28"/>
        </w:rPr>
        <w:t xml:space="preserve"> </w:t>
      </w:r>
      <w:proofErr w:type="gramStart"/>
      <w:r w:rsidRPr="007C51B7">
        <w:rPr>
          <w:sz w:val="28"/>
          <w:szCs w:val="28"/>
        </w:rPr>
        <w:t xml:space="preserve">по западной границе участка ЗАО "Агрокомплекс Горки-2", далее 155 метров на восток, 170 метров на юго-восток, далее 797 метров на северо-восток до юго-западной границы полосы отвода автомобильной дороги А-107 "Московское малое кольцо" </w:t>
      </w:r>
      <w:proofErr w:type="spellStart"/>
      <w:r w:rsidRPr="007C51B7">
        <w:rPr>
          <w:sz w:val="28"/>
          <w:szCs w:val="28"/>
        </w:rPr>
        <w:t>Икша</w:t>
      </w:r>
      <w:proofErr w:type="spellEnd"/>
      <w:r w:rsidRPr="007C51B7">
        <w:rPr>
          <w:sz w:val="28"/>
          <w:szCs w:val="28"/>
        </w:rPr>
        <w:t xml:space="preserve"> - Ногинск - Бронницы - Голицыно - Истра - </w:t>
      </w:r>
      <w:proofErr w:type="spellStart"/>
      <w:r w:rsidRPr="007C51B7">
        <w:rPr>
          <w:sz w:val="28"/>
          <w:szCs w:val="28"/>
        </w:rPr>
        <w:t>Икша</w:t>
      </w:r>
      <w:proofErr w:type="spellEnd"/>
      <w:r w:rsidRPr="007C51B7">
        <w:rPr>
          <w:sz w:val="28"/>
          <w:szCs w:val="28"/>
        </w:rPr>
        <w:t>" (далее - автомобильная дорога ММК), далее на юго-восток до западной границы полосы отвода автомобильной дороги ММК, далее на восток, пересекая полосу отвода автомобильной</w:t>
      </w:r>
      <w:proofErr w:type="gramEnd"/>
      <w:r w:rsidRPr="007C51B7">
        <w:rPr>
          <w:sz w:val="28"/>
          <w:szCs w:val="28"/>
        </w:rPr>
        <w:t xml:space="preserve"> </w:t>
      </w:r>
      <w:proofErr w:type="gramStart"/>
      <w:r w:rsidRPr="007C51B7">
        <w:rPr>
          <w:sz w:val="28"/>
          <w:szCs w:val="28"/>
        </w:rPr>
        <w:t xml:space="preserve">дороги ММК, далее 309 метров на северо-восток, 123 метра на север до северо-западной границы полосы отвода автомобильной дороги Звенигород - </w:t>
      </w:r>
      <w:proofErr w:type="spellStart"/>
      <w:r w:rsidRPr="007C51B7">
        <w:rPr>
          <w:sz w:val="28"/>
          <w:szCs w:val="28"/>
        </w:rPr>
        <w:t>Аксиньино</w:t>
      </w:r>
      <w:proofErr w:type="spellEnd"/>
      <w:r w:rsidRPr="007C51B7">
        <w:rPr>
          <w:sz w:val="28"/>
          <w:szCs w:val="28"/>
        </w:rPr>
        <w:t xml:space="preserve"> - Николина Гора, далее на северо-восток по северо-западной границе полосы отвода автомобильной дороги Звенигород - </w:t>
      </w:r>
      <w:proofErr w:type="spellStart"/>
      <w:r w:rsidRPr="007C51B7">
        <w:rPr>
          <w:sz w:val="28"/>
          <w:szCs w:val="28"/>
        </w:rPr>
        <w:t>Аксиньино</w:t>
      </w:r>
      <w:proofErr w:type="spellEnd"/>
      <w:r w:rsidRPr="007C51B7">
        <w:rPr>
          <w:sz w:val="28"/>
          <w:szCs w:val="28"/>
        </w:rPr>
        <w:t xml:space="preserve"> - Николина Гора, далее на север по западной границе 60 квартала Звенигородского участкового лесничества до восточной границы полосы отвода автомобильной дороги ММК, далее на север по восточной</w:t>
      </w:r>
      <w:proofErr w:type="gramEnd"/>
      <w:r w:rsidRPr="007C51B7">
        <w:rPr>
          <w:sz w:val="28"/>
          <w:szCs w:val="28"/>
        </w:rPr>
        <w:t xml:space="preserve"> </w:t>
      </w:r>
      <w:proofErr w:type="gramStart"/>
      <w:r w:rsidRPr="007C51B7">
        <w:rPr>
          <w:sz w:val="28"/>
          <w:szCs w:val="28"/>
        </w:rPr>
        <w:t xml:space="preserve">границе автомобильной дороги ММК до северной границы 51 квартала Звенигородского участкового лесничества, далее граница проходит 1688 метров на восток по северной границе 51, 52 кварталов Звенигородского участкового лесничества, далее на юг по западной границе СНТ «Лесное» до северной границы полосы отвода автомобильной дороги Звенигород - </w:t>
      </w:r>
      <w:proofErr w:type="spellStart"/>
      <w:r w:rsidRPr="007C51B7">
        <w:rPr>
          <w:sz w:val="28"/>
          <w:szCs w:val="28"/>
        </w:rPr>
        <w:t>Аксиньино</w:t>
      </w:r>
      <w:proofErr w:type="spellEnd"/>
      <w:r w:rsidRPr="007C51B7">
        <w:rPr>
          <w:sz w:val="28"/>
          <w:szCs w:val="28"/>
        </w:rPr>
        <w:t xml:space="preserve"> - Николина Гора, далее на юго-восток, пересекая автомобильную дорогу Звенигород - </w:t>
      </w:r>
      <w:proofErr w:type="spellStart"/>
      <w:r w:rsidRPr="007C51B7">
        <w:rPr>
          <w:sz w:val="28"/>
          <w:szCs w:val="28"/>
        </w:rPr>
        <w:t>Аксиньино</w:t>
      </w:r>
      <w:proofErr w:type="spellEnd"/>
      <w:r w:rsidRPr="007C51B7">
        <w:rPr>
          <w:sz w:val="28"/>
          <w:szCs w:val="28"/>
        </w:rPr>
        <w:t xml:space="preserve"> - Николина Гора, далее на юго-запад</w:t>
      </w:r>
      <w:proofErr w:type="gramEnd"/>
      <w:r w:rsidRPr="007C51B7">
        <w:rPr>
          <w:sz w:val="28"/>
          <w:szCs w:val="28"/>
        </w:rPr>
        <w:t xml:space="preserve"> </w:t>
      </w:r>
      <w:proofErr w:type="gramStart"/>
      <w:r w:rsidRPr="007C51B7">
        <w:rPr>
          <w:sz w:val="28"/>
          <w:szCs w:val="28"/>
        </w:rPr>
        <w:t xml:space="preserve">по южной границе полосы отвода указанной автомобильной дороги до западной границы территории 51 квартала Звенигородского участкового лесничества, далее на юго-восток по западной границе указанного квартала до северо-западной границы поселка </w:t>
      </w:r>
      <w:proofErr w:type="spellStart"/>
      <w:r w:rsidRPr="007C51B7">
        <w:rPr>
          <w:sz w:val="28"/>
          <w:szCs w:val="28"/>
        </w:rPr>
        <w:t>Мозжинка</w:t>
      </w:r>
      <w:proofErr w:type="spellEnd"/>
      <w:r w:rsidRPr="007C51B7">
        <w:rPr>
          <w:sz w:val="28"/>
          <w:szCs w:val="28"/>
        </w:rPr>
        <w:t xml:space="preserve"> сельского поселения </w:t>
      </w:r>
      <w:proofErr w:type="spellStart"/>
      <w:r w:rsidRPr="007C51B7">
        <w:rPr>
          <w:sz w:val="28"/>
          <w:szCs w:val="28"/>
        </w:rPr>
        <w:t>Ершовское</w:t>
      </w:r>
      <w:proofErr w:type="spellEnd"/>
      <w:r w:rsidRPr="007C51B7">
        <w:rPr>
          <w:sz w:val="28"/>
          <w:szCs w:val="28"/>
        </w:rPr>
        <w:t xml:space="preserve"> Одинцовского района Московской области, далее на юго-запад, юг по западной границе поселка </w:t>
      </w:r>
      <w:proofErr w:type="spellStart"/>
      <w:r w:rsidRPr="007C51B7">
        <w:rPr>
          <w:sz w:val="28"/>
          <w:szCs w:val="28"/>
        </w:rPr>
        <w:t>Мозжинка</w:t>
      </w:r>
      <w:proofErr w:type="spellEnd"/>
      <w:r w:rsidRPr="007C51B7">
        <w:rPr>
          <w:sz w:val="28"/>
          <w:szCs w:val="28"/>
        </w:rPr>
        <w:t xml:space="preserve"> сельского поселения </w:t>
      </w:r>
      <w:proofErr w:type="spellStart"/>
      <w:r w:rsidRPr="007C51B7">
        <w:rPr>
          <w:sz w:val="28"/>
          <w:szCs w:val="28"/>
        </w:rPr>
        <w:t>Ершовское</w:t>
      </w:r>
      <w:proofErr w:type="spellEnd"/>
      <w:r w:rsidRPr="007C51B7">
        <w:rPr>
          <w:sz w:val="28"/>
          <w:szCs w:val="28"/>
        </w:rPr>
        <w:t xml:space="preserve"> Одинцовского района </w:t>
      </w:r>
      <w:r w:rsidRPr="007C51B7">
        <w:rPr>
          <w:sz w:val="28"/>
          <w:szCs w:val="28"/>
        </w:rPr>
        <w:lastRenderedPageBreak/>
        <w:t>Московской области до безымянного ручья (3), далее на юго-восток</w:t>
      </w:r>
      <w:proofErr w:type="gramEnd"/>
      <w:r w:rsidRPr="007C51B7">
        <w:rPr>
          <w:sz w:val="28"/>
          <w:szCs w:val="28"/>
        </w:rPr>
        <w:t xml:space="preserve"> </w:t>
      </w:r>
      <w:proofErr w:type="gramStart"/>
      <w:r w:rsidRPr="007C51B7">
        <w:rPr>
          <w:sz w:val="28"/>
          <w:szCs w:val="28"/>
        </w:rPr>
        <w:t xml:space="preserve">по середине русла безымянного ручья (3) до середины русла реки Москва, далее на юго-восток по середине русла реки Москва до южной границы села Козино сельского поселения </w:t>
      </w:r>
      <w:proofErr w:type="spellStart"/>
      <w:r w:rsidRPr="007C51B7">
        <w:rPr>
          <w:sz w:val="28"/>
          <w:szCs w:val="28"/>
        </w:rPr>
        <w:t>Ершовское</w:t>
      </w:r>
      <w:proofErr w:type="spellEnd"/>
      <w:r w:rsidRPr="007C51B7">
        <w:rPr>
          <w:sz w:val="28"/>
          <w:szCs w:val="28"/>
        </w:rPr>
        <w:t xml:space="preserve"> Одинцовского района Московской области, далее на северо-восток по южным границам села Козино сельского поселения </w:t>
      </w:r>
      <w:proofErr w:type="spellStart"/>
      <w:r w:rsidRPr="007C51B7">
        <w:rPr>
          <w:sz w:val="28"/>
          <w:szCs w:val="28"/>
        </w:rPr>
        <w:t>Ершовское</w:t>
      </w:r>
      <w:proofErr w:type="spellEnd"/>
      <w:r w:rsidRPr="007C51B7">
        <w:rPr>
          <w:sz w:val="28"/>
          <w:szCs w:val="28"/>
        </w:rPr>
        <w:t xml:space="preserve"> Одинцовского района Московской области до юго-восточного угла указанного села, далее 1485 метров на восток по территории ЗАО «Агрокомплекс</w:t>
      </w:r>
      <w:proofErr w:type="gramEnd"/>
      <w:r w:rsidRPr="007C51B7">
        <w:rPr>
          <w:sz w:val="28"/>
          <w:szCs w:val="28"/>
        </w:rPr>
        <w:t xml:space="preserve"> «Горки-2» параллельно полосе отвода автомобильной дороги Звенигород - </w:t>
      </w:r>
      <w:proofErr w:type="spellStart"/>
      <w:r w:rsidRPr="007C51B7">
        <w:rPr>
          <w:sz w:val="28"/>
          <w:szCs w:val="28"/>
        </w:rPr>
        <w:t>Аксиньино</w:t>
      </w:r>
      <w:proofErr w:type="spellEnd"/>
      <w:r w:rsidRPr="007C51B7">
        <w:rPr>
          <w:sz w:val="28"/>
          <w:szCs w:val="28"/>
        </w:rPr>
        <w:t xml:space="preserve"> - Николина Гора, далее </w:t>
      </w:r>
      <w:smartTag w:uri="urn:schemas-microsoft-com:office:smarttags" w:element="metricconverter">
        <w:smartTagPr>
          <w:attr w:name="ProductID" w:val="10 метров"/>
        </w:smartTagPr>
        <w:r w:rsidRPr="007C51B7">
          <w:rPr>
            <w:sz w:val="28"/>
            <w:szCs w:val="28"/>
          </w:rPr>
          <w:t>10 метров</w:t>
        </w:r>
      </w:smartTag>
      <w:r w:rsidRPr="007C51B7">
        <w:rPr>
          <w:sz w:val="28"/>
          <w:szCs w:val="28"/>
        </w:rPr>
        <w:t xml:space="preserve"> на северо-восток до середины русла реки Москва (точка 2470). </w:t>
      </w:r>
    </w:p>
    <w:p w:rsidR="00BC4E8B" w:rsidRPr="00C27864" w:rsidRDefault="00BC4E8B" w:rsidP="00C27864">
      <w:bookmarkStart w:id="0" w:name="_GoBack"/>
      <w:bookmarkEnd w:id="0"/>
      <w:r w:rsidRPr="00C27864">
        <w:t xml:space="preserve"> </w:t>
      </w:r>
    </w:p>
    <w:sectPr w:rsidR="00BC4E8B" w:rsidRPr="00C27864" w:rsidSect="00261AC8">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6A" w:rsidRDefault="00C27864">
      <w:r>
        <w:separator/>
      </w:r>
    </w:p>
  </w:endnote>
  <w:endnote w:type="continuationSeparator" w:id="0">
    <w:p w:rsidR="0079696A" w:rsidRDefault="00C2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39" w:rsidRDefault="00953610">
    <w:pPr>
      <w:pStyle w:val="a3"/>
      <w:jc w:val="right"/>
    </w:pPr>
  </w:p>
  <w:p w:rsidR="00F96A39" w:rsidRDefault="009536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6A" w:rsidRDefault="00C27864">
      <w:r>
        <w:separator/>
      </w:r>
    </w:p>
  </w:footnote>
  <w:footnote w:type="continuationSeparator" w:id="0">
    <w:p w:rsidR="0079696A" w:rsidRDefault="00C27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2F7"/>
    <w:multiLevelType w:val="multilevel"/>
    <w:tmpl w:val="44189758"/>
    <w:lvl w:ilvl="0">
      <w:start w:val="3"/>
      <w:numFmt w:val="decimal"/>
      <w:lvlText w:val="%1."/>
      <w:lvlJc w:val="left"/>
      <w:pPr>
        <w:ind w:left="720" w:hanging="360"/>
      </w:pPr>
      <w:rPr>
        <w:rFonts w:hint="default"/>
      </w:rPr>
    </w:lvl>
    <w:lvl w:ilvl="1">
      <w:start w:val="1"/>
      <w:numFmt w:val="decimal"/>
      <w:isLgl/>
      <w:lvlText w:val="%1.%2."/>
      <w:lvlJc w:val="left"/>
      <w:pPr>
        <w:ind w:left="1716" w:hanging="1290"/>
      </w:pPr>
      <w:rPr>
        <w:rFonts w:hint="default"/>
      </w:rPr>
    </w:lvl>
    <w:lvl w:ilvl="2">
      <w:start w:val="1"/>
      <w:numFmt w:val="decimal"/>
      <w:isLgl/>
      <w:lvlText w:val="%1.%2.%3."/>
      <w:lvlJc w:val="left"/>
      <w:pPr>
        <w:ind w:left="2008" w:hanging="1290"/>
      </w:pPr>
      <w:rPr>
        <w:rFonts w:hint="default"/>
      </w:rPr>
    </w:lvl>
    <w:lvl w:ilvl="3">
      <w:start w:val="1"/>
      <w:numFmt w:val="decimal"/>
      <w:isLgl/>
      <w:lvlText w:val="%1.%2.%3.%4."/>
      <w:lvlJc w:val="left"/>
      <w:pPr>
        <w:ind w:left="2187" w:hanging="1290"/>
      </w:pPr>
      <w:rPr>
        <w:rFonts w:hint="default"/>
      </w:rPr>
    </w:lvl>
    <w:lvl w:ilvl="4">
      <w:start w:val="1"/>
      <w:numFmt w:val="decimal"/>
      <w:isLgl/>
      <w:lvlText w:val="%1.%2.%3.%4.%5."/>
      <w:lvlJc w:val="left"/>
      <w:pPr>
        <w:ind w:left="2366" w:hanging="129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
    <w:nsid w:val="3A952CA0"/>
    <w:multiLevelType w:val="hybridMultilevel"/>
    <w:tmpl w:val="7A50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C461AA"/>
    <w:multiLevelType w:val="hybridMultilevel"/>
    <w:tmpl w:val="6D582A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0"/>
    <w:rsid w:val="000E711C"/>
    <w:rsid w:val="0079696A"/>
    <w:rsid w:val="00821BF0"/>
    <w:rsid w:val="00953610"/>
    <w:rsid w:val="00BC4E8B"/>
    <w:rsid w:val="00C27864"/>
    <w:rsid w:val="00D94B4E"/>
    <w:rsid w:val="00FB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E8B"/>
    <w:pPr>
      <w:tabs>
        <w:tab w:val="center" w:pos="4677"/>
        <w:tab w:val="right" w:pos="9355"/>
      </w:tabs>
    </w:pPr>
  </w:style>
  <w:style w:type="character" w:customStyle="1" w:styleId="a4">
    <w:name w:val="Нижний колонтитул Знак"/>
    <w:basedOn w:val="a0"/>
    <w:link w:val="a3"/>
    <w:uiPriority w:val="99"/>
    <w:rsid w:val="00BC4E8B"/>
    <w:rPr>
      <w:rFonts w:ascii="Times New Roman" w:eastAsia="Times New Roman" w:hAnsi="Times New Roman" w:cs="Times New Roman"/>
      <w:sz w:val="24"/>
      <w:szCs w:val="24"/>
      <w:lang w:eastAsia="ru-RU"/>
    </w:rPr>
  </w:style>
  <w:style w:type="paragraph" w:customStyle="1" w:styleId="a5">
    <w:name w:val="Знак"/>
    <w:basedOn w:val="a"/>
    <w:rsid w:val="00953610"/>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6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E8B"/>
    <w:pPr>
      <w:tabs>
        <w:tab w:val="center" w:pos="4677"/>
        <w:tab w:val="right" w:pos="9355"/>
      </w:tabs>
    </w:pPr>
  </w:style>
  <w:style w:type="character" w:customStyle="1" w:styleId="a4">
    <w:name w:val="Нижний колонтитул Знак"/>
    <w:basedOn w:val="a0"/>
    <w:link w:val="a3"/>
    <w:uiPriority w:val="99"/>
    <w:rsid w:val="00BC4E8B"/>
    <w:rPr>
      <w:rFonts w:ascii="Times New Roman" w:eastAsia="Times New Roman" w:hAnsi="Times New Roman" w:cs="Times New Roman"/>
      <w:sz w:val="24"/>
      <w:szCs w:val="24"/>
      <w:lang w:eastAsia="ru-RU"/>
    </w:rPr>
  </w:style>
  <w:style w:type="paragraph" w:customStyle="1" w:styleId="a5">
    <w:name w:val="Знак"/>
    <w:basedOn w:val="a"/>
    <w:rsid w:val="00953610"/>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Одиночкин Сергей Станиславович</dc:creator>
  <cp:lastModifiedBy>Одиночкин Сергей Станиславович</cp:lastModifiedBy>
  <cp:revision>2</cp:revision>
  <dcterms:created xsi:type="dcterms:W3CDTF">2015-01-20T11:58:00Z</dcterms:created>
  <dcterms:modified xsi:type="dcterms:W3CDTF">2015-01-20T11:58:00Z</dcterms:modified>
</cp:coreProperties>
</file>