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4206" w:rsidRDefault="003F4143">
      <w:pPr>
        <w:widowControl w:val="0"/>
        <w:spacing w:line="276" w:lineRule="auto"/>
        <w:ind w:left="4536"/>
        <w:jc w:val="center"/>
        <w:rPr>
          <w:sz w:val="28"/>
          <w:szCs w:val="28"/>
        </w:rPr>
      </w:pPr>
      <w:bookmarkStart w:id="0" w:name="OLE_LINK1"/>
      <w:r>
        <w:rPr>
          <w:sz w:val="28"/>
          <w:szCs w:val="28"/>
        </w:rPr>
        <w:t xml:space="preserve">Утверждено </w:t>
      </w:r>
    </w:p>
    <w:p w:rsidR="00084206" w:rsidRDefault="003F4143">
      <w:pPr>
        <w:widowControl w:val="0"/>
        <w:spacing w:line="276" w:lineRule="auto"/>
        <w:ind w:left="4536"/>
        <w:jc w:val="center"/>
        <w:rPr>
          <w:vertAlign w:val="superscript"/>
        </w:rPr>
      </w:pPr>
      <w:r>
        <w:rPr>
          <w:sz w:val="28"/>
          <w:szCs w:val="28"/>
        </w:rPr>
        <w:t>__________________________________</w:t>
      </w:r>
    </w:p>
    <w:p w:rsidR="00084206" w:rsidRDefault="003F4143">
      <w:pPr>
        <w:widowControl w:val="0"/>
        <w:spacing w:line="276" w:lineRule="auto"/>
        <w:ind w:left="4536"/>
        <w:jc w:val="center"/>
        <w:rPr>
          <w:sz w:val="28"/>
          <w:szCs w:val="28"/>
        </w:rPr>
      </w:pPr>
      <w:r>
        <w:rPr>
          <w:vertAlign w:val="superscript"/>
        </w:rPr>
        <w:t xml:space="preserve">наименование документа об утверждении, включая наименования  </w:t>
      </w:r>
    </w:p>
    <w:p w:rsidR="00084206" w:rsidRDefault="003F4143">
      <w:pPr>
        <w:widowControl w:val="0"/>
        <w:spacing w:line="276" w:lineRule="auto"/>
        <w:ind w:left="4536"/>
        <w:jc w:val="center"/>
        <w:rPr>
          <w:vertAlign w:val="superscript"/>
        </w:rPr>
      </w:pPr>
      <w:r>
        <w:rPr>
          <w:sz w:val="28"/>
          <w:szCs w:val="28"/>
        </w:rPr>
        <w:t>__________________________________</w:t>
      </w:r>
    </w:p>
    <w:p w:rsidR="00084206" w:rsidRDefault="003F4143">
      <w:pPr>
        <w:widowControl w:val="0"/>
        <w:spacing w:line="276" w:lineRule="auto"/>
        <w:ind w:left="4536"/>
        <w:jc w:val="center"/>
        <w:rPr>
          <w:sz w:val="28"/>
          <w:szCs w:val="28"/>
        </w:rPr>
      </w:pPr>
      <w:r>
        <w:rPr>
          <w:vertAlign w:val="superscript"/>
        </w:rPr>
        <w:t xml:space="preserve">органов государственной власти или органов местного </w:t>
      </w:r>
    </w:p>
    <w:p w:rsidR="00084206" w:rsidRDefault="003F4143">
      <w:pPr>
        <w:widowControl w:val="0"/>
        <w:spacing w:line="276" w:lineRule="auto"/>
        <w:ind w:left="4536"/>
        <w:jc w:val="center"/>
        <w:rPr>
          <w:vertAlign w:val="superscript"/>
        </w:rPr>
      </w:pPr>
      <w:r>
        <w:rPr>
          <w:sz w:val="28"/>
          <w:szCs w:val="28"/>
        </w:rPr>
        <w:t>__________________________________</w:t>
      </w:r>
    </w:p>
    <w:p w:rsidR="00084206" w:rsidRDefault="003F4143">
      <w:pPr>
        <w:widowControl w:val="0"/>
        <w:spacing w:line="276" w:lineRule="auto"/>
        <w:ind w:left="4536"/>
        <w:jc w:val="center"/>
        <w:rPr>
          <w:sz w:val="28"/>
          <w:szCs w:val="28"/>
        </w:rPr>
      </w:pPr>
      <w:r>
        <w:rPr>
          <w:vertAlign w:val="superscript"/>
        </w:rPr>
        <w:t xml:space="preserve">самоуправления, </w:t>
      </w:r>
      <w:proofErr w:type="gramStart"/>
      <w:r>
        <w:rPr>
          <w:vertAlign w:val="superscript"/>
        </w:rPr>
        <w:t>принявших</w:t>
      </w:r>
      <w:proofErr w:type="gramEnd"/>
      <w:r>
        <w:rPr>
          <w:vertAlign w:val="superscript"/>
        </w:rPr>
        <w:t xml:space="preserve"> решение об утверждении схемы </w:t>
      </w:r>
    </w:p>
    <w:p w:rsidR="00084206" w:rsidRDefault="003F4143">
      <w:pPr>
        <w:widowControl w:val="0"/>
        <w:spacing w:line="276" w:lineRule="auto"/>
        <w:ind w:left="4536"/>
        <w:jc w:val="center"/>
        <w:rPr>
          <w:vertAlign w:val="superscript"/>
        </w:rPr>
      </w:pPr>
      <w:r>
        <w:rPr>
          <w:sz w:val="28"/>
          <w:szCs w:val="28"/>
        </w:rPr>
        <w:t>__________________________________</w:t>
      </w:r>
    </w:p>
    <w:p w:rsidR="00084206" w:rsidRDefault="003F4143">
      <w:pPr>
        <w:widowControl w:val="0"/>
        <w:spacing w:line="276" w:lineRule="auto"/>
        <w:ind w:left="4536"/>
        <w:jc w:val="center"/>
        <w:rPr>
          <w:sz w:val="28"/>
          <w:szCs w:val="28"/>
        </w:rPr>
      </w:pPr>
      <w:r>
        <w:rPr>
          <w:vertAlign w:val="superscript"/>
        </w:rPr>
        <w:t>или подписавших соглашение о перераспределении земельных участков</w:t>
      </w:r>
    </w:p>
    <w:p w:rsidR="00084206" w:rsidRDefault="003F4143">
      <w:pPr>
        <w:widowControl w:val="0"/>
        <w:spacing w:line="276" w:lineRule="auto"/>
        <w:ind w:left="4536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_________________ № ____________</w:t>
      </w:r>
    </w:p>
    <w:p w:rsidR="00084206" w:rsidRDefault="00084206">
      <w:pPr>
        <w:widowControl w:val="0"/>
        <w:jc w:val="center"/>
        <w:rPr>
          <w:b/>
          <w:sz w:val="28"/>
          <w:szCs w:val="28"/>
        </w:rPr>
      </w:pPr>
    </w:p>
    <w:p w:rsidR="00084206" w:rsidRDefault="003F4143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Схема расположения земельного участка на кадастровом плане территории </w:t>
      </w:r>
    </w:p>
    <w:p w:rsidR="00084206" w:rsidRDefault="00084206">
      <w:pPr>
        <w:widowControl w:val="0"/>
        <w:jc w:val="center"/>
        <w:rPr>
          <w:sz w:val="28"/>
          <w:szCs w:val="28"/>
        </w:rPr>
      </w:pPr>
    </w:p>
    <w:p w:rsidR="00084206" w:rsidRDefault="003F4143">
      <w:pPr>
        <w:widowControl w:val="0"/>
        <w:rPr>
          <w:sz w:val="21"/>
          <w:szCs w:val="21"/>
        </w:rPr>
      </w:pPr>
      <w:r>
        <w:rPr>
          <w:sz w:val="21"/>
          <w:szCs w:val="21"/>
        </w:rPr>
        <w:t>Местоположение учас</w:t>
      </w:r>
      <w:r w:rsidR="00461A8B">
        <w:rPr>
          <w:sz w:val="21"/>
          <w:szCs w:val="21"/>
        </w:rPr>
        <w:t>т</w:t>
      </w:r>
      <w:bookmarkStart w:id="1" w:name="_GoBack"/>
      <w:bookmarkEnd w:id="1"/>
      <w:r>
        <w:rPr>
          <w:sz w:val="21"/>
          <w:szCs w:val="21"/>
        </w:rPr>
        <w:t xml:space="preserve">ка: </w:t>
      </w:r>
      <w:r>
        <w:rPr>
          <w:sz w:val="22"/>
          <w:szCs w:val="22"/>
        </w:rPr>
        <w:t>Московская обл., Одинцовский р-н, с/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 Ершовское, с. Андреевское</w:t>
      </w:r>
    </w:p>
    <w:p w:rsidR="00084206" w:rsidRDefault="00084206">
      <w:pPr>
        <w:widowControl w:val="0"/>
        <w:jc w:val="center"/>
        <w:rPr>
          <w:sz w:val="21"/>
          <w:szCs w:val="2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302"/>
      </w:tblGrid>
      <w:tr w:rsidR="00084206">
        <w:trPr>
          <w:cantSplit/>
          <w:trHeight w:val="471"/>
        </w:trPr>
        <w:tc>
          <w:tcPr>
            <w:tcW w:w="9820" w:type="dxa"/>
            <w:gridSpan w:val="3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84206" w:rsidRDefault="003F4143">
            <w:pPr>
              <w:keepNext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Условный номер земельного участка </w:t>
            </w:r>
            <w:proofErr w:type="gramStart"/>
            <w:r>
              <w:rPr>
                <w:b/>
                <w:bCs/>
                <w:sz w:val="21"/>
                <w:szCs w:val="21"/>
              </w:rPr>
              <w:t>:З</w:t>
            </w:r>
            <w:proofErr w:type="gramEnd"/>
            <w:r>
              <w:rPr>
                <w:b/>
                <w:bCs/>
                <w:sz w:val="21"/>
                <w:szCs w:val="21"/>
              </w:rPr>
              <w:t>У1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084206">
        <w:trPr>
          <w:cantSplit/>
          <w:trHeight w:val="471"/>
        </w:trPr>
        <w:tc>
          <w:tcPr>
            <w:tcW w:w="9820" w:type="dxa"/>
            <w:gridSpan w:val="3"/>
            <w:tcBorders>
              <w:top w:val="single" w:sz="4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084206" w:rsidRDefault="003F4143">
            <w:pPr>
              <w:keepNext/>
              <w:rPr>
                <w:b/>
                <w:bCs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Площадь земельного участка:</w:t>
            </w:r>
            <w:r>
              <w:rPr>
                <w:b/>
                <w:bCs/>
                <w:sz w:val="21"/>
                <w:szCs w:val="21"/>
              </w:rPr>
              <w:t xml:space="preserve"> 600,86 м</w:t>
            </w:r>
            <w:proofErr w:type="gramStart"/>
            <w:r>
              <w:rPr>
                <w:b/>
                <w:bCs/>
                <w:sz w:val="21"/>
                <w:szCs w:val="21"/>
                <w:vertAlign w:val="superscript"/>
              </w:rPr>
              <w:t>2</w:t>
            </w:r>
            <w:proofErr w:type="gramEnd"/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084206">
        <w:trPr>
          <w:cantSplit/>
          <w:trHeight w:val="471"/>
        </w:trPr>
        <w:tc>
          <w:tcPr>
            <w:tcW w:w="3259" w:type="dxa"/>
            <w:vMerge w:val="restart"/>
            <w:tcBorders>
              <w:top w:val="single" w:sz="4" w:space="0" w:color="000000"/>
              <w:left w:val="double" w:sz="1" w:space="0" w:color="000000"/>
            </w:tcBorders>
            <w:shd w:val="clear" w:color="auto" w:fill="FFFFFF"/>
            <w:vAlign w:val="center"/>
          </w:tcPr>
          <w:p w:rsidR="00084206" w:rsidRDefault="003F4143">
            <w:pPr>
              <w:pStyle w:val="1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Обозначение</w:t>
            </w:r>
          </w:p>
          <w:p w:rsidR="00084206" w:rsidRDefault="003F4143">
            <w:pPr>
              <w:pStyle w:val="1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характерных точек границ </w:t>
            </w:r>
          </w:p>
        </w:tc>
        <w:tc>
          <w:tcPr>
            <w:tcW w:w="6561" w:type="dxa"/>
            <w:gridSpan w:val="2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084206" w:rsidRDefault="003F4143">
            <w:pPr>
              <w:pStyle w:val="13"/>
              <w:spacing w:before="60" w:after="6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Координаты, </w:t>
            </w:r>
            <w:proofErr w:type="gramStart"/>
            <w:r>
              <w:rPr>
                <w:b/>
                <w:bCs/>
                <w:sz w:val="21"/>
                <w:szCs w:val="21"/>
              </w:rPr>
              <w:t>м</w:t>
            </w:r>
            <w:proofErr w:type="gramEnd"/>
          </w:p>
        </w:tc>
      </w:tr>
      <w:tr w:rsidR="00084206">
        <w:trPr>
          <w:cantSplit/>
          <w:trHeight w:val="471"/>
        </w:trPr>
        <w:tc>
          <w:tcPr>
            <w:tcW w:w="3259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4206" w:rsidRDefault="00084206">
            <w:pPr>
              <w:pStyle w:val="13"/>
              <w:snapToGrid w:val="0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4206" w:rsidRDefault="003F4143">
            <w:pPr>
              <w:pStyle w:val="1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Х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084206" w:rsidRDefault="003F4143">
            <w:pPr>
              <w:pStyle w:val="13"/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1"/>
                <w:szCs w:val="21"/>
              </w:rPr>
              <w:t>Y</w:t>
            </w:r>
          </w:p>
        </w:tc>
      </w:tr>
      <w:tr w:rsidR="00084206">
        <w:trPr>
          <w:cantSplit/>
          <w:trHeight w:val="471"/>
        </w:trPr>
        <w:tc>
          <w:tcPr>
            <w:tcW w:w="32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4206" w:rsidRDefault="003F4143">
            <w:pPr>
              <w:pStyle w:val="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4206" w:rsidRDefault="003F4143">
            <w:pPr>
              <w:pStyle w:val="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084206" w:rsidRDefault="003F4143">
            <w:pPr>
              <w:pStyle w:val="13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084206">
        <w:trPr>
          <w:cantSplit/>
          <w:trHeight w:val="471"/>
        </w:trPr>
        <w:tc>
          <w:tcPr>
            <w:tcW w:w="32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4206" w:rsidRDefault="003F4143">
            <w:pPr>
              <w:pStyle w:val="13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H1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4206" w:rsidRDefault="003F4143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471150,62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084206" w:rsidRDefault="003F4143">
            <w:pPr>
              <w:spacing w:before="60" w:after="6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2131337,34</w:t>
            </w:r>
          </w:p>
        </w:tc>
      </w:tr>
      <w:tr w:rsidR="00084206">
        <w:trPr>
          <w:cantSplit/>
          <w:trHeight w:val="471"/>
        </w:trPr>
        <w:tc>
          <w:tcPr>
            <w:tcW w:w="32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4206" w:rsidRDefault="003F4143">
            <w:pPr>
              <w:pStyle w:val="13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H2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4206" w:rsidRDefault="003F4143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471170,47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084206" w:rsidRDefault="003F4143">
            <w:pPr>
              <w:spacing w:before="60" w:after="6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2131355,95</w:t>
            </w:r>
          </w:p>
        </w:tc>
      </w:tr>
      <w:tr w:rsidR="00084206">
        <w:trPr>
          <w:cantSplit/>
          <w:trHeight w:val="471"/>
        </w:trPr>
        <w:tc>
          <w:tcPr>
            <w:tcW w:w="32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4206" w:rsidRDefault="003F4143">
            <w:pPr>
              <w:pStyle w:val="13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H3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4206" w:rsidRDefault="003F4143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471167,15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084206" w:rsidRDefault="003F4143">
            <w:pPr>
              <w:spacing w:before="60" w:after="6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2131373,46</w:t>
            </w:r>
          </w:p>
        </w:tc>
      </w:tr>
      <w:tr w:rsidR="00084206">
        <w:trPr>
          <w:cantSplit/>
          <w:trHeight w:val="471"/>
        </w:trPr>
        <w:tc>
          <w:tcPr>
            <w:tcW w:w="3259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4206" w:rsidRDefault="003F4143">
            <w:pPr>
              <w:pStyle w:val="13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H4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84206" w:rsidRDefault="003F4143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471131,04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084206" w:rsidRDefault="003F4143">
            <w:pPr>
              <w:spacing w:before="60" w:after="6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>2131342,49</w:t>
            </w:r>
          </w:p>
        </w:tc>
      </w:tr>
      <w:tr w:rsidR="0008420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471"/>
        </w:trPr>
        <w:tc>
          <w:tcPr>
            <w:tcW w:w="325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084206" w:rsidRDefault="003F4143">
            <w:pPr>
              <w:pStyle w:val="13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H1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084206" w:rsidRDefault="003F4143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471150,62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084206" w:rsidRDefault="003F4143">
            <w:pPr>
              <w:spacing w:before="60" w:after="60"/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>2131337,34</w:t>
            </w:r>
          </w:p>
        </w:tc>
      </w:tr>
    </w:tbl>
    <w:p w:rsidR="00084206" w:rsidRDefault="00084206"/>
    <w:p w:rsidR="00084206" w:rsidRDefault="00084206"/>
    <w:p w:rsidR="00084206" w:rsidRDefault="00084206"/>
    <w:p w:rsidR="00084206" w:rsidRDefault="00084206"/>
    <w:p w:rsidR="00084206" w:rsidRDefault="00084206"/>
    <w:p w:rsidR="00084206" w:rsidRDefault="00084206"/>
    <w:p w:rsidR="00084206" w:rsidRDefault="00084206"/>
    <w:p w:rsidR="00084206" w:rsidRDefault="00084206"/>
    <w:p w:rsidR="00084206" w:rsidRDefault="00084206"/>
    <w:p w:rsidR="00084206" w:rsidRDefault="00084206"/>
    <w:p w:rsidR="00084206" w:rsidRDefault="00084206"/>
    <w:p w:rsidR="00084206" w:rsidRDefault="00084206"/>
    <w:p w:rsidR="00084206" w:rsidRDefault="00084206"/>
    <w:p w:rsidR="00084206" w:rsidRDefault="00084206"/>
    <w:p w:rsidR="00084206" w:rsidRDefault="00084206"/>
    <w:p w:rsidR="00084206" w:rsidRDefault="00084206"/>
    <w:p w:rsidR="00084206" w:rsidRDefault="00E2048D">
      <w:pPr>
        <w:rPr>
          <w:b/>
          <w:bCs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19495" cy="3599180"/>
            <wp:effectExtent l="1905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599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206" w:rsidRDefault="003F4143">
      <w:r>
        <w:rPr>
          <w:b/>
          <w:bCs/>
        </w:rPr>
        <w:t>Система координат: МСК-50 Зона 2</w:t>
      </w:r>
    </w:p>
    <w:p w:rsidR="00084206" w:rsidRDefault="00084206"/>
    <w:p w:rsidR="00084206" w:rsidRDefault="003F4143">
      <w:r>
        <w:rPr>
          <w:b/>
          <w:bCs/>
        </w:rPr>
        <w:t>Масштаб 1:1000</w:t>
      </w:r>
    </w:p>
    <w:p w:rsidR="00084206" w:rsidRDefault="00084206"/>
    <w:p w:rsidR="00084206" w:rsidRDefault="003F4143">
      <w:r>
        <w:rPr>
          <w:b/>
          <w:bCs/>
        </w:rPr>
        <w:t>Условные обозначения:</w:t>
      </w:r>
    </w:p>
    <w:p w:rsidR="00084206" w:rsidRDefault="0008420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8032"/>
      </w:tblGrid>
      <w:tr w:rsidR="00084206">
        <w:trPr>
          <w:trHeight w:val="492"/>
        </w:trPr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206" w:rsidRDefault="00E2048D">
            <w:pPr>
              <w:pStyle w:val="a9"/>
              <w:snapToGrid w:val="0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414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953770" cy="160655"/>
                  <wp:effectExtent l="1905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16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206" w:rsidRDefault="003F4143">
            <w:pPr>
              <w:ind w:right="85"/>
            </w:pPr>
            <w:r>
              <w:rPr>
                <w:sz w:val="21"/>
                <w:szCs w:val="21"/>
              </w:rPr>
              <w:t>Образуемый земельный участок</w:t>
            </w:r>
          </w:p>
        </w:tc>
      </w:tr>
      <w:tr w:rsidR="00084206"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206" w:rsidRDefault="00E2048D">
            <w:pPr>
              <w:pStyle w:val="a9"/>
              <w:snapToGrid w:val="0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762000" cy="205740"/>
                  <wp:effectExtent l="19050" t="0" r="0" b="0"/>
                  <wp:wrapTopAndBottom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05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206" w:rsidRDefault="003F4143">
            <w:pPr>
              <w:ind w:right="85"/>
            </w:pPr>
            <w:r>
              <w:rPr>
                <w:sz w:val="21"/>
                <w:szCs w:val="21"/>
              </w:rPr>
              <w:t xml:space="preserve">Условный номер </w:t>
            </w:r>
            <w:proofErr w:type="gramStart"/>
            <w:r>
              <w:rPr>
                <w:sz w:val="21"/>
                <w:szCs w:val="21"/>
              </w:rPr>
              <w:t>образуемого</w:t>
            </w:r>
            <w:proofErr w:type="gramEnd"/>
            <w:r>
              <w:rPr>
                <w:sz w:val="21"/>
                <w:szCs w:val="21"/>
              </w:rPr>
              <w:t xml:space="preserve"> земельного </w:t>
            </w:r>
            <w:proofErr w:type="spellStart"/>
            <w:r>
              <w:rPr>
                <w:sz w:val="21"/>
                <w:szCs w:val="21"/>
              </w:rPr>
              <w:t>участк</w:t>
            </w:r>
            <w:proofErr w:type="spellEnd"/>
          </w:p>
        </w:tc>
      </w:tr>
      <w:tr w:rsidR="00084206"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206" w:rsidRDefault="00E2048D">
            <w:pPr>
              <w:pStyle w:val="a9"/>
              <w:snapToGrid w:val="0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955675" cy="181610"/>
                  <wp:effectExtent l="19050" t="0" r="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181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206" w:rsidRDefault="003F4143">
            <w:pPr>
              <w:ind w:right="85"/>
            </w:pPr>
            <w:r>
              <w:rPr>
                <w:sz w:val="21"/>
                <w:szCs w:val="21"/>
              </w:rPr>
              <w:t>Площадь образуемого земельного участка</w:t>
            </w:r>
          </w:p>
        </w:tc>
      </w:tr>
      <w:tr w:rsidR="00084206"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206" w:rsidRDefault="00E2048D">
            <w:pPr>
              <w:pStyle w:val="a9"/>
              <w:snapToGrid w:val="0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619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617220" cy="190500"/>
                  <wp:effectExtent l="19050" t="0" r="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206" w:rsidRDefault="003F4143">
            <w:pPr>
              <w:ind w:right="85"/>
            </w:pPr>
            <w:r>
              <w:rPr>
                <w:sz w:val="21"/>
                <w:szCs w:val="21"/>
              </w:rPr>
              <w:t>Кадастровый номер существующих земельных участков</w:t>
            </w:r>
          </w:p>
        </w:tc>
      </w:tr>
      <w:tr w:rsidR="00084206"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206" w:rsidRDefault="00E2048D">
            <w:pPr>
              <w:pStyle w:val="a9"/>
              <w:snapToGrid w:val="0"/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516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486410" cy="283845"/>
                  <wp:effectExtent l="19050" t="0" r="8890" b="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283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206" w:rsidRDefault="003F4143">
            <w:pPr>
              <w:ind w:right="85"/>
            </w:pPr>
            <w:r>
              <w:rPr>
                <w:sz w:val="21"/>
                <w:szCs w:val="21"/>
              </w:rPr>
              <w:t>Образуемая точка</w:t>
            </w:r>
          </w:p>
        </w:tc>
      </w:tr>
      <w:tr w:rsidR="00084206"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206" w:rsidRDefault="00AE285B">
            <w:pPr>
              <w:pStyle w:val="a9"/>
              <w:snapToGrid w:val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100330</wp:posOffset>
                      </wp:positionV>
                      <wp:extent cx="842645" cy="0"/>
                      <wp:effectExtent l="12065" t="5080" r="12065" b="13970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2645" cy="0"/>
                              </a:xfrm>
                              <a:prstGeom prst="line">
                                <a:avLst/>
                              </a:prstGeom>
                              <a:noFill/>
                              <a:ln w="684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7.9pt" to="71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8XEQIAACc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" strokeweight=".19mm"/>
                  </w:pict>
                </mc:Fallback>
              </mc:AlternateContent>
            </w:r>
          </w:p>
        </w:tc>
        <w:tc>
          <w:tcPr>
            <w:tcW w:w="8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206" w:rsidRDefault="003F4143">
            <w:pPr>
              <w:ind w:right="85"/>
            </w:pPr>
            <w:r>
              <w:rPr>
                <w:sz w:val="21"/>
                <w:szCs w:val="21"/>
              </w:rPr>
              <w:t>Граница существующего земельного участка</w:t>
            </w:r>
          </w:p>
        </w:tc>
      </w:tr>
      <w:tr w:rsidR="00084206"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4206" w:rsidRDefault="00AE285B">
            <w:pPr>
              <w:pStyle w:val="a9"/>
              <w:snapToGrid w:val="0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100330</wp:posOffset>
                      </wp:positionV>
                      <wp:extent cx="842645" cy="0"/>
                      <wp:effectExtent l="12065" t="14605" r="12065" b="1397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2645" cy="0"/>
                              </a:xfrm>
                              <a:prstGeom prst="line">
                                <a:avLst/>
                              </a:prstGeom>
                              <a:noFill/>
                              <a:ln w="14760">
                                <a:solidFill>
                                  <a:srgbClr val="FF00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7.9pt" to="71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" strokecolor="fuchsia" strokeweight=".41mm"/>
                  </w:pict>
                </mc:Fallback>
              </mc:AlternateContent>
            </w:r>
          </w:p>
        </w:tc>
        <w:tc>
          <w:tcPr>
            <w:tcW w:w="80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4206" w:rsidRDefault="003F4143">
            <w:pPr>
              <w:ind w:right="85"/>
            </w:pPr>
            <w:r>
              <w:rPr>
                <w:sz w:val="21"/>
                <w:szCs w:val="21"/>
              </w:rPr>
              <w:t>Граница кадастрового квартала</w:t>
            </w:r>
          </w:p>
        </w:tc>
      </w:tr>
      <w:bookmarkEnd w:id="0"/>
    </w:tbl>
    <w:p w:rsidR="00084206" w:rsidRDefault="00084206"/>
    <w:p w:rsidR="003F4143" w:rsidRDefault="003F4143"/>
    <w:sectPr w:rsidR="003F4143">
      <w:pgSz w:w="11906" w:h="16838"/>
      <w:pgMar w:top="1134" w:right="567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8D"/>
    <w:rsid w:val="00084206"/>
    <w:rsid w:val="003F4143"/>
    <w:rsid w:val="00461A8B"/>
    <w:rsid w:val="00AE285B"/>
    <w:rsid w:val="00E2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Знак концевой сноски1"/>
    <w:rPr>
      <w:vertAlign w:val="superscript"/>
    </w:rPr>
  </w:style>
  <w:style w:type="character" w:customStyle="1" w:styleId="a3">
    <w:name w:val="Текст выноски Знак"/>
    <w:basedOn w:val="1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ы концевой сноск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Таймс"/>
    <w:basedOn w:val="a"/>
    <w:pPr>
      <w:spacing w:line="360" w:lineRule="auto"/>
      <w:ind w:firstLine="709"/>
      <w:jc w:val="both"/>
    </w:pPr>
    <w:rPr>
      <w:sz w:val="28"/>
    </w:rPr>
  </w:style>
  <w:style w:type="paragraph" w:customStyle="1" w:styleId="13">
    <w:name w:val="Обычный1"/>
    <w:pPr>
      <w:suppressAutoHyphens/>
      <w:spacing w:line="100" w:lineRule="atLeast"/>
    </w:pPr>
    <w:rPr>
      <w:kern w:val="1"/>
      <w:sz w:val="24"/>
      <w:lang w:eastAsia="ar-SA"/>
    </w:r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Знак концевой сноски1"/>
    <w:rPr>
      <w:vertAlign w:val="superscript"/>
    </w:rPr>
  </w:style>
  <w:style w:type="character" w:customStyle="1" w:styleId="a3">
    <w:name w:val="Текст выноски Знак"/>
    <w:basedOn w:val="1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ы концевой сноск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Таймс"/>
    <w:basedOn w:val="a"/>
    <w:pPr>
      <w:spacing w:line="360" w:lineRule="auto"/>
      <w:ind w:firstLine="709"/>
      <w:jc w:val="both"/>
    </w:pPr>
    <w:rPr>
      <w:sz w:val="28"/>
    </w:rPr>
  </w:style>
  <w:style w:type="paragraph" w:customStyle="1" w:styleId="13">
    <w:name w:val="Обычный1"/>
    <w:pPr>
      <w:suppressAutoHyphens/>
      <w:spacing w:line="100" w:lineRule="atLeast"/>
    </w:pPr>
    <w:rPr>
      <w:kern w:val="1"/>
      <w:sz w:val="24"/>
      <w:lang w:eastAsia="ar-SA"/>
    </w:r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glows</dc:creator>
  <cp:lastModifiedBy>Радзишевская Анастасия Глебовна</cp:lastModifiedBy>
  <cp:revision>3</cp:revision>
  <cp:lastPrinted>1900-12-31T21:00:00Z</cp:lastPrinted>
  <dcterms:created xsi:type="dcterms:W3CDTF">2019-04-25T07:33:00Z</dcterms:created>
  <dcterms:modified xsi:type="dcterms:W3CDTF">2019-05-07T11:54:00Z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