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ПОЛОЖЕНИЕ</w:t>
      </w:r>
    </w:p>
    <w:p w:rsidR="000600C9" w:rsidRPr="00455770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ОБЩЕСТВЕННОЙ ПАЛАТЕ ОДИНЦОВСКОГО </w:t>
      </w:r>
      <w:r w:rsidR="00455770">
        <w:rPr>
          <w:rFonts w:ascii="Calibri" w:hAnsi="Calibri" w:cs="Calibri"/>
          <w:b/>
          <w:bCs/>
        </w:rPr>
        <w:t>ГОРОДСКОГО ОКРУГА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1. ОБЩИЕ ПОЛОЖЕНИЯ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1. Цели создания Общественной палаты Одинцовского </w:t>
      </w:r>
      <w:r w:rsidR="00455770">
        <w:rPr>
          <w:rFonts w:ascii="Calibri" w:hAnsi="Calibri" w:cs="Calibri"/>
        </w:rPr>
        <w:t>городского округа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палата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 xml:space="preserve">(далее - Общественная палата) является независимым коллегиальным органом, осуществляющим свою деятельность </w:t>
      </w:r>
      <w:r w:rsidR="00617FBB">
        <w:rPr>
          <w:rFonts w:ascii="Calibri" w:hAnsi="Calibri" w:cs="Calibri"/>
        </w:rPr>
        <w:br/>
      </w:r>
      <w:r>
        <w:rPr>
          <w:rFonts w:ascii="Calibri" w:hAnsi="Calibri" w:cs="Calibri"/>
        </w:rPr>
        <w:t>на общественных началах, и создается в целях: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осуществления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органов местного самоуправления в соответствии с действующим законодательством Российской Федерации </w:t>
      </w:r>
      <w:r w:rsidR="00617FBB">
        <w:rPr>
          <w:rFonts w:ascii="Calibri" w:hAnsi="Calibri" w:cs="Calibri"/>
        </w:rPr>
        <w:br/>
      </w:r>
      <w:r>
        <w:rPr>
          <w:rFonts w:ascii="Calibri" w:hAnsi="Calibri" w:cs="Calibri"/>
        </w:rPr>
        <w:t>и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обеспечения взаимодействия граждан, проживающих на территории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 xml:space="preserve">(далее - граждане), с органами местного самоуправления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>(далее - органы местного самоуправления);</w:t>
      </w:r>
    </w:p>
    <w:p w:rsidR="000600C9" w:rsidRDefault="000600C9" w:rsidP="00455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учета общественно значимых законных интересов граждан, защиты их прав и свобод при формировании и реализации муниципальной </w:t>
      </w:r>
      <w:proofErr w:type="gramStart"/>
      <w:r>
        <w:rPr>
          <w:rFonts w:ascii="Calibri" w:hAnsi="Calibri" w:cs="Calibri"/>
        </w:rPr>
        <w:t xml:space="preserve">политики в сфере соблюдения прав граждан Одинцовского </w:t>
      </w:r>
      <w:r w:rsidR="00455770">
        <w:rPr>
          <w:rFonts w:ascii="Calibri" w:hAnsi="Calibri" w:cs="Calibri"/>
        </w:rPr>
        <w:t>городского округа</w:t>
      </w:r>
      <w:proofErr w:type="gramEnd"/>
      <w:r>
        <w:rPr>
          <w:rFonts w:ascii="Calibri" w:hAnsi="Calibri" w:cs="Calibri"/>
        </w:rPr>
        <w:t>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</w:t>
      </w:r>
      <w:r w:rsidR="00617FBB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и зарегистрированных в установленном порядке на территории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>(далее - общественные объединения и иные некоммерческие организации).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деятельности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палата осуществляет свою деятельность в соответствии с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Московской области, иными законами и нормативными правовыми актами Московской области,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Одинцовского </w:t>
      </w:r>
      <w:r w:rsidR="00617FBB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 xml:space="preserve">, настоящим Положением, иными нормативными правовыми актами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Статус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617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0600C9">
        <w:rPr>
          <w:rFonts w:ascii="Calibri" w:hAnsi="Calibri" w:cs="Calibri"/>
        </w:rPr>
        <w:t>Общественная палата не является юридическим лицом.</w:t>
      </w:r>
    </w:p>
    <w:p w:rsidR="000600C9" w:rsidRDefault="00617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0600C9">
        <w:rPr>
          <w:rFonts w:ascii="Calibri" w:hAnsi="Calibri" w:cs="Calibri"/>
        </w:rPr>
        <w:t xml:space="preserve">Наименование, содержащее слова "Общественная палата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 w:rsidR="000600C9">
        <w:rPr>
          <w:rFonts w:ascii="Calibri" w:hAnsi="Calibri" w:cs="Calibri"/>
        </w:rPr>
        <w:t>", не может быть использовано иными лицами.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Статья 4. Задачи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палата для достижения поставленных целей в соответствии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с законодательством осуществляет следующие задачи: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органов местного самоуправления в сфере соблюдения прав граждан в соответствии с действующим законодательством Российской Федерации и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и законных интересов граждан;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выдвигает и поддерживает гражданские инициативы, имеющие значение для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 xml:space="preserve">и направленные на реализацию конституционных прав и свобод, а также общественно значимые законные интересы граждан, общественных объединений и иных </w:t>
      </w:r>
      <w:r>
        <w:rPr>
          <w:rFonts w:ascii="Calibri" w:hAnsi="Calibri" w:cs="Calibri"/>
        </w:rPr>
        <w:lastRenderedPageBreak/>
        <w:t>некоммерческих организаций;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разрабатывает рекомендации органам местного самоуправления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>по вопросам соблюдения законных интересов и прав граждан.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запрашивать в органах местного самоуправления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 xml:space="preserve">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осуществлять общественный контроль в соответствии с действующим законодательством Российской Федерации и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проводить общественную экспертизу проектов муниципальных нормативных правовых актов по вопросам соблюдения прав и законных интересов граждан;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вносить предложения в органы местного самоуправления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 xml:space="preserve"> по наиболее важным вопросам соблюдения прав и законных интересов граждан;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выступать с инициативами по различным вопросам общественной жизни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приглашать представителей органов местного самоуправления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>на заседания Общественной палаты, заседания ее комиссий и рабочих групп;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направлять членов Общественной палаты для участия в работе органов местного самоуправления Одинцовского муниципального района (по согласованию);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направлять членов Общественной палаты для участия в заседаниях Общественной палаты Московской области (по согласованию);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информировать жителей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>о результатах своей деятельности;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ходатайствовать перед органами местного самоуправления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>о награждении физических и юридических лиц муниципальными наградами;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взаимодействовать с органами местного самоуправления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взаимодействовать с Общественной палатой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взаимодействовать с общественными объединениями и иными некоммерческими организациями;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осуществлять иные полномочия для реализации установленных задач Общественной палаты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103"/>
      <w:bookmarkEnd w:id="2"/>
      <w:r>
        <w:rPr>
          <w:rFonts w:ascii="Calibri" w:hAnsi="Calibri" w:cs="Calibri"/>
        </w:rPr>
        <w:t>Статья 6. Численность и правомочность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Общест</w:t>
      </w:r>
      <w:r w:rsidR="00455770">
        <w:rPr>
          <w:rFonts w:ascii="Calibri" w:hAnsi="Calibri" w:cs="Calibri"/>
        </w:rPr>
        <w:t>венной палаты устанавливается 66</w:t>
      </w:r>
      <w:r>
        <w:rPr>
          <w:rFonts w:ascii="Calibri" w:hAnsi="Calibri" w:cs="Calibri"/>
        </w:rPr>
        <w:t xml:space="preserve"> человек.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7. Срок полномочий членов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Срок полномочий членов Общественной палаты составляет три года и исчисляется со дня проведения первого заседания Общественной палаты. Со дня </w:t>
      </w:r>
      <w:proofErr w:type="gramStart"/>
      <w:r>
        <w:rPr>
          <w:rFonts w:ascii="Calibri" w:hAnsi="Calibri" w:cs="Calibri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>
        <w:rPr>
          <w:rFonts w:ascii="Calibri" w:hAnsi="Calibri" w:cs="Calibri"/>
        </w:rPr>
        <w:t xml:space="preserve"> прекращаются.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</w:t>
      </w:r>
      <w:r w:rsidR="00853B1D"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по инициативе не менее одной трети от установленного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Место нахождения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</w:t>
      </w:r>
      <w:r w:rsidR="00455770">
        <w:rPr>
          <w:rFonts w:ascii="Calibri" w:hAnsi="Calibri" w:cs="Calibri"/>
        </w:rPr>
        <w:t>ения Общественной палаты: 143002</w:t>
      </w:r>
      <w:r>
        <w:rPr>
          <w:rFonts w:ascii="Calibri" w:hAnsi="Calibri" w:cs="Calibri"/>
        </w:rPr>
        <w:t xml:space="preserve">, Московская область, г. Одинцово,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ул. М</w:t>
      </w:r>
      <w:r w:rsidR="00455770">
        <w:rPr>
          <w:rFonts w:ascii="Calibri" w:hAnsi="Calibri" w:cs="Calibri"/>
        </w:rPr>
        <w:t>олодежная, д. 1</w:t>
      </w:r>
      <w:r>
        <w:rPr>
          <w:rFonts w:ascii="Calibri" w:hAnsi="Calibri" w:cs="Calibri"/>
        </w:rPr>
        <w:t>8.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2. ПОРЯДОК ФОРМИРОВАНИЯ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9. Выдвижение кандидатов в члены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4E7205" w:rsidRPr="004E7205">
        <w:rPr>
          <w:rFonts w:ascii="Calibri" w:hAnsi="Calibri" w:cs="Calibri"/>
          <w:highlight w:val="yellow"/>
        </w:rPr>
        <w:t>Глава</w:t>
      </w:r>
      <w:r w:rsidRPr="004E7205">
        <w:rPr>
          <w:rFonts w:ascii="Calibri" w:hAnsi="Calibri" w:cs="Calibri"/>
          <w:highlight w:val="yellow"/>
        </w:rPr>
        <w:t xml:space="preserve"> Одинцовского </w:t>
      </w:r>
      <w:r w:rsidR="004E7205" w:rsidRPr="004E7205">
        <w:rPr>
          <w:rFonts w:ascii="Calibri" w:hAnsi="Calibri" w:cs="Calibri"/>
          <w:highlight w:val="yellow"/>
        </w:rPr>
        <w:t>городского округа</w:t>
      </w:r>
      <w:r w:rsidRPr="004E7205">
        <w:rPr>
          <w:rFonts w:ascii="Calibri" w:hAnsi="Calibri" w:cs="Calibri"/>
          <w:highlight w:val="yellow"/>
        </w:rPr>
        <w:t xml:space="preserve"> не </w:t>
      </w:r>
      <w:r w:rsidR="004E7205" w:rsidRPr="004E7205">
        <w:rPr>
          <w:rFonts w:ascii="Calibri" w:hAnsi="Calibri" w:cs="Calibri"/>
          <w:highlight w:val="yellow"/>
        </w:rPr>
        <w:t>позднее,</w:t>
      </w:r>
      <w:r w:rsidRPr="004E7205">
        <w:rPr>
          <w:rFonts w:ascii="Calibri" w:hAnsi="Calibri" w:cs="Calibri"/>
          <w:highlight w:val="yellow"/>
        </w:rPr>
        <w:t xml:space="preserve"> чем за три месяца до дня </w:t>
      </w:r>
      <w:proofErr w:type="gramStart"/>
      <w:r w:rsidRPr="004E7205">
        <w:rPr>
          <w:rFonts w:ascii="Calibri" w:hAnsi="Calibri" w:cs="Calibri"/>
          <w:highlight w:val="yellow"/>
        </w:rPr>
        <w:t>истечения срока полномочий членов действующего состава Общественной палаты</w:t>
      </w:r>
      <w:proofErr w:type="gramEnd"/>
      <w:r w:rsidRPr="004E7205">
        <w:rPr>
          <w:rFonts w:ascii="Calibri" w:hAnsi="Calibri" w:cs="Calibri"/>
          <w:highlight w:val="yellow"/>
        </w:rPr>
        <w:t xml:space="preserve"> объявляет о предстоящем формировании нового состава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 по формированию Общественной палаты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 xml:space="preserve"> организуется Общественной палатой Московской области посредством создания рабочих органов.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Устанавливается период и 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календарных дней.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самороспуска Общественной палаты руководитель администрации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>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Рабочие органы Общественной палаты Московской области осуществляют прием документов для организации проверки кандидатов в члены палаты на соответствие </w:t>
      </w:r>
      <w:r w:rsidR="004E7205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их требованиям </w:t>
      </w:r>
      <w:hyperlink w:anchor="Par131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настоящей статьи и </w:t>
      </w:r>
      <w:hyperlink w:anchor="Par181" w:history="1">
        <w:r>
          <w:rPr>
            <w:rFonts w:ascii="Calibri" w:hAnsi="Calibri" w:cs="Calibri"/>
            <w:color w:val="0000FF"/>
          </w:rPr>
          <w:t>п. 2 статьи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1"/>
      <w:bookmarkEnd w:id="3"/>
      <w:r>
        <w:rPr>
          <w:rFonts w:ascii="Calibri" w:hAnsi="Calibri" w:cs="Calibri"/>
        </w:rPr>
        <w:t>3. Выдвижение кандидатов в члены Общественной палаты производится: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общественных и иных некоммерческих объединений;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инициативных групп;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порядке самовыдвижения.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допускаются к выдвижению в члены Общественной палаты кандидаты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</w:t>
      </w:r>
      <w:r w:rsidR="00745B0B">
        <w:rPr>
          <w:rFonts w:ascii="Calibri" w:hAnsi="Calibri" w:cs="Calibri"/>
        </w:rPr>
        <w:br/>
      </w:r>
      <w:r>
        <w:rPr>
          <w:rFonts w:ascii="Calibri" w:hAnsi="Calibri" w:cs="Calibri"/>
        </w:rPr>
        <w:t>до дня прекращения полномочий действующего состава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политических партий;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общественных объединений и иных некоммерческих организаций, которым </w:t>
      </w:r>
      <w:r w:rsidR="004E7205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общественных объединений и иных некоммерческих организаций, деятельность которых приостановлена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июля 2002 года N 114-ФЗ </w:t>
      </w:r>
      <w:r w:rsidR="004E7205">
        <w:rPr>
          <w:rFonts w:ascii="Calibri" w:hAnsi="Calibri" w:cs="Calibri"/>
        </w:rPr>
        <w:br/>
      </w:r>
      <w:r>
        <w:rPr>
          <w:rFonts w:ascii="Calibri" w:hAnsi="Calibri" w:cs="Calibri"/>
        </w:rPr>
        <w:t>"О противодействии экстремистской деятельности", если решение о приостановлении не было признано судом незаконным.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Кандидат в члены Общественной палаты вправе в любое время до его утверждения членом Общественной палаты отозвать свое заявление о согласии на </w:t>
      </w:r>
      <w:r w:rsidR="004E7205">
        <w:rPr>
          <w:rFonts w:ascii="Calibri" w:hAnsi="Calibri" w:cs="Calibri"/>
        </w:rPr>
        <w:t>утверждение,</w:t>
      </w:r>
      <w:r>
        <w:rPr>
          <w:rFonts w:ascii="Calibri" w:hAnsi="Calibri" w:cs="Calibri"/>
        </w:rPr>
        <w:t xml:space="preserve"> членом Общественной палаты, подав письменное заявление в рабочие органы Общественной палаты Московской области. В этом случае кандидат исключается из списка кандидатов в члены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Если по истечении установленного периода приема количество кандидатов в члены Общественной палаты окажется менее 60, то есть равно установленному в </w:t>
      </w:r>
      <w:hyperlink w:anchor="Par103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Положения количеству кандидатов плюс одна треть, то период дополнительного выдвижения кандидатов в члены Общественной палаты продлевается до достижения необходимого количества кандидатов, но не более чем на 30 календарных дней.</w:t>
      </w:r>
      <w:proofErr w:type="gramEnd"/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3"/>
      <w:bookmarkEnd w:id="4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Рабочие органы Общественной палаты Московской области готовят список выдвинутых кандидатов в члены Общественной палаты и на следующий после окончания срока приема документов день утверждают его и размещают на сайте Общественной палаты Московской области в информационной телекоммуникационной сети Интернет.</w:t>
      </w:r>
      <w:proofErr w:type="gramEnd"/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10. Обсуждение списка выдвинутых кандидатов в члены Общественных палат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 обсуждения должна быть максимально открытой.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обсуждении выдвинутых кандидатов применяются механизмы: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Интернет-голосования</w:t>
      </w:r>
      <w:proofErr w:type="gramEnd"/>
      <w:r>
        <w:rPr>
          <w:rFonts w:ascii="Calibri" w:hAnsi="Calibri" w:cs="Calibri"/>
        </w:rPr>
        <w:t>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через СМИ путем публикации в местных газетах списков кандидатов;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Советов депутатов всех уровней.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обсуждения направляются в рабочие органы Общественной палаты Московской области для утверждения перечня кандидатов для проведения отбора (общий список).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11. Отбор и утверждение членов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5"/>
      <w:bookmarkEnd w:id="5"/>
      <w:r>
        <w:rPr>
          <w:rFonts w:ascii="Calibri" w:hAnsi="Calibri" w:cs="Calibri"/>
        </w:rPr>
        <w:t>1.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Губернатор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Совет депутатов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 xml:space="preserve">(после проведения обсуждения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с руководителем администрации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);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Общественная палата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Общая продолжительность данного этапа - 30 календарных дней, в том числе 10 календарных дней на утверждение кандидатов Губернатором Московской области, 10 календарных дней на утверждение Советом депутатов Одинцовского </w:t>
      </w:r>
      <w:r w:rsidR="00455770">
        <w:rPr>
          <w:rFonts w:ascii="Calibri" w:hAnsi="Calibri" w:cs="Calibri"/>
        </w:rPr>
        <w:t xml:space="preserve">городского округа </w:t>
      </w:r>
      <w:r>
        <w:rPr>
          <w:rFonts w:ascii="Calibri" w:hAnsi="Calibri" w:cs="Calibri"/>
        </w:rPr>
        <w:t>и 10 календарных дней на утверждение Общественной палатой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</w:t>
      </w:r>
      <w:r w:rsidR="004557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утверждения Губернатором Московской области в течение 10 календарных дней одной трети от состава Общественной палаты право на утверждение кандидатов первой трети из общего списка переходит к Общественной палате Московской области. При этом дальнейшая последовательность порядка утверждения сохраняется.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не</w:t>
      </w:r>
      <w:r w:rsidR="004557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утверждения Советом депутатов Одинцовского </w:t>
      </w:r>
      <w:r w:rsidR="008326BF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 xml:space="preserve"> в течение 10 календарных дней одной трети от состава Общественной палаты право на утверждение кандидатов второй трети списка переходит к Общественной палате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Сформированный окончательный список утвержденных членов Общественной палаты размещается на сайте Общественной палаты Московской области в информационно-телекоммуникационной сети Интернет.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</w:t>
      </w:r>
      <w:hyperlink w:anchor="Par16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 тем должностным лицом или органом, который ранее утверждал прекратившего полномочия члена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Если утверждение члена Общественной палаты невозможно по причине отсутствия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в окончательном списке кандидатов в члены Общественной палаты, указанном в </w:t>
      </w:r>
      <w:hyperlink w:anchor="Par143" w:history="1">
        <w:r>
          <w:rPr>
            <w:rFonts w:ascii="Calibri" w:hAnsi="Calibri" w:cs="Calibri"/>
            <w:color w:val="0000FF"/>
          </w:rPr>
          <w:t>пункте 6 статьи 9</w:t>
        </w:r>
      </w:hyperlink>
      <w:r>
        <w:rPr>
          <w:rFonts w:ascii="Calibri" w:hAnsi="Calibri" w:cs="Calibri"/>
        </w:rPr>
        <w:t xml:space="preserve">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</w:t>
      </w:r>
      <w:proofErr w:type="gramStart"/>
      <w:r>
        <w:rPr>
          <w:rFonts w:ascii="Calibri" w:hAnsi="Calibri" w:cs="Calibri"/>
        </w:rPr>
        <w:t>прекращаются</w:t>
      </w:r>
      <w:proofErr w:type="gramEnd"/>
      <w:r>
        <w:rPr>
          <w:rFonts w:ascii="Calibri" w:hAnsi="Calibri" w:cs="Calibri"/>
        </w:rPr>
        <w:t xml:space="preserve"> и объявляется начало формирования новой палаты.</w:t>
      </w:r>
      <w:r w:rsidR="008326BF">
        <w:rPr>
          <w:rFonts w:ascii="Calibri" w:hAnsi="Calibri" w:cs="Calibri"/>
        </w:rPr>
        <w:br/>
      </w:r>
    </w:p>
    <w:p w:rsidR="008326BF" w:rsidRDefault="0083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3. СТАТУС ЧЛЕНА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12. Член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Членом Общественной палаты может быть гражданин Российской Федерации, постоянно проживающий на территории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 xml:space="preserve"> Московской области, достигший возраста 18 лет.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81"/>
      <w:bookmarkEnd w:id="6"/>
      <w:r>
        <w:rPr>
          <w:rFonts w:ascii="Calibri" w:hAnsi="Calibri" w:cs="Calibri"/>
        </w:rPr>
        <w:t>2. Членами Общественной палаты не могут быть: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признанные судом недееспособными или ограниченно дееспособными;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имеющие неснятую или непогашенную судимость;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лица, членство которых в Общественной палате ранее было прекращено в случаях, установленных </w:t>
      </w:r>
      <w:hyperlink w:anchor="Par228" w:history="1">
        <w:r>
          <w:rPr>
            <w:rFonts w:ascii="Calibri" w:hAnsi="Calibri" w:cs="Calibri"/>
            <w:color w:val="0000FF"/>
          </w:rPr>
          <w:t>подпунктами 8</w:t>
        </w:r>
      </w:hyperlink>
      <w:r>
        <w:rPr>
          <w:rFonts w:ascii="Calibri" w:hAnsi="Calibri" w:cs="Calibri"/>
        </w:rPr>
        <w:t xml:space="preserve"> или </w:t>
      </w:r>
      <w:hyperlink w:anchor="Par232" w:history="1">
        <w:r>
          <w:rPr>
            <w:rFonts w:ascii="Calibri" w:hAnsi="Calibri" w:cs="Calibri"/>
            <w:color w:val="0000FF"/>
          </w:rPr>
          <w:t>10 пункта 1 статьи 16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лица, не являющиеся гражданами РФ или имеющими двойное гражданство.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 Участие членов Общественной палаты в ее деятельности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 Общественной палаты вправе: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документы, иные материалы, содержащие информацию о работе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участвовать в реализации решений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 Общественной палаты обязан работать не менее чем в одной из комиссий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Член Общественной палаты имеет право </w:t>
      </w:r>
      <w:proofErr w:type="gramStart"/>
      <w:r>
        <w:rPr>
          <w:rFonts w:ascii="Calibri" w:hAnsi="Calibri" w:cs="Calibri"/>
        </w:rPr>
        <w:t xml:space="preserve">с согласия работодателя на освобождение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от выполнения трудовых обязанностей по основному месту работы с сохранением</w:t>
      </w:r>
      <w:proofErr w:type="gramEnd"/>
      <w:r>
        <w:rPr>
          <w:rFonts w:ascii="Calibri" w:hAnsi="Calibri" w:cs="Calibri"/>
        </w:rPr>
        <w:t xml:space="preserve"> за ним места работы (должности)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в трудовой договор по основному месту работы члена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Отзыв члена Общественной палаты выдвинувшим его общественным объединением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и иной некоммерческой организацией не допускается.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15. Кодекс этики членов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Выполнение требований, предусмотренных Кодексом этики, является обязательным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для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16. Прекращение и приостановление полномочий члена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истечения срока его полномочий, а также в случае принятия Общественной палатой решения о самороспуске;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подачи им заявления о выходе из состава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неспособности его по состоянию здоровья участвовать в деятельности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признания его недееспособным, безвестно отсутствующим или объявления умершим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на основании решения суда, вступившего в законную силу;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смерти члена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вступления в законную силу вынесенного в отношении его обвинительного приговора суда;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28"/>
      <w:bookmarkEnd w:id="7"/>
      <w:r>
        <w:rPr>
          <w:rFonts w:ascii="Calibri" w:hAnsi="Calibri" w:cs="Calibri"/>
        </w:rPr>
        <w:t>8) прекращения гражданства Российской Федерации или приобретения двойного гражданства;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систематического (более трех раз) неучастия без уважительной причины в работе заседаний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2"/>
      <w:bookmarkEnd w:id="8"/>
      <w:r>
        <w:rPr>
          <w:rFonts w:ascii="Calibri" w:hAnsi="Calibri" w:cs="Calibri"/>
        </w:rPr>
        <w:t xml:space="preserve">10) выезда за пределы Одинцовского муниципального района Московской области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на постоянное место жительства.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о прекращении полномочий члена Общественной палаты принимается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предъявления ему в порядке, установленном Уголовно-процессуальным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обвинения в совершении преступления;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назначения ему административного наказания в виде административного ареста.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4. ОРГАНИЗАЦИЯ ДЕЯТЕЛЬНОСТИ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17. Первое заседание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Общественная палата нового состава собирается на свое первое заседание не позднее </w:t>
      </w:r>
      <w:r>
        <w:rPr>
          <w:rFonts w:ascii="Calibri" w:hAnsi="Calibri" w:cs="Calibri"/>
        </w:rPr>
        <w:lastRenderedPageBreak/>
        <w:t>чем через 30 дней со дня утверждения правомочного состава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Первое заседание Общественной палаты созывается по инициативе Общественной палаты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18. Регламент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Регламентом Общественной палаты в соответствии с действующим законодательством устанавливаются: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участия членов Общественной палаты в ее деятельности;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сроки и порядок проведения заседаний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полномочия и порядок деятельности председателя Общественной палаты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и ответственного секретаря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принятия решений Общественной палатой, ее комиссиями и рабочими группами;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подготовки ежегодного доклада Общественной палаты о состоянии и развитии институтов гражданского общества в Одинцовском муниципальном районе;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прекращения и приостановления полномочий членов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вопросы организации и порядка деятельности Общественной палаты в соответствии с настоящим Положением и действующим законодательством.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19. Основные формы деятельности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"круглые столы" по общественно важным проблемам, опросы населения Одинцовского </w:t>
      </w:r>
      <w:r w:rsidR="00455770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Заседания Общественной палаты проводятся не реже четырех раз в год.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Заседание Общественной палаты считается правомочным, если на нем присутствует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не менее половины от установленного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работе Общественной палаты могут принимать участие глава Одинцовского </w:t>
      </w:r>
      <w:r w:rsidR="000A6B76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 xml:space="preserve">, депутаты Совета депутатов Одинцовского </w:t>
      </w:r>
      <w:r w:rsidR="000A6B76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, иные должностные лица органов местного самоуправления.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270"/>
      <w:bookmarkEnd w:id="9"/>
      <w:r>
        <w:rPr>
          <w:rFonts w:ascii="Calibri" w:hAnsi="Calibri" w:cs="Calibri"/>
        </w:rPr>
        <w:t>Статья 20. Органы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Члены Общественной палаты избирают из своего состава председателя Общественной палаты и ответственного секретаря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Председатель Общественной палаты: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формирует проект повестки очередного заседания Общественной палаты и определяет дату его проведения;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уведомляет членов Общественной палаты о проведении очередного или внеочередного заседания;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период между заседаниями Общественной палаты направляет запросы с целью реализации задач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по предложению комиссий Общественной палаты принимает решение о проведении слушаний по общественно важным вопросам в соответствии со </w:t>
      </w:r>
      <w:hyperlink w:anchor="Par63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разрабатывает и представляет на утверждение Общественной палаты Кодекс этики;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вносит предложения по изменению Регламента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представляет отчет о своей деятельности Общественной палате;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иные полномочия по решению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отсутствия председателя Общественной палаты его полномочия временно исполняет ответственный секретарь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Общественная палата вправе образовывать комиссии и рабочие группы Общественной палаты.</w:t>
      </w:r>
    </w:p>
    <w:p w:rsidR="000600C9" w:rsidRDefault="000600C9" w:rsidP="0083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состав комиссий Общественной палаты входят члены Общественной палаты. </w:t>
      </w:r>
      <w:proofErr w:type="gramStart"/>
      <w:r>
        <w:rPr>
          <w:rFonts w:ascii="Calibri" w:hAnsi="Calibri" w:cs="Calibri"/>
        </w:rPr>
        <w:t xml:space="preserve">В состав рабочих групп Общественной палаты могут входить члены Общественной палаты, кандидаты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в соответствии со </w:t>
      </w:r>
      <w:hyperlink w:anchor="Par270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настоящего Положения, и иные лица в соответствии с Регламентом Общественной палаты.</w:t>
      </w:r>
      <w:proofErr w:type="gramEnd"/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21. Привлечение к деятельности Общественной палаты общественных объединений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и иных некоммерческих организаций, представители которых не вошли в состав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22. Решения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Решения Общественной палаты принимаются в форме заключений, предложений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и обращений, а также решений по организационным и иным вопросам ее деятельности.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равенства голосов голос председателя Общественной палаты (в его отсутствие - ответственного секретаря Общественной палаты) является решающим.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23. Общественная экспертиза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Общественная палата вправе проводить общественную экспертизу муниципальных нормативных правовых актов и нормативных правовых актов по вопросам соблюдения прав </w:t>
      </w:r>
      <w:r w:rsidR="008326BF">
        <w:rPr>
          <w:rFonts w:ascii="Calibri" w:hAnsi="Calibri" w:cs="Calibri"/>
        </w:rPr>
        <w:br/>
      </w:r>
      <w:r>
        <w:rPr>
          <w:rFonts w:ascii="Calibri" w:hAnsi="Calibri" w:cs="Calibri"/>
        </w:rPr>
        <w:t>и законных интересов граждан.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Одинцовского </w:t>
      </w:r>
      <w:r w:rsidR="00521D9B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24. Поддержка Общественной палатой гражданских инициатив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</w:t>
      </w:r>
      <w:r>
        <w:rPr>
          <w:rFonts w:ascii="Calibri" w:hAnsi="Calibri" w:cs="Calibri"/>
        </w:rPr>
        <w:lastRenderedPageBreak/>
        <w:t>некоммерческих организаций.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25. Ежегодный доклад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Общественная палата ежегодно готовит доклад о состоянии и развитии институтов гражданского общества в Одинцовском </w:t>
      </w:r>
      <w:r w:rsidR="00521D9B">
        <w:rPr>
          <w:rFonts w:ascii="Calibri" w:hAnsi="Calibri" w:cs="Calibri"/>
        </w:rPr>
        <w:t>городском округе</w:t>
      </w:r>
      <w:r>
        <w:rPr>
          <w:rFonts w:ascii="Calibri" w:hAnsi="Calibri" w:cs="Calibri"/>
        </w:rPr>
        <w:t>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Ежегодный доклад Общественной палаты направляется в органы местного самоуправления Одинцовского </w:t>
      </w:r>
      <w:r w:rsidR="00521D9B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 xml:space="preserve"> и в Общественную палату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Ежегодный доклад Общественной палаты заслушивается на заседании Совета депутатов Одинцовского </w:t>
      </w:r>
      <w:r w:rsidR="000A6B76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Рекомендации, содержащиеся в ежегодном докладе Общественной палаты, могут быть использованы органами местного самоуправления Одинцовского </w:t>
      </w:r>
      <w:r w:rsidR="000A6B76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26. Представление информации Общественной палате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Одинцовского </w:t>
      </w:r>
      <w:r w:rsidR="00361A9D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 xml:space="preserve"> в установленном законодательством, муниципальными правовыми актами порядке представляют по запросам Общественной палаты необходимую для исполнения ее полномочий информацию, </w:t>
      </w:r>
      <w:r w:rsidR="00361A9D">
        <w:rPr>
          <w:rFonts w:ascii="Calibri" w:hAnsi="Calibri" w:cs="Calibri"/>
        </w:rPr>
        <w:br/>
      </w:r>
      <w:r>
        <w:rPr>
          <w:rFonts w:ascii="Calibri" w:hAnsi="Calibri" w:cs="Calibri"/>
        </w:rPr>
        <w:t>за исключением информации, составляющей государственную и иную охраняемую законом тайну.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27. Обеспечение деятельности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Организационное обеспечение деятельности Общественной палаты осуществляется структурным подразделением администрации Одинцовского муниципального района, уполномоченным </w:t>
      </w:r>
      <w:r w:rsidR="00361A9D">
        <w:rPr>
          <w:rFonts w:ascii="Calibri" w:hAnsi="Calibri" w:cs="Calibri"/>
        </w:rPr>
        <w:t xml:space="preserve">представителем </w:t>
      </w:r>
      <w:r>
        <w:rPr>
          <w:rFonts w:ascii="Calibri" w:hAnsi="Calibri" w:cs="Calibri"/>
        </w:rPr>
        <w:t xml:space="preserve">администрации Одинцовского </w:t>
      </w:r>
      <w:r w:rsidR="000A6B76">
        <w:rPr>
          <w:rFonts w:ascii="Calibri" w:hAnsi="Calibri" w:cs="Calibri"/>
        </w:rPr>
        <w:t>городского округа</w:t>
      </w:r>
      <w:r>
        <w:rPr>
          <w:rFonts w:ascii="Calibri" w:hAnsi="Calibri" w:cs="Calibri"/>
        </w:rPr>
        <w:t>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Общественной палаты освещается в сети Интернет на официальном сайте муниципального образования.</w:t>
      </w:r>
      <w:bookmarkStart w:id="10" w:name="_GoBack"/>
      <w:bookmarkEnd w:id="10"/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5. ЗАКЛЮЧИТЕЛЬНЫЕ И ПЕРЕХОДНЫЕ ПОЛОЖЕНИЯ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Pr="00361A9D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highlight w:val="yellow"/>
        </w:rPr>
      </w:pPr>
      <w:r w:rsidRPr="00361A9D">
        <w:rPr>
          <w:rFonts w:ascii="Calibri" w:hAnsi="Calibri" w:cs="Calibri"/>
          <w:highlight w:val="yellow"/>
        </w:rPr>
        <w:t>Статья 28. Вступление в силу настоящего Положения</w:t>
      </w:r>
    </w:p>
    <w:p w:rsidR="000600C9" w:rsidRPr="00361A9D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1A9D">
        <w:rPr>
          <w:rFonts w:ascii="Calibri" w:hAnsi="Calibri" w:cs="Calibri"/>
          <w:highlight w:val="yellow"/>
        </w:rPr>
        <w:t>Настоящее Положение вступает в силу после его официального опубликования.</w:t>
      </w:r>
    </w:p>
    <w:sectPr w:rsidR="000600C9" w:rsidSect="0047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9"/>
    <w:rsid w:val="000600C9"/>
    <w:rsid w:val="000A6B76"/>
    <w:rsid w:val="00361A9D"/>
    <w:rsid w:val="00455770"/>
    <w:rsid w:val="004E7205"/>
    <w:rsid w:val="00521D9B"/>
    <w:rsid w:val="00617FBB"/>
    <w:rsid w:val="00632BA6"/>
    <w:rsid w:val="00745B0B"/>
    <w:rsid w:val="008326BF"/>
    <w:rsid w:val="0085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DC3C1A068730F66062D66BACF78o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165B33BC3AA8C0D712B204BB17F874DCFCCAC6E740F66062D66BACF78o7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165B33BC3AA8C0D712B204BB17F874DCFC0AB6F700F66062D66BACF78o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E165B33BC3AA8C0D712A2E5EB17F874ECFCEAC642758645778687BoFK" TargetMode="External"/><Relationship Id="rId10" Type="http://schemas.openxmlformats.org/officeDocument/2006/relationships/hyperlink" Target="consultantplus://offline/ref=54E165B33BC3AA8C0D712A2E5EB17F874DC1CBAF69720F66062D66BACF78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165B33BC3AA8C0D712A2E5EB17F874DC3C1A068730F66062D66BACF78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sergey_izm@mail.ru</dc:creator>
  <cp:lastModifiedBy>Илья Савельев</cp:lastModifiedBy>
  <cp:revision>2</cp:revision>
  <dcterms:created xsi:type="dcterms:W3CDTF">2019-06-25T08:50:00Z</dcterms:created>
  <dcterms:modified xsi:type="dcterms:W3CDTF">2019-06-25T08:50:00Z</dcterms:modified>
</cp:coreProperties>
</file>