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DF" w:rsidRPr="005B299D" w:rsidRDefault="007158DF" w:rsidP="007158DF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АДМИНИСТРАЦИЯ</w:t>
      </w:r>
    </w:p>
    <w:p w:rsidR="007158DF" w:rsidRPr="005B299D" w:rsidRDefault="007158DF" w:rsidP="007158DF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ОДИНЦОВСКОГО ГОРОДСКОГО ОКРУГА</w:t>
      </w:r>
    </w:p>
    <w:p w:rsidR="007158DF" w:rsidRPr="005B299D" w:rsidRDefault="007158DF" w:rsidP="007158DF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МОСКОВСКОЙ ОБЛАСТИ</w:t>
      </w:r>
    </w:p>
    <w:p w:rsidR="007158DF" w:rsidRPr="005B299D" w:rsidRDefault="007158DF" w:rsidP="007158DF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ПОСТАНОВЛЕНИЕ</w:t>
      </w:r>
    </w:p>
    <w:p w:rsidR="001370E0" w:rsidRDefault="007158DF" w:rsidP="007158DF">
      <w:pPr>
        <w:spacing w:line="276" w:lineRule="auto"/>
        <w:ind w:right="-2"/>
        <w:jc w:val="center"/>
        <w:rPr>
          <w:sz w:val="28"/>
          <w:szCs w:val="28"/>
        </w:rPr>
      </w:pPr>
      <w:r>
        <w:rPr>
          <w:rFonts w:ascii="Arial" w:hAnsi="Arial" w:cs="Arial"/>
        </w:rPr>
        <w:t>31.08</w:t>
      </w:r>
      <w:r w:rsidRPr="005B299D">
        <w:rPr>
          <w:rFonts w:ascii="Arial" w:hAnsi="Arial" w:cs="Arial"/>
        </w:rPr>
        <w:t>.2020 №</w:t>
      </w:r>
      <w:r>
        <w:rPr>
          <w:rFonts w:ascii="Arial" w:hAnsi="Arial" w:cs="Arial"/>
        </w:rPr>
        <w:t>2161</w:t>
      </w: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46305D" w:rsidRDefault="0046305D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5290A" w:rsidRPr="00421388" w:rsidTr="00FA5E35">
        <w:tc>
          <w:tcPr>
            <w:tcW w:w="5637" w:type="dxa"/>
          </w:tcPr>
          <w:p w:rsidR="00B92FCD" w:rsidRPr="00800671" w:rsidRDefault="00B92FCD" w:rsidP="00B92FCD">
            <w:pPr>
              <w:pStyle w:val="ConsPlusTitle"/>
              <w:tabs>
                <w:tab w:val="left" w:pos="9356"/>
              </w:tabs>
              <w:ind w:right="-108"/>
              <w:jc w:val="both"/>
              <w:rPr>
                <w:b w:val="0"/>
              </w:rPr>
            </w:pPr>
            <w:r>
              <w:rPr>
                <w:b w:val="0"/>
              </w:rPr>
              <w:t xml:space="preserve">Об утверждении </w:t>
            </w:r>
            <w:r w:rsidRPr="00996A23">
              <w:rPr>
                <w:b w:val="0"/>
              </w:rPr>
              <w:t xml:space="preserve">правового регулирования, контроля и координации деятельности </w:t>
            </w:r>
            <w:r w:rsidR="00EB7AA6">
              <w:rPr>
                <w:b w:val="0"/>
              </w:rPr>
              <w:t xml:space="preserve">муниципальных унитарных предприятий (муниципальных предприятий) и </w:t>
            </w:r>
            <w:r w:rsidR="00134DC9">
              <w:rPr>
                <w:b w:val="0"/>
              </w:rPr>
              <w:t>хозяйственных</w:t>
            </w:r>
            <w:r w:rsidRPr="00996A23">
              <w:rPr>
                <w:b w:val="0"/>
              </w:rPr>
              <w:t xml:space="preserve"> обществ</w:t>
            </w:r>
            <w:r w:rsidR="00134DC9">
              <w:rPr>
                <w:b w:val="0"/>
              </w:rPr>
              <w:t xml:space="preserve"> Одинцовского городского округа</w:t>
            </w:r>
          </w:p>
          <w:p w:rsidR="006156E3" w:rsidRPr="00421388" w:rsidRDefault="006156E3" w:rsidP="00B92FCD">
            <w:pPr>
              <w:pStyle w:val="ConsPlusTitle"/>
              <w:tabs>
                <w:tab w:val="left" w:pos="9356"/>
              </w:tabs>
              <w:ind w:right="-108"/>
              <w:jc w:val="both"/>
              <w:rPr>
                <w:color w:val="000000" w:themeColor="text1"/>
              </w:rPr>
            </w:pPr>
          </w:p>
        </w:tc>
      </w:tr>
    </w:tbl>
    <w:p w:rsidR="00725A8B" w:rsidRPr="00421388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725A8B" w:rsidRPr="00421388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397CC3" w:rsidRPr="00CD624A" w:rsidRDefault="00B92FCD" w:rsidP="00C21A1A">
      <w:pPr>
        <w:ind w:firstLine="709"/>
        <w:jc w:val="both"/>
        <w:rPr>
          <w:sz w:val="28"/>
          <w:szCs w:val="28"/>
        </w:rPr>
      </w:pPr>
      <w:r w:rsidRPr="00B92FCD">
        <w:rPr>
          <w:color w:val="000000" w:themeColor="text1"/>
          <w:sz w:val="28"/>
          <w:szCs w:val="28"/>
        </w:rPr>
        <w:t xml:space="preserve">В целях совершенствования правового регулирования, контроля и координации деятельности </w:t>
      </w:r>
      <w:r w:rsidR="00EB7AA6" w:rsidRPr="00EB7AA6">
        <w:rPr>
          <w:color w:val="000000" w:themeColor="text1"/>
          <w:sz w:val="28"/>
          <w:szCs w:val="28"/>
        </w:rPr>
        <w:t>муниципальных унитарных предприятий (муниципальных предприятий)</w:t>
      </w:r>
      <w:r w:rsidR="00EB7AA6">
        <w:rPr>
          <w:color w:val="000000" w:themeColor="text1"/>
          <w:sz w:val="28"/>
          <w:szCs w:val="28"/>
        </w:rPr>
        <w:t xml:space="preserve"> и </w:t>
      </w:r>
      <w:r w:rsidR="00134DC9" w:rsidRPr="00134DC9">
        <w:rPr>
          <w:color w:val="000000" w:themeColor="text1"/>
          <w:sz w:val="28"/>
          <w:szCs w:val="28"/>
        </w:rPr>
        <w:t>хозяйственных</w:t>
      </w:r>
      <w:r w:rsidRPr="00B92FCD">
        <w:rPr>
          <w:color w:val="000000" w:themeColor="text1"/>
          <w:sz w:val="28"/>
          <w:szCs w:val="28"/>
        </w:rPr>
        <w:t xml:space="preserve"> обществ</w:t>
      </w:r>
      <w:r w:rsidR="00BE2113">
        <w:rPr>
          <w:color w:val="000000" w:themeColor="text1"/>
          <w:sz w:val="28"/>
          <w:szCs w:val="28"/>
        </w:rPr>
        <w:t xml:space="preserve"> (далее - </w:t>
      </w:r>
      <w:r w:rsidR="00BE2113" w:rsidRPr="00EB7AA6">
        <w:rPr>
          <w:color w:val="000000" w:themeColor="text1"/>
          <w:sz w:val="28"/>
          <w:szCs w:val="28"/>
        </w:rPr>
        <w:t>муниципальны</w:t>
      </w:r>
      <w:r w:rsidR="00BE2113">
        <w:rPr>
          <w:color w:val="000000" w:themeColor="text1"/>
          <w:sz w:val="28"/>
          <w:szCs w:val="28"/>
        </w:rPr>
        <w:t>е</w:t>
      </w:r>
      <w:r w:rsidR="00BE2113" w:rsidRPr="00EB7AA6">
        <w:rPr>
          <w:color w:val="000000" w:themeColor="text1"/>
          <w:sz w:val="28"/>
          <w:szCs w:val="28"/>
        </w:rPr>
        <w:t xml:space="preserve"> предприяти</w:t>
      </w:r>
      <w:r w:rsidR="00BE2113">
        <w:rPr>
          <w:color w:val="000000" w:themeColor="text1"/>
          <w:sz w:val="28"/>
          <w:szCs w:val="28"/>
        </w:rPr>
        <w:t>я и (или) хозяйственные</w:t>
      </w:r>
      <w:r w:rsidR="00BE2113" w:rsidRPr="00B92FCD">
        <w:rPr>
          <w:color w:val="000000" w:themeColor="text1"/>
          <w:sz w:val="28"/>
          <w:szCs w:val="28"/>
        </w:rPr>
        <w:t xml:space="preserve"> обществ</w:t>
      </w:r>
      <w:r w:rsidR="00BE2113">
        <w:rPr>
          <w:color w:val="000000" w:themeColor="text1"/>
          <w:sz w:val="28"/>
          <w:szCs w:val="28"/>
        </w:rPr>
        <w:t>а)</w:t>
      </w:r>
      <w:r w:rsidRPr="00B92FCD">
        <w:rPr>
          <w:color w:val="000000" w:themeColor="text1"/>
          <w:sz w:val="28"/>
          <w:szCs w:val="28"/>
        </w:rPr>
        <w:t xml:space="preserve">, в которых муниципальному образованию «Одинцовский </w:t>
      </w:r>
      <w:r>
        <w:rPr>
          <w:color w:val="000000" w:themeColor="text1"/>
          <w:sz w:val="28"/>
          <w:szCs w:val="28"/>
        </w:rPr>
        <w:t>городской округ</w:t>
      </w:r>
      <w:r w:rsidRPr="00B92FCD">
        <w:rPr>
          <w:color w:val="000000" w:themeColor="text1"/>
          <w:sz w:val="28"/>
          <w:szCs w:val="28"/>
        </w:rPr>
        <w:t xml:space="preserve"> Московской области» принадлежит доля, обеспечивающая положительный результат голосования при принятии решения собственников (учредителей)</w:t>
      </w:r>
      <w:r w:rsidR="00591468">
        <w:rPr>
          <w:color w:val="000000" w:themeColor="text1"/>
          <w:sz w:val="28"/>
          <w:szCs w:val="28"/>
        </w:rPr>
        <w:t>,</w:t>
      </w:r>
      <w:r w:rsidRPr="00B92FCD">
        <w:rPr>
          <w:color w:val="000000" w:themeColor="text1"/>
          <w:sz w:val="28"/>
          <w:szCs w:val="28"/>
        </w:rPr>
        <w:t xml:space="preserve"> а также в соответствии с Постановлением Правительства Московской области от 28</w:t>
      </w:r>
      <w:r w:rsidR="00134DC9">
        <w:rPr>
          <w:color w:val="000000" w:themeColor="text1"/>
          <w:sz w:val="28"/>
          <w:szCs w:val="28"/>
        </w:rPr>
        <w:t>.12.2016</w:t>
      </w:r>
      <w:r w:rsidRPr="00B92FCD">
        <w:rPr>
          <w:color w:val="000000" w:themeColor="text1"/>
          <w:sz w:val="28"/>
          <w:szCs w:val="28"/>
        </w:rPr>
        <w:t xml:space="preserve">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</w:t>
      </w:r>
      <w:r w:rsidR="00C63361" w:rsidRPr="00CD624A">
        <w:rPr>
          <w:sz w:val="28"/>
          <w:szCs w:val="28"/>
        </w:rPr>
        <w:t xml:space="preserve">, </w:t>
      </w:r>
    </w:p>
    <w:p w:rsidR="00C21A1A" w:rsidRPr="00EF1AEB" w:rsidRDefault="00C21A1A" w:rsidP="00C21A1A">
      <w:pPr>
        <w:ind w:firstLine="709"/>
        <w:jc w:val="both"/>
        <w:rPr>
          <w:rFonts w:eastAsia="Calibri"/>
          <w:color w:val="FF0000"/>
          <w:sz w:val="28"/>
          <w:szCs w:val="28"/>
          <w:lang w:eastAsia="zh-CN"/>
        </w:rPr>
      </w:pPr>
    </w:p>
    <w:p w:rsidR="007C32DA" w:rsidRPr="00421388" w:rsidRDefault="007C32DA" w:rsidP="0060595B">
      <w:pPr>
        <w:jc w:val="center"/>
        <w:rPr>
          <w:color w:val="000000" w:themeColor="text1"/>
          <w:sz w:val="26"/>
          <w:szCs w:val="26"/>
        </w:rPr>
      </w:pPr>
      <w:r w:rsidRPr="00421388">
        <w:rPr>
          <w:color w:val="000000" w:themeColor="text1"/>
          <w:sz w:val="26"/>
          <w:szCs w:val="26"/>
        </w:rPr>
        <w:t>ПОСТАНОВЛЯЮ:</w:t>
      </w:r>
    </w:p>
    <w:p w:rsidR="00204E66" w:rsidRPr="00421388" w:rsidRDefault="00204E66" w:rsidP="0060595B">
      <w:pPr>
        <w:ind w:firstLine="709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B92FCD" w:rsidRDefault="00B92FCD" w:rsidP="00B92FCD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1. Утвердить следующие документы:</w:t>
      </w:r>
    </w:p>
    <w:p w:rsidR="00B92FCD" w:rsidRDefault="00B92FCD" w:rsidP="00B92FCD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-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>П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орядок назначения и освобождения от занимаемой должности руководителей </w:t>
      </w:r>
      <w:r w:rsidR="00591468" w:rsidRPr="00EB7AA6">
        <w:rPr>
          <w:color w:val="000000" w:themeColor="text1"/>
          <w:sz w:val="28"/>
          <w:szCs w:val="28"/>
        </w:rPr>
        <w:t>муниципальны</w:t>
      </w:r>
      <w:r w:rsidR="00591468">
        <w:rPr>
          <w:color w:val="000000" w:themeColor="text1"/>
          <w:sz w:val="28"/>
          <w:szCs w:val="28"/>
        </w:rPr>
        <w:t>х</w:t>
      </w:r>
      <w:r w:rsidR="00591468" w:rsidRPr="00EB7AA6">
        <w:rPr>
          <w:color w:val="000000" w:themeColor="text1"/>
          <w:sz w:val="28"/>
          <w:szCs w:val="28"/>
        </w:rPr>
        <w:t xml:space="preserve"> предприяти</w:t>
      </w:r>
      <w:r w:rsidR="00591468">
        <w:rPr>
          <w:color w:val="000000" w:themeColor="text1"/>
          <w:sz w:val="28"/>
          <w:szCs w:val="28"/>
        </w:rPr>
        <w:t>й и (или) хозяйственных</w:t>
      </w:r>
      <w:r w:rsidR="00591468" w:rsidRPr="00B92FCD">
        <w:rPr>
          <w:color w:val="000000" w:themeColor="text1"/>
          <w:sz w:val="28"/>
          <w:szCs w:val="28"/>
        </w:rPr>
        <w:t xml:space="preserve"> обществ</w:t>
      </w:r>
      <w:r w:rsidR="00BE2113">
        <w:rPr>
          <w:sz w:val="28"/>
          <w:szCs w:val="28"/>
        </w:rPr>
        <w:t xml:space="preserve">, в которых </w:t>
      </w:r>
      <w:r w:rsidR="00BE2113" w:rsidRPr="008E7C66">
        <w:rPr>
          <w:sz w:val="28"/>
          <w:szCs w:val="28"/>
        </w:rPr>
        <w:t xml:space="preserve">муниципальному образованию </w:t>
      </w:r>
      <w:r w:rsidR="00BE2113">
        <w:rPr>
          <w:sz w:val="28"/>
          <w:szCs w:val="28"/>
        </w:rPr>
        <w:t>«Одинцовский городской округ» принадлежит доля, обеспечивающая положительный результат голосования при принятии решения собственников (учредителей)</w:t>
      </w:r>
      <w:r w:rsidR="00EB7AA6">
        <w:rPr>
          <w:rFonts w:eastAsia="SimSun"/>
          <w:bCs/>
          <w:sz w:val="28"/>
          <w:szCs w:val="28"/>
          <w:lang w:eastAsia="zh-CN"/>
        </w:rPr>
        <w:t xml:space="preserve"> </w:t>
      </w:r>
      <w:r w:rsidR="00591468">
        <w:rPr>
          <w:sz w:val="28"/>
          <w:szCs w:val="28"/>
        </w:rPr>
        <w:t>(прилагается)</w:t>
      </w:r>
      <w:r w:rsidRPr="00F533BF">
        <w:rPr>
          <w:rFonts w:eastAsia="SimSun"/>
          <w:bCs/>
          <w:sz w:val="28"/>
          <w:szCs w:val="28"/>
          <w:lang w:eastAsia="zh-CN"/>
        </w:rPr>
        <w:t>;</w:t>
      </w:r>
    </w:p>
    <w:p w:rsidR="00B92FCD" w:rsidRDefault="00B92FCD" w:rsidP="00B92FCD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- Т</w:t>
      </w:r>
      <w:r w:rsidRPr="003765D1">
        <w:rPr>
          <w:rFonts w:eastAsia="SimSun"/>
          <w:bCs/>
          <w:sz w:val="28"/>
          <w:szCs w:val="28"/>
          <w:lang w:eastAsia="zh-CN"/>
        </w:rPr>
        <w:t xml:space="preserve">ребования к составу исполнительных органов </w:t>
      </w:r>
      <w:r w:rsidR="00EA28FB" w:rsidRPr="00EB7AA6">
        <w:rPr>
          <w:color w:val="000000" w:themeColor="text1"/>
          <w:sz w:val="28"/>
          <w:szCs w:val="28"/>
        </w:rPr>
        <w:t>муниципальны</w:t>
      </w:r>
      <w:r w:rsidR="00EA28FB">
        <w:rPr>
          <w:color w:val="000000" w:themeColor="text1"/>
          <w:sz w:val="28"/>
          <w:szCs w:val="28"/>
        </w:rPr>
        <w:t>х</w:t>
      </w:r>
      <w:r w:rsidR="00EA28FB" w:rsidRPr="00EB7AA6">
        <w:rPr>
          <w:color w:val="000000" w:themeColor="text1"/>
          <w:sz w:val="28"/>
          <w:szCs w:val="28"/>
        </w:rPr>
        <w:t xml:space="preserve"> предприяти</w:t>
      </w:r>
      <w:r w:rsidR="00EA28FB">
        <w:rPr>
          <w:color w:val="000000" w:themeColor="text1"/>
          <w:sz w:val="28"/>
          <w:szCs w:val="28"/>
        </w:rPr>
        <w:t>й и (или) хозяйственных</w:t>
      </w:r>
      <w:r w:rsidR="00EA28FB" w:rsidRPr="00B92FCD">
        <w:rPr>
          <w:color w:val="000000" w:themeColor="text1"/>
          <w:sz w:val="28"/>
          <w:szCs w:val="28"/>
        </w:rPr>
        <w:t xml:space="preserve"> обществ</w:t>
      </w:r>
      <w:r w:rsidR="00BE2113">
        <w:rPr>
          <w:sz w:val="28"/>
          <w:szCs w:val="28"/>
        </w:rPr>
        <w:t xml:space="preserve">, в которых </w:t>
      </w:r>
      <w:r w:rsidR="00BE2113" w:rsidRPr="008E7C66">
        <w:rPr>
          <w:sz w:val="28"/>
          <w:szCs w:val="28"/>
        </w:rPr>
        <w:t xml:space="preserve">муниципальному образованию </w:t>
      </w:r>
      <w:r w:rsidR="00BE2113">
        <w:rPr>
          <w:sz w:val="28"/>
          <w:szCs w:val="28"/>
        </w:rPr>
        <w:t>«Одинцовский городской округ» принадлежит доля, обеспечивающая положительный результат голосования при принятии решения собственников (учредителей)</w:t>
      </w:r>
      <w:r w:rsidRPr="00573A98">
        <w:rPr>
          <w:rFonts w:eastAsia="SimSun"/>
          <w:bCs/>
          <w:sz w:val="28"/>
          <w:szCs w:val="28"/>
          <w:lang w:eastAsia="zh-CN"/>
        </w:rPr>
        <w:t xml:space="preserve"> </w:t>
      </w:r>
      <w:r w:rsidR="00591468">
        <w:rPr>
          <w:sz w:val="28"/>
          <w:szCs w:val="28"/>
        </w:rPr>
        <w:t>(прилагается)</w:t>
      </w:r>
      <w:r w:rsidRPr="003765D1">
        <w:rPr>
          <w:rFonts w:eastAsia="SimSun"/>
          <w:bCs/>
          <w:sz w:val="28"/>
          <w:szCs w:val="28"/>
          <w:lang w:eastAsia="zh-CN"/>
        </w:rPr>
        <w:t>;</w:t>
      </w:r>
    </w:p>
    <w:p w:rsidR="00B92FCD" w:rsidRDefault="00B92FCD" w:rsidP="00B92FCD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- Правила проведения А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дминистрацией Одинцовского </w:t>
      </w:r>
      <w:r>
        <w:rPr>
          <w:color w:val="000000" w:themeColor="text1"/>
          <w:sz w:val="28"/>
          <w:szCs w:val="28"/>
        </w:rPr>
        <w:t>городского округа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 Московской области Московской области финансового анализа деятельности </w:t>
      </w:r>
      <w:r w:rsidR="00EA28FB" w:rsidRPr="00EB7AA6">
        <w:rPr>
          <w:color w:val="000000" w:themeColor="text1"/>
          <w:sz w:val="28"/>
          <w:szCs w:val="28"/>
        </w:rPr>
        <w:lastRenderedPageBreak/>
        <w:t>муниципальны</w:t>
      </w:r>
      <w:r w:rsidR="00EA28FB">
        <w:rPr>
          <w:color w:val="000000" w:themeColor="text1"/>
          <w:sz w:val="28"/>
          <w:szCs w:val="28"/>
        </w:rPr>
        <w:t>х</w:t>
      </w:r>
      <w:r w:rsidR="00EA28FB" w:rsidRPr="00EB7AA6">
        <w:rPr>
          <w:color w:val="000000" w:themeColor="text1"/>
          <w:sz w:val="28"/>
          <w:szCs w:val="28"/>
        </w:rPr>
        <w:t xml:space="preserve"> предприяти</w:t>
      </w:r>
      <w:r w:rsidR="00EA28FB">
        <w:rPr>
          <w:color w:val="000000" w:themeColor="text1"/>
          <w:sz w:val="28"/>
          <w:szCs w:val="28"/>
        </w:rPr>
        <w:t>й и (или) хозяйственных</w:t>
      </w:r>
      <w:r w:rsidR="00EA28FB" w:rsidRPr="00B92FCD">
        <w:rPr>
          <w:color w:val="000000" w:themeColor="text1"/>
          <w:sz w:val="28"/>
          <w:szCs w:val="28"/>
        </w:rPr>
        <w:t xml:space="preserve"> обществ</w:t>
      </w:r>
      <w:r w:rsidR="00BE2113">
        <w:rPr>
          <w:sz w:val="28"/>
          <w:szCs w:val="28"/>
        </w:rPr>
        <w:t xml:space="preserve">, в которых </w:t>
      </w:r>
      <w:r w:rsidR="00BE2113" w:rsidRPr="008E7C66">
        <w:rPr>
          <w:sz w:val="28"/>
          <w:szCs w:val="28"/>
        </w:rPr>
        <w:t xml:space="preserve">муниципальному образованию </w:t>
      </w:r>
      <w:r w:rsidR="00BE2113">
        <w:rPr>
          <w:sz w:val="28"/>
          <w:szCs w:val="28"/>
        </w:rPr>
        <w:t>«Одинцовский городской округ» принадлежит доля, обеспечивающая положительный результат голосования, при принятии решения собственников (учредителей)</w:t>
      </w:r>
      <w:r w:rsidR="00EA28FB">
        <w:rPr>
          <w:rFonts w:eastAsia="SimSun"/>
          <w:bCs/>
          <w:sz w:val="28"/>
          <w:szCs w:val="28"/>
          <w:lang w:eastAsia="zh-CN"/>
        </w:rPr>
        <w:t xml:space="preserve"> </w:t>
      </w:r>
      <w:r w:rsidRPr="00F533BF">
        <w:rPr>
          <w:rFonts w:eastAsia="SimSun"/>
          <w:bCs/>
          <w:sz w:val="28"/>
          <w:szCs w:val="28"/>
          <w:lang w:eastAsia="zh-CN"/>
        </w:rPr>
        <w:t>при риске введения в отношении их процедуры несостоятельности (банкротства)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="00591468">
        <w:rPr>
          <w:sz w:val="28"/>
          <w:szCs w:val="28"/>
        </w:rPr>
        <w:t>(прилагается)</w:t>
      </w:r>
      <w:r w:rsidRPr="00F533BF">
        <w:rPr>
          <w:rFonts w:eastAsia="SimSun"/>
          <w:bCs/>
          <w:sz w:val="28"/>
          <w:szCs w:val="28"/>
          <w:lang w:eastAsia="zh-CN"/>
        </w:rPr>
        <w:t>;</w:t>
      </w:r>
    </w:p>
    <w:p w:rsidR="00C84B52" w:rsidRDefault="00B92FCD" w:rsidP="00B92FCD">
      <w:pPr>
        <w:ind w:firstLine="720"/>
        <w:jc w:val="both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t>- Г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рафик осуществления контроля </w:t>
      </w:r>
      <w:r w:rsidR="00EB7AA6">
        <w:rPr>
          <w:rFonts w:eastAsia="SimSun"/>
          <w:bCs/>
          <w:sz w:val="28"/>
          <w:szCs w:val="28"/>
          <w:lang w:eastAsia="zh-CN"/>
        </w:rPr>
        <w:t>А</w:t>
      </w:r>
      <w:r>
        <w:rPr>
          <w:rFonts w:eastAsia="SimSun"/>
          <w:bCs/>
          <w:sz w:val="28"/>
          <w:szCs w:val="28"/>
          <w:lang w:eastAsia="zh-CN"/>
        </w:rPr>
        <w:t xml:space="preserve">дминистрацией 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>
        <w:rPr>
          <w:color w:val="000000" w:themeColor="text1"/>
          <w:sz w:val="28"/>
          <w:szCs w:val="28"/>
        </w:rPr>
        <w:t>городского округа</w:t>
      </w:r>
      <w:r w:rsidRPr="00B92FCD">
        <w:rPr>
          <w:color w:val="000000" w:themeColor="text1"/>
          <w:sz w:val="28"/>
          <w:szCs w:val="28"/>
        </w:rPr>
        <w:t xml:space="preserve"> </w:t>
      </w:r>
      <w:r w:rsidRPr="00F533BF">
        <w:rPr>
          <w:rFonts w:eastAsia="SimSun"/>
          <w:bCs/>
          <w:sz w:val="28"/>
          <w:szCs w:val="28"/>
          <w:lang w:eastAsia="zh-CN"/>
        </w:rPr>
        <w:t xml:space="preserve">Московской области Московской области за финансово-хозяйственной деятельностью </w:t>
      </w:r>
      <w:r w:rsidR="00EA28FB" w:rsidRPr="00EB7AA6">
        <w:rPr>
          <w:color w:val="000000" w:themeColor="text1"/>
          <w:sz w:val="28"/>
          <w:szCs w:val="28"/>
        </w:rPr>
        <w:t>муниципальны</w:t>
      </w:r>
      <w:r w:rsidR="00EA28FB">
        <w:rPr>
          <w:color w:val="000000" w:themeColor="text1"/>
          <w:sz w:val="28"/>
          <w:szCs w:val="28"/>
        </w:rPr>
        <w:t>х</w:t>
      </w:r>
      <w:r w:rsidR="00EA28FB" w:rsidRPr="00EB7AA6">
        <w:rPr>
          <w:color w:val="000000" w:themeColor="text1"/>
          <w:sz w:val="28"/>
          <w:szCs w:val="28"/>
        </w:rPr>
        <w:t xml:space="preserve"> предприяти</w:t>
      </w:r>
      <w:r w:rsidR="00EA28FB">
        <w:rPr>
          <w:color w:val="000000" w:themeColor="text1"/>
          <w:sz w:val="28"/>
          <w:szCs w:val="28"/>
        </w:rPr>
        <w:t>й и (или) хозяйственных</w:t>
      </w:r>
      <w:r w:rsidR="00EA28FB" w:rsidRPr="00B92FCD">
        <w:rPr>
          <w:color w:val="000000" w:themeColor="text1"/>
          <w:sz w:val="28"/>
          <w:szCs w:val="28"/>
        </w:rPr>
        <w:t xml:space="preserve"> обществ</w:t>
      </w:r>
      <w:r w:rsidR="00BE2113">
        <w:rPr>
          <w:sz w:val="28"/>
          <w:szCs w:val="28"/>
        </w:rPr>
        <w:t xml:space="preserve">, в которых </w:t>
      </w:r>
      <w:r w:rsidR="00BE2113" w:rsidRPr="008E7C66">
        <w:rPr>
          <w:sz w:val="28"/>
          <w:szCs w:val="28"/>
        </w:rPr>
        <w:t xml:space="preserve">муниципальному образованию </w:t>
      </w:r>
      <w:r w:rsidR="00BE2113">
        <w:rPr>
          <w:sz w:val="28"/>
          <w:szCs w:val="28"/>
        </w:rPr>
        <w:t>«Одинцовский городской округ» принадлежит доля, обеспечивающая положительный результат голосования при принятии решения собственников (учредителей)</w:t>
      </w:r>
      <w:r w:rsidR="00EA28FB">
        <w:rPr>
          <w:rFonts w:eastAsia="SimSun"/>
          <w:bCs/>
          <w:sz w:val="28"/>
          <w:szCs w:val="28"/>
          <w:lang w:eastAsia="zh-CN"/>
        </w:rPr>
        <w:t xml:space="preserve">, </w:t>
      </w:r>
      <w:r w:rsidRPr="00F533BF">
        <w:rPr>
          <w:rFonts w:eastAsia="SimSun"/>
          <w:bCs/>
          <w:sz w:val="28"/>
          <w:szCs w:val="28"/>
          <w:lang w:eastAsia="zh-CN"/>
        </w:rPr>
        <w:t>осуществляющих свою деятельность в сфере жилищно-коммунального хозяйства</w:t>
      </w:r>
      <w:r w:rsidRPr="00996A23">
        <w:rPr>
          <w:sz w:val="28"/>
          <w:szCs w:val="28"/>
        </w:rPr>
        <w:t xml:space="preserve"> </w:t>
      </w:r>
      <w:r w:rsidR="00591468">
        <w:rPr>
          <w:sz w:val="28"/>
          <w:szCs w:val="28"/>
        </w:rPr>
        <w:t>(прилагается)</w:t>
      </w:r>
      <w:r w:rsidR="00C84B52">
        <w:rPr>
          <w:sz w:val="28"/>
          <w:szCs w:val="28"/>
        </w:rPr>
        <w:t>;</w:t>
      </w:r>
    </w:p>
    <w:p w:rsidR="00C84B52" w:rsidRDefault="00C84B52" w:rsidP="00C84B52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- Т</w:t>
      </w:r>
      <w:r w:rsidRPr="00C84B52">
        <w:rPr>
          <w:rFonts w:eastAsia="SimSun"/>
          <w:bCs/>
          <w:sz w:val="28"/>
          <w:szCs w:val="28"/>
          <w:lang w:eastAsia="zh-CN"/>
        </w:rPr>
        <w:t>рудов</w:t>
      </w:r>
      <w:r>
        <w:rPr>
          <w:rFonts w:eastAsia="SimSun"/>
          <w:bCs/>
          <w:sz w:val="28"/>
          <w:szCs w:val="28"/>
          <w:lang w:eastAsia="zh-CN"/>
        </w:rPr>
        <w:t>ой</w:t>
      </w:r>
      <w:r w:rsidRPr="00C84B52">
        <w:rPr>
          <w:rFonts w:eastAsia="SimSun"/>
          <w:bCs/>
          <w:sz w:val="28"/>
          <w:szCs w:val="28"/>
          <w:lang w:eastAsia="zh-CN"/>
        </w:rPr>
        <w:t xml:space="preserve"> договор с руководителем муниципального унитарного предприятия (муниципального предприятия)</w:t>
      </w:r>
      <w:r w:rsidR="00BE2113">
        <w:rPr>
          <w:sz w:val="28"/>
          <w:szCs w:val="28"/>
        </w:rPr>
        <w:t xml:space="preserve">, в которых </w:t>
      </w:r>
      <w:r w:rsidR="00BE2113" w:rsidRPr="008E7C66">
        <w:rPr>
          <w:sz w:val="28"/>
          <w:szCs w:val="28"/>
        </w:rPr>
        <w:t xml:space="preserve">муниципальному образованию </w:t>
      </w:r>
      <w:r w:rsidR="00BE2113">
        <w:rPr>
          <w:sz w:val="28"/>
          <w:szCs w:val="28"/>
        </w:rPr>
        <w:t>«Одинцовский городской округ» принадлежит доля, обеспечивающая положительный результат голосования при принятии решения собственников (учредителей)</w:t>
      </w:r>
      <w:r w:rsidRPr="003765D1">
        <w:rPr>
          <w:rFonts w:eastAsia="SimSun"/>
          <w:bCs/>
          <w:sz w:val="28"/>
          <w:szCs w:val="28"/>
          <w:lang w:eastAsia="zh-CN"/>
        </w:rPr>
        <w:t xml:space="preserve"> </w:t>
      </w:r>
      <w:r w:rsidR="00591468">
        <w:rPr>
          <w:sz w:val="28"/>
          <w:szCs w:val="28"/>
        </w:rPr>
        <w:t>(прилагается)</w:t>
      </w:r>
      <w:r w:rsidRPr="003765D1">
        <w:rPr>
          <w:rFonts w:eastAsia="SimSun"/>
          <w:bCs/>
          <w:sz w:val="28"/>
          <w:szCs w:val="28"/>
          <w:lang w:eastAsia="zh-CN"/>
        </w:rPr>
        <w:t>;</w:t>
      </w:r>
    </w:p>
    <w:p w:rsidR="00B92FCD" w:rsidRPr="00C84B52" w:rsidRDefault="00C84B52" w:rsidP="00CD0979">
      <w:pPr>
        <w:ind w:firstLine="720"/>
        <w:jc w:val="both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t>- П</w:t>
      </w:r>
      <w:r w:rsidRPr="00C84B52">
        <w:rPr>
          <w:rFonts w:eastAsia="SimSun"/>
          <w:bCs/>
          <w:sz w:val="28"/>
          <w:szCs w:val="28"/>
          <w:lang w:eastAsia="zh-CN"/>
        </w:rPr>
        <w:t>оложение об оплате труда руководителей, их заместителей и главных бухгалтеров муниципального унитарного предприятия (муниципального предприятия)</w:t>
      </w:r>
      <w:r w:rsidR="00BE2113">
        <w:rPr>
          <w:sz w:val="28"/>
          <w:szCs w:val="28"/>
        </w:rPr>
        <w:t xml:space="preserve">, в которых </w:t>
      </w:r>
      <w:r w:rsidR="00BE2113" w:rsidRPr="008E7C66">
        <w:rPr>
          <w:sz w:val="28"/>
          <w:szCs w:val="28"/>
        </w:rPr>
        <w:t xml:space="preserve">муниципальному образованию </w:t>
      </w:r>
      <w:r w:rsidR="00BE2113">
        <w:rPr>
          <w:sz w:val="28"/>
          <w:szCs w:val="28"/>
        </w:rPr>
        <w:t>«Одинцовский городской округ»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="00591468">
        <w:rPr>
          <w:sz w:val="28"/>
          <w:szCs w:val="28"/>
        </w:rPr>
        <w:t>(прилагается)</w:t>
      </w:r>
      <w:r w:rsidR="00CD0979">
        <w:rPr>
          <w:rFonts w:eastAsia="SimSun"/>
          <w:bCs/>
          <w:sz w:val="28"/>
          <w:szCs w:val="28"/>
          <w:lang w:eastAsia="zh-CN"/>
        </w:rPr>
        <w:t>.</w:t>
      </w:r>
    </w:p>
    <w:p w:rsidR="00B92FCD" w:rsidRDefault="004709AD" w:rsidP="004B497F">
      <w:pPr>
        <w:pStyle w:val="a4"/>
        <w:spacing w:after="0" w:line="240" w:lineRule="auto"/>
        <w:ind w:left="0" w:firstLine="708"/>
        <w:jc w:val="both"/>
        <w:rPr>
          <w:rFonts w:eastAsia="SimSun"/>
          <w:bCs/>
          <w:color w:val="000000" w:themeColor="text1"/>
          <w:szCs w:val="28"/>
        </w:rPr>
      </w:pPr>
      <w:r w:rsidRPr="00421388">
        <w:rPr>
          <w:rFonts w:eastAsia="SimSun"/>
          <w:bCs/>
          <w:color w:val="000000" w:themeColor="text1"/>
          <w:szCs w:val="28"/>
        </w:rPr>
        <w:t xml:space="preserve">2. </w:t>
      </w:r>
      <w:r w:rsidR="00B92FCD">
        <w:rPr>
          <w:rFonts w:eastAsia="SimSun"/>
          <w:bCs/>
          <w:color w:val="000000" w:themeColor="text1"/>
          <w:szCs w:val="28"/>
        </w:rPr>
        <w:t xml:space="preserve"> </w:t>
      </w:r>
      <w:r w:rsidR="00B92FCD" w:rsidRPr="00B66063">
        <w:rPr>
          <w:szCs w:val="28"/>
          <w:lang w:eastAsia="ru-RU"/>
        </w:rPr>
        <w:t>Признать утратившим силу постановлени</w:t>
      </w:r>
      <w:r w:rsidR="00B92FCD">
        <w:rPr>
          <w:szCs w:val="28"/>
          <w:lang w:eastAsia="ru-RU"/>
        </w:rPr>
        <w:t>е Администрации Одинцовского муниципального района от 20.10.2017 № 5712 «</w:t>
      </w:r>
      <w:r w:rsidR="00B92FCD" w:rsidRPr="00B92FCD">
        <w:rPr>
          <w:szCs w:val="28"/>
          <w:lang w:eastAsia="ru-RU"/>
        </w:rPr>
        <w:t>Об утверждении правового регулирования, контроля и координации деятельности акционерных обществ, осуществляющих свою деятельность в сфере жилищно-коммунального хозяйства</w:t>
      </w:r>
      <w:r w:rsidR="00B92FCD">
        <w:rPr>
          <w:szCs w:val="28"/>
          <w:lang w:eastAsia="ru-RU"/>
        </w:rPr>
        <w:t>».</w:t>
      </w:r>
    </w:p>
    <w:p w:rsidR="00CF44F2" w:rsidRPr="00421388" w:rsidRDefault="00B92FCD" w:rsidP="004B497F">
      <w:pPr>
        <w:pStyle w:val="a4"/>
        <w:spacing w:after="0" w:line="240" w:lineRule="auto"/>
        <w:ind w:left="0" w:firstLine="708"/>
        <w:jc w:val="both"/>
        <w:rPr>
          <w:rFonts w:eastAsia="SimSun"/>
          <w:bCs/>
          <w:color w:val="000000" w:themeColor="text1"/>
          <w:szCs w:val="28"/>
        </w:rPr>
      </w:pPr>
      <w:r>
        <w:rPr>
          <w:rFonts w:eastAsia="SimSun"/>
          <w:bCs/>
          <w:color w:val="000000" w:themeColor="text1"/>
          <w:szCs w:val="28"/>
        </w:rPr>
        <w:t xml:space="preserve">3. </w:t>
      </w:r>
      <w:r w:rsidR="00DD79A0" w:rsidRPr="00421388">
        <w:rPr>
          <w:color w:val="000000" w:themeColor="text1"/>
          <w:szCs w:val="28"/>
        </w:rPr>
        <w:t xml:space="preserve">Опубликовать </w:t>
      </w:r>
      <w:r w:rsidR="00591468" w:rsidRPr="00421388">
        <w:rPr>
          <w:color w:val="000000" w:themeColor="text1"/>
          <w:szCs w:val="28"/>
        </w:rPr>
        <w:t xml:space="preserve">настоящее постановление </w:t>
      </w:r>
      <w:r w:rsidR="00591468">
        <w:rPr>
          <w:color w:val="000000" w:themeColor="text1"/>
          <w:szCs w:val="28"/>
        </w:rPr>
        <w:t xml:space="preserve">в официальных средствах массовой информации и разместить </w:t>
      </w:r>
      <w:r w:rsidR="00591468" w:rsidRPr="00421388">
        <w:rPr>
          <w:color w:val="000000" w:themeColor="text1"/>
          <w:szCs w:val="28"/>
        </w:rPr>
        <w:t>на</w:t>
      </w:r>
      <w:r w:rsidR="00591468">
        <w:rPr>
          <w:color w:val="000000" w:themeColor="text1"/>
          <w:szCs w:val="28"/>
        </w:rPr>
        <w:t xml:space="preserve"> официальном сайте</w:t>
      </w:r>
      <w:r w:rsidR="00591468" w:rsidRPr="00421388">
        <w:rPr>
          <w:color w:val="000000" w:themeColor="text1"/>
          <w:szCs w:val="28"/>
        </w:rPr>
        <w:t xml:space="preserve"> </w:t>
      </w:r>
      <w:r w:rsidR="00591468" w:rsidRPr="00421388">
        <w:rPr>
          <w:rFonts w:eastAsia="SimSun"/>
          <w:bCs/>
          <w:color w:val="000000" w:themeColor="text1"/>
          <w:szCs w:val="28"/>
        </w:rPr>
        <w:t>Одинцовского городского округа Московской области</w:t>
      </w:r>
      <w:r w:rsidR="00DD79A0" w:rsidRPr="00421388">
        <w:rPr>
          <w:rFonts w:eastAsia="SimSun"/>
          <w:bCs/>
          <w:color w:val="000000" w:themeColor="text1"/>
          <w:szCs w:val="28"/>
        </w:rPr>
        <w:t>.</w:t>
      </w:r>
    </w:p>
    <w:p w:rsidR="00DD79A0" w:rsidRDefault="00B92FCD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  <w:szCs w:val="28"/>
        </w:rPr>
        <w:t>4</w:t>
      </w:r>
      <w:r w:rsidR="00DD79A0" w:rsidRPr="00421388">
        <w:rPr>
          <w:color w:val="000000" w:themeColor="text1"/>
          <w:szCs w:val="28"/>
        </w:rPr>
        <w:t xml:space="preserve">. Настоящее </w:t>
      </w:r>
      <w:r w:rsidR="00DD79A0" w:rsidRPr="00421388">
        <w:rPr>
          <w:color w:val="000000" w:themeColor="text1"/>
        </w:rPr>
        <w:t xml:space="preserve">постановление вступает в силу со дня его </w:t>
      </w:r>
      <w:r w:rsidR="00134DC9">
        <w:rPr>
          <w:color w:val="000000" w:themeColor="text1"/>
        </w:rPr>
        <w:t>официального опубликования</w:t>
      </w:r>
      <w:r w:rsidR="00DD79A0" w:rsidRPr="00421388">
        <w:rPr>
          <w:color w:val="000000" w:themeColor="text1"/>
        </w:rPr>
        <w:t>.</w:t>
      </w:r>
    </w:p>
    <w:p w:rsidR="00CD0979" w:rsidRDefault="00134DC9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8F2F38">
        <w:rPr>
          <w:rFonts w:eastAsia="SimSun"/>
          <w:bCs/>
          <w:szCs w:val="28"/>
        </w:rPr>
        <w:t xml:space="preserve">Контроль </w:t>
      </w:r>
      <w:proofErr w:type="spellStart"/>
      <w:r w:rsidRPr="008F2F38">
        <w:rPr>
          <w:rFonts w:eastAsia="SimSun"/>
          <w:bCs/>
          <w:szCs w:val="28"/>
        </w:rPr>
        <w:t>зa</w:t>
      </w:r>
      <w:proofErr w:type="spellEnd"/>
      <w:r w:rsidRPr="008F2F38">
        <w:rPr>
          <w:rFonts w:eastAsia="SimSun"/>
          <w:bCs/>
          <w:szCs w:val="28"/>
        </w:rPr>
        <w:t xml:space="preserve"> выполнением настоящего постанов</w:t>
      </w:r>
      <w:r>
        <w:rPr>
          <w:rFonts w:eastAsia="SimSun"/>
          <w:bCs/>
          <w:szCs w:val="28"/>
        </w:rPr>
        <w:t xml:space="preserve">ления </w:t>
      </w:r>
      <w:r w:rsidR="002D7B86">
        <w:rPr>
          <w:rFonts w:eastAsia="SimSun"/>
          <w:bCs/>
          <w:szCs w:val="28"/>
        </w:rPr>
        <w:t>оставляю за собой.</w:t>
      </w:r>
    </w:p>
    <w:p w:rsidR="002D7B86" w:rsidRPr="00421388" w:rsidRDefault="002D7B86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</w:p>
    <w:p w:rsidR="000C59ED" w:rsidRPr="00421388" w:rsidRDefault="000C59ED" w:rsidP="000C59ED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Глава  Одинцовского </w:t>
      </w:r>
    </w:p>
    <w:p w:rsidR="00982A5A" w:rsidRDefault="000C59ED" w:rsidP="00FC420B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>городского округа                                                                              А.Р. Иванов</w:t>
      </w:r>
    </w:p>
    <w:p w:rsidR="005463F8" w:rsidRDefault="00200130" w:rsidP="007158DF">
      <w:pPr>
        <w:spacing w:after="200" w:line="276" w:lineRule="auto"/>
        <w:rPr>
          <w:color w:val="000000" w:themeColor="text1"/>
          <w:sz w:val="20"/>
          <w:szCs w:val="20"/>
        </w:rPr>
      </w:pPr>
      <w:r>
        <w:rPr>
          <w:rFonts w:eastAsia="SimSun"/>
          <w:bCs/>
          <w:color w:val="000000" w:themeColor="text1"/>
          <w:sz w:val="28"/>
          <w:szCs w:val="28"/>
          <w:lang w:eastAsia="zh-CN"/>
        </w:rPr>
        <w:br w:type="page"/>
      </w:r>
    </w:p>
    <w:p w:rsidR="00D57371" w:rsidRDefault="00D57371" w:rsidP="00D06197">
      <w:pPr>
        <w:jc w:val="right"/>
      </w:pPr>
    </w:p>
    <w:p w:rsidR="00D06197" w:rsidRPr="00F118D6" w:rsidRDefault="00085933" w:rsidP="00D06197">
      <w:pPr>
        <w:jc w:val="right"/>
      </w:pPr>
      <w:r>
        <w:t>Утвержден</w:t>
      </w:r>
      <w:r w:rsidR="00D06197" w:rsidRPr="00F118D6">
        <w:t xml:space="preserve"> постановлени</w:t>
      </w:r>
      <w:r>
        <w:t>ем</w:t>
      </w:r>
    </w:p>
    <w:p w:rsidR="00D06197" w:rsidRPr="00F118D6" w:rsidRDefault="00D06197" w:rsidP="00D06197">
      <w:pPr>
        <w:jc w:val="right"/>
      </w:pPr>
      <w:r w:rsidRPr="00F118D6">
        <w:t xml:space="preserve"> Администрации Одинцовского</w:t>
      </w:r>
    </w:p>
    <w:p w:rsidR="00D06197" w:rsidRPr="00F118D6" w:rsidRDefault="00D06197" w:rsidP="00D06197">
      <w:pPr>
        <w:jc w:val="right"/>
      </w:pPr>
      <w:r>
        <w:t>городского округа</w:t>
      </w:r>
      <w:r w:rsidRPr="00F118D6">
        <w:t xml:space="preserve">  от </w:t>
      </w:r>
      <w:r w:rsidR="007158DF">
        <w:t>31.08.2020</w:t>
      </w:r>
      <w:r w:rsidRPr="00F118D6">
        <w:t xml:space="preserve"> № </w:t>
      </w:r>
      <w:r w:rsidR="007158DF">
        <w:t>2161</w:t>
      </w:r>
    </w:p>
    <w:p w:rsidR="00D06197" w:rsidRPr="003B38A7" w:rsidRDefault="00D06197" w:rsidP="00D06197">
      <w:pPr>
        <w:jc w:val="right"/>
        <w:rPr>
          <w:sz w:val="12"/>
          <w:szCs w:val="12"/>
        </w:rPr>
      </w:pPr>
    </w:p>
    <w:p w:rsidR="00D06197" w:rsidRPr="003B38A7" w:rsidRDefault="00D06197" w:rsidP="001C0F49">
      <w:pPr>
        <w:pStyle w:val="ConsPlusTitle"/>
        <w:pBdr>
          <w:top w:val="none" w:sz="0" w:space="0" w:color="000000"/>
        </w:pBdr>
        <w:jc w:val="center"/>
        <w:rPr>
          <w:sz w:val="12"/>
          <w:szCs w:val="12"/>
          <w:highlight w:val="yellow"/>
        </w:rPr>
      </w:pPr>
    </w:p>
    <w:p w:rsidR="00D06197" w:rsidRPr="009C57A4" w:rsidRDefault="00D06197" w:rsidP="00D06197">
      <w:pPr>
        <w:pStyle w:val="Style6"/>
        <w:jc w:val="center"/>
        <w:rPr>
          <w:sz w:val="28"/>
          <w:szCs w:val="28"/>
        </w:rPr>
      </w:pPr>
      <w:r w:rsidRPr="009C57A4">
        <w:rPr>
          <w:rFonts w:eastAsia="SimSun"/>
          <w:bCs/>
          <w:sz w:val="28"/>
          <w:szCs w:val="28"/>
          <w:lang w:eastAsia="zh-CN"/>
        </w:rPr>
        <w:t xml:space="preserve">Порядок назначения и освобождения от занимаемой должности руководителей </w:t>
      </w:r>
      <w:r w:rsidR="00EA28FB" w:rsidRPr="00EB7AA6">
        <w:rPr>
          <w:color w:val="000000" w:themeColor="text1"/>
          <w:sz w:val="28"/>
          <w:szCs w:val="28"/>
        </w:rPr>
        <w:t>муниципальны</w:t>
      </w:r>
      <w:r w:rsidR="00EA28FB">
        <w:rPr>
          <w:color w:val="000000" w:themeColor="text1"/>
          <w:sz w:val="28"/>
          <w:szCs w:val="28"/>
        </w:rPr>
        <w:t>х</w:t>
      </w:r>
      <w:r w:rsidR="00EA28FB" w:rsidRPr="00EB7AA6">
        <w:rPr>
          <w:color w:val="000000" w:themeColor="text1"/>
          <w:sz w:val="28"/>
          <w:szCs w:val="28"/>
        </w:rPr>
        <w:t xml:space="preserve"> предприяти</w:t>
      </w:r>
      <w:r w:rsidR="00EA28FB">
        <w:rPr>
          <w:color w:val="000000" w:themeColor="text1"/>
          <w:sz w:val="28"/>
          <w:szCs w:val="28"/>
        </w:rPr>
        <w:t>й и (или) хозяйственных</w:t>
      </w:r>
      <w:r w:rsidR="00EA28FB" w:rsidRPr="00B92FCD">
        <w:rPr>
          <w:color w:val="000000" w:themeColor="text1"/>
          <w:sz w:val="28"/>
          <w:szCs w:val="28"/>
        </w:rPr>
        <w:t xml:space="preserve"> обществ</w:t>
      </w:r>
      <w:r w:rsidR="00BE2113">
        <w:rPr>
          <w:sz w:val="28"/>
          <w:szCs w:val="28"/>
        </w:rPr>
        <w:t xml:space="preserve">, в которых </w:t>
      </w:r>
      <w:r w:rsidR="00BE2113" w:rsidRPr="008E7C66">
        <w:rPr>
          <w:sz w:val="28"/>
          <w:szCs w:val="28"/>
        </w:rPr>
        <w:t xml:space="preserve">муниципальному образованию </w:t>
      </w:r>
      <w:r w:rsidR="00BE2113">
        <w:rPr>
          <w:sz w:val="28"/>
          <w:szCs w:val="28"/>
        </w:rPr>
        <w:t>«Одинцовский городской округ» принадлежит доля, обеспечивающая положительный результат голосования при принятии решения собственников (учредителей)</w:t>
      </w:r>
      <w:r w:rsidR="00EA28FB">
        <w:rPr>
          <w:color w:val="000000" w:themeColor="text1"/>
          <w:sz w:val="28"/>
          <w:szCs w:val="28"/>
        </w:rPr>
        <w:t xml:space="preserve"> </w:t>
      </w:r>
      <w:r w:rsidR="00EA28FB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D06197" w:rsidRPr="003B38A7" w:rsidRDefault="00D06197" w:rsidP="00D0619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06197" w:rsidRPr="00AA0599" w:rsidRDefault="00D06197" w:rsidP="00D061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06197" w:rsidRPr="003B38A7" w:rsidRDefault="00D06197" w:rsidP="00D0619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12177" w:rsidRDefault="00D06197" w:rsidP="008121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0599">
        <w:rPr>
          <w:sz w:val="28"/>
          <w:szCs w:val="28"/>
        </w:rPr>
        <w:t xml:space="preserve">1. </w:t>
      </w:r>
      <w:r w:rsidR="00812177">
        <w:rPr>
          <w:rFonts w:eastAsiaTheme="minorHAnsi"/>
          <w:sz w:val="28"/>
          <w:szCs w:val="28"/>
          <w:lang w:eastAsia="en-US"/>
        </w:rPr>
        <w:t>Настоящий порядок устанавливает порядок назначения на должность (освобождения от должности) руководителей (генеральных директоров, директоров) муниципальных унитарных предприятий (муниципальных предприятий) или хозяйственных обществ, в которых муниципальному образованию «Одинцовский городской округ Московской области» принадлежит доля, обеспечивающая положительный результат голосования при принятии решения собственников (учредителей) в соответствии с нормативными правовыми актами Российской Федерации и правовыми актами Московской области (далее - муниципальные предприятия и (или) хозяйственные общества), а также порядок взаимодействия структурных подразделений Администрации Одинцовского  городского округа Московской области (далее – Администрация) при назначении на должность (освобождении от должности) указанных руководителей (далее - Порядок).</w:t>
      </w:r>
    </w:p>
    <w:p w:rsidR="00D06197" w:rsidRPr="003B38A7" w:rsidRDefault="00D06197" w:rsidP="00D0619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13C4" w:rsidRDefault="00D06197" w:rsidP="00D06197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0599">
        <w:rPr>
          <w:rFonts w:ascii="Times New Roman" w:hAnsi="Times New Roman" w:cs="Times New Roman"/>
          <w:sz w:val="28"/>
          <w:szCs w:val="28"/>
        </w:rPr>
        <w:t xml:space="preserve">II. Назначение </w:t>
      </w:r>
      <w:r w:rsidRPr="000913C4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913C4" w:rsidRPr="000913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</w:t>
      </w:r>
    </w:p>
    <w:p w:rsidR="00D06197" w:rsidRPr="00AA0599" w:rsidRDefault="000913C4" w:rsidP="00D061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3C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 и хозяйственные общества</w:t>
      </w:r>
    </w:p>
    <w:p w:rsidR="00D06197" w:rsidRPr="003B38A7" w:rsidRDefault="00D06197" w:rsidP="00D0619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06197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83"/>
      <w:bookmarkEnd w:id="0"/>
      <w:r w:rsidRPr="00AA0599">
        <w:rPr>
          <w:rFonts w:ascii="Times New Roman" w:hAnsi="Times New Roman" w:cs="Times New Roman"/>
          <w:sz w:val="28"/>
          <w:szCs w:val="28"/>
        </w:rPr>
        <w:t>2. Отбор претендентов на должность руководителя (генерального директора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0599">
        <w:rPr>
          <w:rFonts w:ascii="Times New Roman" w:hAnsi="Times New Roman" w:cs="Times New Roman"/>
          <w:sz w:val="28"/>
          <w:szCs w:val="28"/>
        </w:rPr>
        <w:t xml:space="preserve"> </w:t>
      </w:r>
      <w:r w:rsidR="00EA28FB" w:rsidRPr="00EA28FB">
        <w:rPr>
          <w:rFonts w:ascii="Times New Roman" w:hAnsi="Times New Roman" w:cs="Times New Roman"/>
          <w:sz w:val="28"/>
          <w:szCs w:val="28"/>
        </w:rPr>
        <w:t>муниципальных предприятий и (или) хозяйственных обществ</w:t>
      </w:r>
      <w:r w:rsidRPr="00AA059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56369">
        <w:rPr>
          <w:rFonts w:ascii="Times New Roman" w:hAnsi="Times New Roman" w:cs="Times New Roman"/>
          <w:sz w:val="28"/>
          <w:szCs w:val="28"/>
        </w:rPr>
        <w:t>А</w:t>
      </w:r>
      <w:r w:rsidRPr="00AA0599">
        <w:rPr>
          <w:rFonts w:ascii="Times New Roman" w:hAnsi="Times New Roman" w:cs="Times New Roman"/>
          <w:sz w:val="28"/>
          <w:szCs w:val="28"/>
        </w:rPr>
        <w:t xml:space="preserve">дминистрацией из числа лиц, включенных в реестр аттестованных руководителей, формируемый </w:t>
      </w:r>
      <w:r w:rsidR="00A56369">
        <w:rPr>
          <w:rFonts w:ascii="Times New Roman" w:hAnsi="Times New Roman" w:cs="Times New Roman"/>
          <w:sz w:val="28"/>
          <w:szCs w:val="28"/>
        </w:rPr>
        <w:t>А</w:t>
      </w:r>
      <w:r w:rsidRPr="00AA0599">
        <w:rPr>
          <w:rFonts w:ascii="Times New Roman" w:hAnsi="Times New Roman" w:cs="Times New Roman"/>
          <w:sz w:val="28"/>
          <w:szCs w:val="28"/>
        </w:rPr>
        <w:t>дминистрацией в порядке, ей установленном, и отобранных на конкурсной основе.</w:t>
      </w:r>
    </w:p>
    <w:p w:rsidR="003B38A7" w:rsidRDefault="003B38A7" w:rsidP="003B38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1785"/>
      <w:bookmarkEnd w:id="1"/>
      <w:r>
        <w:rPr>
          <w:rFonts w:eastAsiaTheme="minorHAnsi"/>
          <w:sz w:val="28"/>
          <w:szCs w:val="28"/>
          <w:lang w:eastAsia="en-US"/>
        </w:rPr>
        <w:t>В случае наличия в уставе муниципального предприятия и хозяйственного общества положений о конкурсном порядке отбора кандидатуры на должность руководителя определение кандидатуры руководителя осуществляется путем проведения конкурсных процедур, порядок проведения которых утверждается муниципальным образованием Московской области.</w:t>
      </w:r>
    </w:p>
    <w:p w:rsidR="00D06197" w:rsidRPr="00AA0599" w:rsidRDefault="003B38A7" w:rsidP="003B3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 xml:space="preserve"> </w:t>
      </w:r>
      <w:r w:rsidR="00D06197" w:rsidRPr="00AA0599">
        <w:rPr>
          <w:rFonts w:ascii="Times New Roman" w:hAnsi="Times New Roman" w:cs="Times New Roman"/>
          <w:sz w:val="28"/>
          <w:szCs w:val="28"/>
        </w:rPr>
        <w:t xml:space="preserve">3. Назначение на должности руководителей </w:t>
      </w:r>
      <w:r w:rsidR="00EA28FB" w:rsidRPr="00EA28FB">
        <w:rPr>
          <w:rFonts w:ascii="Times New Roman" w:hAnsi="Times New Roman" w:cs="Times New Roman"/>
          <w:sz w:val="28"/>
          <w:szCs w:val="28"/>
        </w:rPr>
        <w:t>муниципальных предприятий и  хозяйственных обществ</w:t>
      </w:r>
      <w:r w:rsidR="00EA28FB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D06197" w:rsidRPr="00AA0599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D06197" w:rsidRPr="00AA0599" w:rsidRDefault="00A56369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9">
        <w:rPr>
          <w:rFonts w:ascii="Times New Roman" w:hAnsi="Times New Roman" w:cs="Times New Roman"/>
          <w:sz w:val="28"/>
          <w:szCs w:val="28"/>
        </w:rPr>
        <w:t>Управление кадровой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06197" w:rsidRPr="00AA05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направляет и согласовывает </w:t>
      </w:r>
      <w:r w:rsidR="00D06197" w:rsidRPr="00AA0599">
        <w:rPr>
          <w:rFonts w:ascii="Times New Roman" w:hAnsi="Times New Roman" w:cs="Times New Roman"/>
          <w:sz w:val="28"/>
          <w:szCs w:val="28"/>
        </w:rPr>
        <w:t xml:space="preserve">предложения о кандидатуре руководителя </w:t>
      </w:r>
      <w:r w:rsidR="00EA28F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EA28FB">
        <w:rPr>
          <w:rFonts w:ascii="Times New Roman" w:hAnsi="Times New Roman" w:cs="Times New Roman"/>
          <w:sz w:val="28"/>
          <w:szCs w:val="28"/>
        </w:rPr>
        <w:t>ого</w:t>
      </w:r>
      <w:r w:rsidR="00EA28F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A28FB">
        <w:rPr>
          <w:rFonts w:ascii="Times New Roman" w:hAnsi="Times New Roman" w:cs="Times New Roman"/>
          <w:sz w:val="28"/>
          <w:szCs w:val="28"/>
        </w:rPr>
        <w:t>я</w:t>
      </w:r>
      <w:r w:rsidR="00EA28FB" w:rsidRPr="00EA28FB">
        <w:rPr>
          <w:rFonts w:ascii="Times New Roman" w:hAnsi="Times New Roman" w:cs="Times New Roman"/>
          <w:sz w:val="28"/>
          <w:szCs w:val="28"/>
        </w:rPr>
        <w:t xml:space="preserve"> и хозяйственн</w:t>
      </w:r>
      <w:r w:rsidR="00EA28FB">
        <w:rPr>
          <w:rFonts w:ascii="Times New Roman" w:hAnsi="Times New Roman" w:cs="Times New Roman"/>
          <w:sz w:val="28"/>
          <w:szCs w:val="28"/>
        </w:rPr>
        <w:t>ого</w:t>
      </w:r>
      <w:r w:rsidR="00EA28F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EA28FB">
        <w:rPr>
          <w:rFonts w:ascii="Times New Roman" w:hAnsi="Times New Roman" w:cs="Times New Roman"/>
          <w:sz w:val="28"/>
          <w:szCs w:val="28"/>
        </w:rPr>
        <w:t>а</w:t>
      </w:r>
      <w:r w:rsidR="00D06197" w:rsidRPr="00AA0599">
        <w:rPr>
          <w:rFonts w:ascii="Times New Roman" w:hAnsi="Times New Roman" w:cs="Times New Roman"/>
          <w:sz w:val="28"/>
          <w:szCs w:val="28"/>
        </w:rPr>
        <w:t xml:space="preserve"> со структурными подразделениями и заместителями </w:t>
      </w:r>
      <w:r>
        <w:rPr>
          <w:rFonts w:ascii="Times New Roman" w:hAnsi="Times New Roman" w:cs="Times New Roman"/>
          <w:sz w:val="28"/>
          <w:szCs w:val="28"/>
        </w:rPr>
        <w:t>Главы А</w:t>
      </w:r>
      <w:r w:rsidR="00D06197" w:rsidRPr="00AA0599">
        <w:rPr>
          <w:rFonts w:ascii="Times New Roman" w:hAnsi="Times New Roman" w:cs="Times New Roman"/>
          <w:sz w:val="28"/>
          <w:szCs w:val="28"/>
        </w:rPr>
        <w:t xml:space="preserve">дминистрации, в ведомственном подчинении которого находится </w:t>
      </w:r>
      <w:r w:rsidR="00EA28F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EA28FB">
        <w:rPr>
          <w:rFonts w:ascii="Times New Roman" w:hAnsi="Times New Roman" w:cs="Times New Roman"/>
          <w:sz w:val="28"/>
          <w:szCs w:val="28"/>
        </w:rPr>
        <w:t>ое</w:t>
      </w:r>
      <w:r w:rsidR="00EA28F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EA28FB">
        <w:rPr>
          <w:rFonts w:ascii="Times New Roman" w:hAnsi="Times New Roman" w:cs="Times New Roman"/>
          <w:sz w:val="28"/>
          <w:szCs w:val="28"/>
        </w:rPr>
        <w:t>е</w:t>
      </w:r>
      <w:r w:rsidR="00EA28FB" w:rsidRPr="00EA28FB">
        <w:rPr>
          <w:rFonts w:ascii="Times New Roman" w:hAnsi="Times New Roman" w:cs="Times New Roman"/>
          <w:sz w:val="28"/>
          <w:szCs w:val="28"/>
        </w:rPr>
        <w:t xml:space="preserve"> и хозяйственн</w:t>
      </w:r>
      <w:r w:rsidR="00EA28FB">
        <w:rPr>
          <w:rFonts w:ascii="Times New Roman" w:hAnsi="Times New Roman" w:cs="Times New Roman"/>
          <w:sz w:val="28"/>
          <w:szCs w:val="28"/>
        </w:rPr>
        <w:t>ое</w:t>
      </w:r>
      <w:r w:rsidR="00EA28F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EA28FB">
        <w:rPr>
          <w:rFonts w:ascii="Times New Roman" w:hAnsi="Times New Roman" w:cs="Times New Roman"/>
          <w:sz w:val="28"/>
          <w:szCs w:val="28"/>
        </w:rPr>
        <w:t>о</w:t>
      </w:r>
      <w:r w:rsidR="00D06197" w:rsidRPr="00AA059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Финансово-казначейским Управлением Администрации</w:t>
      </w:r>
      <w:r w:rsidR="00D06197" w:rsidRPr="00AA0599">
        <w:rPr>
          <w:rFonts w:ascii="Times New Roman" w:hAnsi="Times New Roman" w:cs="Times New Roman"/>
          <w:sz w:val="28"/>
          <w:szCs w:val="28"/>
        </w:rPr>
        <w:t>.</w:t>
      </w:r>
    </w:p>
    <w:p w:rsidR="00D06197" w:rsidRPr="00AA0599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lastRenderedPageBreak/>
        <w:t>К указанному предложению прилагаются:</w:t>
      </w:r>
    </w:p>
    <w:p w:rsidR="00D06197" w:rsidRPr="00AA0599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1) проект трудового договора, подписанный со стороны кандидата (в 3 экземплярах);</w:t>
      </w:r>
    </w:p>
    <w:p w:rsidR="00D06197" w:rsidRPr="00AA0599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2) анкета (автобиография) кандидата;</w:t>
      </w:r>
    </w:p>
    <w:p w:rsidR="00D06197" w:rsidRPr="00AA0599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>3) справка о наличии (отсутствии) сведений о кандидате в реестре дисквалифицированных лиц, ведение которого осуществляется уполномоченным федеральным органом исполнительной власти;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599">
        <w:rPr>
          <w:rFonts w:ascii="Times New Roman" w:hAnsi="Times New Roman" w:cs="Times New Roman"/>
          <w:sz w:val="28"/>
          <w:szCs w:val="28"/>
        </w:rPr>
        <w:t xml:space="preserve">4) обоснование </w:t>
      </w:r>
      <w:r w:rsidRPr="00F118D6">
        <w:rPr>
          <w:rFonts w:ascii="Times New Roman" w:hAnsi="Times New Roman" w:cs="Times New Roman"/>
          <w:sz w:val="28"/>
          <w:szCs w:val="28"/>
        </w:rPr>
        <w:t xml:space="preserve">выбора конкретной кандидатуры из реестра, указанного в </w:t>
      </w:r>
      <w:hyperlink w:anchor="P1783" w:history="1">
        <w:r w:rsidRPr="00F118D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118D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>5) расчет должностного оклада указанного руководителя.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 xml:space="preserve">При несогласии с назначением кандидата на должность руководителя </w:t>
      </w:r>
      <w:r w:rsidR="00F1058D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F1058D">
        <w:rPr>
          <w:rFonts w:ascii="Times New Roman" w:hAnsi="Times New Roman" w:cs="Times New Roman"/>
          <w:sz w:val="28"/>
          <w:szCs w:val="28"/>
        </w:rPr>
        <w:t>ого</w:t>
      </w:r>
      <w:r w:rsidR="00F1058D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1058D">
        <w:rPr>
          <w:rFonts w:ascii="Times New Roman" w:hAnsi="Times New Roman" w:cs="Times New Roman"/>
          <w:sz w:val="28"/>
          <w:szCs w:val="28"/>
        </w:rPr>
        <w:t>я</w:t>
      </w:r>
      <w:r w:rsidR="00F1058D" w:rsidRPr="00EA28FB">
        <w:rPr>
          <w:rFonts w:ascii="Times New Roman" w:hAnsi="Times New Roman" w:cs="Times New Roman"/>
          <w:sz w:val="28"/>
          <w:szCs w:val="28"/>
        </w:rPr>
        <w:t xml:space="preserve"> или хозяйственн</w:t>
      </w:r>
      <w:r w:rsidR="00F1058D">
        <w:rPr>
          <w:rFonts w:ascii="Times New Roman" w:hAnsi="Times New Roman" w:cs="Times New Roman"/>
          <w:sz w:val="28"/>
          <w:szCs w:val="28"/>
        </w:rPr>
        <w:t>ого</w:t>
      </w:r>
      <w:r w:rsidR="00F1058D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1058D">
        <w:rPr>
          <w:rFonts w:ascii="Times New Roman" w:hAnsi="Times New Roman" w:cs="Times New Roman"/>
          <w:sz w:val="28"/>
          <w:szCs w:val="28"/>
        </w:rPr>
        <w:t>а</w:t>
      </w:r>
      <w:r w:rsidR="00F1058D" w:rsidRPr="00F118D6">
        <w:rPr>
          <w:rFonts w:ascii="Times New Roman" w:hAnsi="Times New Roman" w:cs="Times New Roman"/>
          <w:sz w:val="28"/>
          <w:szCs w:val="28"/>
        </w:rPr>
        <w:t xml:space="preserve"> </w:t>
      </w:r>
      <w:r w:rsidRPr="00F118D6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="00A56369">
        <w:rPr>
          <w:rFonts w:ascii="Times New Roman" w:hAnsi="Times New Roman" w:cs="Times New Roman"/>
          <w:sz w:val="28"/>
          <w:szCs w:val="28"/>
        </w:rPr>
        <w:t>А</w:t>
      </w:r>
      <w:r w:rsidRPr="00F118D6">
        <w:rPr>
          <w:rFonts w:ascii="Times New Roman" w:hAnsi="Times New Roman" w:cs="Times New Roman"/>
          <w:sz w:val="28"/>
          <w:szCs w:val="28"/>
        </w:rPr>
        <w:t xml:space="preserve">дминистрации направляется в </w:t>
      </w:r>
      <w:r w:rsidR="00A56369">
        <w:rPr>
          <w:rFonts w:ascii="Times New Roman" w:hAnsi="Times New Roman" w:cs="Times New Roman"/>
          <w:sz w:val="28"/>
          <w:szCs w:val="28"/>
        </w:rPr>
        <w:t>Управление кадровой политики</w:t>
      </w:r>
      <w:r w:rsidRPr="00F118D6">
        <w:rPr>
          <w:rFonts w:ascii="Times New Roman" w:hAnsi="Times New Roman" w:cs="Times New Roman"/>
          <w:sz w:val="28"/>
          <w:szCs w:val="28"/>
        </w:rPr>
        <w:t xml:space="preserve"> письмо с указанием причин, препятствующих назначению данного кандидата на должность руководителя </w:t>
      </w:r>
      <w:r w:rsidR="00F1058D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F1058D">
        <w:rPr>
          <w:rFonts w:ascii="Times New Roman" w:hAnsi="Times New Roman" w:cs="Times New Roman"/>
          <w:sz w:val="28"/>
          <w:szCs w:val="28"/>
        </w:rPr>
        <w:t>ого</w:t>
      </w:r>
      <w:r w:rsidR="00F1058D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1058D">
        <w:rPr>
          <w:rFonts w:ascii="Times New Roman" w:hAnsi="Times New Roman" w:cs="Times New Roman"/>
          <w:sz w:val="28"/>
          <w:szCs w:val="28"/>
        </w:rPr>
        <w:t>я</w:t>
      </w:r>
      <w:r w:rsidR="00F1058D" w:rsidRPr="00EA28FB">
        <w:rPr>
          <w:rFonts w:ascii="Times New Roman" w:hAnsi="Times New Roman" w:cs="Times New Roman"/>
          <w:sz w:val="28"/>
          <w:szCs w:val="28"/>
        </w:rPr>
        <w:t xml:space="preserve"> и (или) хозяйственн</w:t>
      </w:r>
      <w:r w:rsidR="00F1058D">
        <w:rPr>
          <w:rFonts w:ascii="Times New Roman" w:hAnsi="Times New Roman" w:cs="Times New Roman"/>
          <w:sz w:val="28"/>
          <w:szCs w:val="28"/>
        </w:rPr>
        <w:t>ого</w:t>
      </w:r>
      <w:r w:rsidR="00F1058D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1058D">
        <w:rPr>
          <w:rFonts w:ascii="Times New Roman" w:hAnsi="Times New Roman" w:cs="Times New Roman"/>
          <w:sz w:val="28"/>
          <w:szCs w:val="28"/>
        </w:rPr>
        <w:t>а</w:t>
      </w:r>
      <w:r w:rsidRPr="00F118D6">
        <w:rPr>
          <w:rFonts w:ascii="Times New Roman" w:hAnsi="Times New Roman" w:cs="Times New Roman"/>
          <w:sz w:val="28"/>
          <w:szCs w:val="28"/>
        </w:rPr>
        <w:t xml:space="preserve"> и заключению трудового договора с этим кандидатом.</w:t>
      </w:r>
    </w:p>
    <w:p w:rsidR="00D06197" w:rsidRPr="00F118D6" w:rsidRDefault="00D06197" w:rsidP="008121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1794"/>
      <w:bookmarkEnd w:id="2"/>
      <w:r w:rsidRPr="00F118D6">
        <w:rPr>
          <w:sz w:val="28"/>
          <w:szCs w:val="28"/>
        </w:rPr>
        <w:t xml:space="preserve">4. При избрании руководителя </w:t>
      </w:r>
      <w:r w:rsidR="00F1058D" w:rsidRPr="00EA28FB">
        <w:rPr>
          <w:sz w:val="28"/>
          <w:szCs w:val="28"/>
        </w:rPr>
        <w:t>муниципальн</w:t>
      </w:r>
      <w:r w:rsidR="00F1058D">
        <w:rPr>
          <w:sz w:val="28"/>
          <w:szCs w:val="28"/>
        </w:rPr>
        <w:t>ого</w:t>
      </w:r>
      <w:r w:rsidR="00F1058D" w:rsidRPr="00EA28FB">
        <w:rPr>
          <w:sz w:val="28"/>
          <w:szCs w:val="28"/>
        </w:rPr>
        <w:t xml:space="preserve"> предприяти</w:t>
      </w:r>
      <w:r w:rsidR="00F1058D">
        <w:rPr>
          <w:sz w:val="28"/>
          <w:szCs w:val="28"/>
        </w:rPr>
        <w:t>я</w:t>
      </w:r>
      <w:r w:rsidR="00F1058D" w:rsidRPr="00EA28FB">
        <w:rPr>
          <w:sz w:val="28"/>
          <w:szCs w:val="28"/>
        </w:rPr>
        <w:t xml:space="preserve"> или хозяйственн</w:t>
      </w:r>
      <w:r w:rsidR="00F1058D">
        <w:rPr>
          <w:sz w:val="28"/>
          <w:szCs w:val="28"/>
        </w:rPr>
        <w:t>ого</w:t>
      </w:r>
      <w:r w:rsidR="00F1058D" w:rsidRPr="00EA28FB">
        <w:rPr>
          <w:sz w:val="28"/>
          <w:szCs w:val="28"/>
        </w:rPr>
        <w:t xml:space="preserve"> обществ</w:t>
      </w:r>
      <w:r w:rsidR="00F1058D">
        <w:rPr>
          <w:sz w:val="28"/>
          <w:szCs w:val="28"/>
        </w:rPr>
        <w:t>а</w:t>
      </w:r>
      <w:r w:rsidR="00F1058D" w:rsidRPr="00F118D6">
        <w:rPr>
          <w:sz w:val="28"/>
          <w:szCs w:val="28"/>
        </w:rPr>
        <w:t xml:space="preserve"> </w:t>
      </w:r>
      <w:r w:rsidRPr="00F118D6">
        <w:rPr>
          <w:sz w:val="28"/>
          <w:szCs w:val="28"/>
        </w:rPr>
        <w:t xml:space="preserve">полученные согласования для избрания на должность направляются для рассмотрения и утверждения в порядке, установленном </w:t>
      </w:r>
      <w:r w:rsidR="00426D6B">
        <w:rPr>
          <w:rFonts w:eastAsiaTheme="minorHAnsi"/>
          <w:sz w:val="28"/>
          <w:szCs w:val="28"/>
          <w:lang w:eastAsia="en-US"/>
        </w:rPr>
        <w:t xml:space="preserve">Федеральным законом от 14.11.2002 № 161-ФЗ «О государственных и муниципальных унитарных предприятиях» и </w:t>
      </w:r>
      <w:r w:rsidR="00426D6B" w:rsidRPr="00F118D6">
        <w:rPr>
          <w:sz w:val="28"/>
          <w:szCs w:val="28"/>
        </w:rPr>
        <w:t xml:space="preserve"> </w:t>
      </w:r>
      <w:r w:rsidRPr="00F118D6">
        <w:rPr>
          <w:sz w:val="28"/>
          <w:szCs w:val="28"/>
        </w:rPr>
        <w:t xml:space="preserve">Федеральным </w:t>
      </w:r>
      <w:hyperlink r:id="rId7" w:history="1">
        <w:r w:rsidRPr="00F118D6">
          <w:rPr>
            <w:sz w:val="28"/>
            <w:szCs w:val="28"/>
          </w:rPr>
          <w:t>законом</w:t>
        </w:r>
      </w:hyperlink>
      <w:r w:rsidRPr="00F118D6">
        <w:rPr>
          <w:sz w:val="28"/>
          <w:szCs w:val="28"/>
        </w:rPr>
        <w:t xml:space="preserve"> от 26.12.1995</w:t>
      </w:r>
      <w:r w:rsidR="00F1058D">
        <w:rPr>
          <w:sz w:val="28"/>
          <w:szCs w:val="28"/>
        </w:rPr>
        <w:t xml:space="preserve"> </w:t>
      </w:r>
      <w:r w:rsidR="00A56369">
        <w:rPr>
          <w:sz w:val="28"/>
          <w:szCs w:val="28"/>
        </w:rPr>
        <w:t>№</w:t>
      </w:r>
      <w:r w:rsidRPr="00F118D6">
        <w:rPr>
          <w:sz w:val="28"/>
          <w:szCs w:val="28"/>
        </w:rPr>
        <w:t xml:space="preserve"> 208-ФЗ "Об акционерных обществах"</w:t>
      </w:r>
      <w:r w:rsidR="00F1058D">
        <w:rPr>
          <w:sz w:val="28"/>
          <w:szCs w:val="28"/>
        </w:rPr>
        <w:t xml:space="preserve"> </w:t>
      </w:r>
      <w:r w:rsidR="00426D6B">
        <w:rPr>
          <w:sz w:val="28"/>
          <w:szCs w:val="28"/>
        </w:rPr>
        <w:t xml:space="preserve">соответственно </w:t>
      </w:r>
      <w:r w:rsidR="00F1058D">
        <w:rPr>
          <w:sz w:val="28"/>
          <w:szCs w:val="28"/>
        </w:rPr>
        <w:t xml:space="preserve">(далее – </w:t>
      </w:r>
      <w:r w:rsidR="00426D6B">
        <w:rPr>
          <w:sz w:val="28"/>
          <w:szCs w:val="28"/>
        </w:rPr>
        <w:t xml:space="preserve">Федеральный закон № 161-ФЗ и </w:t>
      </w:r>
      <w:r w:rsidR="00F1058D">
        <w:rPr>
          <w:sz w:val="28"/>
          <w:szCs w:val="28"/>
        </w:rPr>
        <w:t>Федеральный закон № 208-ФЗ)</w:t>
      </w:r>
      <w:r w:rsidRPr="00F118D6">
        <w:rPr>
          <w:sz w:val="28"/>
          <w:szCs w:val="28"/>
        </w:rPr>
        <w:t>.</w:t>
      </w:r>
    </w:p>
    <w:p w:rsidR="00D06197" w:rsidRPr="00F118D6" w:rsidRDefault="00D06197" w:rsidP="00812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>5. После издания приказа (распоряжения) назначенный руководитель приступает к работе со дня, определенного трудовым договором.</w:t>
      </w:r>
    </w:p>
    <w:p w:rsidR="00D06197" w:rsidRPr="003B38A7" w:rsidRDefault="00D06197" w:rsidP="00D06197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D06197" w:rsidRPr="00F118D6" w:rsidRDefault="00D06197" w:rsidP="00D061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>III. Изменение трудовых договоров с руководителями</w:t>
      </w:r>
    </w:p>
    <w:p w:rsidR="00D06197" w:rsidRPr="003B38A7" w:rsidRDefault="00D06197" w:rsidP="00D06197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00"/>
      <w:bookmarkEnd w:id="3"/>
      <w:r w:rsidRPr="00F118D6">
        <w:rPr>
          <w:rFonts w:ascii="Times New Roman" w:hAnsi="Times New Roman" w:cs="Times New Roman"/>
          <w:sz w:val="28"/>
          <w:szCs w:val="28"/>
        </w:rPr>
        <w:t xml:space="preserve">6. До окончания срока действия трудового договора с руководителем </w:t>
      </w:r>
      <w:r w:rsidR="00426D6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426D6B">
        <w:rPr>
          <w:rFonts w:ascii="Times New Roman" w:hAnsi="Times New Roman" w:cs="Times New Roman"/>
          <w:sz w:val="28"/>
          <w:szCs w:val="28"/>
        </w:rPr>
        <w:t>ого</w:t>
      </w:r>
      <w:r w:rsidR="00426D6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26D6B">
        <w:rPr>
          <w:rFonts w:ascii="Times New Roman" w:hAnsi="Times New Roman" w:cs="Times New Roman"/>
          <w:sz w:val="28"/>
          <w:szCs w:val="28"/>
        </w:rPr>
        <w:t>я</w:t>
      </w:r>
      <w:r w:rsidR="00426D6B" w:rsidRPr="00EA28FB">
        <w:rPr>
          <w:rFonts w:ascii="Times New Roman" w:hAnsi="Times New Roman" w:cs="Times New Roman"/>
          <w:sz w:val="28"/>
          <w:szCs w:val="28"/>
        </w:rPr>
        <w:t xml:space="preserve"> или хозяйственн</w:t>
      </w:r>
      <w:r w:rsidR="00426D6B">
        <w:rPr>
          <w:rFonts w:ascii="Times New Roman" w:hAnsi="Times New Roman" w:cs="Times New Roman"/>
          <w:sz w:val="28"/>
          <w:szCs w:val="28"/>
        </w:rPr>
        <w:t>ого</w:t>
      </w:r>
      <w:r w:rsidR="00426D6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26D6B">
        <w:rPr>
          <w:rFonts w:ascii="Times New Roman" w:hAnsi="Times New Roman" w:cs="Times New Roman"/>
          <w:sz w:val="28"/>
          <w:szCs w:val="28"/>
        </w:rPr>
        <w:t>а</w:t>
      </w:r>
      <w:r w:rsidR="00426D6B" w:rsidRPr="00F118D6">
        <w:rPr>
          <w:rFonts w:ascii="Times New Roman" w:hAnsi="Times New Roman" w:cs="Times New Roman"/>
          <w:sz w:val="28"/>
          <w:szCs w:val="28"/>
        </w:rPr>
        <w:t xml:space="preserve"> </w:t>
      </w:r>
      <w:r w:rsidRPr="00F118D6">
        <w:rPr>
          <w:rFonts w:ascii="Times New Roman" w:hAnsi="Times New Roman" w:cs="Times New Roman"/>
          <w:sz w:val="28"/>
          <w:szCs w:val="28"/>
        </w:rPr>
        <w:t xml:space="preserve">в него могут вноситься изменения путем составления и подписания дополнительного соглашения к указанному трудовому договору. </w:t>
      </w:r>
      <w:r w:rsidR="00A56369">
        <w:rPr>
          <w:rFonts w:ascii="Times New Roman" w:hAnsi="Times New Roman" w:cs="Times New Roman"/>
          <w:sz w:val="28"/>
          <w:szCs w:val="28"/>
        </w:rPr>
        <w:t>Управление кадровой политики</w:t>
      </w:r>
      <w:r w:rsidRPr="00F118D6">
        <w:rPr>
          <w:rFonts w:ascii="Times New Roman" w:hAnsi="Times New Roman" w:cs="Times New Roman"/>
          <w:sz w:val="28"/>
          <w:szCs w:val="28"/>
        </w:rPr>
        <w:t xml:space="preserve"> подготавливает дополнительное соглашение, направляет и согласовывает его с заместителями </w:t>
      </w:r>
      <w:r w:rsidR="00A56369">
        <w:rPr>
          <w:rFonts w:ascii="Times New Roman" w:hAnsi="Times New Roman" w:cs="Times New Roman"/>
          <w:sz w:val="28"/>
          <w:szCs w:val="28"/>
        </w:rPr>
        <w:t>Главы А</w:t>
      </w:r>
      <w:r w:rsidRPr="00F118D6">
        <w:rPr>
          <w:rFonts w:ascii="Times New Roman" w:hAnsi="Times New Roman" w:cs="Times New Roman"/>
          <w:sz w:val="28"/>
          <w:szCs w:val="28"/>
        </w:rPr>
        <w:t xml:space="preserve">дминистрации, в ведомственном подчинении которого находится </w:t>
      </w:r>
      <w:r w:rsidR="00426D6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426D6B">
        <w:rPr>
          <w:rFonts w:ascii="Times New Roman" w:hAnsi="Times New Roman" w:cs="Times New Roman"/>
          <w:sz w:val="28"/>
          <w:szCs w:val="28"/>
        </w:rPr>
        <w:t>ое</w:t>
      </w:r>
      <w:r w:rsidR="00426D6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26D6B">
        <w:rPr>
          <w:rFonts w:ascii="Times New Roman" w:hAnsi="Times New Roman" w:cs="Times New Roman"/>
          <w:sz w:val="28"/>
          <w:szCs w:val="28"/>
        </w:rPr>
        <w:t>е</w:t>
      </w:r>
      <w:r w:rsidR="00426D6B" w:rsidRPr="00EA28FB">
        <w:rPr>
          <w:rFonts w:ascii="Times New Roman" w:hAnsi="Times New Roman" w:cs="Times New Roman"/>
          <w:sz w:val="28"/>
          <w:szCs w:val="28"/>
        </w:rPr>
        <w:t xml:space="preserve"> и хозяйственн</w:t>
      </w:r>
      <w:r w:rsidR="00426D6B">
        <w:rPr>
          <w:rFonts w:ascii="Times New Roman" w:hAnsi="Times New Roman" w:cs="Times New Roman"/>
          <w:sz w:val="28"/>
          <w:szCs w:val="28"/>
        </w:rPr>
        <w:t>ое</w:t>
      </w:r>
      <w:r w:rsidR="00426D6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26D6B">
        <w:rPr>
          <w:rFonts w:ascii="Times New Roman" w:hAnsi="Times New Roman" w:cs="Times New Roman"/>
          <w:sz w:val="28"/>
          <w:szCs w:val="28"/>
        </w:rPr>
        <w:t>о</w:t>
      </w:r>
      <w:r w:rsidRPr="00F118D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362E2">
        <w:rPr>
          <w:rFonts w:ascii="Times New Roman" w:hAnsi="Times New Roman" w:cs="Times New Roman"/>
          <w:sz w:val="28"/>
          <w:szCs w:val="28"/>
        </w:rPr>
        <w:t>с Финансово-казначейским управлением</w:t>
      </w:r>
      <w:r w:rsidRPr="00F118D6">
        <w:rPr>
          <w:rFonts w:ascii="Times New Roman" w:hAnsi="Times New Roman" w:cs="Times New Roman"/>
          <w:sz w:val="28"/>
          <w:szCs w:val="28"/>
        </w:rPr>
        <w:t>.</w:t>
      </w:r>
    </w:p>
    <w:p w:rsidR="00C11274" w:rsidRDefault="00D06197" w:rsidP="00C11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1801"/>
      <w:bookmarkEnd w:id="4"/>
      <w:r w:rsidRPr="00F118D6">
        <w:rPr>
          <w:sz w:val="28"/>
          <w:szCs w:val="28"/>
        </w:rPr>
        <w:t xml:space="preserve">7. </w:t>
      </w:r>
      <w:r w:rsidR="00C11274">
        <w:rPr>
          <w:rFonts w:eastAsiaTheme="minorHAnsi"/>
          <w:sz w:val="28"/>
          <w:szCs w:val="28"/>
          <w:lang w:eastAsia="en-US"/>
        </w:rPr>
        <w:t xml:space="preserve">Изменение трудового договора с руководителем муниципального предприятия осуществляется на основании подписанного Главой Одинцовского городского округа Московской области </w:t>
      </w:r>
      <w:r w:rsidR="00C11274" w:rsidRPr="00C11274">
        <w:rPr>
          <w:rFonts w:eastAsiaTheme="minorHAnsi"/>
          <w:color w:val="C00000"/>
          <w:sz w:val="28"/>
          <w:szCs w:val="28"/>
          <w:lang w:eastAsia="en-US"/>
        </w:rPr>
        <w:t xml:space="preserve">(далее – Глава округа) </w:t>
      </w:r>
      <w:r w:rsidR="00C11274">
        <w:rPr>
          <w:rFonts w:eastAsiaTheme="minorHAnsi"/>
          <w:sz w:val="28"/>
          <w:szCs w:val="28"/>
          <w:lang w:eastAsia="en-US"/>
        </w:rPr>
        <w:t>дополнительного соглашения к указанному трудовому договору по согласованию со структурными подразделениями Администрации, проводившие согласование трудового договора.</w:t>
      </w:r>
    </w:p>
    <w:p w:rsidR="00C11274" w:rsidRDefault="00C11274" w:rsidP="00C11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Изменение трудового договора с руководителем хозяйственного общества осуществляется в соответствии с Федеральным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№ 208-ФЗ с обязательным проведением процедуры согласования изменений со структурными подразделениями Адм</w:t>
      </w:r>
      <w:r w:rsidR="000913C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нистрации, проводившими согласование трудового договора с руководителем хозяйственного общества.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lastRenderedPageBreak/>
        <w:t xml:space="preserve">8. При несогласии структурных подразделений </w:t>
      </w:r>
      <w:r w:rsidR="00F362E2">
        <w:rPr>
          <w:rFonts w:ascii="Times New Roman" w:hAnsi="Times New Roman" w:cs="Times New Roman"/>
          <w:sz w:val="28"/>
          <w:szCs w:val="28"/>
        </w:rPr>
        <w:t>А</w:t>
      </w:r>
      <w:r w:rsidRPr="00F118D6">
        <w:rPr>
          <w:rFonts w:ascii="Times New Roman" w:hAnsi="Times New Roman" w:cs="Times New Roman"/>
          <w:sz w:val="28"/>
          <w:szCs w:val="28"/>
        </w:rPr>
        <w:t xml:space="preserve">дминистрации с заключением дополнительного соглашения к трудовому договору с руководителем </w:t>
      </w:r>
      <w:r w:rsidR="00426D6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426D6B">
        <w:rPr>
          <w:rFonts w:ascii="Times New Roman" w:hAnsi="Times New Roman" w:cs="Times New Roman"/>
          <w:sz w:val="28"/>
          <w:szCs w:val="28"/>
        </w:rPr>
        <w:t>ого</w:t>
      </w:r>
      <w:r w:rsidR="00426D6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26D6B">
        <w:rPr>
          <w:rFonts w:ascii="Times New Roman" w:hAnsi="Times New Roman" w:cs="Times New Roman"/>
          <w:sz w:val="28"/>
          <w:szCs w:val="28"/>
        </w:rPr>
        <w:t>я</w:t>
      </w:r>
      <w:r w:rsidR="00426D6B" w:rsidRPr="00EA28FB">
        <w:rPr>
          <w:rFonts w:ascii="Times New Roman" w:hAnsi="Times New Roman" w:cs="Times New Roman"/>
          <w:sz w:val="28"/>
          <w:szCs w:val="28"/>
        </w:rPr>
        <w:t xml:space="preserve"> или хозяйственн</w:t>
      </w:r>
      <w:r w:rsidR="00426D6B">
        <w:rPr>
          <w:rFonts w:ascii="Times New Roman" w:hAnsi="Times New Roman" w:cs="Times New Roman"/>
          <w:sz w:val="28"/>
          <w:szCs w:val="28"/>
        </w:rPr>
        <w:t>ого</w:t>
      </w:r>
      <w:r w:rsidR="00426D6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26D6B">
        <w:rPr>
          <w:rFonts w:ascii="Times New Roman" w:hAnsi="Times New Roman" w:cs="Times New Roman"/>
          <w:sz w:val="28"/>
          <w:szCs w:val="28"/>
        </w:rPr>
        <w:t>а</w:t>
      </w:r>
      <w:r w:rsidR="00426D6B" w:rsidRPr="00F118D6">
        <w:rPr>
          <w:rFonts w:ascii="Times New Roman" w:hAnsi="Times New Roman" w:cs="Times New Roman"/>
          <w:sz w:val="28"/>
          <w:szCs w:val="28"/>
        </w:rPr>
        <w:t xml:space="preserve"> </w:t>
      </w:r>
      <w:r w:rsidRPr="00F118D6">
        <w:rPr>
          <w:rFonts w:ascii="Times New Roman" w:hAnsi="Times New Roman" w:cs="Times New Roman"/>
          <w:sz w:val="28"/>
          <w:szCs w:val="28"/>
        </w:rPr>
        <w:t xml:space="preserve">в </w:t>
      </w:r>
      <w:r w:rsidR="00F362E2">
        <w:rPr>
          <w:rFonts w:ascii="Times New Roman" w:hAnsi="Times New Roman" w:cs="Times New Roman"/>
          <w:sz w:val="28"/>
          <w:szCs w:val="28"/>
        </w:rPr>
        <w:t>Управление кадровой политики</w:t>
      </w:r>
      <w:r w:rsidRPr="00F118D6">
        <w:rPr>
          <w:rFonts w:ascii="Times New Roman" w:hAnsi="Times New Roman" w:cs="Times New Roman"/>
          <w:sz w:val="28"/>
          <w:szCs w:val="28"/>
        </w:rPr>
        <w:t xml:space="preserve"> направляется письмо с указанием причин, препятствующих подписанию указанного дополнительного соглашения.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 xml:space="preserve">9. До истечения срока, на который был заключен трудовой договор с руководителем </w:t>
      </w:r>
      <w:r w:rsidR="00426D6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426D6B">
        <w:rPr>
          <w:rFonts w:ascii="Times New Roman" w:hAnsi="Times New Roman" w:cs="Times New Roman"/>
          <w:sz w:val="28"/>
          <w:szCs w:val="28"/>
        </w:rPr>
        <w:t>ого</w:t>
      </w:r>
      <w:r w:rsidR="00426D6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26D6B">
        <w:rPr>
          <w:rFonts w:ascii="Times New Roman" w:hAnsi="Times New Roman" w:cs="Times New Roman"/>
          <w:sz w:val="28"/>
          <w:szCs w:val="28"/>
        </w:rPr>
        <w:t>я</w:t>
      </w:r>
      <w:r w:rsidR="00426D6B" w:rsidRPr="00EA28FB">
        <w:rPr>
          <w:rFonts w:ascii="Times New Roman" w:hAnsi="Times New Roman" w:cs="Times New Roman"/>
          <w:sz w:val="28"/>
          <w:szCs w:val="28"/>
        </w:rPr>
        <w:t xml:space="preserve"> или хозяйственн</w:t>
      </w:r>
      <w:r w:rsidR="00426D6B">
        <w:rPr>
          <w:rFonts w:ascii="Times New Roman" w:hAnsi="Times New Roman" w:cs="Times New Roman"/>
          <w:sz w:val="28"/>
          <w:szCs w:val="28"/>
        </w:rPr>
        <w:t>ого</w:t>
      </w:r>
      <w:r w:rsidR="00426D6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26D6B">
        <w:rPr>
          <w:rFonts w:ascii="Times New Roman" w:hAnsi="Times New Roman" w:cs="Times New Roman"/>
          <w:sz w:val="28"/>
          <w:szCs w:val="28"/>
        </w:rPr>
        <w:t>а</w:t>
      </w:r>
      <w:r w:rsidRPr="00F118D6">
        <w:rPr>
          <w:rFonts w:ascii="Times New Roman" w:hAnsi="Times New Roman" w:cs="Times New Roman"/>
          <w:sz w:val="28"/>
          <w:szCs w:val="28"/>
        </w:rPr>
        <w:t xml:space="preserve">, срок действия указанного договора может быть продлен путем заключения дополнительного соглашения к указанному трудовому договору в порядке, предусмотренном </w:t>
      </w:r>
      <w:hyperlink w:anchor="P1800" w:history="1">
        <w:r w:rsidRPr="00F118D6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F118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01" w:history="1">
        <w:r w:rsidRPr="00F118D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118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>10. Общий срок действия трудового договора в совокупности с учетом заключенных к нему дополнительных соглашений не может превышать пяти лет.</w:t>
      </w:r>
    </w:p>
    <w:p w:rsidR="00D06197" w:rsidRPr="00F118D6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F118D6" w:rsidRDefault="00D06197" w:rsidP="00D061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>IV. Освобождение от занимаемой должности руководителей</w:t>
      </w:r>
    </w:p>
    <w:p w:rsidR="00D06197" w:rsidRPr="00F118D6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 xml:space="preserve">12. Руководители </w:t>
      </w:r>
      <w:r w:rsidR="00426D6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426D6B">
        <w:rPr>
          <w:rFonts w:ascii="Times New Roman" w:hAnsi="Times New Roman" w:cs="Times New Roman"/>
          <w:sz w:val="28"/>
          <w:szCs w:val="28"/>
        </w:rPr>
        <w:t>ого</w:t>
      </w:r>
      <w:r w:rsidR="00426D6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26D6B">
        <w:rPr>
          <w:rFonts w:ascii="Times New Roman" w:hAnsi="Times New Roman" w:cs="Times New Roman"/>
          <w:sz w:val="28"/>
          <w:szCs w:val="28"/>
        </w:rPr>
        <w:t>я</w:t>
      </w:r>
      <w:r w:rsidR="00426D6B" w:rsidRPr="00EA28FB">
        <w:rPr>
          <w:rFonts w:ascii="Times New Roman" w:hAnsi="Times New Roman" w:cs="Times New Roman"/>
          <w:sz w:val="28"/>
          <w:szCs w:val="28"/>
        </w:rPr>
        <w:t xml:space="preserve"> </w:t>
      </w:r>
      <w:r w:rsidRPr="00F118D6">
        <w:rPr>
          <w:rFonts w:ascii="Times New Roman" w:hAnsi="Times New Roman" w:cs="Times New Roman"/>
          <w:sz w:val="28"/>
          <w:szCs w:val="28"/>
        </w:rPr>
        <w:t xml:space="preserve">освобождаются от занимаемой должности </w:t>
      </w:r>
      <w:r w:rsidR="00C11274">
        <w:rPr>
          <w:rFonts w:ascii="Times New Roman" w:hAnsi="Times New Roman" w:cs="Times New Roman"/>
          <w:sz w:val="28"/>
          <w:szCs w:val="28"/>
        </w:rPr>
        <w:t>Главой округа</w:t>
      </w:r>
      <w:r w:rsidRPr="00F118D6">
        <w:rPr>
          <w:rFonts w:ascii="Times New Roman" w:hAnsi="Times New Roman" w:cs="Times New Roman"/>
          <w:sz w:val="28"/>
          <w:szCs w:val="28"/>
        </w:rPr>
        <w:t>.</w:t>
      </w:r>
    </w:p>
    <w:p w:rsidR="00426D6B" w:rsidRPr="00426D6B" w:rsidRDefault="00426D6B" w:rsidP="00426D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Проект правового акта Администрации об освобождении от занимаемой должности руководителя муниципального предприятия готовится Управлением кадровой политики А</w:t>
      </w:r>
      <w:r w:rsidRPr="00426D6B">
        <w:rPr>
          <w:rFonts w:eastAsiaTheme="minorHAnsi"/>
          <w:sz w:val="28"/>
          <w:szCs w:val="28"/>
          <w:lang w:eastAsia="en-US"/>
        </w:rPr>
        <w:t xml:space="preserve">дминистрации, и направляется на согласование в структурные подразделения в порядке, предусмотренном </w:t>
      </w:r>
      <w:hyperlink r:id="rId9" w:history="1">
        <w:r w:rsidRPr="00426D6B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426D6B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426D6B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426D6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426D6B" w:rsidRPr="00426D6B" w:rsidRDefault="00426D6B" w:rsidP="00426D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26D6B">
        <w:rPr>
          <w:rFonts w:eastAsiaTheme="minorHAnsi"/>
          <w:sz w:val="28"/>
          <w:szCs w:val="28"/>
          <w:lang w:eastAsia="en-US"/>
        </w:rPr>
        <w:t>14. К проекту правового акта Администрации об освобождении от занимаемой должности руководителя муниципального предприятия прилагаются:</w:t>
      </w:r>
    </w:p>
    <w:p w:rsidR="00426D6B" w:rsidRPr="00426D6B" w:rsidRDefault="00426D6B" w:rsidP="00426D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26D6B">
        <w:rPr>
          <w:rFonts w:eastAsiaTheme="minorHAnsi"/>
          <w:sz w:val="28"/>
          <w:szCs w:val="28"/>
          <w:lang w:eastAsia="en-US"/>
        </w:rPr>
        <w:t xml:space="preserve">1) обоснование освобождения от занимаемой должности с указанием оснований для прекращения трудового договора, предусмотренных </w:t>
      </w:r>
      <w:hyperlink r:id="rId11" w:history="1">
        <w:r w:rsidRPr="00426D6B">
          <w:rPr>
            <w:rFonts w:eastAsiaTheme="minorHAnsi"/>
            <w:sz w:val="28"/>
            <w:szCs w:val="28"/>
            <w:lang w:eastAsia="en-US"/>
          </w:rPr>
          <w:t>статьями 77</w:t>
        </w:r>
      </w:hyperlink>
      <w:r w:rsidRPr="00426D6B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426D6B">
          <w:rPr>
            <w:rFonts w:eastAsiaTheme="minorHAnsi"/>
            <w:sz w:val="28"/>
            <w:szCs w:val="28"/>
            <w:lang w:eastAsia="en-US"/>
          </w:rPr>
          <w:t>278</w:t>
        </w:r>
      </w:hyperlink>
      <w:r w:rsidRPr="00426D6B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Федерации;</w:t>
      </w:r>
    </w:p>
    <w:p w:rsidR="00426D6B" w:rsidRPr="00426D6B" w:rsidRDefault="00426D6B" w:rsidP="00426D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26D6B">
        <w:rPr>
          <w:rFonts w:eastAsiaTheme="minorHAnsi"/>
          <w:sz w:val="28"/>
          <w:szCs w:val="28"/>
          <w:lang w:eastAsia="en-US"/>
        </w:rPr>
        <w:t>2) документы, подтверждающие выводы, сделанные в обосновании освобождения от занимаемой должности.</w:t>
      </w:r>
    </w:p>
    <w:p w:rsidR="00426D6B" w:rsidRPr="00426D6B" w:rsidRDefault="00426D6B" w:rsidP="00426D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26D6B">
        <w:rPr>
          <w:rFonts w:eastAsiaTheme="minorHAnsi"/>
          <w:sz w:val="28"/>
          <w:szCs w:val="28"/>
          <w:lang w:eastAsia="en-US"/>
        </w:rPr>
        <w:t>15. После принятия Администрацией правового акта об освобождении от занимаемой должности руководителя муниципального предприятия трудовой договор с указанным лицом расторгается.</w:t>
      </w:r>
    </w:p>
    <w:p w:rsidR="00426D6B" w:rsidRPr="00426D6B" w:rsidRDefault="00426D6B" w:rsidP="00426D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26D6B">
        <w:rPr>
          <w:rFonts w:eastAsiaTheme="minorHAnsi"/>
          <w:sz w:val="28"/>
          <w:szCs w:val="28"/>
          <w:lang w:eastAsia="en-US"/>
        </w:rPr>
        <w:t xml:space="preserve">16. Руководители хозяйственных обществ освобождаются от занимаемой должности в соответствии с Федеральным </w:t>
      </w:r>
      <w:hyperlink r:id="rId13" w:history="1">
        <w:r w:rsidRPr="00426D6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26D6B">
        <w:rPr>
          <w:rFonts w:eastAsiaTheme="minorHAnsi"/>
          <w:sz w:val="28"/>
          <w:szCs w:val="28"/>
          <w:lang w:eastAsia="en-US"/>
        </w:rPr>
        <w:t xml:space="preserve"> № 208-ФЗ с обязательным проведением согласования в порядке, предусмотренном </w:t>
      </w:r>
      <w:hyperlink r:id="rId14" w:history="1">
        <w:r w:rsidRPr="00426D6B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426D6B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Pr="00426D6B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426D6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426D6B" w:rsidRPr="00F118D6" w:rsidRDefault="00426D6B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F118D6" w:rsidRDefault="00D06197" w:rsidP="00D06197"/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362E2" w:rsidRDefault="00D06197" w:rsidP="00D06197">
      <w:pPr>
        <w:tabs>
          <w:tab w:val="left" w:pos="3516"/>
        </w:tabs>
        <w:rPr>
          <w:sz w:val="28"/>
          <w:szCs w:val="28"/>
        </w:rPr>
      </w:pPr>
    </w:p>
    <w:p w:rsidR="00D06197" w:rsidRPr="00F362E2" w:rsidRDefault="00F362E2" w:rsidP="00D06197">
      <w:pPr>
        <w:tabs>
          <w:tab w:val="left" w:pos="3516"/>
        </w:tabs>
        <w:rPr>
          <w:sz w:val="28"/>
          <w:szCs w:val="28"/>
        </w:rPr>
      </w:pPr>
      <w:r w:rsidRPr="00F362E2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              </w:t>
      </w:r>
      <w:r w:rsidRPr="00F362E2">
        <w:rPr>
          <w:sz w:val="28"/>
          <w:szCs w:val="28"/>
        </w:rPr>
        <w:t>Коротаев М.В.</w:t>
      </w: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A56369" w:rsidP="00D06197">
      <w:pPr>
        <w:jc w:val="right"/>
      </w:pPr>
      <w:r>
        <w:t xml:space="preserve">Утверждены </w:t>
      </w:r>
      <w:r w:rsidR="00D06197" w:rsidRPr="00F118D6">
        <w:t>постановлени</w:t>
      </w:r>
      <w:r>
        <w:t>ем</w:t>
      </w:r>
    </w:p>
    <w:p w:rsidR="00D06197" w:rsidRPr="00F118D6" w:rsidRDefault="00D06197" w:rsidP="00D06197">
      <w:pPr>
        <w:jc w:val="right"/>
      </w:pPr>
      <w:r w:rsidRPr="00F118D6">
        <w:t xml:space="preserve"> Администрации Одинцовского </w:t>
      </w:r>
      <w:r w:rsidR="00797B20">
        <w:t>городского</w:t>
      </w:r>
      <w:r w:rsidRPr="00F118D6">
        <w:t xml:space="preserve"> </w:t>
      </w:r>
    </w:p>
    <w:p w:rsidR="00D06197" w:rsidRPr="00F118D6" w:rsidRDefault="00797B20" w:rsidP="00D06197">
      <w:pPr>
        <w:jc w:val="right"/>
      </w:pPr>
      <w:r>
        <w:t>округа</w:t>
      </w:r>
      <w:r w:rsidR="00D06197" w:rsidRPr="00F118D6">
        <w:t xml:space="preserve">  от </w:t>
      </w:r>
      <w:r w:rsidR="007158DF">
        <w:t>31.08.2020</w:t>
      </w:r>
      <w:r w:rsidR="007158DF" w:rsidRPr="00F118D6">
        <w:t xml:space="preserve"> № </w:t>
      </w:r>
      <w:r w:rsidR="007158DF">
        <w:t>2161</w:t>
      </w:r>
    </w:p>
    <w:p w:rsidR="00D06197" w:rsidRPr="00F118D6" w:rsidRDefault="00D06197" w:rsidP="00D06197">
      <w:pPr>
        <w:tabs>
          <w:tab w:val="left" w:pos="3516"/>
        </w:tabs>
        <w:rPr>
          <w:sz w:val="28"/>
          <w:szCs w:val="28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jc w:val="center"/>
        <w:rPr>
          <w:sz w:val="28"/>
          <w:szCs w:val="28"/>
        </w:rPr>
      </w:pPr>
      <w:r w:rsidRPr="00F118D6">
        <w:rPr>
          <w:sz w:val="28"/>
          <w:szCs w:val="28"/>
        </w:rPr>
        <w:t xml:space="preserve">Требования к составу исполнительных органов </w:t>
      </w:r>
      <w:r w:rsidR="00BB02AB" w:rsidRPr="00EA28FB">
        <w:rPr>
          <w:sz w:val="28"/>
          <w:szCs w:val="28"/>
        </w:rPr>
        <w:t>муниципальн</w:t>
      </w:r>
      <w:r w:rsidR="00BB02AB">
        <w:rPr>
          <w:sz w:val="28"/>
          <w:szCs w:val="28"/>
        </w:rPr>
        <w:t>ого</w:t>
      </w:r>
      <w:r w:rsidR="00BB02AB" w:rsidRPr="00EA28FB">
        <w:rPr>
          <w:sz w:val="28"/>
          <w:szCs w:val="28"/>
        </w:rPr>
        <w:t xml:space="preserve"> предприяти</w:t>
      </w:r>
      <w:r w:rsidR="00BB02AB">
        <w:rPr>
          <w:sz w:val="28"/>
          <w:szCs w:val="28"/>
        </w:rPr>
        <w:t>я</w:t>
      </w:r>
      <w:r w:rsidR="00BB02AB" w:rsidRPr="00EA28FB">
        <w:rPr>
          <w:sz w:val="28"/>
          <w:szCs w:val="28"/>
        </w:rPr>
        <w:t xml:space="preserve"> и (или) хозяйственн</w:t>
      </w:r>
      <w:r w:rsidR="00BB02AB">
        <w:rPr>
          <w:sz w:val="28"/>
          <w:szCs w:val="28"/>
        </w:rPr>
        <w:t>ого</w:t>
      </w:r>
      <w:r w:rsidR="00BB02AB" w:rsidRPr="00EA28FB">
        <w:rPr>
          <w:sz w:val="28"/>
          <w:szCs w:val="28"/>
        </w:rPr>
        <w:t xml:space="preserve"> обществ</w:t>
      </w:r>
      <w:r w:rsidR="00BB02AB">
        <w:rPr>
          <w:sz w:val="28"/>
          <w:szCs w:val="28"/>
        </w:rPr>
        <w:t>а</w:t>
      </w:r>
      <w:r w:rsidR="00BE2113">
        <w:rPr>
          <w:sz w:val="28"/>
          <w:szCs w:val="28"/>
        </w:rPr>
        <w:t xml:space="preserve">, в которых </w:t>
      </w:r>
      <w:r w:rsidR="00BE2113" w:rsidRPr="008E7C66">
        <w:rPr>
          <w:sz w:val="28"/>
          <w:szCs w:val="28"/>
        </w:rPr>
        <w:t xml:space="preserve">муниципальному образованию </w:t>
      </w:r>
      <w:r w:rsidR="00BE2113">
        <w:rPr>
          <w:sz w:val="28"/>
          <w:szCs w:val="28"/>
        </w:rPr>
        <w:t>«Одинцовский городской округ» принадлежит доля, обеспечивающая положительный результат голосования при принятии решения собственников (учредителей)</w:t>
      </w:r>
      <w:r w:rsidR="00BB02AB">
        <w:rPr>
          <w:sz w:val="28"/>
          <w:szCs w:val="28"/>
        </w:rPr>
        <w:t xml:space="preserve"> </w:t>
      </w: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pStyle w:val="ConsPlusNormal"/>
        <w:jc w:val="both"/>
      </w:pPr>
    </w:p>
    <w:p w:rsidR="00D06197" w:rsidRPr="00F118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 xml:space="preserve">1. К исполнительным органам </w:t>
      </w:r>
      <w:r w:rsidR="00BB02A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B02AB">
        <w:rPr>
          <w:rFonts w:ascii="Times New Roman" w:hAnsi="Times New Roman" w:cs="Times New Roman"/>
          <w:sz w:val="28"/>
          <w:szCs w:val="28"/>
        </w:rPr>
        <w:t>я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и (или) хозяйственн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B02AB">
        <w:rPr>
          <w:rFonts w:ascii="Times New Roman" w:hAnsi="Times New Roman" w:cs="Times New Roman"/>
          <w:sz w:val="28"/>
          <w:szCs w:val="28"/>
        </w:rPr>
        <w:t>а</w:t>
      </w:r>
      <w:r w:rsidR="00BB6540">
        <w:rPr>
          <w:rFonts w:ascii="Times New Roman" w:hAnsi="Times New Roman" w:cs="Times New Roman"/>
          <w:sz w:val="28"/>
          <w:szCs w:val="28"/>
        </w:rPr>
        <w:t>,</w:t>
      </w:r>
      <w:r w:rsidR="00BB6540" w:rsidRPr="00BB6540">
        <w:rPr>
          <w:rFonts w:eastAsiaTheme="minorHAnsi"/>
          <w:sz w:val="28"/>
          <w:szCs w:val="28"/>
          <w:lang w:eastAsia="en-US"/>
        </w:rPr>
        <w:t xml:space="preserve"> </w:t>
      </w:r>
      <w:r w:rsidR="00BB6540" w:rsidRPr="00BB6540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которых муниципальному образованию «Одинцовский городской округ Московской области» принадлежит доля, обеспечивающая положительный результат голосования при принятии решения собственников</w:t>
      </w:r>
      <w:r w:rsidR="00BB65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(учредителей)</w:t>
      </w:r>
      <w:r w:rsidRPr="00BB6540">
        <w:rPr>
          <w:rFonts w:ascii="Times New Roman" w:hAnsi="Times New Roman" w:cs="Times New Roman"/>
          <w:sz w:val="28"/>
          <w:szCs w:val="28"/>
        </w:rPr>
        <w:t xml:space="preserve">, </w:t>
      </w:r>
      <w:r w:rsidRPr="00F118D6">
        <w:rPr>
          <w:rFonts w:ascii="Times New Roman" w:hAnsi="Times New Roman" w:cs="Times New Roman"/>
          <w:sz w:val="28"/>
          <w:szCs w:val="28"/>
        </w:rPr>
        <w:t>основные параметры квалификации которых устанавливаются настоящими требованиями, являются:</w:t>
      </w:r>
    </w:p>
    <w:p w:rsidR="00BB6540" w:rsidRDefault="00BB6540" w:rsidP="00BB654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единоличный исполнительный орган;</w:t>
      </w:r>
    </w:p>
    <w:p w:rsidR="00BB6540" w:rsidRDefault="00BB6540" w:rsidP="00BB654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коллегиального исполнительного органа (наблюдательного совета);</w:t>
      </w:r>
    </w:p>
    <w:p w:rsidR="00BB6540" w:rsidRDefault="00BB6540" w:rsidP="00BB654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муниципального унитарного предприятия (муниципального предприятия) (генеральный директор, директор).</w:t>
      </w:r>
    </w:p>
    <w:p w:rsidR="00D06197" w:rsidRPr="00E55BD6" w:rsidRDefault="00BB6540" w:rsidP="00BB6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D6">
        <w:rPr>
          <w:rFonts w:ascii="Times New Roman" w:hAnsi="Times New Roman" w:cs="Times New Roman"/>
          <w:sz w:val="28"/>
          <w:szCs w:val="28"/>
        </w:rPr>
        <w:t xml:space="preserve"> </w:t>
      </w:r>
      <w:r w:rsidR="00D06197" w:rsidRPr="00F118D6">
        <w:rPr>
          <w:rFonts w:ascii="Times New Roman" w:hAnsi="Times New Roman" w:cs="Times New Roman"/>
          <w:sz w:val="28"/>
          <w:szCs w:val="28"/>
        </w:rPr>
        <w:t xml:space="preserve">2. Общими требованиями к кандидатам на должности исполнительных органов </w:t>
      </w:r>
      <w:r w:rsidR="00BB02A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B02AB">
        <w:rPr>
          <w:rFonts w:ascii="Times New Roman" w:hAnsi="Times New Roman" w:cs="Times New Roman"/>
          <w:sz w:val="28"/>
          <w:szCs w:val="28"/>
        </w:rPr>
        <w:t>я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или хозяйственн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B02AB">
        <w:rPr>
          <w:rFonts w:ascii="Times New Roman" w:hAnsi="Times New Roman" w:cs="Times New Roman"/>
          <w:sz w:val="28"/>
          <w:szCs w:val="28"/>
        </w:rPr>
        <w:t>а</w:t>
      </w:r>
      <w:r w:rsidR="00D06197" w:rsidRPr="00F118D6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D06197" w:rsidRPr="0043242F">
        <w:rPr>
          <w:rFonts w:ascii="Times New Roman" w:hAnsi="Times New Roman" w:cs="Times New Roman"/>
          <w:sz w:val="28"/>
          <w:szCs w:val="28"/>
        </w:rPr>
        <w:t xml:space="preserve">муниципальному образованию «Одинцовский </w:t>
      </w:r>
      <w:r w:rsidR="00797B20">
        <w:rPr>
          <w:rFonts w:ascii="Times New Roman" w:hAnsi="Times New Roman" w:cs="Times New Roman"/>
          <w:sz w:val="28"/>
          <w:szCs w:val="28"/>
        </w:rPr>
        <w:t>городской округ</w:t>
      </w:r>
      <w:r w:rsidR="00D06197" w:rsidRPr="0043242F">
        <w:rPr>
          <w:rFonts w:ascii="Times New Roman" w:hAnsi="Times New Roman" w:cs="Times New Roman"/>
          <w:sz w:val="28"/>
          <w:szCs w:val="28"/>
        </w:rPr>
        <w:t xml:space="preserve"> Московской области» принадлежит доля</w:t>
      </w:r>
      <w:r w:rsidR="00D06197" w:rsidRPr="00E55BD6">
        <w:rPr>
          <w:rFonts w:ascii="Times New Roman" w:hAnsi="Times New Roman" w:cs="Times New Roman"/>
          <w:sz w:val="28"/>
          <w:szCs w:val="28"/>
        </w:rPr>
        <w:t xml:space="preserve">, обеспечивающая положительный результат голосования при принятии решения собственников (учредителей) (далее </w:t>
      </w:r>
      <w:r w:rsidR="00F362E2">
        <w:rPr>
          <w:rFonts w:ascii="Times New Roman" w:hAnsi="Times New Roman" w:cs="Times New Roman"/>
          <w:sz w:val="28"/>
          <w:szCs w:val="28"/>
        </w:rPr>
        <w:t>–</w:t>
      </w:r>
      <w:r w:rsidR="00D06197" w:rsidRPr="00E55BD6">
        <w:rPr>
          <w:rFonts w:ascii="Times New Roman" w:hAnsi="Times New Roman" w:cs="Times New Roman"/>
          <w:sz w:val="28"/>
          <w:szCs w:val="28"/>
        </w:rPr>
        <w:t xml:space="preserve"> </w:t>
      </w:r>
      <w:r w:rsidR="00BB02A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BB02AB">
        <w:rPr>
          <w:rFonts w:ascii="Times New Roman" w:hAnsi="Times New Roman" w:cs="Times New Roman"/>
          <w:sz w:val="28"/>
          <w:szCs w:val="28"/>
        </w:rPr>
        <w:t>ое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B02AB">
        <w:rPr>
          <w:rFonts w:ascii="Times New Roman" w:hAnsi="Times New Roman" w:cs="Times New Roman"/>
          <w:sz w:val="28"/>
          <w:szCs w:val="28"/>
        </w:rPr>
        <w:t>е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и (или) хозяйственн</w:t>
      </w:r>
      <w:r w:rsidR="00BB02AB">
        <w:rPr>
          <w:rFonts w:ascii="Times New Roman" w:hAnsi="Times New Roman" w:cs="Times New Roman"/>
          <w:sz w:val="28"/>
          <w:szCs w:val="28"/>
        </w:rPr>
        <w:t>ое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B02AB">
        <w:rPr>
          <w:rFonts w:ascii="Times New Roman" w:hAnsi="Times New Roman" w:cs="Times New Roman"/>
          <w:sz w:val="28"/>
          <w:szCs w:val="28"/>
        </w:rPr>
        <w:t>о</w:t>
      </w:r>
      <w:r w:rsidR="00D06197" w:rsidRPr="00E55BD6">
        <w:rPr>
          <w:rFonts w:ascii="Times New Roman" w:hAnsi="Times New Roman" w:cs="Times New Roman"/>
          <w:sz w:val="28"/>
          <w:szCs w:val="28"/>
        </w:rPr>
        <w:t>), относятся: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1) наличие гражданства Российской Федерации или наличие права осуществлять трудовую деятельность на соответствующих должностях на территории Российской Федерации;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2) отсутствие факта признания решением суда недееспособным или ограниченно дееспособным;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3) наличие профильного высшего образования (экономического, юридического, или управленческого образования, или образования по основному направлению деятельности </w:t>
      </w:r>
      <w:r>
        <w:rPr>
          <w:rFonts w:ascii="Times New Roman" w:hAnsi="Times New Roman" w:cs="Times New Roman"/>
          <w:sz w:val="28"/>
          <w:szCs w:val="28"/>
        </w:rPr>
        <w:t>акционерного</w:t>
      </w:r>
      <w:r w:rsidRPr="00E55BD6">
        <w:rPr>
          <w:rFonts w:ascii="Times New Roman" w:hAnsi="Times New Roman" w:cs="Times New Roman"/>
          <w:sz w:val="28"/>
          <w:szCs w:val="28"/>
        </w:rPr>
        <w:t xml:space="preserve"> общества);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4) стаж трудовой деятельности на руководящих должностях не менее 5 лет или не менее 7 лет по основному направлению деятельности муниципального предприятия или хозяйственного общества;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5) отсутствие действующих (не включая обжалуемые в настоящее время) запрещений на занятие должностей, предусматривающих руководство муниципальным предприятием или хозяйственным обществом (осуществлять профессиональную деятельность), установленных в соответствии с законодательством Российской Федерации;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6) отсутствие неснятых (непогашенных) судимостей;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7) отсутствие наложенных административных наказаний за факты </w:t>
      </w:r>
      <w:r w:rsidRPr="00E55BD6">
        <w:rPr>
          <w:rFonts w:ascii="Times New Roman" w:hAnsi="Times New Roman" w:cs="Times New Roman"/>
          <w:sz w:val="28"/>
          <w:szCs w:val="28"/>
        </w:rPr>
        <w:lastRenderedPageBreak/>
        <w:t>совершения административного правонарушения в области предпринимательской деятельности, в области финансов, налогов и сборов, рынка ценных бумаг.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3. Специальным требованием к кандидатам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2E2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D6">
        <w:rPr>
          <w:rFonts w:ascii="Times New Roman" w:hAnsi="Times New Roman" w:cs="Times New Roman"/>
          <w:sz w:val="28"/>
          <w:szCs w:val="28"/>
        </w:rPr>
        <w:t xml:space="preserve"> является обладание знаниями и компетенциями по следующим вопросам: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законодательные и нормативные правовые акты, регламентирующие производственно-хозяйственную и финансово-экономическую деятельность </w:t>
      </w:r>
      <w:r w:rsidR="00BB02A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B02AB">
        <w:rPr>
          <w:rFonts w:ascii="Times New Roman" w:hAnsi="Times New Roman" w:cs="Times New Roman"/>
          <w:sz w:val="28"/>
          <w:szCs w:val="28"/>
        </w:rPr>
        <w:t>я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или хозяйственн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B02AB">
        <w:rPr>
          <w:rFonts w:ascii="Times New Roman" w:hAnsi="Times New Roman" w:cs="Times New Roman"/>
          <w:sz w:val="28"/>
          <w:szCs w:val="28"/>
        </w:rPr>
        <w:t>а</w:t>
      </w:r>
      <w:r w:rsidRPr="00E55BD6">
        <w:rPr>
          <w:rFonts w:ascii="Times New Roman" w:hAnsi="Times New Roman" w:cs="Times New Roman"/>
          <w:sz w:val="28"/>
          <w:szCs w:val="28"/>
        </w:rPr>
        <w:t>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методические и нормативные акты, касающиеся деятельности </w:t>
      </w:r>
      <w:r w:rsidR="00BB02A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B02AB">
        <w:rPr>
          <w:rFonts w:ascii="Times New Roman" w:hAnsi="Times New Roman" w:cs="Times New Roman"/>
          <w:sz w:val="28"/>
          <w:szCs w:val="28"/>
        </w:rPr>
        <w:t>я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или хозяйственн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B02AB">
        <w:rPr>
          <w:rFonts w:ascii="Times New Roman" w:hAnsi="Times New Roman" w:cs="Times New Roman"/>
          <w:sz w:val="28"/>
          <w:szCs w:val="28"/>
        </w:rPr>
        <w:t>а</w:t>
      </w:r>
      <w:r w:rsidRPr="00E55BD6">
        <w:rPr>
          <w:rFonts w:ascii="Times New Roman" w:hAnsi="Times New Roman" w:cs="Times New Roman"/>
          <w:sz w:val="28"/>
          <w:szCs w:val="28"/>
        </w:rPr>
        <w:t>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налоговое законодательство;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профиль, специализация и особенности структуры </w:t>
      </w:r>
      <w:r w:rsidR="00BB02A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B02AB">
        <w:rPr>
          <w:rFonts w:ascii="Times New Roman" w:hAnsi="Times New Roman" w:cs="Times New Roman"/>
          <w:sz w:val="28"/>
          <w:szCs w:val="28"/>
        </w:rPr>
        <w:t>я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или хозяйственн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B02AB">
        <w:rPr>
          <w:rFonts w:ascii="Times New Roman" w:hAnsi="Times New Roman" w:cs="Times New Roman"/>
          <w:sz w:val="28"/>
          <w:szCs w:val="28"/>
        </w:rPr>
        <w:t>а</w:t>
      </w:r>
      <w:r w:rsidRPr="00E55BD6">
        <w:rPr>
          <w:rFonts w:ascii="Times New Roman" w:hAnsi="Times New Roman" w:cs="Times New Roman"/>
          <w:sz w:val="28"/>
          <w:szCs w:val="28"/>
        </w:rPr>
        <w:t>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перспективы технического, экономического и социального развития отрасли </w:t>
      </w:r>
      <w:r w:rsidR="00BB02A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B02AB">
        <w:rPr>
          <w:rFonts w:ascii="Times New Roman" w:hAnsi="Times New Roman" w:cs="Times New Roman"/>
          <w:sz w:val="28"/>
          <w:szCs w:val="28"/>
        </w:rPr>
        <w:t>я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</w:t>
      </w:r>
      <w:r w:rsidR="00BB6540">
        <w:rPr>
          <w:rFonts w:ascii="Times New Roman" w:hAnsi="Times New Roman" w:cs="Times New Roman"/>
          <w:sz w:val="28"/>
          <w:szCs w:val="28"/>
        </w:rPr>
        <w:t>или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хозяйственн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B02AB">
        <w:rPr>
          <w:rFonts w:ascii="Times New Roman" w:hAnsi="Times New Roman" w:cs="Times New Roman"/>
          <w:sz w:val="28"/>
          <w:szCs w:val="28"/>
        </w:rPr>
        <w:t>а</w:t>
      </w:r>
      <w:r w:rsidRPr="00E55BD6">
        <w:rPr>
          <w:rFonts w:ascii="Times New Roman" w:hAnsi="Times New Roman" w:cs="Times New Roman"/>
          <w:sz w:val="28"/>
          <w:szCs w:val="28"/>
        </w:rPr>
        <w:t>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производственные мощности и кадровые ресурсы </w:t>
      </w:r>
      <w:r w:rsidR="00BB02A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B02AB">
        <w:rPr>
          <w:rFonts w:ascii="Times New Roman" w:hAnsi="Times New Roman" w:cs="Times New Roman"/>
          <w:sz w:val="28"/>
          <w:szCs w:val="28"/>
        </w:rPr>
        <w:t>я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или хозяйственн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B02AB">
        <w:rPr>
          <w:rFonts w:ascii="Times New Roman" w:hAnsi="Times New Roman" w:cs="Times New Roman"/>
          <w:sz w:val="28"/>
          <w:szCs w:val="28"/>
        </w:rPr>
        <w:t>а</w:t>
      </w:r>
      <w:r w:rsidRPr="00E55BD6">
        <w:rPr>
          <w:rFonts w:ascii="Times New Roman" w:hAnsi="Times New Roman" w:cs="Times New Roman"/>
          <w:sz w:val="28"/>
          <w:szCs w:val="28"/>
        </w:rPr>
        <w:t>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технология производства продукции (оказания услуг) </w:t>
      </w:r>
      <w:r w:rsidR="00BB02A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B02AB">
        <w:rPr>
          <w:rFonts w:ascii="Times New Roman" w:hAnsi="Times New Roman" w:cs="Times New Roman"/>
          <w:sz w:val="28"/>
          <w:szCs w:val="28"/>
        </w:rPr>
        <w:t>я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или хозяйственн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B02AB">
        <w:rPr>
          <w:rFonts w:ascii="Times New Roman" w:hAnsi="Times New Roman" w:cs="Times New Roman"/>
          <w:sz w:val="28"/>
          <w:szCs w:val="28"/>
        </w:rPr>
        <w:t>а</w:t>
      </w:r>
      <w:r w:rsidRPr="00E55BD6">
        <w:rPr>
          <w:rFonts w:ascii="Times New Roman" w:hAnsi="Times New Roman" w:cs="Times New Roman"/>
          <w:sz w:val="28"/>
          <w:szCs w:val="28"/>
        </w:rPr>
        <w:t>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конъюнктура рынка;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правила и нормы охраны труда;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управление экономикой и финансами </w:t>
      </w:r>
      <w:r w:rsidR="00BB02A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BB02AB">
        <w:rPr>
          <w:rFonts w:ascii="Times New Roman" w:hAnsi="Times New Roman" w:cs="Times New Roman"/>
          <w:sz w:val="28"/>
          <w:szCs w:val="28"/>
        </w:rPr>
        <w:t>я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или хозяйственн</w:t>
      </w:r>
      <w:r w:rsidR="00BB02AB">
        <w:rPr>
          <w:rFonts w:ascii="Times New Roman" w:hAnsi="Times New Roman" w:cs="Times New Roman"/>
          <w:sz w:val="28"/>
          <w:szCs w:val="28"/>
        </w:rPr>
        <w:t>ого</w:t>
      </w:r>
      <w:r w:rsidR="00BB02A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B02AB">
        <w:rPr>
          <w:rFonts w:ascii="Times New Roman" w:hAnsi="Times New Roman" w:cs="Times New Roman"/>
          <w:sz w:val="28"/>
          <w:szCs w:val="28"/>
        </w:rPr>
        <w:t>а</w:t>
      </w:r>
      <w:r w:rsidRPr="00E55BD6">
        <w:rPr>
          <w:rFonts w:ascii="Times New Roman" w:hAnsi="Times New Roman" w:cs="Times New Roman"/>
          <w:sz w:val="28"/>
          <w:szCs w:val="28"/>
        </w:rPr>
        <w:t>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организация производства и труда;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рыночные методы хозяйствования и управления </w:t>
      </w:r>
      <w:r w:rsidR="005169B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5169BB">
        <w:rPr>
          <w:rFonts w:ascii="Times New Roman" w:hAnsi="Times New Roman" w:cs="Times New Roman"/>
          <w:sz w:val="28"/>
          <w:szCs w:val="28"/>
        </w:rPr>
        <w:t>ого</w:t>
      </w:r>
      <w:r w:rsidR="005169B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169BB">
        <w:rPr>
          <w:rFonts w:ascii="Times New Roman" w:hAnsi="Times New Roman" w:cs="Times New Roman"/>
          <w:sz w:val="28"/>
          <w:szCs w:val="28"/>
        </w:rPr>
        <w:t>я</w:t>
      </w:r>
      <w:r w:rsidR="005169BB" w:rsidRPr="00EA28FB">
        <w:rPr>
          <w:rFonts w:ascii="Times New Roman" w:hAnsi="Times New Roman" w:cs="Times New Roman"/>
          <w:sz w:val="28"/>
          <w:szCs w:val="28"/>
        </w:rPr>
        <w:t xml:space="preserve"> или хозяйственн</w:t>
      </w:r>
      <w:r w:rsidR="005169BB">
        <w:rPr>
          <w:rFonts w:ascii="Times New Roman" w:hAnsi="Times New Roman" w:cs="Times New Roman"/>
          <w:sz w:val="28"/>
          <w:szCs w:val="28"/>
        </w:rPr>
        <w:t>ого</w:t>
      </w:r>
      <w:r w:rsidR="005169B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5169BB">
        <w:rPr>
          <w:rFonts w:ascii="Times New Roman" w:hAnsi="Times New Roman" w:cs="Times New Roman"/>
          <w:sz w:val="28"/>
          <w:szCs w:val="28"/>
        </w:rPr>
        <w:t>а</w:t>
      </w:r>
      <w:r w:rsidRPr="00E55BD6">
        <w:rPr>
          <w:rFonts w:ascii="Times New Roman" w:hAnsi="Times New Roman" w:cs="Times New Roman"/>
          <w:sz w:val="28"/>
          <w:szCs w:val="28"/>
        </w:rPr>
        <w:t>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система экономических индикаторов, позволяющих </w:t>
      </w:r>
      <w:r w:rsidR="005169B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5169BB">
        <w:rPr>
          <w:rFonts w:ascii="Times New Roman" w:hAnsi="Times New Roman" w:cs="Times New Roman"/>
          <w:sz w:val="28"/>
          <w:szCs w:val="28"/>
        </w:rPr>
        <w:t>ого</w:t>
      </w:r>
      <w:r w:rsidR="005169B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169BB">
        <w:rPr>
          <w:rFonts w:ascii="Times New Roman" w:hAnsi="Times New Roman" w:cs="Times New Roman"/>
          <w:sz w:val="28"/>
          <w:szCs w:val="28"/>
        </w:rPr>
        <w:t>я</w:t>
      </w:r>
      <w:r w:rsidR="005169BB" w:rsidRPr="00EA28FB">
        <w:rPr>
          <w:rFonts w:ascii="Times New Roman" w:hAnsi="Times New Roman" w:cs="Times New Roman"/>
          <w:sz w:val="28"/>
          <w:szCs w:val="28"/>
        </w:rPr>
        <w:t xml:space="preserve"> или хозяйственн</w:t>
      </w:r>
      <w:r w:rsidR="005169BB">
        <w:rPr>
          <w:rFonts w:ascii="Times New Roman" w:hAnsi="Times New Roman" w:cs="Times New Roman"/>
          <w:sz w:val="28"/>
          <w:szCs w:val="28"/>
        </w:rPr>
        <w:t>ого</w:t>
      </w:r>
      <w:r w:rsidR="005169B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5169BB">
        <w:rPr>
          <w:rFonts w:ascii="Times New Roman" w:hAnsi="Times New Roman" w:cs="Times New Roman"/>
          <w:sz w:val="28"/>
          <w:szCs w:val="28"/>
        </w:rPr>
        <w:t>а</w:t>
      </w:r>
      <w:r w:rsidR="005169BB" w:rsidRPr="00F118D6">
        <w:rPr>
          <w:rFonts w:ascii="Times New Roman" w:hAnsi="Times New Roman" w:cs="Times New Roman"/>
          <w:sz w:val="28"/>
          <w:szCs w:val="28"/>
        </w:rPr>
        <w:t xml:space="preserve"> </w:t>
      </w:r>
      <w:r w:rsidRPr="00E55BD6">
        <w:rPr>
          <w:rFonts w:ascii="Times New Roman" w:hAnsi="Times New Roman" w:cs="Times New Roman"/>
          <w:sz w:val="28"/>
          <w:szCs w:val="28"/>
        </w:rPr>
        <w:t>определять свое положение на рынке и разрабатывать программы выхода на новые рынки сбыта;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научно-технические достижения и передовой опыт в соответствующей отрасли;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порядок заключения и исполнения хозяйственных и финансовых договоров;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порядок составления и согласования бизнес-планов производственно-хозяйственной и финансово-экономической деятельности </w:t>
      </w:r>
      <w:r w:rsidR="005169BB" w:rsidRPr="00EA28FB">
        <w:rPr>
          <w:rFonts w:ascii="Times New Roman" w:hAnsi="Times New Roman" w:cs="Times New Roman"/>
          <w:sz w:val="28"/>
          <w:szCs w:val="28"/>
        </w:rPr>
        <w:t>муниципальн</w:t>
      </w:r>
      <w:r w:rsidR="005169BB">
        <w:rPr>
          <w:rFonts w:ascii="Times New Roman" w:hAnsi="Times New Roman" w:cs="Times New Roman"/>
          <w:sz w:val="28"/>
          <w:szCs w:val="28"/>
        </w:rPr>
        <w:t>ого</w:t>
      </w:r>
      <w:r w:rsidR="005169BB" w:rsidRPr="00EA28F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169BB">
        <w:rPr>
          <w:rFonts w:ascii="Times New Roman" w:hAnsi="Times New Roman" w:cs="Times New Roman"/>
          <w:sz w:val="28"/>
          <w:szCs w:val="28"/>
        </w:rPr>
        <w:t>я</w:t>
      </w:r>
      <w:r w:rsidR="005169BB" w:rsidRPr="00EA28FB">
        <w:rPr>
          <w:rFonts w:ascii="Times New Roman" w:hAnsi="Times New Roman" w:cs="Times New Roman"/>
          <w:sz w:val="28"/>
          <w:szCs w:val="28"/>
        </w:rPr>
        <w:t xml:space="preserve"> или хозяйственн</w:t>
      </w:r>
      <w:r w:rsidR="005169BB">
        <w:rPr>
          <w:rFonts w:ascii="Times New Roman" w:hAnsi="Times New Roman" w:cs="Times New Roman"/>
          <w:sz w:val="28"/>
          <w:szCs w:val="28"/>
        </w:rPr>
        <w:t>ого</w:t>
      </w:r>
      <w:r w:rsidR="005169BB" w:rsidRPr="00EA28FB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5169BB">
        <w:rPr>
          <w:rFonts w:ascii="Times New Roman" w:hAnsi="Times New Roman" w:cs="Times New Roman"/>
          <w:sz w:val="28"/>
          <w:szCs w:val="28"/>
        </w:rPr>
        <w:t>а</w:t>
      </w:r>
      <w:r w:rsidRPr="00E55BD6">
        <w:rPr>
          <w:rFonts w:ascii="Times New Roman" w:hAnsi="Times New Roman" w:cs="Times New Roman"/>
          <w:sz w:val="28"/>
          <w:szCs w:val="28"/>
        </w:rPr>
        <w:t>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 xml:space="preserve">порядок разработки и заключения отраслевых тарифных соглашений, коллективных договоров и регулирования социально-трудовых отношений (при осуществлении </w:t>
      </w:r>
      <w:r>
        <w:rPr>
          <w:rFonts w:ascii="Times New Roman" w:hAnsi="Times New Roman" w:cs="Times New Roman"/>
          <w:sz w:val="28"/>
          <w:szCs w:val="28"/>
        </w:rPr>
        <w:t>акционерным</w:t>
      </w:r>
      <w:r w:rsidRPr="00E55BD6">
        <w:rPr>
          <w:rFonts w:ascii="Times New Roman" w:hAnsi="Times New Roman" w:cs="Times New Roman"/>
          <w:sz w:val="28"/>
          <w:szCs w:val="28"/>
        </w:rPr>
        <w:t xml:space="preserve"> обществом соответствующей деятельности).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4. Специальными требованиями к кандидатам на должность главного бухгалтера являются:</w:t>
      </w:r>
    </w:p>
    <w:p w:rsidR="00D06197" w:rsidRPr="00E55BD6" w:rsidRDefault="00D06197" w:rsidP="004539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5BD6">
        <w:rPr>
          <w:sz w:val="28"/>
          <w:szCs w:val="28"/>
        </w:rPr>
        <w:t>1) отсутствие факта близкого родства или свойства (родители, супруги, братья, сестры, дети, а также братья, сестры, родители, дети супругов и супруги детей) с работником, осуществляющим полномочия единоличного исполнительного органа, или членом коллективного органа управления</w:t>
      </w:r>
      <w:r w:rsidR="0045393D">
        <w:rPr>
          <w:sz w:val="28"/>
          <w:szCs w:val="28"/>
        </w:rPr>
        <w:t xml:space="preserve">, </w:t>
      </w:r>
      <w:r w:rsidR="0045393D">
        <w:rPr>
          <w:rFonts w:eastAsiaTheme="minorHAnsi"/>
          <w:sz w:val="28"/>
          <w:szCs w:val="28"/>
          <w:lang w:eastAsia="en-US"/>
        </w:rPr>
        <w:t>или руководителем муниципального предприятия или хозяйственного общества</w:t>
      </w:r>
      <w:r w:rsidRPr="00E55BD6">
        <w:rPr>
          <w:sz w:val="28"/>
          <w:szCs w:val="28"/>
        </w:rPr>
        <w:t>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lastRenderedPageBreak/>
        <w:t xml:space="preserve">2) соответствие требованиям </w:t>
      </w:r>
      <w:hyperlink r:id="rId16" w:history="1">
        <w:r w:rsidRPr="00F118D6">
          <w:rPr>
            <w:rFonts w:ascii="Times New Roman" w:hAnsi="Times New Roman" w:cs="Times New Roman"/>
            <w:sz w:val="28"/>
            <w:szCs w:val="28"/>
          </w:rPr>
          <w:t>части 4 статьи 7</w:t>
        </w:r>
      </w:hyperlink>
      <w:r w:rsidRPr="00E55BD6">
        <w:rPr>
          <w:rFonts w:ascii="Times New Roman" w:hAnsi="Times New Roman" w:cs="Times New Roman"/>
          <w:sz w:val="28"/>
          <w:szCs w:val="28"/>
        </w:rPr>
        <w:t xml:space="preserve"> Федерального закона от 06.12.2011 </w:t>
      </w:r>
      <w:r w:rsidR="00F362E2">
        <w:rPr>
          <w:rFonts w:ascii="Times New Roman" w:hAnsi="Times New Roman" w:cs="Times New Roman"/>
          <w:sz w:val="28"/>
          <w:szCs w:val="28"/>
        </w:rPr>
        <w:t xml:space="preserve">№ </w:t>
      </w:r>
      <w:r w:rsidRPr="00E55BD6">
        <w:rPr>
          <w:rFonts w:ascii="Times New Roman" w:hAnsi="Times New Roman" w:cs="Times New Roman"/>
          <w:sz w:val="28"/>
          <w:szCs w:val="28"/>
        </w:rPr>
        <w:t xml:space="preserve">402-ФЗ </w:t>
      </w:r>
      <w:r w:rsidR="00F362E2">
        <w:rPr>
          <w:rFonts w:ascii="Times New Roman" w:hAnsi="Times New Roman" w:cs="Times New Roman"/>
          <w:sz w:val="28"/>
          <w:szCs w:val="28"/>
        </w:rPr>
        <w:t>«</w:t>
      </w:r>
      <w:r w:rsidRPr="00E55BD6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F362E2">
        <w:rPr>
          <w:rFonts w:ascii="Times New Roman" w:hAnsi="Times New Roman" w:cs="Times New Roman"/>
          <w:sz w:val="28"/>
          <w:szCs w:val="28"/>
        </w:rPr>
        <w:t>»</w:t>
      </w:r>
      <w:r w:rsidRPr="00E55BD6">
        <w:rPr>
          <w:rFonts w:ascii="Times New Roman" w:hAnsi="Times New Roman" w:cs="Times New Roman"/>
          <w:sz w:val="28"/>
          <w:szCs w:val="28"/>
        </w:rPr>
        <w:t>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3) обладание знаниями и компетенциями по следующим вопросам;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налоговое законодательство;</w:t>
      </w:r>
    </w:p>
    <w:p w:rsidR="00D06197" w:rsidRPr="00E55BD6" w:rsidRDefault="00D06197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BD6">
        <w:rPr>
          <w:rFonts w:ascii="Times New Roman" w:hAnsi="Times New Roman" w:cs="Times New Roman"/>
          <w:sz w:val="28"/>
          <w:szCs w:val="28"/>
        </w:rPr>
        <w:t>законодательство в сфере бухгалтерского учета.</w:t>
      </w:r>
    </w:p>
    <w:p w:rsidR="00D06197" w:rsidRPr="00E55BD6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E55BD6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9BB" w:rsidRPr="00F362E2" w:rsidRDefault="005169BB" w:rsidP="005169BB">
      <w:pPr>
        <w:tabs>
          <w:tab w:val="left" w:pos="3516"/>
        </w:tabs>
        <w:rPr>
          <w:sz w:val="28"/>
          <w:szCs w:val="28"/>
        </w:rPr>
      </w:pPr>
      <w:r w:rsidRPr="00F362E2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              </w:t>
      </w:r>
      <w:r w:rsidRPr="00F362E2">
        <w:rPr>
          <w:sz w:val="28"/>
          <w:szCs w:val="28"/>
        </w:rPr>
        <w:t>Коротаев М.В.</w:t>
      </w:r>
    </w:p>
    <w:p w:rsidR="00D06197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2E2" w:rsidRDefault="00F362E2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9BB" w:rsidRDefault="005169BB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9BB" w:rsidRDefault="005169BB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F118D6" w:rsidRDefault="00A56369" w:rsidP="00D06197">
      <w:pPr>
        <w:jc w:val="right"/>
      </w:pPr>
      <w:bookmarkStart w:id="5" w:name="P2189"/>
      <w:bookmarkEnd w:id="5"/>
      <w:r>
        <w:t>Утверждены п</w:t>
      </w:r>
      <w:r w:rsidR="00D06197" w:rsidRPr="00F118D6">
        <w:t>остановлени</w:t>
      </w:r>
      <w:r>
        <w:t>ем</w:t>
      </w:r>
    </w:p>
    <w:p w:rsidR="00D06197" w:rsidRPr="00F118D6" w:rsidRDefault="00D06197" w:rsidP="00D06197">
      <w:pPr>
        <w:jc w:val="right"/>
      </w:pPr>
      <w:r w:rsidRPr="00F118D6">
        <w:t xml:space="preserve"> Администрации Одинцовского </w:t>
      </w:r>
      <w:r w:rsidR="00797B20">
        <w:t>городского</w:t>
      </w:r>
      <w:r w:rsidRPr="00F118D6">
        <w:t xml:space="preserve"> </w:t>
      </w:r>
    </w:p>
    <w:p w:rsidR="00D06197" w:rsidRPr="00F118D6" w:rsidRDefault="00797B20" w:rsidP="00D06197">
      <w:pPr>
        <w:jc w:val="right"/>
      </w:pPr>
      <w:r>
        <w:t>округа</w:t>
      </w:r>
      <w:r w:rsidR="00D06197" w:rsidRPr="00F118D6">
        <w:t xml:space="preserve">  от </w:t>
      </w:r>
      <w:r w:rsidR="007158DF">
        <w:t>31.08.2020</w:t>
      </w:r>
      <w:r w:rsidR="007158DF" w:rsidRPr="00F118D6">
        <w:t xml:space="preserve"> № </w:t>
      </w:r>
      <w:r w:rsidR="007158DF">
        <w:t>2161</w:t>
      </w:r>
    </w:p>
    <w:p w:rsidR="00D06197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проведения </w:t>
      </w:r>
      <w:r w:rsidR="00F362E2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 финансового анализа </w:t>
      </w:r>
      <w:r w:rsidR="005169BB" w:rsidRPr="00EA28FB">
        <w:rPr>
          <w:sz w:val="28"/>
          <w:szCs w:val="28"/>
        </w:rPr>
        <w:t>муниципальн</w:t>
      </w:r>
      <w:r w:rsidR="005169BB">
        <w:rPr>
          <w:sz w:val="28"/>
          <w:szCs w:val="28"/>
        </w:rPr>
        <w:t>ых</w:t>
      </w:r>
      <w:r w:rsidR="005169BB" w:rsidRPr="00EA28FB">
        <w:rPr>
          <w:sz w:val="28"/>
          <w:szCs w:val="28"/>
        </w:rPr>
        <w:t xml:space="preserve"> предприяти</w:t>
      </w:r>
      <w:r w:rsidR="005169BB">
        <w:rPr>
          <w:sz w:val="28"/>
          <w:szCs w:val="28"/>
        </w:rPr>
        <w:t>й</w:t>
      </w:r>
      <w:r w:rsidR="005169BB" w:rsidRPr="00EA28FB">
        <w:rPr>
          <w:sz w:val="28"/>
          <w:szCs w:val="28"/>
        </w:rPr>
        <w:t xml:space="preserve"> и (или) хозяйственн</w:t>
      </w:r>
      <w:r w:rsidR="005169BB">
        <w:rPr>
          <w:sz w:val="28"/>
          <w:szCs w:val="28"/>
        </w:rPr>
        <w:t>ых</w:t>
      </w:r>
      <w:r w:rsidR="005169BB" w:rsidRPr="00EA28FB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 xml:space="preserve">, в которых </w:t>
      </w:r>
      <w:r w:rsidRPr="008E7C66">
        <w:rPr>
          <w:sz w:val="28"/>
          <w:szCs w:val="28"/>
        </w:rPr>
        <w:t xml:space="preserve">муниципальному образованию </w:t>
      </w:r>
      <w:r w:rsidR="00797B20">
        <w:rPr>
          <w:sz w:val="28"/>
          <w:szCs w:val="28"/>
        </w:rPr>
        <w:t>«Одинцовский городской округ</w:t>
      </w:r>
      <w:r>
        <w:rPr>
          <w:sz w:val="28"/>
          <w:szCs w:val="28"/>
        </w:rPr>
        <w:t>» принадлежит доля, обеспечивающая положительный результат голосования при принятии решения собственников (учредителей), при риске ведения в отношении их процедуры несостоятельности (банкротства)</w:t>
      </w:r>
    </w:p>
    <w:p w:rsidR="00D06197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1. Настоящие правила определяют принципы и условия проведения </w:t>
      </w:r>
      <w:r w:rsidR="005169BB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45393D">
        <w:rPr>
          <w:sz w:val="28"/>
          <w:szCs w:val="28"/>
        </w:rPr>
        <w:t xml:space="preserve">Одинцовского городского округа Московской области (далее – Администрация) </w:t>
      </w:r>
      <w:r w:rsidRPr="008E7C66">
        <w:rPr>
          <w:sz w:val="28"/>
          <w:szCs w:val="28"/>
        </w:rPr>
        <w:t xml:space="preserve">финансового анализа деятельности </w:t>
      </w:r>
      <w:r w:rsidR="005169BB" w:rsidRPr="00EA28FB">
        <w:rPr>
          <w:sz w:val="28"/>
          <w:szCs w:val="28"/>
        </w:rPr>
        <w:t>муниципальн</w:t>
      </w:r>
      <w:r w:rsidR="005169BB">
        <w:rPr>
          <w:sz w:val="28"/>
          <w:szCs w:val="28"/>
        </w:rPr>
        <w:t>ых</w:t>
      </w:r>
      <w:r w:rsidR="005169BB" w:rsidRPr="00EA28FB">
        <w:rPr>
          <w:sz w:val="28"/>
          <w:szCs w:val="28"/>
        </w:rPr>
        <w:t xml:space="preserve"> предприяти</w:t>
      </w:r>
      <w:r w:rsidR="005169BB">
        <w:rPr>
          <w:sz w:val="28"/>
          <w:szCs w:val="28"/>
        </w:rPr>
        <w:t>й</w:t>
      </w:r>
      <w:r w:rsidR="005169BB" w:rsidRPr="00EA28FB">
        <w:rPr>
          <w:sz w:val="28"/>
          <w:szCs w:val="28"/>
        </w:rPr>
        <w:t xml:space="preserve"> и (или) хозяйственн</w:t>
      </w:r>
      <w:r w:rsidR="005169BB">
        <w:rPr>
          <w:sz w:val="28"/>
          <w:szCs w:val="28"/>
        </w:rPr>
        <w:t>ых</w:t>
      </w:r>
      <w:r w:rsidR="005169BB" w:rsidRPr="00EA28FB">
        <w:rPr>
          <w:sz w:val="28"/>
          <w:szCs w:val="28"/>
        </w:rPr>
        <w:t xml:space="preserve"> обществ</w:t>
      </w:r>
      <w:r w:rsidRPr="008E7C66">
        <w:rPr>
          <w:sz w:val="28"/>
          <w:szCs w:val="28"/>
        </w:rPr>
        <w:t xml:space="preserve">, в которых муниципальному образованию </w:t>
      </w:r>
      <w:r>
        <w:rPr>
          <w:sz w:val="28"/>
          <w:szCs w:val="28"/>
        </w:rPr>
        <w:t xml:space="preserve">«Одинцовский </w:t>
      </w:r>
      <w:r w:rsidR="00797B20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</w:t>
      </w:r>
      <w:r w:rsidRPr="008E7C66">
        <w:rPr>
          <w:sz w:val="28"/>
          <w:szCs w:val="28"/>
        </w:rPr>
        <w:t xml:space="preserve">принадлежит доля, обеспечивающая положительный результат голосования при принятии решения учредителей, при риске введения в отношении их процедуры несостоятельности (банкротства) (далее - должник) в порядке, установленном Федеральным законом </w:t>
      </w:r>
      <w:r>
        <w:rPr>
          <w:sz w:val="28"/>
          <w:szCs w:val="28"/>
        </w:rPr>
        <w:t xml:space="preserve">от </w:t>
      </w:r>
      <w:r w:rsidRPr="004A2F65">
        <w:rPr>
          <w:sz w:val="28"/>
          <w:szCs w:val="28"/>
        </w:rPr>
        <w:t>26</w:t>
      </w:r>
      <w:r>
        <w:rPr>
          <w:sz w:val="28"/>
          <w:szCs w:val="28"/>
        </w:rPr>
        <w:t>.10.</w:t>
      </w:r>
      <w:r w:rsidRPr="004A2F65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4A2F65">
        <w:rPr>
          <w:sz w:val="28"/>
          <w:szCs w:val="28"/>
        </w:rPr>
        <w:t xml:space="preserve"> 127-ФЗ</w:t>
      </w:r>
      <w:r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>"О несостоятельности (банкротстве)", а также состав сведений, используемых при его проведении (далее - Правила).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2. При проведении финансового анализа </w:t>
      </w:r>
      <w:r w:rsidR="0045393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 xml:space="preserve"> анализирует финансовое состояние должника на дату проведения анализа, его финансовую, хозяйственную и инвестиционную деятельность, положение на товарных и иных рынках.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3. Финансовый анализ проводится </w:t>
      </w:r>
      <w:r w:rsidR="00F362E2">
        <w:rPr>
          <w:sz w:val="28"/>
          <w:szCs w:val="28"/>
        </w:rPr>
        <w:t>Администрацией</w:t>
      </w:r>
      <w:r w:rsidR="00F362E2" w:rsidRPr="008E7C66"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>в целях: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подготовки предложения о возможности (невозможности) восстановления платежеспособности должника и обоснования целесообразности введения в отношении должника соответствующей процедуры банкротства;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определения возможности покрытия за счет имущества должника судебных расходов.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4. При проведении финансового анализа </w:t>
      </w:r>
      <w:r w:rsidR="00F362E2">
        <w:rPr>
          <w:sz w:val="28"/>
          <w:szCs w:val="28"/>
        </w:rPr>
        <w:t>Администрацией</w:t>
      </w:r>
      <w:r w:rsidR="00F362E2" w:rsidRPr="008E7C66"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>использует результаты ежегодной инвентаризации, проводимой должником.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5. Финансовый анализ проводится на основании: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1) статистической отчетности, бухгалтерской и налоговой отчетности, регистров бухгалтерского и налогового учета, а также (при наличии) материалов аудиторской проверки и отчетов оценщиков;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2) учредительных документов, протоколов общих собраний участников организации, заседаний совета директоров, реестра акционеров, договоров, планов, смет, калькуляций;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3) положения об учетной политике, в том числе учетной политике для целей налогообложения, рабочего плана счетов бухгалтерского учета, схем документооборота и организационной и производственной структур;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lastRenderedPageBreak/>
        <w:t>4) отчетности филиалов, дочерних и зависимых хозяйственных обществ, структурных подразделений;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5) материалов налоговых проверок и судебных процессов;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6) нормативных правовых актов, регламентирующих деятельность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6. При проведении финансового анализа </w:t>
      </w:r>
      <w:r w:rsidR="00F362E2">
        <w:rPr>
          <w:sz w:val="28"/>
          <w:szCs w:val="28"/>
        </w:rPr>
        <w:t>Администрацией</w:t>
      </w:r>
      <w:r w:rsidR="00F362E2" w:rsidRPr="008E7C66"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>должен руководствоваться принципами полноты и достоверности, в соответствии с которыми: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 документах, содержащих анализ финансового состояния должника, указываются все данные, необходимые для оценки его платежеспособности;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 ходе финансового анализа используются документально подтвержденные данные;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все заключения и выводы основываются на расчетах и реальных фактах.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7. В документах, содержащих анализ финансового состояния должника,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дата и место его проведения;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фамилия, имя, отчество руководителя должника;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полное наименование, местонахождение, коды отраслевой принадлежности должника;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коэффициенты финансово-хозяйственной деятельности должника и показатели, используемые для их расчета, согласно приложению 1 к настоящим Правилам, рассчитанные поквартально не менее чем за 2-летний период, предшествующий возбуждению производства по делу о несостоятельности (банкротстве), а также за период проведения процедур банкротства в отношении должника, и динамика их изменения;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причины утраты платежеспособности с учетом динамики изменения коэффициентов финансово-хозяйственной деятельности;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результаты анализа хозяйственной, инвестиционной и финансовой деятельности должника, его положения на товарных и иных рынках с учетом требований согласно приложению 2 к настоящим Правилам;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результаты анализа активов и пассивов должника с учетом требований согласно приложению 3 к настоящим Правилам;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результаты анализа возможности безубыточной деятельности должника с учетом требований согласно приложению 4 к настоящим Правилам;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вывод о возможности (невозможности) восстановления платежеспособности должника;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вывод о целесообразности введения соответствующей процедуры банкротства.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8. При проведении финансового анализа </w:t>
      </w:r>
      <w:r w:rsidR="0045393D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 xml:space="preserve"> проверяется соответствие деятельности должника нормативным правовым актам, ее регламентирующим. Информация о выявленных нарушениях указывается в документах, содержащих анализ финансового состояния должника.</w:t>
      </w:r>
    </w:p>
    <w:p w:rsidR="00D06197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9. К документам, содержащим анализ финансового состояния должника, прикладываются копии материалов, использование которых предусмотрено пунктами 4 и 5 настоящих Правил.</w:t>
      </w:r>
    </w:p>
    <w:p w:rsidR="00EC11AB" w:rsidRDefault="00EC11AB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EC11AB" w:rsidRPr="00F362E2" w:rsidRDefault="00EC11AB" w:rsidP="00EC11AB">
      <w:pPr>
        <w:tabs>
          <w:tab w:val="left" w:pos="3516"/>
        </w:tabs>
        <w:rPr>
          <w:sz w:val="28"/>
          <w:szCs w:val="28"/>
        </w:rPr>
      </w:pPr>
      <w:r w:rsidRPr="00F362E2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              </w:t>
      </w:r>
      <w:r w:rsidRPr="00F362E2">
        <w:rPr>
          <w:sz w:val="28"/>
          <w:szCs w:val="28"/>
        </w:rPr>
        <w:t>Коротаев М.В.</w:t>
      </w:r>
    </w:p>
    <w:p w:rsidR="00EC11AB" w:rsidRPr="008E7C66" w:rsidRDefault="00EC11AB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73341A" w:rsidRDefault="00D06197" w:rsidP="00D06197">
      <w:pPr>
        <w:tabs>
          <w:tab w:val="left" w:pos="3516"/>
        </w:tabs>
        <w:ind w:firstLine="709"/>
        <w:jc w:val="right"/>
      </w:pPr>
      <w:r w:rsidRPr="0073341A">
        <w:t>Приложение 1 к Правилам</w:t>
      </w:r>
    </w:p>
    <w:p w:rsidR="00D06197" w:rsidRPr="008E7C66" w:rsidRDefault="00D06197" w:rsidP="00D06197">
      <w:pPr>
        <w:tabs>
          <w:tab w:val="left" w:pos="3516"/>
        </w:tabs>
        <w:ind w:firstLine="709"/>
        <w:jc w:val="right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К</w:t>
      </w:r>
      <w:r>
        <w:rPr>
          <w:sz w:val="28"/>
          <w:szCs w:val="28"/>
        </w:rPr>
        <w:t xml:space="preserve">оэффициенты финансово-хозяйственной деятельности </w:t>
      </w: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должника и показатели, используемые для их расчета </w:t>
      </w: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I. Общие положения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1. Для расчета коэффициентов финансово-хозяйственной деятельности должника используются следующие основные показатели: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1) совокупные активы (пассивы) - баланс (валюта баланса) активов (пассивов);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2) скорректированные </w:t>
      </w:r>
      <w:proofErr w:type="spellStart"/>
      <w:r w:rsidRPr="008E7C66">
        <w:rPr>
          <w:sz w:val="28"/>
          <w:szCs w:val="28"/>
        </w:rPr>
        <w:t>внеоборотные</w:t>
      </w:r>
      <w:proofErr w:type="spellEnd"/>
      <w:r w:rsidRPr="008E7C66">
        <w:rPr>
          <w:sz w:val="28"/>
          <w:szCs w:val="28"/>
        </w:rPr>
        <w:t xml:space="preserve"> активы - сумма стоимости нематериальных активов (без деловой репутации и организационных расходов), основных средств (без капитальных затрат на арендуемые основные средства), незавершенных капитальных вложений (без незавершенных капитальных затрат на арендуемые основные средства), доходных вложений в материальные ценности, долгосрочных финансовых вложений, прочих </w:t>
      </w:r>
      <w:proofErr w:type="spellStart"/>
      <w:r w:rsidRPr="008E7C66">
        <w:rPr>
          <w:sz w:val="28"/>
          <w:szCs w:val="28"/>
        </w:rPr>
        <w:t>внеоборотных</w:t>
      </w:r>
      <w:proofErr w:type="spellEnd"/>
      <w:r w:rsidRPr="008E7C66">
        <w:rPr>
          <w:sz w:val="28"/>
          <w:szCs w:val="28"/>
        </w:rPr>
        <w:t xml:space="preserve"> активов;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3) оборотные активы - сумма стоимости запасов (без стоимости отгруженных товаров), долгосрочной дебиторской задолженности, ликвидных активов, налога на добавленную стоимость по приобретенным ценностям, задолженности участников (учредителей) по взносам в уставный капитал, собственных акций, выкупленных у акционеров;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4) долгосрочная дебиторская задолженность - дебиторская задолженность, платежи по которой ожидаются более чем через 12 месяцев после отчетной даты;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5) ликвидные активы - сумма стоимости наиболее ликвидных оборотных активов, краткосрочной дебиторской задолженности, прочих оборотных активов;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6) наиболее ликвидные оборотные активы - денежные средства, краткосрочные финансовые вложения (без стоимости собственных акций, выкупленных у акционеров);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7) краткосрочная дебиторская задолженность - сумма стоимости отгруженных товаров, дебиторская задолженность, платежи по которой ожидаются в течение 12 месяцев после отчетной даты (без задолженности участников (учредителей) по взносам в уставный капитал);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8) потенциальные оборотные активы к возврату - списанная в убыток сумма дебиторской задолженности и сумма выданных гарантий и поручительств;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9) собственные средства - сумма капитала и резервов, доходов будущих периодов, резервов предстоящих расходов за вычетом капитальных затрат по арендованному имуществу, задолженности акционеров (участников) по взносам в уставный капитал и стоимости собственных акций, выкупленных у акционеров;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10) обязательства должника - сумма текущих обязательств и долгосрочных обязательств должника;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lastRenderedPageBreak/>
        <w:t>11) долгосрочные обязательства должника - сумма займов и кредитов, подлежащих погашению более чем через 12 месяцев после отчетной даты, и прочих долгосрочных обязательств;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12) текущие обязательства должника - сумма займов и кредитов, подлежащих погашению в течение 12 месяцев после отчетной даты, кредиторской задолженности, задолженности участникам (учредителям) по выплате доходов и прочих краткосрочных обязательств;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13) выручка нетто - выручка от реализации товаров, выполнения работ, оказания услуг за вычетом налога на добавленную стоимость, акцизов и других аналогичных обязательных платежей;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14) валовая выручка - выручка от реализации товаров, выполнения работ, оказания услуг без вычетов;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15) среднемесячная выручка - отношение величины валовой выручки, полученной за определенный период как в денежной форме, так и в форме взаимозачетов, к количеству месяцев в периоде;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16) чистая прибыль (убыток) - чистая нераспределенная прибыль (убыток) отчетного периода, оставшаяся после уплаты налога на прибыль и других аналогичных обязательных платежей.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II. Коэффициенты, характеризующие</w:t>
      </w:r>
      <w:r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>платежеспособность должника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2. Коэффициент абсолютной ликвидности.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Коэффициент абсолютной ликвидности показывает, какая часть краткосрочных обязательств может быть погашена немедленно, и рассчитывается как отношение наиболее ликвидных оборотных активов к текущим обязательствам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3. Коэффициент текущей ликвидности.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Коэффициент текущей ликвидности характеризует обеспеченность организации оборотными средствами для ведения хозяйственной деятельности и своевременного погашения обязательств и определяется как отношение ликвидных активов к текущим обязательствам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4. Показатель обеспеченности обязательств должника его активами.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Показатель обеспеченности обязательств должника его активами характеризует величину активов должника, приходящихся на единицу долга, и определяется как отношение суммы ликвидных и скорректированных </w:t>
      </w:r>
      <w:proofErr w:type="spellStart"/>
      <w:r w:rsidRPr="008E7C66">
        <w:rPr>
          <w:sz w:val="28"/>
          <w:szCs w:val="28"/>
        </w:rPr>
        <w:t>внеоборотных</w:t>
      </w:r>
      <w:proofErr w:type="spellEnd"/>
      <w:r w:rsidRPr="008E7C66">
        <w:rPr>
          <w:sz w:val="28"/>
          <w:szCs w:val="28"/>
        </w:rPr>
        <w:t xml:space="preserve"> активов к обязательствам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5. Степень платежеспособности по текущим обязательствам.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Степень платежеспособности по текущим обязательствам определяет текущую платежеспособность организации, объемы ее краткосрочных заемных средств и период возможного погашения организацией текущей задолженности перед кредиторами за счет выручки.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Степень платежеспособности определяется как отношение текущих обязательств должника к величине среднемесячной выручки.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III. Коэффициенты, характеризующие финансовую</w:t>
      </w:r>
      <w:r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>устойчивость должника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6. Коэффициент автономии (финансовой независимости).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lastRenderedPageBreak/>
        <w:t>Коэффициент автономии показывает долю активов должника, которые обеспечиваются собственными средствами, и определяется как отношение собственных средств к совокупным активам.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7. Коэффициент обеспеченности собственными оборотными средствами (доля собственных оборотных средств в оборотных активах).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Коэффициент обеспеченности собственными оборотными средствами определяет степень обеспеченности организации собственными оборотными средствами, необходимыми для ее финансовой устойчивости, и рассчитывается как отношение разницы собственных средств и скорректированных </w:t>
      </w:r>
      <w:proofErr w:type="spellStart"/>
      <w:r w:rsidRPr="008E7C66">
        <w:rPr>
          <w:sz w:val="28"/>
          <w:szCs w:val="28"/>
        </w:rPr>
        <w:t>внеоборотных</w:t>
      </w:r>
      <w:proofErr w:type="spellEnd"/>
      <w:r w:rsidRPr="008E7C66">
        <w:rPr>
          <w:sz w:val="28"/>
          <w:szCs w:val="28"/>
        </w:rPr>
        <w:t xml:space="preserve"> активов к величине оборотных активов.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8. Доля просроченной кредиторской задолженности в пассивах.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Доля просроченной кредиторской задолженности в пассивах характеризует наличие просроченной кредиторской задолженности и ее удельный вес в совокупных пассивах организации и определяется в процентах как отношение просроченной кредиторской задолженности к совокупным пассивам.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9. Показатель отношения дебиторской задолженности к совокупным активам.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Показатель отношения дебиторской задолженности к совокупным активам определяется как отношение суммы долгосрочной дебиторской задолженности, краткосрочной дебиторской задолженности и потенциальных оборотных активов, подлежащих возврату, к совокупным активам организации.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IV. Коэффициенты, характеризующие деловую</w:t>
      </w:r>
      <w:r>
        <w:rPr>
          <w:sz w:val="28"/>
          <w:szCs w:val="28"/>
        </w:rPr>
        <w:t xml:space="preserve"> </w:t>
      </w:r>
      <w:r w:rsidRPr="008E7C66">
        <w:rPr>
          <w:sz w:val="28"/>
          <w:szCs w:val="28"/>
        </w:rPr>
        <w:t>активность должника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10. Рентабельность активов.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Рентабельность активов характеризует степень эффективности использования имущества организации, профессиональную квалификацию менеджмента предприятия и определяется в процентах как отношение чистой прибыли (убытка) к совокупным активам организации.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11. Норма чистой прибыли.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Норма чистой прибыли характеризует уровень доходности хозяйственной деятельности организации.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Норма чистой прибыли измеряется в процентах и определяется как отношение чистой прибыли к выручке (нетто).</w:t>
      </w: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47175C">
      <w:pPr>
        <w:tabs>
          <w:tab w:val="left" w:pos="3516"/>
        </w:tabs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83288D" w:rsidRDefault="0083288D" w:rsidP="00D06197">
      <w:pPr>
        <w:tabs>
          <w:tab w:val="left" w:pos="3516"/>
        </w:tabs>
        <w:ind w:firstLine="709"/>
        <w:jc w:val="right"/>
      </w:pPr>
    </w:p>
    <w:p w:rsidR="0083288D" w:rsidRDefault="0083288D" w:rsidP="00D06197">
      <w:pPr>
        <w:tabs>
          <w:tab w:val="left" w:pos="3516"/>
        </w:tabs>
        <w:ind w:firstLine="709"/>
        <w:jc w:val="right"/>
      </w:pPr>
    </w:p>
    <w:p w:rsidR="00D06197" w:rsidRPr="0073341A" w:rsidRDefault="00D06197" w:rsidP="00D06197">
      <w:pPr>
        <w:tabs>
          <w:tab w:val="left" w:pos="3516"/>
        </w:tabs>
        <w:ind w:firstLine="709"/>
        <w:jc w:val="right"/>
      </w:pPr>
      <w:r w:rsidRPr="0073341A">
        <w:lastRenderedPageBreak/>
        <w:t>Приложение 2 к Правилам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ребования к анализу хозяйственной, инвестиционной и финансовой деятельности должника, его положения на товарных и иных рынках 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1. Анализ хозяйственной, инвестиционной и финансовой деятельности должника, его положения на товарных и иных рынках включает в себя анализ внешних и внутренних условий деятельности должника и рынков, на которых она осуществляется.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2. Анализ внешних условий деятельности должника представляет собой анализ общеэкономических условий, региональных и отраслевых особенностей деятельности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3. По результатам анализа внешних условий деятельности в документах, содержащих анализ финансового состояния должника,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влияние государственной денежно-кредитной политики;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особенности государственного регулирования отрасли, к которой относится должник;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сезонные факторы и их влияние на деятельность должника;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исполнение государственного оборонного заказа;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наличие мобилизационных мощностей;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наличие имущества ограниченного оборота;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необходимость осуществления дорогостоящих природоохранных мероприятий;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географическое положение, экономические условия региона, налоговые условия региона;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имеющиеся торговые ограничения, финансовое стимулирование.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4. Анализ внутренних условий деятельности должника представляет собой анализ экономической политики и организационно-производственной структуры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5. По результатам анализа внутренних условий деятельности в документах, содержащих анализ финансового состояния должника,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основные направления деятельности, основные виды выпускаемой продукции, текущие и планируемые объемы производства;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состав основного и вспомогательного производства;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загрузка производственных мощностей;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объекты непроизводственной сферы и затраты на их содержание;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основные объекты, не завершенные строительством;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перечень структурных подразделений и схема структуры управления предприятием;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численность работников, включая численность каждого структурного подразделения, фонд оплаты труда работников предприятия, средняя заработная плата;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дочерние и зависимые хозяйственные общества с указанием доли участия должника в их уставном капитале и краткая характеристика их деятельности;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характеристика учетной политики должника, в том числе анализ учетной политики для целей налогообложения;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lastRenderedPageBreak/>
        <w:t>характеристика систем документооборота, внутреннего контроля, страхования, организационной и производственной структур;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все направления (виды) деятельности, осуществляемые должником в течение не менее чем двухлетнего периода, предшествующего возбуждению производства по делу о банкротстве, и периода проведения в отношении должника процедур банкротства, их финансовый результат, соответствие нормам и обычаям делового оборота, соответствие применяемых цен рыночным и оценка целесообразности продолжения осуществляемых направлений (видов) деятельности.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6. Анализ рынков, на которых осуществляется деятельность должника, представляет собой анализ данных о поставщиках и потребителях (контрагентах).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7. По результатам этого анализа в документах, содержащих анализ финансового состояния должника,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данные по основным поставщикам сырья и материалов и основным потребителям продукции (отдельно по внешнему и внутреннему рынку), а также объемам поставок в течение не менее чем 2-летнего периода, предшествующего возбуждению дела о банкротстве, и периода проведения в отношении должника процедур банкротства;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данные по ценам на сырье и материалы в динамике и в сравнении с мировыми ценами;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данные по ценам на продукцию в динамике и в сравнении с мировыми ценами на аналогичную продукцию;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данные по срокам и формам расчетов за поставленную продукцию;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влияние на финансовое состояние должника доли на рынках выпускаемой им продукции, изменения числа ее потребителей, деятельности конкурентов, увеличения цены на используемые должником товары (работы, услуги), замены поставщиков и потребителей, динамики цен на акции должника, объемов, сроков и условий привлечения и предоставления денежных средств.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797B20">
      <w:pPr>
        <w:tabs>
          <w:tab w:val="left" w:pos="3516"/>
        </w:tabs>
        <w:jc w:val="both"/>
        <w:rPr>
          <w:sz w:val="28"/>
          <w:szCs w:val="28"/>
        </w:rPr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D06197" w:rsidRPr="0073341A" w:rsidRDefault="00D06197" w:rsidP="00D06197">
      <w:pPr>
        <w:tabs>
          <w:tab w:val="left" w:pos="3516"/>
        </w:tabs>
        <w:ind w:firstLine="709"/>
        <w:jc w:val="right"/>
      </w:pPr>
      <w:r w:rsidRPr="0073341A">
        <w:t>Приложение 3 к Правилам</w:t>
      </w:r>
    </w:p>
    <w:p w:rsidR="00D06197" w:rsidRPr="008E7C66" w:rsidRDefault="00D06197" w:rsidP="00D06197">
      <w:pPr>
        <w:tabs>
          <w:tab w:val="left" w:pos="3516"/>
        </w:tabs>
        <w:ind w:firstLine="709"/>
        <w:jc w:val="right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ребования к анализу активов и пассивов должника  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 xml:space="preserve">Совет директоров </w:t>
      </w:r>
      <w:r w:rsidRPr="00BE1C22">
        <w:rPr>
          <w:color w:val="FF0000"/>
          <w:sz w:val="28"/>
          <w:szCs w:val="28"/>
        </w:rPr>
        <w:t xml:space="preserve"> </w:t>
      </w:r>
      <w:r w:rsidRPr="008E7C66">
        <w:rPr>
          <w:sz w:val="28"/>
          <w:szCs w:val="28"/>
        </w:rPr>
        <w:t>проводит анализ активов (имущества и имущественных прав) и пассивов (обязательств) должника, результаты которого указываются в документах, содержащих анализ финансового состояния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2. Анализ активов проводится в целях оценки эффективности их использования, выявления внутрихозяйственных резервов обеспечения восстановления платежеспособности, оценки ликвидности активов, степени их участия в хозяйственном обороте, выявления имущества и имущественных прав, приобретенных на заведомо невыгодных условиях, оценки возможности возврата отчужденного имущества, внесенного в качестве финансовых вложений.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3. Анализ активов производится по группам статей баланса должника и состоит из анализа </w:t>
      </w:r>
      <w:proofErr w:type="spellStart"/>
      <w:r w:rsidRPr="008E7C66">
        <w:rPr>
          <w:sz w:val="28"/>
          <w:szCs w:val="28"/>
        </w:rPr>
        <w:t>внеоборотных</w:t>
      </w:r>
      <w:proofErr w:type="spellEnd"/>
      <w:r w:rsidRPr="008E7C66">
        <w:rPr>
          <w:sz w:val="28"/>
          <w:szCs w:val="28"/>
        </w:rPr>
        <w:t xml:space="preserve"> и оборотных активов.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4. Анализ </w:t>
      </w:r>
      <w:proofErr w:type="spellStart"/>
      <w:r w:rsidRPr="008E7C66">
        <w:rPr>
          <w:sz w:val="28"/>
          <w:szCs w:val="28"/>
        </w:rPr>
        <w:t>внеоборотных</w:t>
      </w:r>
      <w:proofErr w:type="spellEnd"/>
      <w:r w:rsidRPr="008E7C66">
        <w:rPr>
          <w:sz w:val="28"/>
          <w:szCs w:val="28"/>
        </w:rPr>
        <w:t xml:space="preserve"> активов включает в себя анализ нематериальных активов, основных средств, незавершенного строительства, доходных вложений в материальные ценности, долгосрочных финансовых вложений, прочих </w:t>
      </w:r>
      <w:proofErr w:type="spellStart"/>
      <w:r w:rsidRPr="008E7C66">
        <w:rPr>
          <w:sz w:val="28"/>
          <w:szCs w:val="28"/>
        </w:rPr>
        <w:t>внеоборотных</w:t>
      </w:r>
      <w:proofErr w:type="spellEnd"/>
      <w:r w:rsidRPr="008E7C66">
        <w:rPr>
          <w:sz w:val="28"/>
          <w:szCs w:val="28"/>
        </w:rPr>
        <w:t xml:space="preserve"> активов.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Анализ оборотных активов включает в себя анализ запасов, налога на добавленную стоимость, дебиторской задолженности, краткосрочных финансовых вложений, прочих оборотных активов.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5. По результатам анализа всех групп активов в документах, содержащих анализ финансового состояния должника, постатейно указываются поквартальные изменения их состава (приобретение, выбытие, списание, создание) и балансовой стоимости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 и их доля в совокупных активах на соответствующие отчетные даты.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6. По результатам анализа нематериальных активов, основных средств и незавершенного строительства в документах, содержащих анализ финансового состояния должника, дополнительно к сведениям, предусмотренным пунктом 5 настоящих Требований, постатейно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балансовая стоимость активов, используемых в производственном процессе;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возможная стоимость активов, используемых в производственном процессе, при реализации на рыночных условиях;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балансовая стоимость активов, не используемых в производственном процессе;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возможная стоимость активов, не используемых в производственном процессе, при реализации на рыночных условиях.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7. По результатам анализа основных средств в документах, содержащих анализ финансового состояния должника, дополнительно к сведениям, предусмотренным пунктом 5 настоящих Требований,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наличие и краткая характеристика мобилизационных и законсервированных основных средств;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степень износа основных средств;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наличие и краткая характеристика полностью изношенных основных средств;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lastRenderedPageBreak/>
        <w:t>наличие и краткая характеристика обремененных основных средств (в том числе год ввода в действие, возможный срок полезного действия, проведенные ремонт (текущий, капитальный), реконструкция, модернизация, частичная ликвидация, переоценка, амортизация, земельные участки, на которых находятся здания и сооружения, характеристика специализации (узкоспециализированное или нет), участие в производственном процессе (круглогодично или часть года), наличие предусмотренных законодательством Российской Федерации документов, источник приобретения).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8. По результатам анализа незавершенного строительства в документах, содержащих анализ финансового состояния должника, дополнительно к сведениям, предусмотренным пунктом 5 настоящих Требований,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степень готовности объектов незавершенного строительства;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размер средств, необходимых для завершения строительных работ, и срок возможного пуска в эксплуатацию объектов;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необходимость или целесообразность завершения строительных работ либо консервации объектов незавершенного строительства;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возможная стоимость объектов незавершенного строительства при реализации на рыночных условиях.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9. По результатам анализа доходных вложений в материальные ценности в документах, содержащих анализ финансового состояния должника, дополнительно к сведениям, предусмотренным пунктом 5 настоящих Требований,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эффективность и целесообразность вложений в материальные ценности;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соответствие получаемого дохода рыночному уровню;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расторжения договоров и возврата имущества без возникновения штрафных санкций в отношении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10. По результатам анализа долгосрочных финансовых вложений в документах, содержащих анализ финансового состояния должника, дополнительно к сведениям, предусмотренным пунктом 5 настоящих Требований,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имущество, внесенное в долгосрочные финансовые вложения;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эффективность и целесообразность долгосрочных финансовых вложений;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возврата имущества, внесенного в качестве долгосрочных финансовых вложений;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реализации долгосрочных финансовых вложений на рыночных условиях.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11. По результатам анализа запасов в документах, содержащих анализ финансового состояния должника, дополнительно к сведениям, предусмотренным пунктом 5 настоящих Требований,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степень готовности незавершенного производства, время и величина средств, необходимых для доведения его до готовой продукции;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размер запаса сырья и материалов, ниже которого производственный процесс останавливается;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размер запаса сырья и материалов, который может быть реализован без ущерба для производственного процесса;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обоснованность цен, по которым приобретались сырье и материалы;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причины задержки реализации готовой продукции;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lastRenderedPageBreak/>
        <w:t>обоснованность отражения в балансе расходов будущих периодов;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получения денежных средств за отгруженные товары;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запасы, реализация которых по балансовой стоимости затруднительна.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12. По результатам анализа отражения в балансе налога на добавленную стоимость по приобретенным ценностям в документах, содержащих анализ финансового состояния должника, дополнительно к сведениям, предусмотренным пунктом 5 настоящих Требований, указывается обоснованность сумм, числящихся как налог на добавленную стоимость по приобретенным ценностям.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13. По результатам анализа дебиторской задолженности в документах, содержащих анализ финансового состояния должника, дополнительно к сведениям, предусмотренным пунктом 5 настоящих Требований, указывается сумма дебиторской задолженности, которая не может быть взыскана.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14. По результатам анализа краткосрочных финансовых вложений в документах, содержащих анализ финансового состояния должника, дополнительно к сведениям, предусмотренным пунктом 5 настоящих Требований,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эффективность и целесообразность краткосрочных финансовых вложений;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имущество, внесенное в качестве краткосрочных финансовых вложений;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возврата имущества, внесенного в качестве краткосрочных финансовых вложений;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реализации краткосрочных финансовых вложений.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15. По результатам анализа прочих </w:t>
      </w:r>
      <w:proofErr w:type="spellStart"/>
      <w:r w:rsidRPr="008E7C66">
        <w:rPr>
          <w:sz w:val="28"/>
          <w:szCs w:val="28"/>
        </w:rPr>
        <w:t>внеоборотных</w:t>
      </w:r>
      <w:proofErr w:type="spellEnd"/>
      <w:r w:rsidRPr="008E7C66">
        <w:rPr>
          <w:sz w:val="28"/>
          <w:szCs w:val="28"/>
        </w:rPr>
        <w:t xml:space="preserve"> и оборотных активов в документах, содержащих анализ финансового состояния должника, дополнительно к сведениям, предусмотренным пунктом 5 настоящих Требований, указывается эффективность их использования и возможность реализации.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16. По результатам анализа активов в документах, содержащих анализ финансового состояния должника, указываются следующие показатели, используемые для определения возможности восстановления его платежеспособности: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балансовая стоимость активов, принимающих участие в производственном процессе, при выбытии которых невозможна основная деятельность должника (первая группа);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налог на добавленную стоимость по приобретенным ценностям, а также активы, реализация которых затруднительна (вторая группа);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балансовая стоимость имущества, которое может быть реализовано для расчетов с кредиторами.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17. Анализ пассивов проводится в целях выявления внутрихозяйственных резервов обеспечения восстановления платежеспособности, выявления обязательств, которые могут быть оспорены или прекращены, выявления возможности проведения реструктуризации сроков исполнения обязательств.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18. Анализ пассивов проводится по группам статей баланса должника и состоит из анализа капитала, резервов, долгосрочных и краткосрочных обязательств.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lastRenderedPageBreak/>
        <w:t>19. По результатам анализа капитала и резервов в документах, содержащих анализ финансового состояния должника, указываются сведения о размере и правильности формирования уставного капитала, добавочного капитала, резервного капитала, фондов социальной сферы, целевого финансирования и поступлений, размере нераспределенной прибыли или непокрытого убытка прошлых лет и в отчетном году.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20. По результатам анализа долгосрочных и краткосрочных обязательств в документах, содержащих анализ финансового состояния должника,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поквартальные изменения состава и величины обязательств в течение не менее чем 2-летнего периода, предшествовавшего возбуждению производства по делу о банкротстве, и периода проведения в отношении должника процедур банкротства и их доля в совокупных пассивах на соответствующие отчетные даты;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обоснованность обязательств, в том числе обоснованность задолженности по обязательным платежам;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обоснованность деления обязательств на основной долг и санкции;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обязательства, возникновение которых может быть оспорено;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обязательства, исполнение которых возможно осуществить в рассрочку;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реструктуризации обязательств по срокам исполнения путем заключения соответствующего соглашения с кредиторами.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21. В документах, содержащих анализ финансового состояния должника, кроме сведений об обязательствах, срок исполнения которых наступил, указываются сведения об обязательствах, срок исполнения которых наступит в ближайший месяц, 2 месяца, квартал, полугодие, год.</w:t>
      </w: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7158DF" w:rsidRDefault="007158DF" w:rsidP="00D06197">
      <w:pPr>
        <w:tabs>
          <w:tab w:val="left" w:pos="3516"/>
        </w:tabs>
        <w:ind w:firstLine="709"/>
        <w:jc w:val="right"/>
      </w:pPr>
    </w:p>
    <w:p w:rsidR="007158DF" w:rsidRDefault="007158DF" w:rsidP="00D06197">
      <w:pPr>
        <w:tabs>
          <w:tab w:val="left" w:pos="3516"/>
        </w:tabs>
        <w:ind w:firstLine="709"/>
        <w:jc w:val="right"/>
      </w:pPr>
    </w:p>
    <w:p w:rsidR="007158DF" w:rsidRDefault="007158DF" w:rsidP="00D06197">
      <w:pPr>
        <w:tabs>
          <w:tab w:val="left" w:pos="3516"/>
        </w:tabs>
        <w:ind w:firstLine="709"/>
        <w:jc w:val="right"/>
      </w:pPr>
    </w:p>
    <w:p w:rsidR="007158DF" w:rsidRDefault="007158DF" w:rsidP="00D06197">
      <w:pPr>
        <w:tabs>
          <w:tab w:val="left" w:pos="3516"/>
        </w:tabs>
        <w:ind w:firstLine="709"/>
        <w:jc w:val="right"/>
      </w:pPr>
    </w:p>
    <w:p w:rsidR="007158DF" w:rsidRDefault="007158DF" w:rsidP="00D06197">
      <w:pPr>
        <w:tabs>
          <w:tab w:val="left" w:pos="3516"/>
        </w:tabs>
        <w:ind w:firstLine="709"/>
        <w:jc w:val="right"/>
      </w:pPr>
    </w:p>
    <w:p w:rsidR="007158DF" w:rsidRDefault="007158DF" w:rsidP="00D06197">
      <w:pPr>
        <w:tabs>
          <w:tab w:val="left" w:pos="3516"/>
        </w:tabs>
        <w:ind w:firstLine="709"/>
        <w:jc w:val="right"/>
      </w:pPr>
    </w:p>
    <w:p w:rsidR="00C84B52" w:rsidRDefault="00C84B52" w:rsidP="00D06197">
      <w:pPr>
        <w:tabs>
          <w:tab w:val="left" w:pos="3516"/>
        </w:tabs>
        <w:ind w:firstLine="709"/>
        <w:jc w:val="right"/>
      </w:pPr>
    </w:p>
    <w:p w:rsidR="0047175C" w:rsidRDefault="0047175C" w:rsidP="00D06197">
      <w:pPr>
        <w:tabs>
          <w:tab w:val="left" w:pos="3516"/>
        </w:tabs>
        <w:ind w:firstLine="709"/>
        <w:jc w:val="right"/>
      </w:pPr>
    </w:p>
    <w:p w:rsidR="00D06197" w:rsidRPr="0073341A" w:rsidRDefault="00D06197" w:rsidP="00D06197">
      <w:pPr>
        <w:tabs>
          <w:tab w:val="left" w:pos="3516"/>
        </w:tabs>
        <w:ind w:firstLine="709"/>
        <w:jc w:val="right"/>
      </w:pPr>
      <w:r w:rsidRPr="0073341A">
        <w:lastRenderedPageBreak/>
        <w:t>Приложение 4</w:t>
      </w:r>
      <w:r>
        <w:t xml:space="preserve"> </w:t>
      </w:r>
      <w:r w:rsidRPr="0073341A">
        <w:t>к Правилам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center"/>
        <w:rPr>
          <w:sz w:val="28"/>
          <w:szCs w:val="28"/>
        </w:rPr>
      </w:pPr>
      <w:r w:rsidRPr="008E7C66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ребования к анализу возможности безубыточной деятельности должника 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Совет директоров </w:t>
      </w:r>
      <w:r w:rsidRPr="00BE1C22">
        <w:rPr>
          <w:color w:val="FF0000"/>
          <w:sz w:val="28"/>
          <w:szCs w:val="28"/>
        </w:rPr>
        <w:t xml:space="preserve"> </w:t>
      </w:r>
      <w:r w:rsidRPr="008E7C66">
        <w:rPr>
          <w:sz w:val="28"/>
          <w:szCs w:val="28"/>
        </w:rPr>
        <w:t>проводит анализ возможности безубыточной деятельности должника, изменения отпускной цены и затрат на производство продукции, результаты которого указываются в документах, содержащих анализ финансового состояния должника.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2. По результатам анализа возможности изменения отпускной цены продукции в документах, содержащих анализ финансового состояния должника,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реализации товаров, выполнения работ, оказания услуг по более высокой цене (для прибыльных видов деятельности);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возможность реализации товаров, выполнения работ, оказания услуг по цене, обеспечивающей прибыльность и поступление денежных средств от реализации при существующем объеме производства (по каждому из убыточных видов деятельности).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3. По результатам анализа возможности изменения затрат на производство продукции в документах, содержащих анализ финансового состояния должника, указываются: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статьи расходов, которые являются необоснованными и непроизводительными;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мероприятия по снижению расходов и планируемый эффект от их реализации;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затраты на содержание законсервированных объектов, мобилизационных мощностей и государственных резервов;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сравнительная характеристика существующей структуры затрат и структуры затрат в календарном году, предшествующем году, в котором у должника возникли признаки неплатежеспособности.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4. В целях определения возможности безубыточной деятельности должника </w:t>
      </w:r>
      <w:r>
        <w:rPr>
          <w:sz w:val="28"/>
          <w:szCs w:val="28"/>
        </w:rPr>
        <w:t xml:space="preserve">совет директоров </w:t>
      </w:r>
      <w:r w:rsidRPr="008E7C66">
        <w:rPr>
          <w:sz w:val="28"/>
          <w:szCs w:val="28"/>
        </w:rPr>
        <w:t>анализирует взаимосвязь следующих факторов: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цены на товары, работы, услуги;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объемы производства;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производственные мощности;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расходы на производство продукции;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рынок продукции;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рынок сырья и ресурсов.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5. По результатам анализа возможности безубыточной деятельности должника </w:t>
      </w:r>
      <w:r>
        <w:rPr>
          <w:sz w:val="28"/>
          <w:szCs w:val="28"/>
        </w:rPr>
        <w:t xml:space="preserve">совет директоров </w:t>
      </w:r>
      <w:r w:rsidRPr="008E7C66">
        <w:rPr>
          <w:sz w:val="28"/>
          <w:szCs w:val="28"/>
        </w:rPr>
        <w:t>обосновывает в документах, содержащих анализ финансового состояния должника, следующие выводы: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 xml:space="preserve">если реализация товаров, работ, услуг по ценам, обеспечивающим безубыточную деятельность, невозможна в силу наличия на рынке товаров, работ, услуг других производителей, предлагаемых по более низким ценам, или увеличение объема выпуска продукции невозможно в силу насыщенности рынка или ограниченности производственных мощностей и рынка сырья, то </w:t>
      </w:r>
      <w:r w:rsidRPr="008E7C66">
        <w:rPr>
          <w:sz w:val="28"/>
          <w:szCs w:val="28"/>
        </w:rPr>
        <w:lastRenderedPageBreak/>
        <w:t>данный вид деятельности или выпуск продукции данного вида (наименования) нецелесообразен и безубыточная деятельность невозможна;</w:t>
      </w:r>
    </w:p>
    <w:p w:rsidR="00D06197" w:rsidRPr="008E7C66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если реализация товаров, работ, услуг по ценам, обеспечивающим безубыточную деятельность, возможна и (или) возможно увеличение объема выпуска продукции, то данный вид деятельности или выпуск продукции данного вида (наименования) целесообразен и безубыточная деятельность возможна;</w:t>
      </w:r>
    </w:p>
    <w:p w:rsidR="00D06197" w:rsidRDefault="00D06197" w:rsidP="00D06197">
      <w:pPr>
        <w:tabs>
          <w:tab w:val="left" w:pos="3516"/>
        </w:tabs>
        <w:ind w:firstLine="709"/>
        <w:jc w:val="both"/>
        <w:rPr>
          <w:sz w:val="28"/>
          <w:szCs w:val="28"/>
        </w:rPr>
      </w:pPr>
      <w:r w:rsidRPr="008E7C66">
        <w:rPr>
          <w:sz w:val="28"/>
          <w:szCs w:val="28"/>
        </w:rPr>
        <w:t>если возможно достижение такого объема производства и реализации товаров, работ, услуг, при котором выручка от продажи превышает сумму затрат, и сумма доходов от основной деятельности, операционных доходов, внереализационных доходов превышает сумму расходов по основной деятельности, операционных расходов, внереализационных расходов, налога на прибыль и иных обязательных аналогичных платежей, то безубыточная деятельность возможна.</w:t>
      </w: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C84B52" w:rsidRDefault="00C84B52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Pr="008E7C66" w:rsidRDefault="00D06197" w:rsidP="00D06197">
      <w:pPr>
        <w:tabs>
          <w:tab w:val="left" w:pos="3516"/>
        </w:tabs>
        <w:jc w:val="both"/>
        <w:rPr>
          <w:sz w:val="28"/>
          <w:szCs w:val="28"/>
        </w:rPr>
      </w:pPr>
    </w:p>
    <w:p w:rsidR="00D06197" w:rsidRPr="00BE1C22" w:rsidRDefault="00A56369" w:rsidP="00D0619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06197" w:rsidRPr="00BE1C2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</w:p>
    <w:p w:rsidR="00D06197" w:rsidRPr="00BE1C22" w:rsidRDefault="00D06197" w:rsidP="00D06197">
      <w:pPr>
        <w:jc w:val="right"/>
        <w:rPr>
          <w:sz w:val="28"/>
          <w:szCs w:val="28"/>
        </w:rPr>
      </w:pPr>
      <w:r w:rsidRPr="00BE1C22">
        <w:rPr>
          <w:sz w:val="28"/>
          <w:szCs w:val="28"/>
        </w:rPr>
        <w:t xml:space="preserve"> Администрации Одинцовского </w:t>
      </w:r>
      <w:r w:rsidR="00797B20">
        <w:rPr>
          <w:sz w:val="28"/>
          <w:szCs w:val="28"/>
        </w:rPr>
        <w:t>городского</w:t>
      </w:r>
    </w:p>
    <w:p w:rsidR="00D06197" w:rsidRPr="00BE1C22" w:rsidRDefault="00797B20" w:rsidP="00D06197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D06197" w:rsidRPr="00BE1C22">
        <w:rPr>
          <w:sz w:val="28"/>
          <w:szCs w:val="28"/>
        </w:rPr>
        <w:t xml:space="preserve">  от </w:t>
      </w:r>
      <w:r w:rsidR="007158DF">
        <w:t>31.08.2020</w:t>
      </w:r>
      <w:r w:rsidR="007158DF" w:rsidRPr="00F118D6">
        <w:t xml:space="preserve"> № </w:t>
      </w:r>
      <w:r w:rsidR="007158DF">
        <w:t>2161</w:t>
      </w:r>
    </w:p>
    <w:p w:rsidR="00D06197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Default="00D06197" w:rsidP="00D06197">
      <w:pPr>
        <w:pStyle w:val="ConsPlusTitle"/>
        <w:jc w:val="center"/>
        <w:rPr>
          <w:b w:val="0"/>
        </w:rPr>
      </w:pPr>
      <w:r w:rsidRPr="0073341A">
        <w:rPr>
          <w:b w:val="0"/>
        </w:rPr>
        <w:t xml:space="preserve">График осуществления контроля </w:t>
      </w:r>
      <w:r w:rsidR="009E072B">
        <w:rPr>
          <w:b w:val="0"/>
        </w:rPr>
        <w:t>А</w:t>
      </w:r>
      <w:r w:rsidRPr="0073341A">
        <w:rPr>
          <w:b w:val="0"/>
        </w:rPr>
        <w:t xml:space="preserve">дминистрацией </w:t>
      </w:r>
      <w:r w:rsidR="009E072B">
        <w:rPr>
          <w:b w:val="0"/>
        </w:rPr>
        <w:t xml:space="preserve"> </w:t>
      </w:r>
      <w:r w:rsidRPr="0073341A">
        <w:rPr>
          <w:b w:val="0"/>
        </w:rPr>
        <w:t xml:space="preserve">за финансово-хозяйственной деятельностью </w:t>
      </w:r>
      <w:r w:rsidR="00BE2113" w:rsidRPr="00BE2113">
        <w:rPr>
          <w:b w:val="0"/>
        </w:rPr>
        <w:t>муниципальных предприятий и (или) хозяйственных обществ, в которых муниципальному образованию «Одинцовский городской округ» принадлежит доля, обеспечивающая положительный результат голосования при принятии решения собственников (учредителей)</w:t>
      </w:r>
      <w:r w:rsidRPr="0073341A">
        <w:rPr>
          <w:b w:val="0"/>
        </w:rPr>
        <w:t>, осуществляющих свою деятельность в сфере жилищно-коммунального хозяйства</w:t>
      </w:r>
    </w:p>
    <w:p w:rsidR="00BB02AB" w:rsidRDefault="00BB02AB" w:rsidP="00D06197">
      <w:pPr>
        <w:pStyle w:val="ConsPlusTitle"/>
        <w:jc w:val="center"/>
        <w:rPr>
          <w:b w:val="0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42"/>
        <w:gridCol w:w="2944"/>
        <w:gridCol w:w="2324"/>
      </w:tblGrid>
      <w:tr w:rsidR="00BB02AB" w:rsidRPr="00BB02AB" w:rsidTr="005169BB">
        <w:tc>
          <w:tcPr>
            <w:tcW w:w="680" w:type="dxa"/>
            <w:vAlign w:val="center"/>
          </w:tcPr>
          <w:p w:rsidR="00BB02AB" w:rsidRPr="00BB02AB" w:rsidRDefault="00BB02AB" w:rsidP="00BB0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42" w:type="dxa"/>
            <w:vAlign w:val="center"/>
          </w:tcPr>
          <w:p w:rsidR="00BB02AB" w:rsidRPr="00BB02AB" w:rsidRDefault="00BB02AB" w:rsidP="00BB0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Наименование мероприятия по осуществлению контроля за финансово-хозяйственной деятельностью</w:t>
            </w:r>
          </w:p>
        </w:tc>
        <w:tc>
          <w:tcPr>
            <w:tcW w:w="2944" w:type="dxa"/>
            <w:vAlign w:val="center"/>
          </w:tcPr>
          <w:p w:rsidR="00BB02AB" w:rsidRPr="00BB02AB" w:rsidRDefault="00BB02AB" w:rsidP="00BB0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24" w:type="dxa"/>
            <w:vAlign w:val="center"/>
          </w:tcPr>
          <w:p w:rsidR="00BB02AB" w:rsidRPr="00BB02AB" w:rsidRDefault="00BB02AB" w:rsidP="00BB0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Предоставление на утверждение инвестиционных программ муниципальными унитарными предприятиями (муниципальными предприятиями) или хозяйственными обществами,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 (далее - муниципальные предприятия и (или) хозяйственные общества), осуществляющих регулируемые виды деятельности в сфере теплоснабжения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 xml:space="preserve">Администрация </w:t>
            </w:r>
            <w:r w:rsidR="00B46911">
              <w:rPr>
                <w:rFonts w:ascii="Times New Roman" w:hAnsi="Times New Roman" w:cs="Times New Roman"/>
              </w:rPr>
              <w:t xml:space="preserve">Одинцовского городского округа (далее – Администрация) </w:t>
            </w:r>
            <w:r w:rsidRPr="00BB02AB">
              <w:rPr>
                <w:rFonts w:ascii="Times New Roman" w:hAnsi="Times New Roman" w:cs="Times New Roman"/>
              </w:rPr>
              <w:t xml:space="preserve">(заместители </w:t>
            </w:r>
            <w:r>
              <w:rPr>
                <w:rFonts w:ascii="Times New Roman" w:hAnsi="Times New Roman" w:cs="Times New Roman"/>
              </w:rPr>
              <w:t xml:space="preserve">Главы Администрации </w:t>
            </w:r>
            <w:r w:rsidRPr="00BB02AB">
              <w:rPr>
                <w:rFonts w:ascii="Times New Roman" w:hAnsi="Times New Roman" w:cs="Times New Roman"/>
              </w:rPr>
              <w:t>по финансовым вопросам, экономики и ЖКХ)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в сфере теплоснабжения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до 15 апреля года, предшествующего периоду начала ее реализации</w:t>
            </w:r>
          </w:p>
        </w:tc>
        <w:tc>
          <w:tcPr>
            <w:tcW w:w="232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Руководитель муниципального предприятия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в сфере водоснабжения и водоотведения (в том числе техническое задание)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до 1 апреля года, предшествующего периоду начала ее реализации</w:t>
            </w:r>
          </w:p>
        </w:tc>
        <w:tc>
          <w:tcPr>
            <w:tcW w:w="232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Руководитель муниципального предприятия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Предоставление проекта Плана ФХД муниципального предприятия на утверждение в администрацию муниципального образования Московской области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до 1 июля года, предшествующего планируемому году</w:t>
            </w:r>
          </w:p>
        </w:tc>
        <w:tc>
          <w:tcPr>
            <w:tcW w:w="232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Руководитель муниципального предприятия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Рассмотрение и утверждение Плана ФХД муниципального предприятия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в течение 30 дней с момента представления проекта Плана ФХД</w:t>
            </w:r>
          </w:p>
        </w:tc>
        <w:tc>
          <w:tcPr>
            <w:tcW w:w="232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 xml:space="preserve">Администрация (заместители </w:t>
            </w:r>
            <w:r>
              <w:rPr>
                <w:rFonts w:ascii="Times New Roman" w:hAnsi="Times New Roman" w:cs="Times New Roman"/>
              </w:rPr>
              <w:t xml:space="preserve">Главы Администрации </w:t>
            </w:r>
            <w:r w:rsidRPr="00BB02AB">
              <w:rPr>
                <w:rFonts w:ascii="Times New Roman" w:hAnsi="Times New Roman" w:cs="Times New Roman"/>
              </w:rPr>
              <w:t>по финансовым вопросам, экономики и ЖКХ)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 xml:space="preserve">Проведение ежегодной актуализации </w:t>
            </w:r>
            <w:r w:rsidRPr="00BB02AB">
              <w:rPr>
                <w:rFonts w:ascii="Times New Roman" w:hAnsi="Times New Roman" w:cs="Times New Roman"/>
              </w:rPr>
              <w:lastRenderedPageBreak/>
              <w:t>схем теплоснабжения, водоснабжения и водоотведения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lastRenderedPageBreak/>
              <w:t xml:space="preserve">не позднее 15 апреля года, </w:t>
            </w:r>
            <w:r w:rsidRPr="00BB02AB">
              <w:rPr>
                <w:rFonts w:ascii="Times New Roman" w:hAnsi="Times New Roman" w:cs="Times New Roman"/>
              </w:rPr>
              <w:lastRenderedPageBreak/>
              <w:t>предшествующего году, на который актуализируется схема</w:t>
            </w:r>
          </w:p>
        </w:tc>
        <w:tc>
          <w:tcPr>
            <w:tcW w:w="232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BB02AB">
              <w:rPr>
                <w:rFonts w:ascii="Times New Roman" w:hAnsi="Times New Roman" w:cs="Times New Roman"/>
              </w:rPr>
              <w:lastRenderedPageBreak/>
              <w:t>(заместител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BB02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Главы Администрации </w:t>
            </w:r>
            <w:r w:rsidRPr="00BB02AB">
              <w:rPr>
                <w:rFonts w:ascii="Times New Roman" w:hAnsi="Times New Roman" w:cs="Times New Roman"/>
              </w:rPr>
              <w:t>по ЖКХ)</w:t>
            </w:r>
          </w:p>
        </w:tc>
      </w:tr>
      <w:tr w:rsidR="00BB02AB" w:rsidRPr="00BB02AB" w:rsidTr="005169B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42" w:type="dxa"/>
            <w:tcBorders>
              <w:bottom w:val="nil"/>
            </w:tcBorders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Согласование в рамках полномочий с Министерством жилищно-коммунального хозяйства Московской области, Министерством энергетики Московской области, Комитетом по ценам и тарифам Московской области, рассмотрение и утверждение скорректированного Плана ФХД муниципального предприятия, осуществляющего регулируемые виды деятельности</w:t>
            </w:r>
          </w:p>
        </w:tc>
        <w:tc>
          <w:tcPr>
            <w:tcW w:w="2944" w:type="dxa"/>
            <w:tcBorders>
              <w:bottom w:val="nil"/>
            </w:tcBorders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после утверждения тарифа, но не позднее 5 марта планируемого года</w:t>
            </w:r>
          </w:p>
        </w:tc>
        <w:tc>
          <w:tcPr>
            <w:tcW w:w="2324" w:type="dxa"/>
            <w:tcBorders>
              <w:bottom w:val="nil"/>
            </w:tcBorders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Администрация (</w:t>
            </w:r>
            <w:r w:rsidR="00B46911" w:rsidRPr="00BB02AB">
              <w:rPr>
                <w:rFonts w:ascii="Times New Roman" w:hAnsi="Times New Roman" w:cs="Times New Roman"/>
              </w:rPr>
              <w:t xml:space="preserve">заместители </w:t>
            </w:r>
            <w:r w:rsidR="00B46911">
              <w:rPr>
                <w:rFonts w:ascii="Times New Roman" w:hAnsi="Times New Roman" w:cs="Times New Roman"/>
              </w:rPr>
              <w:t xml:space="preserve">Главы Администрации </w:t>
            </w:r>
            <w:r w:rsidR="00B46911" w:rsidRPr="00BB02AB">
              <w:rPr>
                <w:rFonts w:ascii="Times New Roman" w:hAnsi="Times New Roman" w:cs="Times New Roman"/>
              </w:rPr>
              <w:t>по финансовым вопросам, экономики и ЖКХ</w:t>
            </w:r>
            <w:r w:rsidRPr="00BB02AB">
              <w:rPr>
                <w:rFonts w:ascii="Times New Roman" w:hAnsi="Times New Roman" w:cs="Times New Roman"/>
              </w:rPr>
              <w:t>)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Предоставление на утверждение инвестиционных программ муниципальных предприятий или хозяйственных обществ, осуществляющих регулируемые виды деятельности в сфере теплоснабжения, водоснабжения и (или) водоотведения и предложений об установлении тарифов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до 1 мая года, предшествующего периоду начала ее реализации</w:t>
            </w:r>
          </w:p>
        </w:tc>
        <w:tc>
          <w:tcPr>
            <w:tcW w:w="2324" w:type="dxa"/>
          </w:tcPr>
          <w:p w:rsidR="00BB02AB" w:rsidRPr="00BB02AB" w:rsidRDefault="00B46911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Руководитель муниципального предприятия</w:t>
            </w:r>
            <w:r>
              <w:rPr>
                <w:rFonts w:ascii="Times New Roman" w:hAnsi="Times New Roman" w:cs="Times New Roman"/>
              </w:rPr>
              <w:t>,</w:t>
            </w:r>
            <w:r w:rsidRPr="00BB02AB">
              <w:rPr>
                <w:rFonts w:ascii="Times New Roman" w:hAnsi="Times New Roman" w:cs="Times New Roman"/>
              </w:rPr>
              <w:t xml:space="preserve"> </w:t>
            </w:r>
            <w:r w:rsidR="00BB02AB" w:rsidRPr="00BB02AB">
              <w:rPr>
                <w:rFonts w:ascii="Times New Roman" w:hAnsi="Times New Roman" w:cs="Times New Roman"/>
              </w:rPr>
              <w:t>Администрация (</w:t>
            </w:r>
            <w:r w:rsidRPr="00BB02AB">
              <w:rPr>
                <w:rFonts w:ascii="Times New Roman" w:hAnsi="Times New Roman" w:cs="Times New Roman"/>
              </w:rPr>
              <w:t xml:space="preserve">заместители </w:t>
            </w:r>
            <w:r>
              <w:rPr>
                <w:rFonts w:ascii="Times New Roman" w:hAnsi="Times New Roman" w:cs="Times New Roman"/>
              </w:rPr>
              <w:t xml:space="preserve">Главы Администрации </w:t>
            </w:r>
            <w:r w:rsidRPr="00BB02AB">
              <w:rPr>
                <w:rFonts w:ascii="Times New Roman" w:hAnsi="Times New Roman" w:cs="Times New Roman"/>
              </w:rPr>
              <w:t>по финансовым вопросам, экономики и ЖКХ</w:t>
            </w:r>
            <w:r w:rsidR="00BB02AB" w:rsidRPr="00BB02AB">
              <w:rPr>
                <w:rFonts w:ascii="Times New Roman" w:hAnsi="Times New Roman" w:cs="Times New Roman"/>
              </w:rPr>
              <w:t>)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Предоставление ежеквартального отчета об исполнении Плана ФХД в администрацию муниципального образования Московской области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до 30 числа месяца, следующего за отчетным кварталом</w:t>
            </w:r>
          </w:p>
        </w:tc>
        <w:tc>
          <w:tcPr>
            <w:tcW w:w="232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Руководитель муниципального предприятия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Рассмотрение квартальных отчетов об исполнении Плана ФХД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не позднее 30 числа второго месяца, следующего за отчетным кварталом</w:t>
            </w:r>
          </w:p>
        </w:tc>
        <w:tc>
          <w:tcPr>
            <w:tcW w:w="2324" w:type="dxa"/>
          </w:tcPr>
          <w:p w:rsidR="00BB02AB" w:rsidRPr="00BB02AB" w:rsidRDefault="00BB02AB" w:rsidP="00B46911">
            <w:pPr>
              <w:autoSpaceDE w:val="0"/>
              <w:autoSpaceDN w:val="0"/>
              <w:adjustRightInd w:val="0"/>
            </w:pPr>
            <w:r w:rsidRPr="00BB02AB">
              <w:t>Администрация (</w:t>
            </w:r>
            <w:r w:rsidR="00B46911">
              <w:rPr>
                <w:rFonts w:eastAsiaTheme="minorHAnsi"/>
                <w:sz w:val="22"/>
                <w:szCs w:val="22"/>
                <w:lang w:eastAsia="en-US"/>
              </w:rPr>
              <w:t>руководитель администрации, его заместители по финансовым вопросам, экономики и ЖКХ</w:t>
            </w:r>
            <w:r w:rsidRPr="00BB02AB">
              <w:t>)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Предоставление годового отчета об исполнении Плана ФХД на утверждение в администрацию муниципального образования Московской области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не позднее 20 апреля года, следующего за отчетным годом</w:t>
            </w:r>
          </w:p>
        </w:tc>
        <w:tc>
          <w:tcPr>
            <w:tcW w:w="232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Руководитель муниципального предприятия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Предоставление в администрацию муниципального образования Московской области информации об изменениях учетной политики на год, следующий за отчетным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не позднее 20 декабря текущего года</w:t>
            </w:r>
          </w:p>
        </w:tc>
        <w:tc>
          <w:tcPr>
            <w:tcW w:w="232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Руководитель муниципального предприятия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Проведение администрацией муниципального образования Московской области контроля за наличием в учетной политике положений о раздельном учете затрат по регулируемым видам деятельности в сфере теплоснабжения, водоснабжения и (или) водоотведения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в течение 10 дней после предоставления руководителем муниципального предприятия информации об изменениях учетной политики на год, следующий за отчетным</w:t>
            </w:r>
          </w:p>
        </w:tc>
        <w:tc>
          <w:tcPr>
            <w:tcW w:w="2324" w:type="dxa"/>
          </w:tcPr>
          <w:p w:rsidR="00BB02AB" w:rsidRPr="00BB02AB" w:rsidRDefault="00BB02AB" w:rsidP="00B46911">
            <w:pPr>
              <w:autoSpaceDE w:val="0"/>
              <w:autoSpaceDN w:val="0"/>
              <w:adjustRightInd w:val="0"/>
            </w:pPr>
            <w:r w:rsidRPr="00BB02AB">
              <w:t>Администрация (</w:t>
            </w:r>
            <w:r w:rsidR="00B46911">
              <w:rPr>
                <w:rFonts w:eastAsiaTheme="minorHAnsi"/>
                <w:sz w:val="22"/>
                <w:szCs w:val="22"/>
                <w:lang w:eastAsia="en-US"/>
              </w:rPr>
              <w:t>руководитель администрации, его заместители по финансовым вопросам, экономики и ЖКХ</w:t>
            </w:r>
            <w:r w:rsidRPr="00BB02AB">
              <w:t>)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Проведение работы Балансовой комиссии по рассмотрению итогов финансово-хозяйственной деятельности муниципальных предприятий и хозяйственных обществ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2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Администрация (заместител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BB02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Главы Администрации </w:t>
            </w:r>
            <w:r w:rsidRPr="00BB02AB">
              <w:rPr>
                <w:rFonts w:ascii="Times New Roman" w:hAnsi="Times New Roman" w:cs="Times New Roman"/>
              </w:rPr>
              <w:t>по ЖКХ)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Предоставление отчетов о выполнении инвестиционных программ муниципальных предприятий и хозяйственных обществ, осуществляющих регулируемые виды деятельности в сфере теплоснабжения, водоснабжения и (или) водоотведения о выполнении инвестиционных программ за предыдущий квартал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ежеквартально не позднее чем через 45 дней после окончания отчетного квартала</w:t>
            </w:r>
          </w:p>
        </w:tc>
        <w:tc>
          <w:tcPr>
            <w:tcW w:w="2324" w:type="dxa"/>
          </w:tcPr>
          <w:p w:rsidR="00BB02AB" w:rsidRPr="00BB02AB" w:rsidRDefault="00BB02AB" w:rsidP="00B46911">
            <w:pPr>
              <w:autoSpaceDE w:val="0"/>
              <w:autoSpaceDN w:val="0"/>
              <w:adjustRightInd w:val="0"/>
            </w:pPr>
            <w:r w:rsidRPr="00BB02AB">
              <w:t>Администрация (</w:t>
            </w:r>
            <w:r w:rsidR="00B46911">
              <w:rPr>
                <w:rFonts w:eastAsiaTheme="minorHAnsi"/>
                <w:sz w:val="22"/>
                <w:szCs w:val="22"/>
                <w:lang w:eastAsia="en-US"/>
              </w:rPr>
              <w:t>руководитель администрации, его заместители по финансовым вопросам, экономики и ЖКХ</w:t>
            </w:r>
            <w:r w:rsidRPr="00BB02AB">
              <w:t>)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Предоставление отчетов о выполнении инвестиционных программ муниципальных предприятий и хозяйственных обществ, осуществляющих регулируемые виды деятельности в сфере теплоснабжения, водоснабжения и (или) водоотведения и достижения плановых значений показателей надежности, качества и энергетической эффективности за предыдущий год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ежегодно до 1 мая года, следующего за отчетным</w:t>
            </w:r>
          </w:p>
        </w:tc>
        <w:tc>
          <w:tcPr>
            <w:tcW w:w="2324" w:type="dxa"/>
          </w:tcPr>
          <w:p w:rsidR="00BB02AB" w:rsidRPr="00BB02AB" w:rsidRDefault="00BB02AB" w:rsidP="00B46911">
            <w:pPr>
              <w:autoSpaceDE w:val="0"/>
              <w:autoSpaceDN w:val="0"/>
              <w:adjustRightInd w:val="0"/>
            </w:pPr>
            <w:r w:rsidRPr="00BB02AB">
              <w:t>Администрация (</w:t>
            </w:r>
            <w:r w:rsidR="00B46911">
              <w:rPr>
                <w:rFonts w:eastAsiaTheme="minorHAnsi"/>
                <w:sz w:val="22"/>
                <w:szCs w:val="22"/>
                <w:lang w:eastAsia="en-US"/>
              </w:rPr>
              <w:t>руководитель администрации, его заместители по финансовым вопросам, экономики и ЖКХ</w:t>
            </w:r>
            <w:r w:rsidRPr="00BB02AB">
              <w:t>)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Корректировка Плана ФХД муниципального предприятия: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не осуществляющего регулируемые виды деятельности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до 15 декабря года, предшествующего планируемому</w:t>
            </w:r>
          </w:p>
        </w:tc>
        <w:tc>
          <w:tcPr>
            <w:tcW w:w="2324" w:type="dxa"/>
          </w:tcPr>
          <w:p w:rsidR="00BB02AB" w:rsidRPr="00BB02AB" w:rsidRDefault="00BB02AB" w:rsidP="00B46911">
            <w:pPr>
              <w:autoSpaceDE w:val="0"/>
              <w:autoSpaceDN w:val="0"/>
              <w:adjustRightInd w:val="0"/>
            </w:pPr>
            <w:r w:rsidRPr="00BB02AB">
              <w:t>Администрация (</w:t>
            </w:r>
            <w:r w:rsidR="00B46911">
              <w:rPr>
                <w:rFonts w:eastAsiaTheme="minorHAnsi"/>
                <w:sz w:val="22"/>
                <w:szCs w:val="22"/>
                <w:lang w:eastAsia="en-US"/>
              </w:rPr>
              <w:t>руководитель администрации, его заместители по финансовым вопросам, экономики и ЖКХ</w:t>
            </w:r>
            <w:r w:rsidRPr="00BB02AB">
              <w:t>)</w:t>
            </w:r>
          </w:p>
        </w:tc>
      </w:tr>
      <w:tr w:rsidR="00BB02AB" w:rsidRPr="00BB02AB" w:rsidTr="005169BB">
        <w:tc>
          <w:tcPr>
            <w:tcW w:w="680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742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осуществляющего регулируемые виды деятельности</w:t>
            </w:r>
          </w:p>
        </w:tc>
        <w:tc>
          <w:tcPr>
            <w:tcW w:w="2944" w:type="dxa"/>
          </w:tcPr>
          <w:p w:rsidR="00BB02AB" w:rsidRPr="00BB02AB" w:rsidRDefault="00BB02AB" w:rsidP="00BB02AB">
            <w:pPr>
              <w:pStyle w:val="ConsPlusNormal"/>
              <w:rPr>
                <w:rFonts w:ascii="Times New Roman" w:hAnsi="Times New Roman" w:cs="Times New Roman"/>
              </w:rPr>
            </w:pPr>
            <w:r w:rsidRPr="00BB02AB">
              <w:rPr>
                <w:rFonts w:ascii="Times New Roman" w:hAnsi="Times New Roman" w:cs="Times New Roman"/>
              </w:rPr>
              <w:t>в течение года не чаще чем раз в квартал (при условии, что показатели и расходы, учтенные при утверждении тарифа, изменению не подлежат), последняя корректировка до 31 октября планируемого года</w:t>
            </w:r>
          </w:p>
        </w:tc>
        <w:tc>
          <w:tcPr>
            <w:tcW w:w="2324" w:type="dxa"/>
          </w:tcPr>
          <w:p w:rsidR="00BB02AB" w:rsidRPr="00BB02AB" w:rsidRDefault="00BB02AB" w:rsidP="00B46911">
            <w:pPr>
              <w:autoSpaceDE w:val="0"/>
              <w:autoSpaceDN w:val="0"/>
              <w:adjustRightInd w:val="0"/>
            </w:pPr>
            <w:r w:rsidRPr="00BB02AB">
              <w:t>Администрация (</w:t>
            </w:r>
            <w:r w:rsidR="00B46911">
              <w:rPr>
                <w:rFonts w:eastAsiaTheme="minorHAnsi"/>
                <w:sz w:val="22"/>
                <w:szCs w:val="22"/>
                <w:lang w:eastAsia="en-US"/>
              </w:rPr>
              <w:t>руководитель администрации, его заместители по финансовым вопросам, экономики и ЖКХ</w:t>
            </w:r>
            <w:r w:rsidRPr="00BB02AB">
              <w:t>)</w:t>
            </w:r>
          </w:p>
        </w:tc>
      </w:tr>
    </w:tbl>
    <w:p w:rsidR="00BB02AB" w:rsidRDefault="00BB02AB" w:rsidP="00D06197">
      <w:pPr>
        <w:pStyle w:val="ConsPlusTitle"/>
        <w:jc w:val="center"/>
        <w:rPr>
          <w:b w:val="0"/>
        </w:rPr>
      </w:pPr>
    </w:p>
    <w:p w:rsidR="00BB02AB" w:rsidRDefault="00BB02AB" w:rsidP="00D06197">
      <w:pPr>
        <w:pStyle w:val="ConsPlusTitle"/>
        <w:jc w:val="center"/>
        <w:rPr>
          <w:b w:val="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EC11AB" w:rsidRPr="00F362E2" w:rsidRDefault="00EC11AB" w:rsidP="00EC11AB">
      <w:pPr>
        <w:tabs>
          <w:tab w:val="left" w:pos="3516"/>
        </w:tabs>
        <w:rPr>
          <w:sz w:val="28"/>
          <w:szCs w:val="28"/>
        </w:rPr>
      </w:pPr>
      <w:r w:rsidRPr="00F362E2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              </w:t>
      </w:r>
      <w:r w:rsidRPr="00F362E2">
        <w:rPr>
          <w:sz w:val="28"/>
          <w:szCs w:val="28"/>
        </w:rPr>
        <w:t>Коротаев М.В.</w:t>
      </w: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5169BB" w:rsidRDefault="005169BB" w:rsidP="005463F8">
      <w:pPr>
        <w:rPr>
          <w:color w:val="000000" w:themeColor="text1"/>
          <w:sz w:val="20"/>
          <w:szCs w:val="20"/>
        </w:rPr>
      </w:pPr>
    </w:p>
    <w:p w:rsidR="00C84B52" w:rsidRPr="00BE1C22" w:rsidRDefault="00A56369" w:rsidP="00C84B5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C84B52" w:rsidRPr="00BE1C2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</w:p>
    <w:p w:rsidR="00C84B52" w:rsidRDefault="00C84B52" w:rsidP="00C84B52">
      <w:pPr>
        <w:jc w:val="right"/>
        <w:rPr>
          <w:sz w:val="28"/>
          <w:szCs w:val="28"/>
        </w:rPr>
      </w:pPr>
      <w:r w:rsidRPr="00BE1C22">
        <w:rPr>
          <w:sz w:val="28"/>
          <w:szCs w:val="28"/>
        </w:rPr>
        <w:t xml:space="preserve"> Администрации Одинцовского </w:t>
      </w:r>
    </w:p>
    <w:p w:rsidR="00C84B52" w:rsidRDefault="00C84B52" w:rsidP="00C84B52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BE1C22">
        <w:rPr>
          <w:sz w:val="28"/>
          <w:szCs w:val="28"/>
        </w:rPr>
        <w:t xml:space="preserve"> </w:t>
      </w:r>
    </w:p>
    <w:p w:rsidR="00C84B52" w:rsidRPr="00BE1C22" w:rsidRDefault="00C84B52" w:rsidP="00C84B52">
      <w:pPr>
        <w:jc w:val="right"/>
        <w:rPr>
          <w:sz w:val="28"/>
          <w:szCs w:val="28"/>
        </w:rPr>
      </w:pPr>
      <w:r w:rsidRPr="00BE1C22">
        <w:rPr>
          <w:sz w:val="28"/>
          <w:szCs w:val="28"/>
        </w:rPr>
        <w:t xml:space="preserve"> от </w:t>
      </w:r>
      <w:r w:rsidR="007158DF">
        <w:t>31.08.2020</w:t>
      </w:r>
      <w:r w:rsidR="007158DF" w:rsidRPr="00F118D6">
        <w:t xml:space="preserve"> № </w:t>
      </w:r>
      <w:r w:rsidR="007158DF">
        <w:t>2161</w:t>
      </w:r>
    </w:p>
    <w:p w:rsidR="00C84B52" w:rsidRDefault="00C84B52" w:rsidP="00C84B52">
      <w:pPr>
        <w:tabs>
          <w:tab w:val="left" w:pos="3516"/>
        </w:tabs>
        <w:rPr>
          <w:sz w:val="20"/>
          <w:szCs w:val="20"/>
        </w:rPr>
      </w:pPr>
    </w:p>
    <w:p w:rsidR="00C84B52" w:rsidRDefault="00C84B52" w:rsidP="00C84B52">
      <w:pPr>
        <w:tabs>
          <w:tab w:val="left" w:pos="3516"/>
        </w:tabs>
        <w:rPr>
          <w:sz w:val="20"/>
          <w:szCs w:val="20"/>
        </w:rPr>
      </w:pPr>
    </w:p>
    <w:p w:rsidR="00C84B52" w:rsidRPr="00C84B52" w:rsidRDefault="00C84B52" w:rsidP="00C84B52">
      <w:pPr>
        <w:pStyle w:val="ConsPlusTitle"/>
        <w:jc w:val="center"/>
        <w:rPr>
          <w:b w:val="0"/>
        </w:rPr>
      </w:pPr>
      <w:r w:rsidRPr="00C84B52">
        <w:rPr>
          <w:b w:val="0"/>
        </w:rPr>
        <w:t>Трудовой договор с руководителем муниципального унитарного предприятия (муниципального предприятия)</w:t>
      </w:r>
      <w:r w:rsidR="003755C6" w:rsidRPr="003755C6">
        <w:rPr>
          <w:b w:val="0"/>
        </w:rPr>
        <w:t>, в которых муниципальному образованию «Одинцовский городской округ» принадлежит доля, обеспечивающая положительный результат голосования при принятии решения собственников (учредителей)</w:t>
      </w:r>
    </w:p>
    <w:p w:rsidR="00C84B52" w:rsidRDefault="00C84B52" w:rsidP="005463F8">
      <w:pPr>
        <w:rPr>
          <w:color w:val="000000" w:themeColor="text1"/>
          <w:sz w:val="20"/>
          <w:szCs w:val="20"/>
        </w:rPr>
      </w:pP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(орган местного самоуправления)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именуемый       в       дальнейшем       "Учредитель",        в        лице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отчество, должность)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именуемый  в  дальнейшем  "Руководитель",  который назначается на должность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(наименование должности генеральный директор, директор,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управляющий, иное наименование должности)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(полное наименование муниципального унитарного предприятия (муниципального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предприятия), муниципального образования)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именуемое в дальнейшем "Предприятие", с другой стороны, заключили настоящий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трудовой договор.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Учредитель наделяет Руководителя правами 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должности -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генеральный директор, директор, управляющий, иное наименование должности)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(полное наименование муниципального унитарного предприятия (муниципального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предприятия), муниципального образования)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и  поручает  ему осуществлять управление деятельностью Предприятия, включая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управление и распоряжение имуществом Предприятия, в пределах, установленных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нормативными  правовыми  актами Российской Федерации, Уставом Предприятия 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настоящим трудовым договором.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1. Предмет трудового договора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Настоящий трудовой договор регулирует отношения между Учредителем и Руководителем, связанные с исполнением последним обязанностей генерального директора (директора, управляющего, иное наименование должности) Предприятия.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 Компетенция и права руководителя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2.1. Руководитель действует на основе единоначалия и подотчетен Учредителю.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lastRenderedPageBreak/>
        <w:t>2.2. Руководитель самостоятельно решает все вопросы деятельности Предприятия, отнесенные к его компетенции законодательством, Уставом Предприятия и настоящим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 Руководитель: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2.3.1.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2.3.2. Распоряжается имуществом Предприятия в порядке и в пределах, установленных законодательством Российской Федерации, Уставом Предприятия и настоящим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2.3.3. Заключает от имени Предприятия гражданско-правовые договоры и трудовые договоры.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2.3.4. В пределах своей компетенции издает приказы, распоряжения, утверждает положения о представительствах и филиалах, Уставы дочерних предприятий.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2.3.5. Утверждает структуру и штатное расписание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2.3.6. Определяет систему оплаты труда работников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2.3.7. Определяет права и обязанности заместителей руководителя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2.3.8. Применяет к работникам Предприятия меры дисциплинарного взыскания и поощрения в соответствии с законодательством Российской Федерации.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2.3.9. Определяет в соответствии с законодательством Российской Федерации состав и объем сведений, составляющих коммерческую тайну Предприятия, а также определяет порядок ее защиты.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2.3.10. Готовит мотивированные предложения об изменении размера уставного фонда Предприятия и направляет их Учредителю.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2.3.11. Решает иные вопросы, отнесенные законодательством Российской Федерации и </w:t>
      </w:r>
      <w:hyperlink r:id="rId17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07CC9">
        <w:rPr>
          <w:rFonts w:ascii="Times New Roman" w:hAnsi="Times New Roman" w:cs="Times New Roman"/>
          <w:sz w:val="24"/>
          <w:szCs w:val="24"/>
        </w:rPr>
        <w:t xml:space="preserve"> Предприятия, внутренними документами Предприятия и настоящим трудовым договором к компетенции Руководителя.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 Руководитель обязан: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3.1.1. Обеспечивать выполнение установленных для Предприятия основных экономических показателей и осуществлять иные полномочия, отнесенные законодательством Российской Федерации, Уставом Предприятия и настоящим трудовым договором к его компетенции.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3.1.2. При исполнении своих должностных обязанностей руководствоваться законодательством Российской Федерации, Уставом Предприятия и настоящим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3.1.3. Обеспечивать своевременное и качественное выполнение всех договоров и иных обязательств.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3.1.4.   Обеспечивать  эффективную  работу  Предприятия,  в  том  числе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поступление в бюджет Учредителя части прибыли, установленной муниципальными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правовыми актами 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(орган местного самоуправления 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образования Московской области)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Не    допускать    принятия    решений,    которые    могут    привести 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неплатежеспособности (банкротству)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3.1.5. Обеспечивать своевременную уплату Предприятием в полном объеме всех установленных законодательством Российской Федерации налогов, сборов и иных обязательных платежей в соответствующий бюджет бюджетной системы Российской Федерации, государственные внебюджетные фонды.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3.1.6. Обеспечивать содержание в надлежащем состоянии закрепленного за Предприятием движимого и недвижимого имущества.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3.1.7. Обеспечивать использование имущества Предприятия по целевому назначению в </w:t>
      </w:r>
      <w:r w:rsidRPr="00407CC9">
        <w:rPr>
          <w:rFonts w:ascii="Times New Roman" w:hAnsi="Times New Roman" w:cs="Times New Roman"/>
          <w:sz w:val="24"/>
          <w:szCs w:val="24"/>
        </w:rPr>
        <w:lastRenderedPageBreak/>
        <w:t>соответствии с видами деятельности Предприятия, установленными Уставом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6"/>
      <w:bookmarkEnd w:id="6"/>
      <w:r w:rsidRPr="00407CC9">
        <w:rPr>
          <w:rFonts w:ascii="Times New Roman" w:hAnsi="Times New Roman" w:cs="Times New Roman"/>
          <w:sz w:val="24"/>
          <w:szCs w:val="24"/>
        </w:rPr>
        <w:t>3.1.8.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капитал, закреплять за дочерними предприятиями или иными способами распоряжаться недвижимым имуществом (реконструкция помещений, перепрофилирование, снос) с согласия Учредителя и в соответствии с законодательством Российской Федерации.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3.1.9.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Российской Федерации.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3.1.10. Обеспечивать своевременную выплату заработной платы, надбавок, пособий и иных выплат работникам Предприятия в денежной форме.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3.1.11. Не разглашать сведений, составляющих служебную или коммерческую тайну, ставших известными ему в связи с исполнением своих должностных обязанностей.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3.1.12. Представлять отчетность о работе Предприятия в порядке и сроки,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CC9">
        <w:rPr>
          <w:rFonts w:ascii="Times New Roman" w:hAnsi="Times New Roman" w:cs="Times New Roman"/>
          <w:sz w:val="24"/>
          <w:szCs w:val="24"/>
        </w:rPr>
        <w:t>установленные   законодательством   Российской   Федерации,  муниципальными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правовыми актами 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(орган местного самоуправления 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образования Московской области)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Уставом Предприятия.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3.1.13.   При   расторжении  трудового  договора  передать  дела  вновь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назначенному    Руководителю    или   временно   исполняющему   обязанности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3.1.14. Обеспечивать своевременную государственную регистрацию в Едином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государственном   реестре  недвижимости  права  хозяйственного  ведения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недвижимое    имущество,   закрепленное   за   Предприятием,   представлять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необходимые   документы  для  ведения  реестра  имущества,  находящегося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собственности 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(орган местного самоуправления 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образования Московской области)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в  соответствии  с  законодательством Российской Федерации и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правовыми актами 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(орган местного самоуправления 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образования Московской области)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3.1.15. Согласовать письменно с Учредителем не позднее чем за 15 календарных дней начало ежегодного оплачиваемого отпуска.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3.1.16. Соблюдать ограничения, установленные </w:t>
      </w:r>
      <w:hyperlink r:id="rId18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21</w:t>
        </w:r>
      </w:hyperlink>
      <w:r w:rsidRPr="00407CC9">
        <w:rPr>
          <w:rFonts w:ascii="Times New Roman" w:hAnsi="Times New Roman" w:cs="Times New Roman"/>
          <w:sz w:val="24"/>
          <w:szCs w:val="24"/>
        </w:rPr>
        <w:t xml:space="preserve"> Федерального закона от 14.11.2002 N 161-ФЗ "О государственных и муниципальных унитарных предприятиях".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3.1.17. Обеспечить выполнение требований по гражданской обороне и мобилизационной подготовке.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3.2. Учредитель обязан: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3.2.1. Соблюдать права и законные интересы Руководителя, не вмешиваться в исполнительно-распорядительную деятельность Руководителя, текущую финансово-хозяйственную деятельность Предприятия, за исключением случаев, предусмотренных нормативными правовыми актами Российской Федерации и </w:t>
      </w:r>
      <w:hyperlink r:id="rId19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07CC9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3.2.2. В месячный срок давать ответ на обращения Руководителя по вопросам, требующим согласования (разрешения) с Учредителем.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3.2.3. Обеспечить Руководителю условия труда, необходимые для его эффективной работы.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3.2.4. Принимать в установленном законодательством Российской Федерации порядке </w:t>
      </w:r>
      <w:r w:rsidRPr="00407CC9">
        <w:rPr>
          <w:rFonts w:ascii="Times New Roman" w:hAnsi="Times New Roman" w:cs="Times New Roman"/>
          <w:sz w:val="24"/>
          <w:szCs w:val="24"/>
        </w:rPr>
        <w:lastRenderedPageBreak/>
        <w:t>решение о привлечении к ответственности Руководителя за ненадлежащее исполнение его обязанностей.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3.2.5. Проводить не реже одного раза в три года аттестацию Руководителя в соответствии с требованиями законодательства Российской Федерации.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4. Оплата труда и социальные гарантии Руководителя &lt;*&gt;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&lt;*&gt; К трудовому договору прилагается расчет должностного оклада и вознаграждения по нормативу от прибыли, подписанный уполномоченным должностным лицом Учредителя.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4.1.   Руководитель   получает  за  выполнение  своих  обязанностей  по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настоящему   трудовому   договору   ежемесячную   оплату   труда   в   виде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должностного   оклада,  устанавливаемого  на  момент  заключения  трудового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договора в размере 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             (прописью)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в  соответствии  с  Типовым  положением  об  оплате труда руководителей, их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заместителей  и  главных  бухгалтеров  муниципальных  унитарных предприятий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(муниципальных  предприятий)  муниципальных  образований Московской области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(далее - Положение).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Пересмотр  (индексация) должностного оклада Руководителя производится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порядке и сроки: 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   Руководителю   Предприятия   устанавливается  вознаграждение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результаты финансово-хозяйственной деятельности 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 нормативу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от прибыли или в виде премии) &lt;**&gt;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в соответствии с Положением.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&lt;**&gt; Руководителю устанавливается один из видов вознаграждения.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Вариант   1.   Установление  вознаграждения  по  нормативу  от  прибыли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Предприятия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4.2.1.  Норматив  вознаграждения от прибыли Предприятия устанавливается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на 20__ г. в размере 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4.2.2.  Норматив вознаграждения от прибыли Предприятия пересматривается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по согласованию сторон не реже одного раза в год.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4.2.3.  Размер  вознаграждения  по  нормативу  от  прибыли  Предприятия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определяется  путем  умножения  суммы  прибыли  за  вычетом из нее налогов,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других   обязательных   платежей  в  бюджеты  и  средств,  направленных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потребление,  за  расчетный  период  (год,  квартал  или  другой период)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норматив вознаграждения от прибыли.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4.2.4. Вознаграждение снижается на __________________________ процентов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от начисленного размера, если: 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      (указать предел отклонений показателей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от нормативных и конкретные причины)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4.2.5. Вознаграждение       не       выплачивается       в      случае: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(указать предел отклонений показателей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от нормативных и конкретные причины)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4.2.6. Расчетным   периодом   для   выплаты   вознаграждения   является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(квартал, год или другой период)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Допускаются   ежемесячные   выплаты  вознаграждения  в  виде  аванса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размерах, не превышающих в совокупности __________ процентов предполагаемой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суммы вознаграждения за расчетный период.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4.2.7.  Размер  вознаграждения  по  нормативу  от прибыли Предприятия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расчете на год не может превышать 12 месячных должностных окладов.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4.2.8. Вознаграждение по нормативу от прибыли Предприятия выплачивается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руководителю за счет и в пределах полученной прибыли за расчетный период.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4.2.9.  Другие  поощрительные  выплаты,  применяемые на Предприятии,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Руководителя не распространяются.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Вариант 2. Установление вознаграждения в виде премии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4.2.1.   Руководителю  Предприятия  устанавливается  премия  в  размере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 процентов от должностного оклада.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4.2.2. Премия   выплачивается   в    полном     размере    в    случае: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(указывается перечень конкретных производственных, финансовых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и иных показателей, показателей качества продукции)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4.2.3. Премия снижается на __________________ процентов от начисленного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размера, если: 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(указать предел отклонений показателей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от нормативных и конкретные причины)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4.2.4. Премия не выплачивается в случае: 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(указать предел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отклонений показателей от нормативных и конкретные причины)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4.2.5. Расчетным    периодом    для     выплаты     премии     является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(месяц, квартал и другой период)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4.2.6. 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На   Руководителя   кроме  премии  распространяются  следующие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единовременные поощрительные выплаты, применяемые на Предприятии: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(указываются конкретные виды поощрения)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4.3. Руководителю устанавливаются следующие компенсационные выплаты (за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исключением  выплат,  учитываемых  при  исчислении  среднего  заработка)  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выплаты социального характера, определенные Положением: 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(указываются конкретные виды и размеры, сроки выплат)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4.4. Руководитель не имеет права получать выплаты из средств Предприятия, не установленные настоящим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Все денежные выплаты Руководителю осуществляются за счет средств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4.5. Оплата труда Руководителю производится с периодичностью и в сроки, установленные на Предприятии.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4.6. В случае нарушения сроков выплаты заработной платы работникам Предприятия заработная плата Руководителю выплачивается после погашения задолженности по оплате труда работникам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4.7. Руководителю Предприятия устанавливается ежегодный оплачиваемый отпуск продолжительностью _________ календарных дней.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4.8. В период действия настоящего трудового договора Руководитель пользуется всеми видами государственного социального страхования.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lastRenderedPageBreak/>
        <w:t>5.1. Руководитель Предприятия несет ответственность по основаниям и в порядке, установленном законодательством Российской Федерации и настоящим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5.2. За совершение дисциплинарного проступка Руководителем Учредитель имеет право применить к нему следующие дисциплинарные взыскания: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а) замечание;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б) выговор;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в) увольнение по основаниям, предусмотренным Трудовым </w:t>
      </w:r>
      <w:hyperlink r:id="rId20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07CC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Дисциплинарное взыскание может быть снято Учредителем до истечения года со дня его применения по инициативе Учредителя, просьбе самого Руководителя, а также по ходатайству представительного органа работников.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5.3. Руководитель может быть привлечен к ответственности в случаях, предусмотренных законодательством Российской Федерации.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5.4. Учредитель несет ответственность в соответствии с законодательством Российской Федерации.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 Изменение и расторжение трудового договора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6.1. 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прилагаемым к трудовому договору.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6.2. Трудовой договор может быть расторгнут по основаниям, предусмотренным законодательством Российской Федерации о труде. Кроме того, трудовой договор может быть расторгнут по решению Учредителя в случаях </w:t>
      </w:r>
      <w:hyperlink w:anchor="P400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07CC9">
        <w:rPr>
          <w:rFonts w:ascii="Times New Roman" w:hAnsi="Times New Roman" w:cs="Times New Roman"/>
          <w:sz w:val="24"/>
          <w:szCs w:val="24"/>
        </w:rPr>
        <w:t>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62"/>
      <w:bookmarkEnd w:id="7"/>
      <w:r w:rsidRPr="00407CC9">
        <w:rPr>
          <w:rFonts w:ascii="Times New Roman" w:hAnsi="Times New Roman" w:cs="Times New Roman"/>
          <w:sz w:val="24"/>
          <w:szCs w:val="24"/>
        </w:rPr>
        <w:t>6.2.1. Нарушений по вине Руководителя требований по охране труда, повлекших принятие должностными лицами федеральной инспекции труда решения о приостановлении работы организации, отдельных производственных подразделений и оборудования.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6.2.2. Невыполнения по итогам финансового года основных экономических показателей, утвержденных Предприятию.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6.2.3. Получения убытков Предприятием по итогам финансового года.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6.2.4. Задержки выплаты работникам заработной платы, иных выплат, предусмотренных законодательством Российской Федерации, коллективным договором, трудовыми договорами.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6.2.5. Образования задолженности Предприятия по уплате установленных законодательством Российской Федерации налогов, сборов, других обязательных платежей в бюджеты всех уровней и внебюджетные фонды.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6.2.6.   </w:t>
      </w:r>
      <w:proofErr w:type="spellStart"/>
      <w:r w:rsidRPr="00407CC9">
        <w:rPr>
          <w:rFonts w:ascii="Times New Roman" w:hAnsi="Times New Roman" w:cs="Times New Roman"/>
          <w:sz w:val="24"/>
          <w:szCs w:val="24"/>
        </w:rPr>
        <w:t>Неперечисления</w:t>
      </w:r>
      <w:proofErr w:type="spellEnd"/>
      <w:r w:rsidRPr="00407CC9">
        <w:rPr>
          <w:rFonts w:ascii="Times New Roman" w:hAnsi="Times New Roman" w:cs="Times New Roman"/>
          <w:sz w:val="24"/>
          <w:szCs w:val="24"/>
        </w:rPr>
        <w:t xml:space="preserve">  Учредителю  части  прибыли  в  соответствии  с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муниципальными правовыми актами 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          (орган местного самоуправления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муниципального образования Московской области)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6.2.7. Сдачи в аренду или продажи недвижимого имущества Предприятия, передачи его в залог, внесения в качестве вклада в уставный (складочный) капитал хозяйственных обществ, товариществ, распоряжения этим имуществом иным способом (мена, дарение, передача во временное пользование и другие способы) без согласия Учредителя и нарушения других обязательств, предусмотренных </w:t>
      </w:r>
      <w:hyperlink w:anchor="P216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пунктом 3.1.8</w:t>
        </w:r>
      </w:hyperlink>
      <w:r w:rsidRPr="00407CC9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6.2.8. Необеспечения использования имущества Предприятия, в том числе недвижимого, по целевому назначению в соответствии с видами деятельности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6.2.9. Неиспользования по целевому назначению выделенных Предприятию бюджетных и внебюджетных средств в течение трех месяцев.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6.2.10. Предоставления 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(орган местного самоуправлении 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образования Московской области)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недостоверных сведений о собственности, находящейся в хозяйственном ведении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Предприятия, или непредставления этих сведений.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81"/>
      <w:bookmarkEnd w:id="8"/>
      <w:r w:rsidRPr="00407CC9">
        <w:rPr>
          <w:rFonts w:ascii="Times New Roman" w:hAnsi="Times New Roman" w:cs="Times New Roman"/>
          <w:sz w:val="24"/>
          <w:szCs w:val="24"/>
        </w:rPr>
        <w:t xml:space="preserve">    6.2.11.  Необеспечения  проведения  в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407CC9">
        <w:rPr>
          <w:rFonts w:ascii="Times New Roman" w:hAnsi="Times New Roman" w:cs="Times New Roman"/>
          <w:sz w:val="24"/>
          <w:szCs w:val="24"/>
        </w:rPr>
        <w:t xml:space="preserve">  законодательством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Российской Федерации порядке аудиторских проверок Предприятия.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6.2.12.  Непредставления  отчетности  о  работе Предприятия в порядке 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сроки, установленные законодательством Российской Федерации, муниципальными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правовыми актами 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(орган местного самоуправления муниципального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образования Московской области)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Уставом Предприятия.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6.2.13.    Необеспечения    государственной    регистрации   в   Едином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государственном   реестре  недвижимости  права  хозяйственного  ведения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недвижимое   имущество,   закрепленное   за  Предприятием,  непредставления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необходимых  документов  для  ведения  реестра  имущества,  находящегося  </w:t>
      </w:r>
      <w:proofErr w:type="gramStart"/>
      <w:r w:rsidRPr="00407CC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собственности _____________________________________________________________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(орган местного самоуправления муниципального образования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                      Московской области)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00"/>
      <w:bookmarkEnd w:id="9"/>
      <w:r w:rsidRPr="00407CC9">
        <w:rPr>
          <w:rFonts w:ascii="Times New Roman" w:hAnsi="Times New Roman" w:cs="Times New Roman"/>
          <w:sz w:val="24"/>
          <w:szCs w:val="24"/>
        </w:rPr>
        <w:t xml:space="preserve">    &lt;*&gt;  </w:t>
      </w:r>
      <w:hyperlink w:anchor="P362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Пункты  6.2.1</w:t>
        </w:r>
      </w:hyperlink>
      <w:r w:rsidRPr="00407CC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81" w:history="1">
        <w:r w:rsidRPr="00407CC9">
          <w:rPr>
            <w:rFonts w:ascii="Times New Roman" w:hAnsi="Times New Roman" w:cs="Times New Roman"/>
            <w:color w:val="0000FF"/>
            <w:sz w:val="24"/>
            <w:szCs w:val="24"/>
          </w:rPr>
          <w:t>6.2.11</w:t>
        </w:r>
      </w:hyperlink>
      <w:r w:rsidRPr="00407CC9">
        <w:rPr>
          <w:rFonts w:ascii="Times New Roman" w:hAnsi="Times New Roman" w:cs="Times New Roman"/>
          <w:sz w:val="24"/>
          <w:szCs w:val="24"/>
        </w:rPr>
        <w:t xml:space="preserve">  могут  включаться  в трудовой  договор  по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соглашению сторон.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6.3. Руководитель Предприятия имеет право досрочно расторгнуть трудовой договор, предупредив об этом Учредителя в письменной форме не позднее чем за один месяц.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6.4. В случае расторжения трудового договора с Руководителем до истечения срока его действия по инициативе Учредителя при отсутствии виновных действий (бездействия) Руководителя ему выплачивается компенсация в размере трех средних месячных заработков Руководителя.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7.1. Настоящий трудовой договор вступает в силу со дня его подписания Сторонами либо иного согласованного сторонами момента времени.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7.2. В части, не предусмотренной настоящим трудовым договором, стороны руководствуются законодательством Российской Федерации и Уставом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7.3. Настоящий трудовой договор составлен в двух экземплярах, по одному для каждой из Сторон.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7.4. Срок действия настоящего трудового договора ______________________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  (неопределенный срок или с указанием срока, но не более 5 лет)</w:t>
      </w:r>
    </w:p>
    <w:p w:rsid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CC9">
        <w:rPr>
          <w:rFonts w:ascii="Times New Roman" w:hAnsi="Times New Roman" w:cs="Times New Roman"/>
          <w:sz w:val="24"/>
          <w:szCs w:val="24"/>
        </w:rPr>
        <w:t xml:space="preserve">    8. Адреса Сторон и другие сведения </w:t>
      </w:r>
    </w:p>
    <w:p w:rsidR="00407CC9" w:rsidRDefault="00407CC9" w:rsidP="00407CC9">
      <w:pPr>
        <w:pStyle w:val="ConsPlusNonformat"/>
        <w:jc w:val="both"/>
      </w:pPr>
      <w:r>
        <w:t>__________________________________________________________________________:</w:t>
      </w:r>
    </w:p>
    <w:p w:rsidR="00407CC9" w:rsidRDefault="00407CC9" w:rsidP="00407CC9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407CC9" w:rsidRDefault="00407CC9" w:rsidP="00407CC9">
      <w:pPr>
        <w:pStyle w:val="ConsPlusNonformat"/>
        <w:jc w:val="both"/>
      </w:pPr>
      <w:r>
        <w:t>___________________________________________________________________________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                         (адрес)</w:t>
      </w:r>
    </w:p>
    <w:p w:rsidR="00407CC9" w:rsidRDefault="00407CC9" w:rsidP="00407CC9">
      <w:pPr>
        <w:pStyle w:val="ConsPlusNonformat"/>
        <w:jc w:val="both"/>
      </w:pPr>
      <w:r>
        <w:t>Предприятие: ______________________________________________________________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                 (наименование предприятия, адрес)</w:t>
      </w:r>
    </w:p>
    <w:p w:rsidR="00407CC9" w:rsidRDefault="00407CC9" w:rsidP="00407CC9">
      <w:pPr>
        <w:pStyle w:val="ConsPlusNonformat"/>
        <w:jc w:val="both"/>
      </w:pPr>
      <w:r>
        <w:t>Руководитель: _____________________________________________________________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                      (наименование должности)</w:t>
      </w:r>
    </w:p>
    <w:p w:rsidR="00407CC9" w:rsidRDefault="00407CC9" w:rsidP="00407CC9">
      <w:pPr>
        <w:pStyle w:val="ConsPlusNonformat"/>
        <w:jc w:val="both"/>
      </w:pPr>
      <w:r>
        <w:t>___________________________________________________________________________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               (наименование предприятия)</w:t>
      </w:r>
    </w:p>
    <w:p w:rsidR="00407CC9" w:rsidRDefault="00407CC9" w:rsidP="00407CC9">
      <w:pPr>
        <w:pStyle w:val="ConsPlusNonformat"/>
        <w:jc w:val="both"/>
      </w:pPr>
      <w:r>
        <w:t>___________________________________________________________________________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          (фамилия, имя, отчество руководителя)</w:t>
      </w:r>
    </w:p>
    <w:p w:rsidR="00407CC9" w:rsidRDefault="00407CC9" w:rsidP="00407CC9">
      <w:pPr>
        <w:pStyle w:val="ConsPlusNonformat"/>
        <w:jc w:val="both"/>
      </w:pPr>
      <w:r>
        <w:t xml:space="preserve">    Паспорт: ________ серия _________ N ______ выдан ______________________</w:t>
      </w:r>
    </w:p>
    <w:p w:rsidR="00407CC9" w:rsidRDefault="00407CC9" w:rsidP="00407CC9">
      <w:pPr>
        <w:pStyle w:val="ConsPlusNonformat"/>
        <w:jc w:val="both"/>
      </w:pPr>
      <w:r>
        <w:t>Адрес регистрации: ________________________________________________________</w:t>
      </w:r>
    </w:p>
    <w:p w:rsidR="00407CC9" w:rsidRDefault="00407CC9" w:rsidP="00407CC9">
      <w:pPr>
        <w:pStyle w:val="ConsPlusNonformat"/>
        <w:jc w:val="both"/>
      </w:pPr>
    </w:p>
    <w:p w:rsidR="00407CC9" w:rsidRDefault="00407CC9" w:rsidP="00407CC9">
      <w:pPr>
        <w:pStyle w:val="ConsPlusNonformat"/>
        <w:jc w:val="both"/>
      </w:pPr>
      <w:r>
        <w:t>Трудовой договор подписан:                       Руководитель:</w:t>
      </w:r>
    </w:p>
    <w:p w:rsidR="00407CC9" w:rsidRDefault="00407CC9" w:rsidP="00407CC9">
      <w:pPr>
        <w:pStyle w:val="ConsPlusNonformat"/>
        <w:jc w:val="both"/>
      </w:pPr>
      <w:r>
        <w:t>от ______________________________      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</w:t>
      </w:r>
      <w:proofErr w:type="gramStart"/>
      <w:r>
        <w:t>(орган местного                      (наименование должности)</w:t>
      </w:r>
      <w:proofErr w:type="gramEnd"/>
    </w:p>
    <w:p w:rsidR="00407CC9" w:rsidRDefault="00407CC9" w:rsidP="00407CC9">
      <w:pPr>
        <w:pStyle w:val="ConsPlusNonformat"/>
        <w:jc w:val="both"/>
      </w:pPr>
      <w:r>
        <w:t>_________________________________      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самоуправления)</w:t>
      </w:r>
    </w:p>
    <w:p w:rsidR="00407CC9" w:rsidRDefault="00407CC9" w:rsidP="00407CC9">
      <w:pPr>
        <w:pStyle w:val="ConsPlusNonformat"/>
        <w:jc w:val="both"/>
      </w:pPr>
      <w:r>
        <w:t>_________________________________      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(наименование должности)</w:t>
      </w:r>
    </w:p>
    <w:p w:rsidR="00407CC9" w:rsidRDefault="00407CC9" w:rsidP="00407CC9">
      <w:pPr>
        <w:pStyle w:val="ConsPlusNonformat"/>
        <w:jc w:val="both"/>
      </w:pPr>
      <w:r>
        <w:t>_________________________________      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  (Ф.И.О.)                                 (Ф.И.О.)</w:t>
      </w:r>
    </w:p>
    <w:p w:rsidR="00407CC9" w:rsidRDefault="00407CC9" w:rsidP="00407CC9">
      <w:pPr>
        <w:pStyle w:val="ConsPlusNonformat"/>
        <w:jc w:val="both"/>
      </w:pPr>
      <w:r>
        <w:t xml:space="preserve">             М.П.                                     М.П.</w:t>
      </w:r>
    </w:p>
    <w:p w:rsidR="00407CC9" w:rsidRDefault="00407CC9" w:rsidP="00407CC9">
      <w:pPr>
        <w:pStyle w:val="ConsPlusNonformat"/>
        <w:jc w:val="both"/>
      </w:pPr>
    </w:p>
    <w:p w:rsidR="00407CC9" w:rsidRDefault="00407CC9" w:rsidP="00407CC9">
      <w:pPr>
        <w:pStyle w:val="ConsPlusNonformat"/>
        <w:jc w:val="both"/>
      </w:pPr>
      <w:r>
        <w:t>_________________________________      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     (подпись)                                 (подпись)</w:t>
      </w:r>
    </w:p>
    <w:p w:rsidR="00407CC9" w:rsidRDefault="00407CC9" w:rsidP="00407CC9">
      <w:pPr>
        <w:pStyle w:val="ConsPlusNonformat"/>
        <w:jc w:val="both"/>
      </w:pPr>
      <w:r>
        <w:t>_________________________________      ____________________________________</w:t>
      </w:r>
    </w:p>
    <w:p w:rsidR="00407CC9" w:rsidRDefault="00407CC9" w:rsidP="00407CC9">
      <w:pPr>
        <w:pStyle w:val="ConsPlusNonformat"/>
        <w:jc w:val="both"/>
      </w:pPr>
      <w:r>
        <w:t xml:space="preserve">     дата (число, месяц, год)               дата (число, месяц, год)".</w:t>
      </w:r>
    </w:p>
    <w:p w:rsidR="00407CC9" w:rsidRPr="00407CC9" w:rsidRDefault="00407CC9" w:rsidP="00407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4B52" w:rsidRPr="00407CC9" w:rsidRDefault="00C84B52" w:rsidP="005463F8">
      <w:pPr>
        <w:rPr>
          <w:color w:val="000000" w:themeColor="text1"/>
        </w:rPr>
      </w:pPr>
    </w:p>
    <w:p w:rsidR="00C84B52" w:rsidRPr="00E8594D" w:rsidRDefault="00C84B52" w:rsidP="005463F8">
      <w:pPr>
        <w:rPr>
          <w:color w:val="000000" w:themeColor="text1"/>
          <w:sz w:val="28"/>
          <w:szCs w:val="28"/>
        </w:rPr>
      </w:pPr>
    </w:p>
    <w:p w:rsidR="00C84B52" w:rsidRPr="00407CC9" w:rsidRDefault="00C84B52" w:rsidP="005463F8">
      <w:pPr>
        <w:rPr>
          <w:color w:val="000000" w:themeColor="text1"/>
        </w:rPr>
      </w:pPr>
    </w:p>
    <w:p w:rsidR="00E8594D" w:rsidRPr="00F362E2" w:rsidRDefault="00E8594D" w:rsidP="00E8594D">
      <w:pPr>
        <w:tabs>
          <w:tab w:val="left" w:pos="3516"/>
        </w:tabs>
        <w:rPr>
          <w:sz w:val="28"/>
          <w:szCs w:val="28"/>
        </w:rPr>
      </w:pPr>
      <w:r w:rsidRPr="00F362E2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              </w:t>
      </w:r>
      <w:r w:rsidRPr="00F362E2">
        <w:rPr>
          <w:sz w:val="28"/>
          <w:szCs w:val="28"/>
        </w:rPr>
        <w:t>Коротаев М.В.</w:t>
      </w:r>
    </w:p>
    <w:p w:rsidR="00C84B52" w:rsidRPr="00E8594D" w:rsidRDefault="00C84B52" w:rsidP="00C84B52">
      <w:pPr>
        <w:rPr>
          <w:sz w:val="28"/>
          <w:szCs w:val="28"/>
        </w:rPr>
      </w:pPr>
    </w:p>
    <w:p w:rsidR="00C84B52" w:rsidRPr="00C84B52" w:rsidRDefault="00C84B52" w:rsidP="00C84B52">
      <w:pPr>
        <w:rPr>
          <w:sz w:val="20"/>
          <w:szCs w:val="20"/>
        </w:rPr>
      </w:pPr>
    </w:p>
    <w:p w:rsidR="00C84B52" w:rsidRPr="00C84B52" w:rsidRDefault="00C84B52" w:rsidP="00C84B52">
      <w:pPr>
        <w:rPr>
          <w:sz w:val="20"/>
          <w:szCs w:val="20"/>
        </w:rPr>
      </w:pPr>
    </w:p>
    <w:p w:rsidR="00C84B52" w:rsidRPr="00C84B52" w:rsidRDefault="00C84B52" w:rsidP="00C84B52">
      <w:pPr>
        <w:rPr>
          <w:sz w:val="20"/>
          <w:szCs w:val="20"/>
        </w:rPr>
      </w:pPr>
    </w:p>
    <w:p w:rsidR="00C84B52" w:rsidRPr="00C84B52" w:rsidRDefault="00C84B52" w:rsidP="00C84B52">
      <w:pPr>
        <w:rPr>
          <w:sz w:val="20"/>
          <w:szCs w:val="20"/>
        </w:rPr>
      </w:pPr>
    </w:p>
    <w:p w:rsidR="00C84B52" w:rsidRPr="00C84B52" w:rsidRDefault="00C84B52" w:rsidP="00C84B52">
      <w:pPr>
        <w:rPr>
          <w:sz w:val="20"/>
          <w:szCs w:val="20"/>
        </w:rPr>
      </w:pPr>
    </w:p>
    <w:p w:rsidR="00C84B52" w:rsidRPr="00C84B52" w:rsidRDefault="00C84B52" w:rsidP="00C84B52">
      <w:pPr>
        <w:rPr>
          <w:sz w:val="20"/>
          <w:szCs w:val="20"/>
        </w:rPr>
      </w:pPr>
    </w:p>
    <w:p w:rsidR="00C84B52" w:rsidRPr="00C84B52" w:rsidRDefault="00C84B52" w:rsidP="00C84B52">
      <w:pPr>
        <w:rPr>
          <w:sz w:val="20"/>
          <w:szCs w:val="20"/>
        </w:rPr>
      </w:pPr>
    </w:p>
    <w:p w:rsidR="00C84B52" w:rsidRDefault="00C84B52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407CC9" w:rsidRDefault="00407CC9" w:rsidP="00C84B52">
      <w:pPr>
        <w:rPr>
          <w:sz w:val="20"/>
          <w:szCs w:val="20"/>
        </w:rPr>
      </w:pPr>
    </w:p>
    <w:p w:rsidR="00C84B52" w:rsidRPr="00C84B52" w:rsidRDefault="00C84B52" w:rsidP="00C84B52">
      <w:pPr>
        <w:rPr>
          <w:sz w:val="20"/>
          <w:szCs w:val="20"/>
        </w:rPr>
      </w:pPr>
    </w:p>
    <w:p w:rsidR="00C84B52" w:rsidRDefault="00C84B52" w:rsidP="00C84B52">
      <w:pPr>
        <w:rPr>
          <w:sz w:val="20"/>
          <w:szCs w:val="20"/>
        </w:rPr>
      </w:pPr>
    </w:p>
    <w:p w:rsidR="00C84B52" w:rsidRPr="00BE1C22" w:rsidRDefault="00C84B52" w:rsidP="00C84B52">
      <w:pPr>
        <w:jc w:val="right"/>
        <w:rPr>
          <w:sz w:val="28"/>
          <w:szCs w:val="28"/>
        </w:rPr>
      </w:pPr>
      <w:r>
        <w:rPr>
          <w:sz w:val="20"/>
          <w:szCs w:val="20"/>
        </w:rPr>
        <w:tab/>
      </w:r>
      <w:r w:rsidR="00B46911">
        <w:rPr>
          <w:sz w:val="28"/>
          <w:szCs w:val="28"/>
        </w:rPr>
        <w:t>Утверждено</w:t>
      </w:r>
      <w:r w:rsidRPr="00BE1C22">
        <w:rPr>
          <w:sz w:val="28"/>
          <w:szCs w:val="28"/>
        </w:rPr>
        <w:t xml:space="preserve"> постановлени</w:t>
      </w:r>
      <w:r w:rsidR="00E8594D">
        <w:rPr>
          <w:sz w:val="28"/>
          <w:szCs w:val="28"/>
        </w:rPr>
        <w:t>ем</w:t>
      </w:r>
    </w:p>
    <w:p w:rsidR="00C84B52" w:rsidRDefault="00C84B52" w:rsidP="00C84B52">
      <w:pPr>
        <w:jc w:val="right"/>
        <w:rPr>
          <w:sz w:val="28"/>
          <w:szCs w:val="28"/>
        </w:rPr>
      </w:pPr>
      <w:r w:rsidRPr="00BE1C22">
        <w:rPr>
          <w:sz w:val="28"/>
          <w:szCs w:val="28"/>
        </w:rPr>
        <w:t xml:space="preserve"> Администрации Одинцовского </w:t>
      </w:r>
    </w:p>
    <w:p w:rsidR="00C84B52" w:rsidRDefault="00C84B52" w:rsidP="00C84B52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BE1C22">
        <w:rPr>
          <w:sz w:val="28"/>
          <w:szCs w:val="28"/>
        </w:rPr>
        <w:t xml:space="preserve"> </w:t>
      </w:r>
    </w:p>
    <w:p w:rsidR="00C84B52" w:rsidRPr="00BE1C22" w:rsidRDefault="00C84B52" w:rsidP="00C84B52">
      <w:pPr>
        <w:jc w:val="right"/>
        <w:rPr>
          <w:sz w:val="28"/>
          <w:szCs w:val="28"/>
        </w:rPr>
      </w:pPr>
      <w:r w:rsidRPr="00BE1C22">
        <w:rPr>
          <w:sz w:val="28"/>
          <w:szCs w:val="28"/>
        </w:rPr>
        <w:t xml:space="preserve"> от </w:t>
      </w:r>
      <w:r w:rsidR="007158DF">
        <w:t>31.08.2020</w:t>
      </w:r>
      <w:r w:rsidR="007158DF" w:rsidRPr="00F118D6">
        <w:t xml:space="preserve"> № </w:t>
      </w:r>
      <w:r w:rsidR="007158DF">
        <w:t>2161</w:t>
      </w:r>
      <w:bookmarkStart w:id="10" w:name="_GoBack"/>
      <w:bookmarkEnd w:id="10"/>
    </w:p>
    <w:p w:rsidR="00C84B52" w:rsidRDefault="00C84B52" w:rsidP="00C84B52">
      <w:pPr>
        <w:tabs>
          <w:tab w:val="left" w:pos="3516"/>
        </w:tabs>
        <w:rPr>
          <w:sz w:val="20"/>
          <w:szCs w:val="20"/>
        </w:rPr>
      </w:pPr>
    </w:p>
    <w:p w:rsidR="00E8594D" w:rsidRDefault="00E8594D" w:rsidP="00C84B52">
      <w:pPr>
        <w:tabs>
          <w:tab w:val="left" w:pos="3516"/>
        </w:tabs>
        <w:rPr>
          <w:sz w:val="20"/>
          <w:szCs w:val="20"/>
        </w:rPr>
      </w:pPr>
    </w:p>
    <w:p w:rsidR="00E8594D" w:rsidRDefault="00E8594D" w:rsidP="00C84B52">
      <w:pPr>
        <w:tabs>
          <w:tab w:val="left" w:pos="3516"/>
        </w:tabs>
        <w:rPr>
          <w:sz w:val="20"/>
          <w:szCs w:val="20"/>
        </w:rPr>
      </w:pPr>
    </w:p>
    <w:p w:rsidR="00C84B52" w:rsidRPr="00407CC9" w:rsidRDefault="00C84B52" w:rsidP="00C84B52">
      <w:pPr>
        <w:pStyle w:val="ConsPlusTitle"/>
        <w:jc w:val="center"/>
        <w:rPr>
          <w:b w:val="0"/>
        </w:rPr>
      </w:pPr>
      <w:r w:rsidRPr="00C84B52">
        <w:rPr>
          <w:b w:val="0"/>
        </w:rPr>
        <w:t>Положение об оплате труда руководителей, их заместителей и главных бухгалтеров муниципальн</w:t>
      </w:r>
      <w:r w:rsidR="00407CC9">
        <w:rPr>
          <w:b w:val="0"/>
        </w:rPr>
        <w:t>ых</w:t>
      </w:r>
      <w:r w:rsidRPr="00C84B52">
        <w:rPr>
          <w:b w:val="0"/>
        </w:rPr>
        <w:t xml:space="preserve"> унитарн</w:t>
      </w:r>
      <w:r w:rsidR="00407CC9">
        <w:rPr>
          <w:b w:val="0"/>
        </w:rPr>
        <w:t>ых</w:t>
      </w:r>
      <w:r w:rsidRPr="00C84B52">
        <w:rPr>
          <w:b w:val="0"/>
        </w:rPr>
        <w:t xml:space="preserve"> предприяти</w:t>
      </w:r>
      <w:r w:rsidR="00407CC9">
        <w:rPr>
          <w:b w:val="0"/>
        </w:rPr>
        <w:t>й</w:t>
      </w:r>
      <w:r w:rsidRPr="00C84B52">
        <w:rPr>
          <w:b w:val="0"/>
        </w:rPr>
        <w:t xml:space="preserve"> (</w:t>
      </w:r>
      <w:r w:rsidR="00407CC9" w:rsidRPr="00C84B52">
        <w:rPr>
          <w:b w:val="0"/>
        </w:rPr>
        <w:t>муниципальн</w:t>
      </w:r>
      <w:r w:rsidR="00407CC9">
        <w:rPr>
          <w:b w:val="0"/>
        </w:rPr>
        <w:t>ых</w:t>
      </w:r>
      <w:r w:rsidR="00407CC9" w:rsidRPr="00C84B52">
        <w:rPr>
          <w:b w:val="0"/>
        </w:rPr>
        <w:t xml:space="preserve"> </w:t>
      </w:r>
      <w:r w:rsidR="00407CC9" w:rsidRPr="00407CC9">
        <w:rPr>
          <w:b w:val="0"/>
        </w:rPr>
        <w:t>предприятий</w:t>
      </w:r>
      <w:r w:rsidRPr="00407CC9">
        <w:rPr>
          <w:b w:val="0"/>
        </w:rPr>
        <w:t>)</w:t>
      </w:r>
      <w:r w:rsidR="003755C6" w:rsidRPr="003755C6">
        <w:rPr>
          <w:b w:val="0"/>
        </w:rPr>
        <w:t>, в которых муниципальному образованию «Одинцовский городской округ» принадлежит доля, обеспечивающая положительный результат голосования при принятии решения собственников (учредителей)</w:t>
      </w:r>
    </w:p>
    <w:p w:rsidR="00407CC9" w:rsidRPr="00407CC9" w:rsidRDefault="00407CC9" w:rsidP="00C84B52">
      <w:pPr>
        <w:pStyle w:val="ConsPlusTitle"/>
        <w:jc w:val="center"/>
        <w:rPr>
          <w:b w:val="0"/>
        </w:rPr>
      </w:pPr>
    </w:p>
    <w:p w:rsidR="00407CC9" w:rsidRPr="00407CC9" w:rsidRDefault="00407CC9" w:rsidP="00407CC9">
      <w:pPr>
        <w:pStyle w:val="ConsPlusTitle"/>
        <w:jc w:val="center"/>
        <w:outlineLvl w:val="2"/>
        <w:rPr>
          <w:b w:val="0"/>
        </w:rPr>
      </w:pPr>
      <w:r w:rsidRPr="00407CC9">
        <w:rPr>
          <w:b w:val="0"/>
        </w:rPr>
        <w:t>1. Общие положения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1.1. Настоящим Типовым положением об оплате труда руководителей, их заместителей и главных бухгалтеров муниципальных унитарных предприятий (муниципальных предприятий) муниципальных образований Московской области (далее - Положение) определяется порядок установления условий и размера оплаты труда руководителей, их заместителей и главных бухгалтеров муниципальных унитарных предприятий (муниципальных предприятий) муниципальных образований Московской области (далее - Предприятия).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1.2. Положение разработано в целях: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совершенствования организации оплаты труда и упорядочения социальных и других выплат руководителям, их заместителям и главным бухгалтерам Предприятий;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установления зависимости оплаты труда руководителей, их заместителей и главных бухгалтеров от объемов выполняемых работ, реализации продукции и эффективности финансово-хозяйственной деятельности Предприятий.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Title"/>
        <w:jc w:val="center"/>
        <w:outlineLvl w:val="2"/>
        <w:rPr>
          <w:b w:val="0"/>
        </w:rPr>
      </w:pPr>
      <w:r w:rsidRPr="00407CC9">
        <w:rPr>
          <w:b w:val="0"/>
        </w:rPr>
        <w:t>2. Оплата труда руководителя, его заместителя, главного</w:t>
      </w:r>
    </w:p>
    <w:p w:rsidR="00407CC9" w:rsidRPr="00407CC9" w:rsidRDefault="00407CC9" w:rsidP="00407CC9">
      <w:pPr>
        <w:pStyle w:val="ConsPlusTitle"/>
        <w:jc w:val="center"/>
        <w:rPr>
          <w:b w:val="0"/>
        </w:rPr>
      </w:pPr>
      <w:r w:rsidRPr="00407CC9">
        <w:rPr>
          <w:b w:val="0"/>
        </w:rPr>
        <w:t>бухгалтера Предприятия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2.1. Оплата труда руководителя Предприятия включает должностной оклад и вознаграждение за результаты финансово-хозяйственной деятельности Предприятия. При этом должностной оклад руководителя при заключении с ним трудового договора не должен быть менее 28000 рублей.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2.2. Предельный уровень соотношения среднемесячной заработной платы руководителя Предприятия и среднемесячной заработной платы работников (без учета заработной платы руководителя, заместителей руководителя, главного бухгалтера) Предприятия за отчетный год устанавливается в кратности от 1 до 8 исходя из показателей согласно таблице 1.</w:t>
      </w:r>
    </w:p>
    <w:p w:rsidR="00E8594D" w:rsidRDefault="00E8594D" w:rsidP="00407CC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E8594D" w:rsidRDefault="00E8594D" w:rsidP="00407CC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E8594D" w:rsidRDefault="00E8594D" w:rsidP="00407CC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E8594D" w:rsidRDefault="00E8594D" w:rsidP="00407CC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6062"/>
      </w:tblGrid>
      <w:tr w:rsidR="00407CC9" w:rsidRPr="00407CC9" w:rsidTr="00407CC9">
        <w:tc>
          <w:tcPr>
            <w:tcW w:w="567" w:type="dxa"/>
          </w:tcPr>
          <w:p w:rsidR="00407CC9" w:rsidRPr="00407CC9" w:rsidRDefault="005169BB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07CC9" w:rsidRPr="00407CC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 Предприятия, чел.</w:t>
            </w:r>
          </w:p>
        </w:tc>
        <w:tc>
          <w:tcPr>
            <w:tcW w:w="6062" w:type="dxa"/>
          </w:tcPr>
          <w:p w:rsidR="00407CC9" w:rsidRPr="00407CC9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Предельный уровень соотношения среднемесячной заработной платы руководителя Предприятия и среднемесячной заработной платы работников Предприятия в кратности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1,0-4,0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51-100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1,0-4,5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101-200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1,0-5,0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201-350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1,0-5,5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351-500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1,0-6,0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501-750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1,0-6,5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751-1000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1,0-7,0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1,0-8,0</w:t>
            </w:r>
          </w:p>
        </w:tc>
      </w:tr>
    </w:tbl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Предельные уровни соотношения среднемесячной заработной платы заместителей руководителя, главного бухгалтера Предприятия и среднемесячной заработной платы работников Предприятия (без учета заработной платы руководителя, заместителей руководителя, главного бухгалтера) за отчетный год устанавливаются в кратности от 1 до 7 исходя из показателей согласно таблице 2.</w:t>
      </w:r>
    </w:p>
    <w:p w:rsidR="00407CC9" w:rsidRPr="00407CC9" w:rsidRDefault="00407CC9" w:rsidP="00407CC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Таблица 2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6062"/>
      </w:tblGrid>
      <w:tr w:rsidR="00407CC9" w:rsidRPr="00407CC9" w:rsidTr="00407CC9">
        <w:tc>
          <w:tcPr>
            <w:tcW w:w="567" w:type="dxa"/>
          </w:tcPr>
          <w:p w:rsidR="00407CC9" w:rsidRPr="00E8594D" w:rsidRDefault="005169BB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7CC9" w:rsidRPr="00E8594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05" w:type="dxa"/>
          </w:tcPr>
          <w:p w:rsidR="00407CC9" w:rsidRPr="00E8594D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D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Предприятия, чел.</w:t>
            </w:r>
          </w:p>
        </w:tc>
        <w:tc>
          <w:tcPr>
            <w:tcW w:w="6062" w:type="dxa"/>
          </w:tcPr>
          <w:p w:rsidR="00407CC9" w:rsidRPr="00E8594D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D">
              <w:rPr>
                <w:rFonts w:ascii="Times New Roman" w:hAnsi="Times New Roman" w:cs="Times New Roman"/>
                <w:sz w:val="24"/>
                <w:szCs w:val="24"/>
              </w:rPr>
              <w:t>Предельный уровень соотношения среднемесячной заработной платы заместителя руководителя Предприятия, главного бухгалтера и среднемесячной заработной платы работников Предприятия в кратности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1,0-3,0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51-100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1,0-3,5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101-200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1,0-4,0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201-350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1,0-4,5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351-500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1,0-5,0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501-750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1,0-5,5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751-1000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1,0-6,0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1,0-7,0</w:t>
            </w:r>
          </w:p>
        </w:tc>
      </w:tr>
    </w:tbl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lastRenderedPageBreak/>
        <w:t>Расчет среднемесячной заработной платы работников Предприятия осуществляется на основании данных, указываемых в форме федерального статистического наблюдения П-4 "Сведения о численности и заработной плате работников".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 xml:space="preserve">2.3. В отдельных случаях руководителям Предприятий, наиболее значимых для экономики и социальной сферы, </w:t>
      </w:r>
      <w:r w:rsidR="005169BB">
        <w:rPr>
          <w:rFonts w:ascii="Times New Roman" w:hAnsi="Times New Roman" w:cs="Times New Roman"/>
          <w:sz w:val="28"/>
          <w:szCs w:val="28"/>
        </w:rPr>
        <w:t xml:space="preserve">Главой Одинцовского городского округа </w:t>
      </w:r>
      <w:r w:rsidRPr="00407CC9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Pr="00407CC9">
        <w:rPr>
          <w:rFonts w:ascii="Times New Roman" w:hAnsi="Times New Roman" w:cs="Times New Roman"/>
          <w:sz w:val="28"/>
          <w:szCs w:val="28"/>
        </w:rPr>
        <w:t>устанавливаться иные условия</w:t>
      </w:r>
      <w:proofErr w:type="gramEnd"/>
      <w:r w:rsidRPr="00407CC9">
        <w:rPr>
          <w:rFonts w:ascii="Times New Roman" w:hAnsi="Times New Roman" w:cs="Times New Roman"/>
          <w:sz w:val="28"/>
          <w:szCs w:val="28"/>
        </w:rPr>
        <w:t xml:space="preserve"> и размер оплаты труда в соответствии с законодательством Российской Федерации.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2.4. Руководитель, его заместители, главный бухгалтер Предприятия не имеют права получать выплаты из средств Предприятия, не установленные настоящим Положением, иными нормативными правовыми актами Российской Федерации и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2.5. Изменение размера и условий оплаты труда руководителя, его заместителей, главного бухгалтера Предприятия осуществляется на основании изменений, внесенных в трудовой договор.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2.6. Оплата труда руководителя, его заместителей, главного бухгалтера Предприятия производится в сроки, установленные на Предприятии.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Title"/>
        <w:jc w:val="center"/>
        <w:outlineLvl w:val="2"/>
        <w:rPr>
          <w:b w:val="0"/>
        </w:rPr>
      </w:pPr>
      <w:r w:rsidRPr="00407CC9">
        <w:rPr>
          <w:b w:val="0"/>
        </w:rPr>
        <w:t>3. Определение размера должностного оклада руководителю, его</w:t>
      </w:r>
    </w:p>
    <w:p w:rsidR="00407CC9" w:rsidRPr="00407CC9" w:rsidRDefault="00407CC9" w:rsidP="00407CC9">
      <w:pPr>
        <w:pStyle w:val="ConsPlusTitle"/>
        <w:jc w:val="center"/>
        <w:rPr>
          <w:b w:val="0"/>
        </w:rPr>
      </w:pPr>
      <w:r w:rsidRPr="00407CC9">
        <w:rPr>
          <w:b w:val="0"/>
        </w:rPr>
        <w:t>заместителям, главному бухгалтеру Предприятия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3.1. Должностной оклад руководителя Предприятия устанавливается в зависимости от величины тарифной ставки первого разряда рабочего основной профессии, определенной коллективным договором, или от среднемесячной заработной платы по Предприятию за предшествующий период.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3.2. Установление должностного оклада от величины тарифной ставки 1 разряда рабочего основной профессии, определенной коллективным договором.</w:t>
      </w:r>
    </w:p>
    <w:p w:rsidR="00407CC9" w:rsidRPr="00407CC9" w:rsidRDefault="00407CC9" w:rsidP="00E859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3.3. Должностной оклад руководителя Предприятия устанавливается исходя из показателей согласно таблице 3.</w:t>
      </w:r>
    </w:p>
    <w:p w:rsidR="00407CC9" w:rsidRPr="00407CC9" w:rsidRDefault="00407CC9" w:rsidP="00407CC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Таблица 3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6062"/>
      </w:tblGrid>
      <w:tr w:rsidR="00407CC9" w:rsidRPr="00407CC9" w:rsidTr="00407CC9">
        <w:tc>
          <w:tcPr>
            <w:tcW w:w="567" w:type="dxa"/>
          </w:tcPr>
          <w:p w:rsidR="00407CC9" w:rsidRPr="00E8594D" w:rsidRDefault="005169BB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7CC9" w:rsidRPr="00E8594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05" w:type="dxa"/>
          </w:tcPr>
          <w:p w:rsidR="00407CC9" w:rsidRPr="00E8594D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D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Предприятия, чел.</w:t>
            </w:r>
          </w:p>
        </w:tc>
        <w:tc>
          <w:tcPr>
            <w:tcW w:w="6062" w:type="dxa"/>
          </w:tcPr>
          <w:p w:rsidR="00407CC9" w:rsidRPr="00E8594D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D">
              <w:rPr>
                <w:rFonts w:ascii="Times New Roman" w:hAnsi="Times New Roman" w:cs="Times New Roman"/>
                <w:sz w:val="24"/>
                <w:szCs w:val="24"/>
              </w:rPr>
              <w:t>Кратность должностного оклада к величине тарифной ставки 1 разряда рабочего основной профессии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51-100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4,0-4,5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101-200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4,5-5,0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201-350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5,0-5,5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351-500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5,5-6,0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501-750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6,0-6,5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751-1000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6,5-7,0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7,0-8,0</w:t>
            </w:r>
          </w:p>
        </w:tc>
      </w:tr>
    </w:tbl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3.3.1. В таблице 3 указаны максимальные пределы кратности к величине тарифной ставки 1 разряда рабочего основной профессии, от которой устанавливается должностной оклад руководителя Предприятия. Конкретный размер должностного оклада в указанных пределах устанавливается с учетом сложности управления Предприятием, его технической оснащенности и объемов производства продукции.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3.3.2. В целях обеспечения единого подхода в отрасли при определении тарифной ставки 1 разряда рабочего основной профессии следует применять отраслевое тарифное соглашение, в котором установлен размер тарифной ставки 1 разряда.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3.3.3. В случае если в коллективном договоре Предприятия не предусмотрена тарифная ставка 1 разряда рабочего основной профессии или не заключено отраслевое тарифное соглашение, для расчета оклада руководителя используется тарифная ставка 1 разряда рабочего основной профессии, предусмотренная в положении об оплате труда работников Предприятия (штатном расписании).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 xml:space="preserve">3.3.4. В случае отсутствия на Предприятии коллективного договора, невозможности применения отраслевого тарифного соглашения тарифная ставка 1 разряда рабочего основной профессии определяется </w:t>
      </w:r>
      <w:r w:rsidR="005169BB">
        <w:rPr>
          <w:rFonts w:ascii="Times New Roman" w:hAnsi="Times New Roman" w:cs="Times New Roman"/>
          <w:sz w:val="28"/>
          <w:szCs w:val="28"/>
        </w:rPr>
        <w:t>А</w:t>
      </w:r>
      <w:r w:rsidRPr="00407CC9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При невозможности определения тарифной ставки первого разряда рабочего основной профессии должностной оклад руководителя Предприятия устанавливается от величины среднемесячной заработной платы по Предприятию.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3.4. Установление руководителю должностного оклада от величины среднемесячной заработной платы по Предприятию.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3.4.1. Должностной оклад руководителя Предприятия устанавливается в кратности от величины среднемесячной заработной платы по Предприятию за предшествующий период (год, полугодие) с возможностью его пересмотра в случае повышения заработной платы на Предприятии, связанной с ее индексацией. Коэффициенты кратности должностных окладов руководителей Предприятий к величине средней месячной заработной платы по Предприятию приведены в таблице 4.</w:t>
      </w:r>
    </w:p>
    <w:p w:rsidR="00407CC9" w:rsidRPr="00407CC9" w:rsidRDefault="00407CC9" w:rsidP="00407CC9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Таблица 4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6062"/>
      </w:tblGrid>
      <w:tr w:rsidR="00407CC9" w:rsidRPr="00407CC9" w:rsidTr="00407CC9">
        <w:tc>
          <w:tcPr>
            <w:tcW w:w="567" w:type="dxa"/>
          </w:tcPr>
          <w:p w:rsidR="00407CC9" w:rsidRPr="00E8594D" w:rsidRDefault="005169BB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7CC9" w:rsidRPr="00E8594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05" w:type="dxa"/>
          </w:tcPr>
          <w:p w:rsidR="00407CC9" w:rsidRPr="00E8594D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D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Предприятия, чел.</w:t>
            </w:r>
          </w:p>
        </w:tc>
        <w:tc>
          <w:tcPr>
            <w:tcW w:w="6062" w:type="dxa"/>
          </w:tcPr>
          <w:p w:rsidR="00407CC9" w:rsidRPr="00E8594D" w:rsidRDefault="00407CC9" w:rsidP="00396F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D">
              <w:rPr>
                <w:rFonts w:ascii="Times New Roman" w:hAnsi="Times New Roman" w:cs="Times New Roman"/>
                <w:sz w:val="24"/>
                <w:szCs w:val="24"/>
              </w:rPr>
              <w:t>Коэффициент кратности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До 1,7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51-100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1,7-1,9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101-200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1,9-2,1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201-350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2,1-2,3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351-500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2,3-2,5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501-750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2,5-2,8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751-1000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2,8-3,1</w:t>
            </w:r>
          </w:p>
        </w:tc>
      </w:tr>
      <w:tr w:rsidR="00407CC9" w:rsidRPr="00407CC9" w:rsidTr="00407CC9">
        <w:tc>
          <w:tcPr>
            <w:tcW w:w="567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5" w:type="dxa"/>
          </w:tcPr>
          <w:p w:rsidR="00407CC9" w:rsidRPr="00407CC9" w:rsidRDefault="00407CC9" w:rsidP="00396F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6062" w:type="dxa"/>
          </w:tcPr>
          <w:p w:rsidR="00407CC9" w:rsidRPr="00407CC9" w:rsidRDefault="00407CC9" w:rsidP="005169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C9">
              <w:rPr>
                <w:rFonts w:ascii="Times New Roman" w:hAnsi="Times New Roman" w:cs="Times New Roman"/>
                <w:sz w:val="28"/>
                <w:szCs w:val="28"/>
              </w:rPr>
              <w:t>3,1-3,5</w:t>
            </w:r>
          </w:p>
        </w:tc>
      </w:tr>
    </w:tbl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3.4.2. При численности работников Предприятия менее 50 человек при расчете среднемесячной заработной платы по Предприятию за предшествующий год исключается начисленная заработная плата руководителя, его заместителей и главного бухгалтера.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3.4.3. При создании нового Предприятия должностной оклад руководителя устанавливается в кратности, определенной для Предприятий со списочной численностью работников до 50 человек, от величины среднемесячной заработной платы по отрасли (</w:t>
      </w:r>
      <w:proofErr w:type="spellStart"/>
      <w:r w:rsidRPr="00407CC9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407CC9">
        <w:rPr>
          <w:rFonts w:ascii="Times New Roman" w:hAnsi="Times New Roman" w:cs="Times New Roman"/>
          <w:sz w:val="28"/>
          <w:szCs w:val="28"/>
        </w:rPr>
        <w:t>, группе аналогичных Предприятий) за предшествующий период (год, полугодие) с последующим пересмотром должностного оклада в соответствии с настоящим Положением.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3.4.4. Величина среднемесячной заработной платы по Предприятию исчисляется на основании данных бухгалтерского учета.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3.4.5. Предшествующим периодом считается календарный период (год, полугодие), предшествующий месяцу заключения трудового договора с руководителем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Выбор предшествующего периода определяется с учетом сезонности деятельности Предприятия, темпов инфляции и других причин.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3.5. Должностные оклады заместителей руководителя и главного бухгалтера Предприятия устанавливаются на 10-30 процентов ниже должностного оклада руководителя Предприятия.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Title"/>
        <w:jc w:val="center"/>
        <w:outlineLvl w:val="2"/>
        <w:rPr>
          <w:b w:val="0"/>
        </w:rPr>
      </w:pPr>
      <w:r w:rsidRPr="00407CC9">
        <w:rPr>
          <w:b w:val="0"/>
        </w:rPr>
        <w:t>4. Определение размера и порядка выплаты вознаграждения</w:t>
      </w:r>
    </w:p>
    <w:p w:rsidR="00407CC9" w:rsidRPr="00407CC9" w:rsidRDefault="00407CC9" w:rsidP="00407CC9">
      <w:pPr>
        <w:pStyle w:val="ConsPlusTitle"/>
        <w:jc w:val="center"/>
        <w:rPr>
          <w:b w:val="0"/>
        </w:rPr>
      </w:pPr>
      <w:r w:rsidRPr="00407CC9">
        <w:rPr>
          <w:b w:val="0"/>
        </w:rPr>
        <w:t>за результаты финансово-хозяйственной деятельности</w:t>
      </w:r>
    </w:p>
    <w:p w:rsidR="00407CC9" w:rsidRPr="00407CC9" w:rsidRDefault="00407CC9" w:rsidP="00407CC9">
      <w:pPr>
        <w:pStyle w:val="ConsPlusTitle"/>
        <w:jc w:val="center"/>
        <w:rPr>
          <w:b w:val="0"/>
        </w:rPr>
      </w:pPr>
      <w:r w:rsidRPr="00407CC9">
        <w:rPr>
          <w:b w:val="0"/>
        </w:rPr>
        <w:t>руководителю, его заместителям, главному</w:t>
      </w:r>
    </w:p>
    <w:p w:rsidR="00407CC9" w:rsidRPr="00407CC9" w:rsidRDefault="00407CC9" w:rsidP="00407CC9">
      <w:pPr>
        <w:pStyle w:val="ConsPlusTitle"/>
        <w:jc w:val="center"/>
        <w:rPr>
          <w:b w:val="0"/>
        </w:rPr>
      </w:pPr>
      <w:r w:rsidRPr="00407CC9">
        <w:rPr>
          <w:b w:val="0"/>
        </w:rPr>
        <w:t>бухгалтеру Предприятия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4.1. Руководителю Предприятия устанавливается вознаграждение за результаты финансово-хозяйственной деятельности в виде вознаграждения по нормативу от прибыли Предприятия или вознаграждения в процентах от должностного оклада (далее - премия).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4.2. Условием выплаты вознаграждения руководителю за результаты финансово-хозяйственной деятельности (как вознаграждения по нормативу от прибыли, так и премии) является достижение Предприятием конкретных результатов деятельности.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 xml:space="preserve">4.3. Вид и размер вознаграждения руководителю Предприятия, условия, при которых вознаграждение выплачивается полностью или частично или не выплачивается, периодичность выплаты вознаграждения (расчетный период) определяются </w:t>
      </w:r>
      <w:r w:rsidR="005169BB">
        <w:rPr>
          <w:rFonts w:ascii="Times New Roman" w:hAnsi="Times New Roman" w:cs="Times New Roman"/>
          <w:sz w:val="28"/>
          <w:szCs w:val="28"/>
        </w:rPr>
        <w:t>А</w:t>
      </w:r>
      <w:r w:rsidRPr="00407CC9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lastRenderedPageBreak/>
        <w:t>4.4. Установление руководителю вознаграждения по нормативу от прибыли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4.4.1. Норматив вознаграждения от прибыли Предприятия определяется как отношение 12 месячных должностных окладов руководителя к сумме прибыли за предшествующий календарный год, остающейся в распоряжении Предприятия и уменьшенной на величину средств, направленных на потребление.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4.4.2. Расчет норматива вознаграждения от прибыли Предприятия производится на основании данных бухгалтерского учета.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4.4.3. Норматив вознаграждения от прибыли Предприятия пересматривается по согласованию сторон не реже одного раза в год.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4.4.4. Размер вознаграждения по нормативу от прибыли Предприятия определяется по данным бухгалтерского учета путем умножения суммы прибыли за вычетом из нее налогов, других обязательных платежей в бюджет и средств, направленных на потребление, за расчетный период (год, квартал или другой период), на норматив вознаграждения от прибыли.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Допускаются ежемесячные выплаты вознаграждения в виде аванса в размерах, не превышающих в совокупности 50% предполагаемой суммы вознаграждения за расчетный период.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4.4.5. Размер вознаграждения по нормативу от прибыли Предприятия в расчете на год не может превышать 12 месячных должностных окладов.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4.4.6. Вознаграждение по нормативу от прибыли Предприятия выплачивается руководителю за счет и в пределах полученной прибыли за расчетный период.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4.4.7. При установлении руководителю Предприятия вознаграждения по нормативу от прибыли другие поощрительные выплаты, применяемые на Предприятии, на руководителя не распространяются.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4.5. Установление вознаграждения в виде премии.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4.5.1. Руководителю, его заместителям, главному бухгалтеру устанавливается ежемесячная премия в размере до 70 процентов должностного оклада или ежеквартальная премия в размере до 210 процентов должностного оклада за достижение определенных трудовым договором результатов деятельности Предприятия, но не выше среднемесячного процента премий, установленного иным руководителям, а также специалистам и служащим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4.5.2. В качестве показателей премирования могут быть указаны производственные, финансовые, качественные и иные показатели исходя из особенностей отрасли и Предприятия, достижение которых в деятельности Предприятия должно быть обеспечено руководителем, его заместителями, главным бухгалтером.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4.5.3. Премирование производится за счет средств на оплату труда, относимых на себестоимость продукции.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4.5.4. На руководителя, его заместителей, главного бухгалтера Предприятия при установлении премии могут распространяться другие единовременные поощрительные выплаты, применяемые на Предприятии и указанные в трудовом договоре.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Title"/>
        <w:jc w:val="center"/>
        <w:outlineLvl w:val="2"/>
        <w:rPr>
          <w:b w:val="0"/>
        </w:rPr>
      </w:pPr>
      <w:r w:rsidRPr="00407CC9">
        <w:rPr>
          <w:b w:val="0"/>
        </w:rPr>
        <w:lastRenderedPageBreak/>
        <w:t>5. Компенсации и выплаты социального характера руководителю</w:t>
      </w:r>
    </w:p>
    <w:p w:rsidR="00407CC9" w:rsidRPr="00407CC9" w:rsidRDefault="00407CC9" w:rsidP="00407CC9">
      <w:pPr>
        <w:pStyle w:val="ConsPlusTitle"/>
        <w:jc w:val="center"/>
        <w:rPr>
          <w:b w:val="0"/>
        </w:rPr>
      </w:pPr>
      <w:r w:rsidRPr="00407CC9">
        <w:rPr>
          <w:b w:val="0"/>
        </w:rPr>
        <w:t>Предприятия</w:t>
      </w:r>
    </w:p>
    <w:p w:rsidR="00407CC9" w:rsidRPr="00407CC9" w:rsidRDefault="00407CC9" w:rsidP="00407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5.1. Возмещение расходов, связанных со служебными командировками, руководителю Предприятия осуществляется в порядке и размерах, определенных законодательством Российской Федерации.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 xml:space="preserve">5.2. Компенсационные (за исключением выплат, учитываемых при исчислении среднего заработка) и выплаты социального характера (кроме выплат, предусмотренных </w:t>
      </w:r>
      <w:hyperlink w:anchor="P669" w:history="1">
        <w:r w:rsidRPr="00407CC9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407CC9">
        <w:rPr>
          <w:rFonts w:ascii="Times New Roman" w:hAnsi="Times New Roman" w:cs="Times New Roman"/>
          <w:sz w:val="28"/>
          <w:szCs w:val="28"/>
        </w:rPr>
        <w:t xml:space="preserve"> настоящего Положения) производятся в соответствии с нормативными правовыми актами Российской Федерации, нормативными правовыми актами Московской области, а также муниципальными правовыми актами.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Необходимость командирования руководителя Предприятия, повышения его квалификации, использования личного легкового автомобиля для служебных поездок, связанная с компенсационными выплатами в счет возмещения понесенных руководителем Предприятия материальных затрат, определяется администрацией муниципального образования Московской области (Учредителем).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69"/>
      <w:bookmarkEnd w:id="11"/>
      <w:r w:rsidRPr="00407CC9">
        <w:rPr>
          <w:rFonts w:ascii="Times New Roman" w:hAnsi="Times New Roman" w:cs="Times New Roman"/>
          <w:sz w:val="28"/>
          <w:szCs w:val="28"/>
        </w:rPr>
        <w:t>5.3. Руководителю Предприятия могут выплачиваться: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1) материальная помощь в размере двух должностных окладов в год к ежегодному оплачиваемому отпуску;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2) выходное пособие при расторжении трудового договора по инициативе руководителя Предприятия в связи с выходом на пенсию по старости в размере до десяти должностных окладов в зависимости от стажа работы на Предприятии в должности руководителя Предприятия.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Размер выходного пособия при расторжении трудового договора по инициативе руководителя Предприятия в связи с выходом на пенсию по старости рассчитывается дифференцированно в зависимости от стажа работы руководителя на Предприятии исходя из следующего: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при стаже работы руководителя Предприятия от 1 года до 3 лет - в размере одного должностного оклада;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при стаже работы руководителя Предприятия от 3 до 5 лет - в размере трех должностных окладов;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при стаже работы руководителя Предприятия от 5 до 10 лет - в размере пяти должностных окладов;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при стаже работы руководителя Предприятия от 10 до 15 лет - в размере семи должностных окладов;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при стаже работы руководителя Предприятия свыше 15 лет - в размере десяти должностных окладов.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5.4. При расторжении трудового договора с руководителем Предприятия по любым установленным законодательством Российской Федерации основаниям выходные пособия, компенсационные и иные выплаты в любой форме выплачиваются в совокупном размере, не превышающем трехкратный средний месячный заработок.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 xml:space="preserve">Выплата выходных пособий не предусматривается в случаях увольнения по основаниям, которые относятся к дисциплинарным взысканиям, или по </w:t>
      </w:r>
      <w:r w:rsidRPr="00407CC9">
        <w:rPr>
          <w:rFonts w:ascii="Times New Roman" w:hAnsi="Times New Roman" w:cs="Times New Roman"/>
          <w:sz w:val="28"/>
          <w:szCs w:val="28"/>
        </w:rPr>
        <w:lastRenderedPageBreak/>
        <w:t>установленным основаниям, связанным с совершением виновных действий (бездействием).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Конкретные размеры указанных выплат определяются трудовым договором.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5.5. В трудовой договор с руководителем Предприятия могут быть включены положения по регулированию вопросов социально-бытовой сферы, действующие на Предприятии (оплата путевки в санаторно-курортное учреждение (полная или частичная) и другие положения).</w:t>
      </w:r>
    </w:p>
    <w:p w:rsidR="00407CC9" w:rsidRPr="00407CC9" w:rsidRDefault="00407CC9" w:rsidP="00407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CC9">
        <w:rPr>
          <w:rFonts w:ascii="Times New Roman" w:hAnsi="Times New Roman" w:cs="Times New Roman"/>
          <w:sz w:val="28"/>
          <w:szCs w:val="28"/>
        </w:rPr>
        <w:t>5.6. Выплаты социального характера руководителю Предприятия могут производиться только при условии отсутствия задолженности по оплате труда работникам Предприятия.</w:t>
      </w:r>
    </w:p>
    <w:p w:rsidR="00407CC9" w:rsidRDefault="00407CC9" w:rsidP="00407CC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EC11AB" w:rsidRPr="00F362E2" w:rsidRDefault="00EC11AB" w:rsidP="00EC11AB">
      <w:pPr>
        <w:tabs>
          <w:tab w:val="left" w:pos="3516"/>
        </w:tabs>
        <w:rPr>
          <w:sz w:val="28"/>
          <w:szCs w:val="28"/>
        </w:rPr>
      </w:pPr>
      <w:r w:rsidRPr="00F362E2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              </w:t>
      </w:r>
      <w:r w:rsidRPr="00F362E2">
        <w:rPr>
          <w:sz w:val="28"/>
          <w:szCs w:val="28"/>
        </w:rPr>
        <w:t>Коротаев М.В.</w:t>
      </w: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p w:rsidR="00407CC9" w:rsidRDefault="00407CC9" w:rsidP="00407CC9">
      <w:pPr>
        <w:jc w:val="right"/>
        <w:rPr>
          <w:sz w:val="20"/>
          <w:szCs w:val="20"/>
        </w:rPr>
      </w:pPr>
    </w:p>
    <w:sectPr w:rsidR="00407CC9" w:rsidSect="00C633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1079E"/>
    <w:rsid w:val="00020355"/>
    <w:rsid w:val="00020FCA"/>
    <w:rsid w:val="000210A9"/>
    <w:rsid w:val="000210EB"/>
    <w:rsid w:val="0002387E"/>
    <w:rsid w:val="00024EA7"/>
    <w:rsid w:val="00032708"/>
    <w:rsid w:val="00032C82"/>
    <w:rsid w:val="0004219D"/>
    <w:rsid w:val="000428F8"/>
    <w:rsid w:val="00042C12"/>
    <w:rsid w:val="00045B5D"/>
    <w:rsid w:val="00051658"/>
    <w:rsid w:val="00051B8F"/>
    <w:rsid w:val="000520E8"/>
    <w:rsid w:val="0005285A"/>
    <w:rsid w:val="0006276A"/>
    <w:rsid w:val="0006506D"/>
    <w:rsid w:val="00065215"/>
    <w:rsid w:val="00065EF3"/>
    <w:rsid w:val="000668C3"/>
    <w:rsid w:val="00067434"/>
    <w:rsid w:val="00074880"/>
    <w:rsid w:val="00074E65"/>
    <w:rsid w:val="0008007B"/>
    <w:rsid w:val="00083CEE"/>
    <w:rsid w:val="00085933"/>
    <w:rsid w:val="000903FC"/>
    <w:rsid w:val="00090B23"/>
    <w:rsid w:val="00091351"/>
    <w:rsid w:val="000913C4"/>
    <w:rsid w:val="000926C5"/>
    <w:rsid w:val="000A1AC9"/>
    <w:rsid w:val="000B442C"/>
    <w:rsid w:val="000B5F42"/>
    <w:rsid w:val="000C59ED"/>
    <w:rsid w:val="000C5D27"/>
    <w:rsid w:val="000C6CE4"/>
    <w:rsid w:val="000E026C"/>
    <w:rsid w:val="000E03B4"/>
    <w:rsid w:val="000E0D87"/>
    <w:rsid w:val="000E2C26"/>
    <w:rsid w:val="000E42CB"/>
    <w:rsid w:val="000F6C7E"/>
    <w:rsid w:val="0010308B"/>
    <w:rsid w:val="00103781"/>
    <w:rsid w:val="00110BD7"/>
    <w:rsid w:val="00112B9D"/>
    <w:rsid w:val="0011304E"/>
    <w:rsid w:val="0011469F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4DC9"/>
    <w:rsid w:val="001365A1"/>
    <w:rsid w:val="00136C31"/>
    <w:rsid w:val="001370E0"/>
    <w:rsid w:val="00137570"/>
    <w:rsid w:val="00140F2A"/>
    <w:rsid w:val="001444B1"/>
    <w:rsid w:val="0014462B"/>
    <w:rsid w:val="00144DDC"/>
    <w:rsid w:val="00162304"/>
    <w:rsid w:val="0017478D"/>
    <w:rsid w:val="0017721D"/>
    <w:rsid w:val="0017756D"/>
    <w:rsid w:val="00180185"/>
    <w:rsid w:val="001871A3"/>
    <w:rsid w:val="00190004"/>
    <w:rsid w:val="00191B03"/>
    <w:rsid w:val="00193EB2"/>
    <w:rsid w:val="0019750C"/>
    <w:rsid w:val="001A1565"/>
    <w:rsid w:val="001A2101"/>
    <w:rsid w:val="001A2284"/>
    <w:rsid w:val="001B5CD5"/>
    <w:rsid w:val="001C00BD"/>
    <w:rsid w:val="001C0146"/>
    <w:rsid w:val="001C0F49"/>
    <w:rsid w:val="001C19B6"/>
    <w:rsid w:val="001C1CB1"/>
    <w:rsid w:val="001C5A5A"/>
    <w:rsid w:val="001C74E9"/>
    <w:rsid w:val="001D19EC"/>
    <w:rsid w:val="001E0CC2"/>
    <w:rsid w:val="001E1771"/>
    <w:rsid w:val="001E1BD8"/>
    <w:rsid w:val="001E4080"/>
    <w:rsid w:val="001F1C5C"/>
    <w:rsid w:val="001F398A"/>
    <w:rsid w:val="001F59E4"/>
    <w:rsid w:val="001F799F"/>
    <w:rsid w:val="00200130"/>
    <w:rsid w:val="00204E66"/>
    <w:rsid w:val="00206BBA"/>
    <w:rsid w:val="00206F15"/>
    <w:rsid w:val="00210AC3"/>
    <w:rsid w:val="0021495B"/>
    <w:rsid w:val="00222315"/>
    <w:rsid w:val="002262AE"/>
    <w:rsid w:val="00230042"/>
    <w:rsid w:val="002406FF"/>
    <w:rsid w:val="00245675"/>
    <w:rsid w:val="0024573A"/>
    <w:rsid w:val="00252CCB"/>
    <w:rsid w:val="00253ADE"/>
    <w:rsid w:val="00256E96"/>
    <w:rsid w:val="00256FC0"/>
    <w:rsid w:val="002610DE"/>
    <w:rsid w:val="00265BA3"/>
    <w:rsid w:val="00265E56"/>
    <w:rsid w:val="0027485A"/>
    <w:rsid w:val="00276E6A"/>
    <w:rsid w:val="00276ED6"/>
    <w:rsid w:val="00287DA2"/>
    <w:rsid w:val="00290A4A"/>
    <w:rsid w:val="00293F81"/>
    <w:rsid w:val="002973A0"/>
    <w:rsid w:val="002A1A88"/>
    <w:rsid w:val="002A1AAF"/>
    <w:rsid w:val="002A2932"/>
    <w:rsid w:val="002A295D"/>
    <w:rsid w:val="002A4948"/>
    <w:rsid w:val="002A54A8"/>
    <w:rsid w:val="002B1D39"/>
    <w:rsid w:val="002B3537"/>
    <w:rsid w:val="002B4BF1"/>
    <w:rsid w:val="002B6A65"/>
    <w:rsid w:val="002B6EA0"/>
    <w:rsid w:val="002C32FF"/>
    <w:rsid w:val="002C3B4E"/>
    <w:rsid w:val="002D2DF1"/>
    <w:rsid w:val="002D7B86"/>
    <w:rsid w:val="002E3E96"/>
    <w:rsid w:val="002E6DC0"/>
    <w:rsid w:val="002F0ACD"/>
    <w:rsid w:val="002F2E4E"/>
    <w:rsid w:val="00300BA4"/>
    <w:rsid w:val="0030108B"/>
    <w:rsid w:val="003028EB"/>
    <w:rsid w:val="00310EF4"/>
    <w:rsid w:val="00312633"/>
    <w:rsid w:val="00320FDE"/>
    <w:rsid w:val="00321298"/>
    <w:rsid w:val="00321619"/>
    <w:rsid w:val="00322D70"/>
    <w:rsid w:val="00322DAD"/>
    <w:rsid w:val="00326CDA"/>
    <w:rsid w:val="00333120"/>
    <w:rsid w:val="00333F6C"/>
    <w:rsid w:val="003349D7"/>
    <w:rsid w:val="00335006"/>
    <w:rsid w:val="0034102F"/>
    <w:rsid w:val="003410A0"/>
    <w:rsid w:val="00346D22"/>
    <w:rsid w:val="00347CBE"/>
    <w:rsid w:val="00352E55"/>
    <w:rsid w:val="003576D1"/>
    <w:rsid w:val="003600B3"/>
    <w:rsid w:val="0036087E"/>
    <w:rsid w:val="00363B58"/>
    <w:rsid w:val="00370DCC"/>
    <w:rsid w:val="00374DBD"/>
    <w:rsid w:val="003755C6"/>
    <w:rsid w:val="0038448A"/>
    <w:rsid w:val="00393ED1"/>
    <w:rsid w:val="00396F8F"/>
    <w:rsid w:val="0039765F"/>
    <w:rsid w:val="00397CC3"/>
    <w:rsid w:val="003A1E27"/>
    <w:rsid w:val="003A2400"/>
    <w:rsid w:val="003A2D02"/>
    <w:rsid w:val="003A68A1"/>
    <w:rsid w:val="003B38A7"/>
    <w:rsid w:val="003B3AB4"/>
    <w:rsid w:val="003D2608"/>
    <w:rsid w:val="003D2B2B"/>
    <w:rsid w:val="003D3A56"/>
    <w:rsid w:val="003D4C60"/>
    <w:rsid w:val="003D767F"/>
    <w:rsid w:val="003F08BC"/>
    <w:rsid w:val="003F7611"/>
    <w:rsid w:val="00400283"/>
    <w:rsid w:val="0040117B"/>
    <w:rsid w:val="004078CF"/>
    <w:rsid w:val="00407CC9"/>
    <w:rsid w:val="00421388"/>
    <w:rsid w:val="00421EE8"/>
    <w:rsid w:val="00425E5D"/>
    <w:rsid w:val="00426D6B"/>
    <w:rsid w:val="00434304"/>
    <w:rsid w:val="00435AA1"/>
    <w:rsid w:val="00436332"/>
    <w:rsid w:val="004409B1"/>
    <w:rsid w:val="00450FE0"/>
    <w:rsid w:val="004511B2"/>
    <w:rsid w:val="004521C6"/>
    <w:rsid w:val="0045393D"/>
    <w:rsid w:val="0046305D"/>
    <w:rsid w:val="004709AD"/>
    <w:rsid w:val="0047175C"/>
    <w:rsid w:val="0047531E"/>
    <w:rsid w:val="004753A7"/>
    <w:rsid w:val="00490025"/>
    <w:rsid w:val="00492875"/>
    <w:rsid w:val="00494CB5"/>
    <w:rsid w:val="004A5037"/>
    <w:rsid w:val="004A51CD"/>
    <w:rsid w:val="004A60D9"/>
    <w:rsid w:val="004B497F"/>
    <w:rsid w:val="004B5BB0"/>
    <w:rsid w:val="004C086F"/>
    <w:rsid w:val="004C7C25"/>
    <w:rsid w:val="004D0491"/>
    <w:rsid w:val="004D4B83"/>
    <w:rsid w:val="004D5A33"/>
    <w:rsid w:val="004D6073"/>
    <w:rsid w:val="0050517E"/>
    <w:rsid w:val="00506EB7"/>
    <w:rsid w:val="0051040C"/>
    <w:rsid w:val="005106C4"/>
    <w:rsid w:val="005139C0"/>
    <w:rsid w:val="005169BB"/>
    <w:rsid w:val="00516AFA"/>
    <w:rsid w:val="00522F97"/>
    <w:rsid w:val="00531B61"/>
    <w:rsid w:val="00534F1C"/>
    <w:rsid w:val="0054341C"/>
    <w:rsid w:val="005463F8"/>
    <w:rsid w:val="00557EBE"/>
    <w:rsid w:val="00560645"/>
    <w:rsid w:val="00564847"/>
    <w:rsid w:val="00565D32"/>
    <w:rsid w:val="00572158"/>
    <w:rsid w:val="0057718A"/>
    <w:rsid w:val="00577C48"/>
    <w:rsid w:val="00591468"/>
    <w:rsid w:val="00592A3E"/>
    <w:rsid w:val="005948EC"/>
    <w:rsid w:val="00597875"/>
    <w:rsid w:val="005B7E6B"/>
    <w:rsid w:val="005C1A26"/>
    <w:rsid w:val="005C5D8D"/>
    <w:rsid w:val="005D3856"/>
    <w:rsid w:val="005D3EF4"/>
    <w:rsid w:val="005E2975"/>
    <w:rsid w:val="005E6625"/>
    <w:rsid w:val="005F3256"/>
    <w:rsid w:val="005F47CE"/>
    <w:rsid w:val="00601F52"/>
    <w:rsid w:val="00603E81"/>
    <w:rsid w:val="0060595B"/>
    <w:rsid w:val="006110FD"/>
    <w:rsid w:val="00613B16"/>
    <w:rsid w:val="006156E3"/>
    <w:rsid w:val="00620CFF"/>
    <w:rsid w:val="00621018"/>
    <w:rsid w:val="0062418D"/>
    <w:rsid w:val="00624573"/>
    <w:rsid w:val="00630E47"/>
    <w:rsid w:val="00640C6A"/>
    <w:rsid w:val="00640F5A"/>
    <w:rsid w:val="0064432D"/>
    <w:rsid w:val="0066006B"/>
    <w:rsid w:val="006607E2"/>
    <w:rsid w:val="00670C29"/>
    <w:rsid w:val="00672F5A"/>
    <w:rsid w:val="00680FB2"/>
    <w:rsid w:val="00684355"/>
    <w:rsid w:val="0069129A"/>
    <w:rsid w:val="006924E5"/>
    <w:rsid w:val="00695423"/>
    <w:rsid w:val="00695743"/>
    <w:rsid w:val="006A7387"/>
    <w:rsid w:val="006B4530"/>
    <w:rsid w:val="006B54E6"/>
    <w:rsid w:val="006C2F23"/>
    <w:rsid w:val="006D3253"/>
    <w:rsid w:val="006E1995"/>
    <w:rsid w:val="006E4023"/>
    <w:rsid w:val="006E78D8"/>
    <w:rsid w:val="006F2D0A"/>
    <w:rsid w:val="0070008B"/>
    <w:rsid w:val="00700D32"/>
    <w:rsid w:val="00705956"/>
    <w:rsid w:val="00705CF5"/>
    <w:rsid w:val="007115D7"/>
    <w:rsid w:val="0071234B"/>
    <w:rsid w:val="007125AF"/>
    <w:rsid w:val="007158DF"/>
    <w:rsid w:val="00716122"/>
    <w:rsid w:val="00720C47"/>
    <w:rsid w:val="0072359D"/>
    <w:rsid w:val="00725A8B"/>
    <w:rsid w:val="007314C6"/>
    <w:rsid w:val="00731B60"/>
    <w:rsid w:val="00737C43"/>
    <w:rsid w:val="007401BB"/>
    <w:rsid w:val="0075396E"/>
    <w:rsid w:val="007557D2"/>
    <w:rsid w:val="00762E34"/>
    <w:rsid w:val="00764674"/>
    <w:rsid w:val="00782D2C"/>
    <w:rsid w:val="00785DF5"/>
    <w:rsid w:val="007905C0"/>
    <w:rsid w:val="00797B20"/>
    <w:rsid w:val="007A1040"/>
    <w:rsid w:val="007A2DE1"/>
    <w:rsid w:val="007A5A7F"/>
    <w:rsid w:val="007B0BC0"/>
    <w:rsid w:val="007C32DA"/>
    <w:rsid w:val="007C525B"/>
    <w:rsid w:val="007D483C"/>
    <w:rsid w:val="007D4C69"/>
    <w:rsid w:val="00800E34"/>
    <w:rsid w:val="0080679D"/>
    <w:rsid w:val="00812177"/>
    <w:rsid w:val="008122C9"/>
    <w:rsid w:val="00812CC4"/>
    <w:rsid w:val="00813C31"/>
    <w:rsid w:val="00815094"/>
    <w:rsid w:val="008163F1"/>
    <w:rsid w:val="008168B4"/>
    <w:rsid w:val="00820180"/>
    <w:rsid w:val="00831C00"/>
    <w:rsid w:val="0083288D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D15"/>
    <w:rsid w:val="00891F52"/>
    <w:rsid w:val="0089523B"/>
    <w:rsid w:val="008A1022"/>
    <w:rsid w:val="008C0CB6"/>
    <w:rsid w:val="008C69D2"/>
    <w:rsid w:val="008C7520"/>
    <w:rsid w:val="008D0AA9"/>
    <w:rsid w:val="008E37E7"/>
    <w:rsid w:val="008E7076"/>
    <w:rsid w:val="008F676D"/>
    <w:rsid w:val="0090181A"/>
    <w:rsid w:val="009018F4"/>
    <w:rsid w:val="009060DE"/>
    <w:rsid w:val="00916DE1"/>
    <w:rsid w:val="00917479"/>
    <w:rsid w:val="009207F1"/>
    <w:rsid w:val="00925B34"/>
    <w:rsid w:val="00925CA2"/>
    <w:rsid w:val="009310F2"/>
    <w:rsid w:val="009338E2"/>
    <w:rsid w:val="009425C7"/>
    <w:rsid w:val="00944C16"/>
    <w:rsid w:val="00952D7B"/>
    <w:rsid w:val="00960DD5"/>
    <w:rsid w:val="00961234"/>
    <w:rsid w:val="009655DB"/>
    <w:rsid w:val="00970F1E"/>
    <w:rsid w:val="00972E34"/>
    <w:rsid w:val="00973EA1"/>
    <w:rsid w:val="00977E2E"/>
    <w:rsid w:val="00982A5A"/>
    <w:rsid w:val="00990D35"/>
    <w:rsid w:val="009921FA"/>
    <w:rsid w:val="009927B7"/>
    <w:rsid w:val="00993C0B"/>
    <w:rsid w:val="00994E59"/>
    <w:rsid w:val="0099517D"/>
    <w:rsid w:val="0099545A"/>
    <w:rsid w:val="00996056"/>
    <w:rsid w:val="009A6842"/>
    <w:rsid w:val="009A6EBA"/>
    <w:rsid w:val="009B13ED"/>
    <w:rsid w:val="009C2C69"/>
    <w:rsid w:val="009C5F87"/>
    <w:rsid w:val="009E072B"/>
    <w:rsid w:val="009E46A1"/>
    <w:rsid w:val="009F09BC"/>
    <w:rsid w:val="00A01F1E"/>
    <w:rsid w:val="00A12967"/>
    <w:rsid w:val="00A151F0"/>
    <w:rsid w:val="00A17896"/>
    <w:rsid w:val="00A23C29"/>
    <w:rsid w:val="00A269D6"/>
    <w:rsid w:val="00A33629"/>
    <w:rsid w:val="00A3565C"/>
    <w:rsid w:val="00A35BCA"/>
    <w:rsid w:val="00A40345"/>
    <w:rsid w:val="00A56369"/>
    <w:rsid w:val="00A5759B"/>
    <w:rsid w:val="00A615A7"/>
    <w:rsid w:val="00A63775"/>
    <w:rsid w:val="00A64B21"/>
    <w:rsid w:val="00A678E9"/>
    <w:rsid w:val="00A679D6"/>
    <w:rsid w:val="00A67F45"/>
    <w:rsid w:val="00A71B15"/>
    <w:rsid w:val="00A737BA"/>
    <w:rsid w:val="00A839FE"/>
    <w:rsid w:val="00A907B0"/>
    <w:rsid w:val="00A90FB9"/>
    <w:rsid w:val="00A92AB1"/>
    <w:rsid w:val="00A95B19"/>
    <w:rsid w:val="00A96B14"/>
    <w:rsid w:val="00AA626D"/>
    <w:rsid w:val="00AA76CF"/>
    <w:rsid w:val="00AB2020"/>
    <w:rsid w:val="00AB34ED"/>
    <w:rsid w:val="00AB585C"/>
    <w:rsid w:val="00AB7601"/>
    <w:rsid w:val="00AC061F"/>
    <w:rsid w:val="00AC168B"/>
    <w:rsid w:val="00AC76BD"/>
    <w:rsid w:val="00AD5C2F"/>
    <w:rsid w:val="00AE11EF"/>
    <w:rsid w:val="00AE25FE"/>
    <w:rsid w:val="00AE2FCE"/>
    <w:rsid w:val="00AF12EE"/>
    <w:rsid w:val="00B0220B"/>
    <w:rsid w:val="00B05211"/>
    <w:rsid w:val="00B115F9"/>
    <w:rsid w:val="00B16CE9"/>
    <w:rsid w:val="00B31C1D"/>
    <w:rsid w:val="00B36870"/>
    <w:rsid w:val="00B40857"/>
    <w:rsid w:val="00B46911"/>
    <w:rsid w:val="00B57EF8"/>
    <w:rsid w:val="00B62F86"/>
    <w:rsid w:val="00B63484"/>
    <w:rsid w:val="00B760AB"/>
    <w:rsid w:val="00B76C49"/>
    <w:rsid w:val="00B80714"/>
    <w:rsid w:val="00B8723E"/>
    <w:rsid w:val="00B906D4"/>
    <w:rsid w:val="00B92FCD"/>
    <w:rsid w:val="00B93471"/>
    <w:rsid w:val="00BA025D"/>
    <w:rsid w:val="00BA6302"/>
    <w:rsid w:val="00BB02AB"/>
    <w:rsid w:val="00BB6540"/>
    <w:rsid w:val="00BC5584"/>
    <w:rsid w:val="00BD47D8"/>
    <w:rsid w:val="00BD49BA"/>
    <w:rsid w:val="00BE120D"/>
    <w:rsid w:val="00BE1462"/>
    <w:rsid w:val="00BE1566"/>
    <w:rsid w:val="00BE2113"/>
    <w:rsid w:val="00BE7594"/>
    <w:rsid w:val="00BF1979"/>
    <w:rsid w:val="00BF1A44"/>
    <w:rsid w:val="00BF1E2D"/>
    <w:rsid w:val="00BF5BB9"/>
    <w:rsid w:val="00BF6F7B"/>
    <w:rsid w:val="00C02E4B"/>
    <w:rsid w:val="00C039DC"/>
    <w:rsid w:val="00C040E8"/>
    <w:rsid w:val="00C11274"/>
    <w:rsid w:val="00C21A1A"/>
    <w:rsid w:val="00C21D69"/>
    <w:rsid w:val="00C21E78"/>
    <w:rsid w:val="00C22443"/>
    <w:rsid w:val="00C2642F"/>
    <w:rsid w:val="00C27993"/>
    <w:rsid w:val="00C30DC9"/>
    <w:rsid w:val="00C34A4A"/>
    <w:rsid w:val="00C35B02"/>
    <w:rsid w:val="00C37743"/>
    <w:rsid w:val="00C43BB2"/>
    <w:rsid w:val="00C4456C"/>
    <w:rsid w:val="00C51C76"/>
    <w:rsid w:val="00C579B5"/>
    <w:rsid w:val="00C63361"/>
    <w:rsid w:val="00C70B1E"/>
    <w:rsid w:val="00C830AF"/>
    <w:rsid w:val="00C84B52"/>
    <w:rsid w:val="00C92D2D"/>
    <w:rsid w:val="00C962A3"/>
    <w:rsid w:val="00C973B1"/>
    <w:rsid w:val="00CA2FCD"/>
    <w:rsid w:val="00CA44DB"/>
    <w:rsid w:val="00CA5796"/>
    <w:rsid w:val="00CB03CC"/>
    <w:rsid w:val="00CB0634"/>
    <w:rsid w:val="00CB2C5A"/>
    <w:rsid w:val="00CB6956"/>
    <w:rsid w:val="00CD02BF"/>
    <w:rsid w:val="00CD0979"/>
    <w:rsid w:val="00CD2AF1"/>
    <w:rsid w:val="00CD624A"/>
    <w:rsid w:val="00CD6C92"/>
    <w:rsid w:val="00CE109F"/>
    <w:rsid w:val="00CE5C6D"/>
    <w:rsid w:val="00CF44F2"/>
    <w:rsid w:val="00CF7692"/>
    <w:rsid w:val="00D02E24"/>
    <w:rsid w:val="00D04942"/>
    <w:rsid w:val="00D06197"/>
    <w:rsid w:val="00D1074E"/>
    <w:rsid w:val="00D10C33"/>
    <w:rsid w:val="00D118BC"/>
    <w:rsid w:val="00D123D1"/>
    <w:rsid w:val="00D14E99"/>
    <w:rsid w:val="00D15825"/>
    <w:rsid w:val="00D20AEA"/>
    <w:rsid w:val="00D2155F"/>
    <w:rsid w:val="00D41F32"/>
    <w:rsid w:val="00D43538"/>
    <w:rsid w:val="00D44F06"/>
    <w:rsid w:val="00D468BD"/>
    <w:rsid w:val="00D518D5"/>
    <w:rsid w:val="00D52017"/>
    <w:rsid w:val="00D5290A"/>
    <w:rsid w:val="00D57371"/>
    <w:rsid w:val="00D57D26"/>
    <w:rsid w:val="00D61CCD"/>
    <w:rsid w:val="00D63F00"/>
    <w:rsid w:val="00D64AAA"/>
    <w:rsid w:val="00D654FB"/>
    <w:rsid w:val="00D67E68"/>
    <w:rsid w:val="00D81564"/>
    <w:rsid w:val="00D81D78"/>
    <w:rsid w:val="00D95D9E"/>
    <w:rsid w:val="00D96A9C"/>
    <w:rsid w:val="00DA68AC"/>
    <w:rsid w:val="00DB01CE"/>
    <w:rsid w:val="00DB08EC"/>
    <w:rsid w:val="00DB1F9D"/>
    <w:rsid w:val="00DB5891"/>
    <w:rsid w:val="00DC14E0"/>
    <w:rsid w:val="00DC431A"/>
    <w:rsid w:val="00DD2404"/>
    <w:rsid w:val="00DD4106"/>
    <w:rsid w:val="00DD79A0"/>
    <w:rsid w:val="00DD7D82"/>
    <w:rsid w:val="00DE527A"/>
    <w:rsid w:val="00DE6ABF"/>
    <w:rsid w:val="00DF28BD"/>
    <w:rsid w:val="00E01E47"/>
    <w:rsid w:val="00E02904"/>
    <w:rsid w:val="00E04CC0"/>
    <w:rsid w:val="00E061EB"/>
    <w:rsid w:val="00E11A30"/>
    <w:rsid w:val="00E12E6D"/>
    <w:rsid w:val="00E138E6"/>
    <w:rsid w:val="00E13B5B"/>
    <w:rsid w:val="00E16A18"/>
    <w:rsid w:val="00E30498"/>
    <w:rsid w:val="00E31F87"/>
    <w:rsid w:val="00E33200"/>
    <w:rsid w:val="00E33D0A"/>
    <w:rsid w:val="00E3587A"/>
    <w:rsid w:val="00E4136F"/>
    <w:rsid w:val="00E428F2"/>
    <w:rsid w:val="00E44E63"/>
    <w:rsid w:val="00E50D84"/>
    <w:rsid w:val="00E526C4"/>
    <w:rsid w:val="00E53A97"/>
    <w:rsid w:val="00E576E2"/>
    <w:rsid w:val="00E64FB4"/>
    <w:rsid w:val="00E673AD"/>
    <w:rsid w:val="00E70A08"/>
    <w:rsid w:val="00E71980"/>
    <w:rsid w:val="00E72759"/>
    <w:rsid w:val="00E73201"/>
    <w:rsid w:val="00E763EB"/>
    <w:rsid w:val="00E8410D"/>
    <w:rsid w:val="00E8594D"/>
    <w:rsid w:val="00E86B34"/>
    <w:rsid w:val="00E92D34"/>
    <w:rsid w:val="00EA1162"/>
    <w:rsid w:val="00EA28FB"/>
    <w:rsid w:val="00EA6E29"/>
    <w:rsid w:val="00EB7AA6"/>
    <w:rsid w:val="00EC11AB"/>
    <w:rsid w:val="00EC5D45"/>
    <w:rsid w:val="00EC6A1C"/>
    <w:rsid w:val="00ED1751"/>
    <w:rsid w:val="00ED2003"/>
    <w:rsid w:val="00EF1AEB"/>
    <w:rsid w:val="00EF7A5A"/>
    <w:rsid w:val="00F02C84"/>
    <w:rsid w:val="00F10392"/>
    <w:rsid w:val="00F1058D"/>
    <w:rsid w:val="00F105AD"/>
    <w:rsid w:val="00F11710"/>
    <w:rsid w:val="00F17332"/>
    <w:rsid w:val="00F205DA"/>
    <w:rsid w:val="00F25A10"/>
    <w:rsid w:val="00F27399"/>
    <w:rsid w:val="00F279E2"/>
    <w:rsid w:val="00F303FB"/>
    <w:rsid w:val="00F31EBA"/>
    <w:rsid w:val="00F32CB2"/>
    <w:rsid w:val="00F33B89"/>
    <w:rsid w:val="00F362E2"/>
    <w:rsid w:val="00F4107E"/>
    <w:rsid w:val="00F454AA"/>
    <w:rsid w:val="00F45B54"/>
    <w:rsid w:val="00F46629"/>
    <w:rsid w:val="00F5184F"/>
    <w:rsid w:val="00F53F04"/>
    <w:rsid w:val="00F5491F"/>
    <w:rsid w:val="00F56811"/>
    <w:rsid w:val="00F60186"/>
    <w:rsid w:val="00F621A2"/>
    <w:rsid w:val="00F76CDA"/>
    <w:rsid w:val="00F830C4"/>
    <w:rsid w:val="00F8363B"/>
    <w:rsid w:val="00F92B27"/>
    <w:rsid w:val="00F97C7D"/>
    <w:rsid w:val="00FA0337"/>
    <w:rsid w:val="00FA5B35"/>
    <w:rsid w:val="00FA5E35"/>
    <w:rsid w:val="00FB0168"/>
    <w:rsid w:val="00FC420B"/>
    <w:rsid w:val="00FD0908"/>
    <w:rsid w:val="00FD55E5"/>
    <w:rsid w:val="00FD57C3"/>
    <w:rsid w:val="00FD6626"/>
    <w:rsid w:val="00FD7CA2"/>
    <w:rsid w:val="00FD7FD1"/>
    <w:rsid w:val="00FE0008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D06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D06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977B626F240C032B0343D848371BD26EA1DF685BAB291197D9499C451D001ED2F776A940F4CF3BE13DBBD46a0m2J" TargetMode="External"/><Relationship Id="rId13" Type="http://schemas.openxmlformats.org/officeDocument/2006/relationships/hyperlink" Target="consultantplus://offline/ref=D8D1BFA9CBE836D72FF60B98C3A9D2D4E2D5400134BB3D6CC95D741941F80982E82EA38770A38B29AC348183A7g1B3G" TargetMode="External"/><Relationship Id="rId18" Type="http://schemas.openxmlformats.org/officeDocument/2006/relationships/hyperlink" Target="consultantplus://offline/ref=7B3B85D06104CC7452C49DAFEFD9B4E9F5BE18F2F1E7101EA58F6D902F6E8FFAC39967DC44E4E6D542319337E33EFA5CBCF05F297BBEA26250x8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674F4402CF5A68CA8E7B60A7F0E371980C4771C62ABBF14EA082D7201UB75K" TargetMode="External"/><Relationship Id="rId12" Type="http://schemas.openxmlformats.org/officeDocument/2006/relationships/hyperlink" Target="consultantplus://offline/ref=D8D1BFA9CBE836D72FF60B98C3A9D2D4E2D54F0830BC3D6CC95D741941F80982FA2EFB8B73AA9322F07BC7D6A81007347C63920A6C4Fg3BFG" TargetMode="External"/><Relationship Id="rId17" Type="http://schemas.openxmlformats.org/officeDocument/2006/relationships/hyperlink" Target="consultantplus://offline/ref=7B3B85D06104CC7452C49CA1FAD9B4E9F1BF1AF4F2EE4D14ADD661922861D0FFC48867DC47FAE7D45538C7645Ax7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74F4402CF5A68CA8E7B60A7F0E371980C6761E6FAFBF14EA082D7201B586699E18ACU57DK" TargetMode="External"/><Relationship Id="rId20" Type="http://schemas.openxmlformats.org/officeDocument/2006/relationships/hyperlink" Target="consultantplus://offline/ref=7B3B85D06104CC7452C49DAFEFD9B4E9F5BE1AF3F2EC101EA58F6D902F6E8FFAD1993FD045E7F9DC4324C566A556xB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D1BFA9CBE836D72FF60B98C3A9D2D4E2D54F0830BC3D6CC95D741941F80982FA2EFB8B73A2902CA321D7D2E1460B297D758C00724F3F83g2B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D1BFA9CBE836D72FF60A96D6A9D2D4E2D14B083BBB3D6CC95D741941F80982FA2EFB8B73A2932FA221D7D2E1460B297D758C00724F3F83g2BDG" TargetMode="External"/><Relationship Id="rId10" Type="http://schemas.openxmlformats.org/officeDocument/2006/relationships/hyperlink" Target="consultantplus://offline/ref=D8D1BFA9CBE836D72FF60A96D6A9D2D4E2D14B083BBB3D6CC95D741941F80982FA2EFB8B73A2932FA221D7D2E1460B297D758C00724F3F83g2BDG" TargetMode="External"/><Relationship Id="rId19" Type="http://schemas.openxmlformats.org/officeDocument/2006/relationships/hyperlink" Target="consultantplus://offline/ref=7B3B85D06104CC7452C49CA1FAD9B4E9F1BF1AF4F2EE4D14ADD661922861D0FFC48867DC47FAE7D45538C7645Ax7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D1BFA9CBE836D72FF60A96D6A9D2D4E2D14B083BBB3D6CC95D741941F80982FA2EFB8B73A2932CA321D7D2E1460B297D758C00724F3F83g2BDG" TargetMode="External"/><Relationship Id="rId14" Type="http://schemas.openxmlformats.org/officeDocument/2006/relationships/hyperlink" Target="consultantplus://offline/ref=D8D1BFA9CBE836D72FF60A96D6A9D2D4E2D14B083BBB3D6CC95D741941F80982FA2EFB8B73A2932CA321D7D2E1460B297D758C00724F3F83g2B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ECEF-106B-4EBC-BCFC-0F2618FC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13973</Words>
  <Characters>79647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2</cp:revision>
  <cp:lastPrinted>2020-08-31T14:36:00Z</cp:lastPrinted>
  <dcterms:created xsi:type="dcterms:W3CDTF">2020-09-08T07:20:00Z</dcterms:created>
  <dcterms:modified xsi:type="dcterms:W3CDTF">2020-09-08T07:20:00Z</dcterms:modified>
</cp:coreProperties>
</file>