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C9180" w14:textId="6509E2C9" w:rsidR="003307AF" w:rsidRPr="00884D6B" w:rsidRDefault="006D517C" w:rsidP="00652C4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SimSun" w:hAnsi="Times New Roman" w:cs="Mangal"/>
          <w:color w:val="FFFFFF" w:themeColor="background1"/>
          <w:kern w:val="1"/>
          <w:sz w:val="28"/>
          <w:szCs w:val="28"/>
          <w:lang w:eastAsia="hi-IN" w:bidi="hi-IN"/>
        </w:rPr>
      </w:pPr>
      <w:r w:rsidRPr="00884D6B">
        <w:rPr>
          <w:rFonts w:ascii="Times New Roman" w:eastAsia="SimSun" w:hAnsi="Times New Roman" w:cs="Mangal"/>
          <w:color w:val="FFFFFF" w:themeColor="background1"/>
          <w:kern w:val="1"/>
          <w:sz w:val="28"/>
          <w:szCs w:val="28"/>
          <w:lang w:eastAsia="hi-IN" w:bidi="hi-IN"/>
        </w:rPr>
        <w:t>ПРОЕКТ</w:t>
      </w:r>
    </w:p>
    <w:p w14:paraId="6FE6A201" w14:textId="77777777" w:rsidR="003307AF" w:rsidRPr="003307AF" w:rsidRDefault="003307AF" w:rsidP="00652C4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DE1FDA4" w14:textId="77777777" w:rsidR="003307AF" w:rsidRPr="003307AF" w:rsidRDefault="003307AF" w:rsidP="00652C4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1CC7164" w14:textId="77777777" w:rsidR="003307AF" w:rsidRPr="003307AF" w:rsidRDefault="003307AF" w:rsidP="00652C4F">
      <w:pPr>
        <w:widowControl w:val="0"/>
        <w:shd w:val="clear" w:color="auto" w:fill="FFFFFF"/>
        <w:spacing w:line="322" w:lineRule="exact"/>
        <w:ind w:right="4296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3307A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</w:p>
    <w:p w14:paraId="7B26EA0F" w14:textId="77777777" w:rsidR="003307AF" w:rsidRPr="003307AF" w:rsidRDefault="003307AF" w:rsidP="00652C4F">
      <w:pPr>
        <w:widowControl w:val="0"/>
        <w:shd w:val="clear" w:color="auto" w:fill="FFFFFF"/>
        <w:spacing w:line="322" w:lineRule="exact"/>
        <w:ind w:right="4296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14:paraId="1EEE2E66" w14:textId="77777777" w:rsidR="003307AF" w:rsidRPr="003307AF" w:rsidRDefault="003307AF" w:rsidP="00652C4F">
      <w:pPr>
        <w:widowControl w:val="0"/>
        <w:shd w:val="clear" w:color="auto" w:fill="FFFFFF"/>
        <w:spacing w:line="322" w:lineRule="exact"/>
        <w:ind w:right="4296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14:paraId="3276B6BA" w14:textId="77777777" w:rsidR="003307AF" w:rsidRPr="003307AF" w:rsidRDefault="003307AF" w:rsidP="00652C4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F4CD5D7" w14:textId="77777777" w:rsidR="003307AF" w:rsidRPr="003307AF" w:rsidRDefault="003307AF" w:rsidP="00652C4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1B44B89" w14:textId="77777777" w:rsidR="003307AF" w:rsidRPr="003307AF" w:rsidRDefault="003307AF" w:rsidP="00652C4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CC2839C" w14:textId="77777777" w:rsidR="003307AF" w:rsidRPr="003307AF" w:rsidRDefault="003307AF" w:rsidP="00652C4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D3FE464" w14:textId="77777777" w:rsidR="001A2549" w:rsidRDefault="001A2549" w:rsidP="00652C4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53FC3B1" w14:textId="42361DD2" w:rsidR="00D72322" w:rsidRDefault="002B570D" w:rsidP="00652C4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58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утверждении </w:t>
      </w:r>
      <w:r w:rsidR="00D72322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Порядка предоставления и расходования субсидий из бюджета Одинцовского городского округа муниципальным дошкольным и общеобразовательным организациям</w:t>
      </w:r>
      <w:r w:rsidR="00D8521C">
        <w:rPr>
          <w:rFonts w:ascii="Times New Roman" w:eastAsia="Times New Roman" w:hAnsi="Times New Roman" w:cs="Times New Roman"/>
          <w:color w:val="auto"/>
          <w:sz w:val="28"/>
          <w:szCs w:val="28"/>
        </w:rPr>
        <w:t>, расположенным на территории Одинцовского городского округа Московской области,</w:t>
      </w:r>
      <w:r w:rsidR="00D723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финансовое обеспечение государственных гарантий реализации прав граждан на образование</w:t>
      </w:r>
    </w:p>
    <w:p w14:paraId="16329E55" w14:textId="77777777" w:rsidR="003307AF" w:rsidRPr="001A5825" w:rsidRDefault="003307AF" w:rsidP="00652C4F">
      <w:pPr>
        <w:widowControl w:val="0"/>
        <w:shd w:val="clear" w:color="auto" w:fill="FFFFFF"/>
        <w:spacing w:line="322" w:lineRule="exact"/>
        <w:ind w:right="4296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EF0F082" w14:textId="77777777" w:rsidR="003307AF" w:rsidRPr="001A5825" w:rsidRDefault="003307AF" w:rsidP="00652C4F">
      <w:pPr>
        <w:widowControl w:val="0"/>
        <w:shd w:val="clear" w:color="auto" w:fill="FFFFFF"/>
        <w:spacing w:line="317" w:lineRule="exact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6C476598" w14:textId="58572CE7" w:rsidR="003307AF" w:rsidRPr="001A5825" w:rsidRDefault="003307AF" w:rsidP="00652C4F">
      <w:pPr>
        <w:widowControl w:val="0"/>
        <w:shd w:val="clear" w:color="auto" w:fill="FFFFFF"/>
        <w:spacing w:line="317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8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Бюджетным кодексом Российской Федерации, Федеральным законом от 29.12.2012 № 273-ФЗ </w:t>
      </w:r>
      <w:r w:rsidR="00D8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1A58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образо</w:t>
      </w:r>
      <w:r w:rsidR="00D237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вании в Российской Федерации», З</w:t>
      </w:r>
      <w:r w:rsidRPr="001A58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аконами Московской области от 22.10.2010 № 123/2010-ОЗ </w:t>
      </w:r>
      <w:r w:rsidR="00D03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1A58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 межбюджетных отношениях в Московской области», от 27.07.2013 </w:t>
      </w:r>
      <w:r w:rsidR="00D03B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1A58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94/2013-ОЗ «Об образовании»</w:t>
      </w:r>
      <w:r w:rsidR="00DC4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 12.12.2013 №147/2013-ОЗ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образования»</w:t>
      </w:r>
      <w:r w:rsidR="00D72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E3E7A" w:rsidRPr="001A58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58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DC4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ями</w:t>
      </w:r>
      <w:r w:rsidRPr="001A58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Правит</w:t>
      </w:r>
      <w:r w:rsidR="00F51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ельства Московской области </w:t>
      </w:r>
      <w:r w:rsidR="00F51F7A" w:rsidRPr="00797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30.12.2019 № 1064/45</w:t>
      </w:r>
      <w:r w:rsidRPr="001A58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порядке расходования субвенций из бюджета Московской области бюджетам муниципальных образований Московской области на обеспечение государственных полномочий Московск</w:t>
      </w:r>
      <w:r w:rsidR="00D97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области в сфере образования»</w:t>
      </w:r>
      <w:r w:rsidR="00DC4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C4F75" w:rsidRPr="00DC4F75">
        <w:t xml:space="preserve"> </w:t>
      </w:r>
      <w:r w:rsidR="00DC4F75" w:rsidRPr="00DC4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30.07.2019</w:t>
      </w:r>
      <w:r w:rsidR="00D8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DC4F75" w:rsidRPr="00DC4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460/25 </w:t>
      </w:r>
      <w:r w:rsidR="00D8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DC4F75" w:rsidRPr="00DC4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системе персонифицированного финансирования дополнительного образования детей в Московской области</w:t>
      </w:r>
      <w:r w:rsidR="00D8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D974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14:paraId="5862DA4B" w14:textId="77777777" w:rsidR="00EC2473" w:rsidRPr="001A5825" w:rsidRDefault="00EC2473" w:rsidP="00652C4F">
      <w:pPr>
        <w:widowControl w:val="0"/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35D4783" w14:textId="77777777" w:rsidR="003307AF" w:rsidRPr="001A5825" w:rsidRDefault="003307AF" w:rsidP="00652C4F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8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 О С Т А Н О В Л Я Ю:</w:t>
      </w:r>
    </w:p>
    <w:p w14:paraId="0C8D4562" w14:textId="77777777" w:rsidR="003307AF" w:rsidRPr="001A5825" w:rsidRDefault="003307AF" w:rsidP="00652C4F">
      <w:pPr>
        <w:widowControl w:val="0"/>
        <w:shd w:val="clear" w:color="auto" w:fill="FFFFFF"/>
        <w:tabs>
          <w:tab w:val="left" w:pos="851"/>
        </w:tabs>
        <w:spacing w:line="322" w:lineRule="exact"/>
        <w:ind w:left="542" w:right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3E997F" w14:textId="5E9C3571" w:rsidR="00317B45" w:rsidRDefault="003307AF" w:rsidP="00652C4F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58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D72322" w:rsidRPr="00D72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</w:t>
      </w:r>
      <w:r w:rsidR="00D72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</w:t>
      </w:r>
      <w:r w:rsidR="00D72322" w:rsidRPr="00D72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предоставления и расходования субсидий из бюджета Одинцовского городского округа муниципальным дошкольным и общеобразовательным организациям</w:t>
      </w:r>
      <w:r w:rsidR="004754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81B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расположенным </w:t>
      </w:r>
      <w:r w:rsidR="00081B76">
        <w:rPr>
          <w:rFonts w:ascii="Times New Roman" w:eastAsia="Times New Roman" w:hAnsi="Times New Roman" w:cs="Times New Roman"/>
          <w:color w:val="auto"/>
          <w:sz w:val="28"/>
          <w:szCs w:val="28"/>
        </w:rPr>
        <w:t>на территории Одинцовского городского округа Московской области,</w:t>
      </w:r>
      <w:r w:rsidR="004754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322" w:rsidRPr="00D72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финансовое </w:t>
      </w:r>
      <w:r w:rsidR="00D72322" w:rsidRPr="00D72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обеспечение государственных гарантий реализации прав граждан на образование </w:t>
      </w:r>
      <w:r w:rsidR="00B31939" w:rsidRPr="00022C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</w:t>
      </w:r>
      <w:r w:rsidR="006F3B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Порядок)</w:t>
      </w:r>
      <w:r w:rsidR="00317B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30B483A" w14:textId="3393666B" w:rsidR="003307AF" w:rsidRDefault="00D72322" w:rsidP="00652C4F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307AF" w:rsidRPr="001A58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Опубликовать настоящее постановление в официальных средствах массовой информации </w:t>
      </w:r>
      <w:r w:rsidR="0024082E" w:rsidRPr="001A58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Одинцовского городского округа </w:t>
      </w:r>
      <w:r w:rsidR="003307AF" w:rsidRPr="001A58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разместить на официальных сайтах</w:t>
      </w:r>
      <w:r w:rsidR="00C07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07301" w:rsidRPr="00587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сети «И</w:t>
      </w:r>
      <w:r w:rsidR="00185DB6" w:rsidRPr="00587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нтернет»</w:t>
      </w:r>
      <w:r w:rsidR="003307AF" w:rsidRPr="00587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Одинцовского</w:t>
      </w:r>
      <w:r w:rsidR="003307AF" w:rsidRPr="001A58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A2C" w:rsidRPr="001A58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3307AF" w:rsidRPr="001A58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Московской области и Управления образования Администрации Одинцовского </w:t>
      </w:r>
      <w:r w:rsidR="00B66A2C" w:rsidRPr="001A58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3307AF" w:rsidRPr="001A58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Московской области.</w:t>
      </w:r>
    </w:p>
    <w:p w14:paraId="32DEA6B2" w14:textId="05506996" w:rsidR="007506EE" w:rsidRPr="001A5825" w:rsidRDefault="00D72322" w:rsidP="00652C4F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7506EE" w:rsidRPr="007506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Установить, что настоящее постановление вступает в силу со дня официального опубликования и применяется к правоотношениям, возникшим с 01.01.2020. </w:t>
      </w:r>
    </w:p>
    <w:p w14:paraId="22ADDB66" w14:textId="013587C9" w:rsidR="003307AF" w:rsidRPr="001A5825" w:rsidRDefault="00D72322" w:rsidP="00652C4F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3307AF" w:rsidRPr="001A58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возложить на </w:t>
      </w:r>
      <w:r w:rsidR="00722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исполняющего обязанности </w:t>
      </w:r>
      <w:r w:rsidR="00566EA2" w:rsidRPr="0056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заместителя Главы Администрации Одинцовского городского округа Московской области Д</w:t>
      </w:r>
      <w:r w:rsidR="00DA3D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митриева О.В.</w:t>
      </w:r>
    </w:p>
    <w:p w14:paraId="02C69EA4" w14:textId="77777777" w:rsidR="003307AF" w:rsidRPr="001A5825" w:rsidRDefault="003307AF" w:rsidP="00652C4F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8C0B11A" w14:textId="77777777" w:rsidR="003307AF" w:rsidRPr="001A5825" w:rsidRDefault="003307AF" w:rsidP="00652C4F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356FCC7" w14:textId="26276436" w:rsidR="00BB7DD7" w:rsidRPr="001A5825" w:rsidRDefault="00BB7DD7" w:rsidP="00652C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825">
        <w:rPr>
          <w:rFonts w:ascii="Times New Roman" w:eastAsia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        </w:t>
      </w:r>
      <w:r w:rsidR="00884D6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A5825">
        <w:rPr>
          <w:rFonts w:ascii="Times New Roman" w:eastAsia="Times New Roman" w:hAnsi="Times New Roman" w:cs="Times New Roman"/>
          <w:sz w:val="28"/>
          <w:szCs w:val="28"/>
        </w:rPr>
        <w:t>А.Р. Иванов</w:t>
      </w:r>
    </w:p>
    <w:p w14:paraId="2B2C2FF7" w14:textId="77777777" w:rsidR="00CB766D" w:rsidRDefault="00CB766D" w:rsidP="00652C4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938F01E" w14:textId="77777777" w:rsidR="00B36EFD" w:rsidRDefault="00B36EFD" w:rsidP="00652C4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860A37C" w14:textId="77777777" w:rsidR="00CB766D" w:rsidRPr="001A5825" w:rsidRDefault="00CB766D" w:rsidP="00652C4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8502DD1" w14:textId="77777777" w:rsidR="00D72322" w:rsidRDefault="00D72322" w:rsidP="00652C4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 w:type="page"/>
      </w:r>
    </w:p>
    <w:p w14:paraId="2E6CBE2A" w14:textId="4E8ED362" w:rsidR="003307AF" w:rsidRPr="001A5825" w:rsidRDefault="003307AF" w:rsidP="00652C4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A58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СОГЛАСОВАНО:</w:t>
      </w:r>
    </w:p>
    <w:p w14:paraId="1CC81D50" w14:textId="77777777" w:rsidR="003307AF" w:rsidRPr="001A5825" w:rsidRDefault="003307AF" w:rsidP="00652C4F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18DABCA0" w14:textId="77777777" w:rsidR="003307AF" w:rsidRPr="001A5825" w:rsidRDefault="003307AF" w:rsidP="00652C4F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4C075561" w14:textId="55388156" w:rsidR="00FE0C6A" w:rsidRPr="00FE0C6A" w:rsidRDefault="00FE0C6A" w:rsidP="00652C4F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E0C6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Заместитель Главы Администрации-</w:t>
      </w:r>
    </w:p>
    <w:p w14:paraId="79BB6EDE" w14:textId="66B35DBD" w:rsidR="00FE0C6A" w:rsidRDefault="00FE0C6A" w:rsidP="00652C4F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E0C6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начальник Управления правового обеспечения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А.А. Тесля</w:t>
      </w:r>
    </w:p>
    <w:p w14:paraId="5E9638F9" w14:textId="77777777" w:rsidR="00FE0C6A" w:rsidRDefault="00FE0C6A" w:rsidP="00652C4F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411B17C4" w14:textId="77777777" w:rsidR="00FE0C6A" w:rsidRDefault="00FE0C6A" w:rsidP="00652C4F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15E4239C" w14:textId="0A92E9AC" w:rsidR="00FD29CB" w:rsidRPr="001A5825" w:rsidRDefault="00FD29CB" w:rsidP="00652C4F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A582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Заместитель Главы Администрации,</w:t>
      </w:r>
    </w:p>
    <w:p w14:paraId="6C36CC58" w14:textId="77777777" w:rsidR="003307AF" w:rsidRPr="001A5825" w:rsidRDefault="00FD29CB" w:rsidP="00652C4F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A582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начальник Финансово-казначейского управления                         </w:t>
      </w:r>
      <w:r w:rsidR="003307AF" w:rsidRPr="001A58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Л.В. Тарасова</w:t>
      </w:r>
    </w:p>
    <w:p w14:paraId="0D4A4069" w14:textId="77777777" w:rsidR="003307AF" w:rsidRPr="001A5825" w:rsidRDefault="003307AF" w:rsidP="00652C4F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7495BA1B" w14:textId="77777777" w:rsidR="003307AF" w:rsidRPr="001A5825" w:rsidRDefault="003307AF" w:rsidP="00652C4F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2F11A654" w14:textId="5ED45777" w:rsidR="001B7E5A" w:rsidRDefault="00D46EBE" w:rsidP="00652C4F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И.о. заместителя</w:t>
      </w:r>
      <w:r w:rsidR="001B7E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Главы Администрации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</w:t>
      </w:r>
      <w:r w:rsidR="001B7E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</w:t>
      </w:r>
      <w:r w:rsidR="00DA3DB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О.В.</w:t>
      </w:r>
      <w:r w:rsidR="001B7E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Д</w:t>
      </w:r>
      <w:r w:rsidR="00DA3DB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митриев</w:t>
      </w:r>
    </w:p>
    <w:p w14:paraId="5326BC8E" w14:textId="77777777" w:rsidR="003307AF" w:rsidRPr="001A5825" w:rsidRDefault="003307AF" w:rsidP="00652C4F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101C7DD6" w14:textId="77777777" w:rsidR="003307AF" w:rsidRDefault="003307AF" w:rsidP="00652C4F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301443F3" w14:textId="4417DB6C" w:rsidR="001B7E5A" w:rsidRPr="001A5825" w:rsidRDefault="001B7E5A" w:rsidP="00652C4F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И.о н</w:t>
      </w:r>
      <w:r w:rsidRPr="001A58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ачальник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1A58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Управления образования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</w:t>
      </w:r>
      <w:r w:rsidR="00DA3DB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Е.С. Надеждина</w:t>
      </w:r>
    </w:p>
    <w:p w14:paraId="147F8684" w14:textId="77777777" w:rsidR="001B7E5A" w:rsidRDefault="001B7E5A" w:rsidP="00652C4F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7B582322" w14:textId="77777777" w:rsidR="000B6036" w:rsidRPr="001A5825" w:rsidRDefault="000B6036" w:rsidP="00652C4F">
      <w:pPr>
        <w:widowControl w:val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7F48BD7E" w14:textId="77777777" w:rsidR="003307AF" w:rsidRPr="001A5825" w:rsidRDefault="003307AF" w:rsidP="00652C4F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A58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Начальник юридического отдела </w:t>
      </w:r>
    </w:p>
    <w:p w14:paraId="249A8B94" w14:textId="77777777" w:rsidR="003307AF" w:rsidRPr="001A5825" w:rsidRDefault="003307AF" w:rsidP="00652C4F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A58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Управления правового обеспечения                                               Г.В. Варварина</w:t>
      </w:r>
    </w:p>
    <w:p w14:paraId="57E96988" w14:textId="77777777" w:rsidR="003307AF" w:rsidRPr="001A5825" w:rsidRDefault="003307AF" w:rsidP="00652C4F">
      <w:pPr>
        <w:widowControl w:val="0"/>
        <w:jc w:val="both"/>
        <w:rPr>
          <w:rFonts w:ascii="Times New Roman" w:eastAsia="Calibri" w:hAnsi="Times New Roman" w:cs="Times New Roman"/>
          <w:color w:val="FF0000"/>
          <w:lang w:eastAsia="en-US"/>
        </w:rPr>
      </w:pPr>
    </w:p>
    <w:p w14:paraId="30826C29" w14:textId="77777777" w:rsidR="003307AF" w:rsidRPr="001A5825" w:rsidRDefault="003307AF" w:rsidP="00652C4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14:paraId="167C2E00" w14:textId="77777777" w:rsidR="003307AF" w:rsidRPr="001A5825" w:rsidRDefault="003307AF" w:rsidP="00652C4F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34FD65F5" w14:textId="77777777" w:rsidR="003307AF" w:rsidRPr="001A5825" w:rsidRDefault="003307AF" w:rsidP="00652C4F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783D2511" w14:textId="77777777" w:rsidR="003307AF" w:rsidRPr="001A5825" w:rsidRDefault="003307AF" w:rsidP="00652C4F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5CC3FECD" w14:textId="77777777" w:rsidR="003307AF" w:rsidRPr="001A5825" w:rsidRDefault="003307AF" w:rsidP="00652C4F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6612E19A" w14:textId="77777777" w:rsidR="003307AF" w:rsidRPr="001A5825" w:rsidRDefault="003307AF" w:rsidP="00652C4F">
      <w:pPr>
        <w:widowControl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7D65B6B2" w14:textId="77777777" w:rsidR="003307AF" w:rsidRPr="001A5825" w:rsidRDefault="003307AF" w:rsidP="00652C4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14:paraId="421EBE21" w14:textId="77777777" w:rsidR="003307AF" w:rsidRPr="001A5825" w:rsidRDefault="003307AF" w:rsidP="00652C4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14:paraId="3070CE62" w14:textId="77777777" w:rsidR="003307AF" w:rsidRPr="001A5825" w:rsidRDefault="003307AF" w:rsidP="00652C4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14:paraId="72AA49A2" w14:textId="77777777" w:rsidR="003307AF" w:rsidRPr="001A5825" w:rsidRDefault="003307AF" w:rsidP="00652C4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14:paraId="09D7C95C" w14:textId="77777777" w:rsidR="003307AF" w:rsidRPr="001A5825" w:rsidRDefault="003307AF" w:rsidP="00652C4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14:paraId="36548B7D" w14:textId="77777777" w:rsidR="003307AF" w:rsidRPr="001A5825" w:rsidRDefault="003307AF" w:rsidP="00652C4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14:paraId="647815AC" w14:textId="77777777" w:rsidR="003307AF" w:rsidRPr="001A5825" w:rsidRDefault="003307AF" w:rsidP="00652C4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14:paraId="6DE44A76" w14:textId="77777777" w:rsidR="003307AF" w:rsidRPr="001A5825" w:rsidRDefault="003307AF" w:rsidP="00652C4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14:paraId="6A098F0B" w14:textId="77777777" w:rsidR="003307AF" w:rsidRPr="001A5825" w:rsidRDefault="003307AF" w:rsidP="00652C4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14:paraId="0BC194B5" w14:textId="77777777" w:rsidR="003307AF" w:rsidRPr="001A5825" w:rsidRDefault="003307AF" w:rsidP="00652C4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14:paraId="1C7292F6" w14:textId="0A201041" w:rsidR="003307AF" w:rsidRDefault="003307AF" w:rsidP="00652C4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14:paraId="0B1C3302" w14:textId="53DD7957" w:rsidR="00FE0C6A" w:rsidRDefault="00FE0C6A" w:rsidP="00652C4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14:paraId="7284DF7C" w14:textId="77777777" w:rsidR="00FE0C6A" w:rsidRPr="001A5825" w:rsidRDefault="00FE0C6A" w:rsidP="00652C4F">
      <w:pPr>
        <w:widowControl w:val="0"/>
        <w:rPr>
          <w:rFonts w:ascii="Times New Roman" w:eastAsia="Calibri" w:hAnsi="Times New Roman" w:cs="Times New Roman"/>
          <w:color w:val="FF0000"/>
          <w:lang w:eastAsia="en-US"/>
        </w:rPr>
      </w:pPr>
    </w:p>
    <w:p w14:paraId="727CAB79" w14:textId="77777777" w:rsidR="003307AF" w:rsidRPr="001A5825" w:rsidRDefault="003307AF" w:rsidP="00652C4F">
      <w:pPr>
        <w:widowControl w:val="0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1A5825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Рассылка: </w:t>
      </w:r>
    </w:p>
    <w:p w14:paraId="33CB456E" w14:textId="77777777" w:rsidR="003307AF" w:rsidRPr="001A5825" w:rsidRDefault="003307AF" w:rsidP="00652C4F">
      <w:pPr>
        <w:widowControl w:val="0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1A5825">
        <w:rPr>
          <w:rFonts w:ascii="Times New Roman" w:eastAsia="Calibri" w:hAnsi="Times New Roman" w:cs="Times New Roman"/>
          <w:color w:val="000000" w:themeColor="text1"/>
          <w:lang w:eastAsia="en-US"/>
        </w:rPr>
        <w:t>Общий отдел – 3 экз.</w:t>
      </w:r>
    </w:p>
    <w:p w14:paraId="18336C33" w14:textId="77777777" w:rsidR="003307AF" w:rsidRPr="001A5825" w:rsidRDefault="003307AF" w:rsidP="00652C4F">
      <w:pPr>
        <w:widowControl w:val="0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1A5825">
        <w:rPr>
          <w:rFonts w:ascii="Times New Roman" w:eastAsia="Calibri" w:hAnsi="Times New Roman" w:cs="Times New Roman"/>
          <w:color w:val="000000" w:themeColor="text1"/>
          <w:lang w:eastAsia="en-US"/>
        </w:rPr>
        <w:t>ФКУ – 1 экз.</w:t>
      </w:r>
    </w:p>
    <w:p w14:paraId="07CA8ED6" w14:textId="77777777" w:rsidR="003307AF" w:rsidRPr="001A5825" w:rsidRDefault="001A2549" w:rsidP="00652C4F">
      <w:pPr>
        <w:widowControl w:val="0"/>
        <w:rPr>
          <w:rFonts w:ascii="Times New Roman" w:eastAsia="Calibri" w:hAnsi="Times New Roman" w:cs="Times New Roman"/>
          <w:color w:val="000000" w:themeColor="text1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Управление образования – 2 </w:t>
      </w:r>
      <w:r w:rsidR="003307AF" w:rsidRPr="001A5825">
        <w:rPr>
          <w:rFonts w:ascii="Times New Roman" w:eastAsia="Calibri" w:hAnsi="Times New Roman" w:cs="Times New Roman"/>
          <w:color w:val="000000" w:themeColor="text1"/>
          <w:lang w:eastAsia="en-US"/>
        </w:rPr>
        <w:t>экз.</w:t>
      </w:r>
    </w:p>
    <w:p w14:paraId="00D664F6" w14:textId="77777777" w:rsidR="003307AF" w:rsidRPr="001A5825" w:rsidRDefault="003307AF" w:rsidP="00652C4F">
      <w:pPr>
        <w:widowControl w:val="0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1A5825">
        <w:rPr>
          <w:rFonts w:ascii="Times New Roman" w:eastAsia="Calibri" w:hAnsi="Times New Roman" w:cs="Times New Roman"/>
          <w:color w:val="000000" w:themeColor="text1"/>
          <w:lang w:eastAsia="en-US"/>
        </w:rPr>
        <w:t>МКУ «ЦБ» - 1 экз.</w:t>
      </w:r>
    </w:p>
    <w:p w14:paraId="3BEBF434" w14:textId="77777777" w:rsidR="003307AF" w:rsidRPr="001A5825" w:rsidRDefault="003307AF" w:rsidP="00652C4F">
      <w:pPr>
        <w:widowControl w:val="0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14:paraId="660449A1" w14:textId="77777777" w:rsidR="0079797B" w:rsidRDefault="0079797B" w:rsidP="00652C4F">
      <w:pPr>
        <w:widowControl w:val="0"/>
        <w:spacing w:after="120"/>
        <w:rPr>
          <w:rFonts w:ascii="Times New Roman" w:eastAsia="Calibri" w:hAnsi="Times New Roman" w:cs="Times New Roman"/>
          <w:color w:val="000000" w:themeColor="text1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lang w:eastAsia="en-US"/>
        </w:rPr>
        <w:t>Исполнитель: Е.Г. Губернская</w:t>
      </w:r>
      <w:r w:rsidR="003307AF" w:rsidRPr="001A5825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</w:t>
      </w:r>
    </w:p>
    <w:p w14:paraId="4D898984" w14:textId="77777777" w:rsidR="003307AF" w:rsidRPr="001A5825" w:rsidRDefault="003307AF" w:rsidP="00652C4F">
      <w:pPr>
        <w:widowControl w:val="0"/>
        <w:spacing w:after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A5825">
        <w:rPr>
          <w:rFonts w:ascii="Times New Roman" w:eastAsia="Calibri" w:hAnsi="Times New Roman" w:cs="Times New Roman"/>
          <w:color w:val="000000" w:themeColor="text1"/>
          <w:lang w:eastAsia="en-US"/>
        </w:rPr>
        <w:t>495-585-16-97</w:t>
      </w:r>
    </w:p>
    <w:p w14:paraId="681CF3D1" w14:textId="77777777" w:rsidR="000064AB" w:rsidRDefault="006B799F" w:rsidP="00652C4F">
      <w:pPr>
        <w:widowControl w:val="0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0064AB">
        <w:rPr>
          <w:rFonts w:ascii="Times New Roman" w:eastAsia="Calibri" w:hAnsi="Times New Roman" w:cs="Times New Roman"/>
          <w:color w:val="000000" w:themeColor="text1"/>
        </w:rPr>
        <w:lastRenderedPageBreak/>
        <w:t xml:space="preserve">Утвержден </w:t>
      </w:r>
    </w:p>
    <w:p w14:paraId="39C27876" w14:textId="77777777" w:rsidR="000064AB" w:rsidRDefault="000064AB" w:rsidP="00652C4F">
      <w:pPr>
        <w:widowControl w:val="0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0064AB">
        <w:rPr>
          <w:rFonts w:ascii="Times New Roman" w:eastAsia="Calibri" w:hAnsi="Times New Roman" w:cs="Times New Roman"/>
          <w:color w:val="000000" w:themeColor="text1"/>
        </w:rPr>
        <w:t>П</w:t>
      </w:r>
      <w:r w:rsidR="006B799F" w:rsidRPr="000064AB">
        <w:rPr>
          <w:rFonts w:ascii="Times New Roman" w:eastAsia="Calibri" w:hAnsi="Times New Roman" w:cs="Times New Roman"/>
          <w:color w:val="000000" w:themeColor="text1"/>
        </w:rPr>
        <w:t>остановлением</w:t>
      </w:r>
      <w:r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6B799F" w:rsidRPr="000064AB">
        <w:rPr>
          <w:rFonts w:ascii="Times New Roman" w:eastAsia="Calibri" w:hAnsi="Times New Roman" w:cs="Times New Roman"/>
          <w:color w:val="000000" w:themeColor="text1"/>
        </w:rPr>
        <w:t>Администрации</w:t>
      </w:r>
    </w:p>
    <w:p w14:paraId="7494110B" w14:textId="77777777" w:rsidR="006B799F" w:rsidRPr="000064AB" w:rsidRDefault="006B799F" w:rsidP="00652C4F">
      <w:pPr>
        <w:widowControl w:val="0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0064AB">
        <w:rPr>
          <w:rFonts w:ascii="Times New Roman" w:eastAsia="Calibri" w:hAnsi="Times New Roman" w:cs="Times New Roman"/>
          <w:color w:val="000000" w:themeColor="text1"/>
        </w:rPr>
        <w:t xml:space="preserve"> Одинцовского</w:t>
      </w:r>
      <w:r w:rsidR="000064AB" w:rsidRPr="000064AB">
        <w:rPr>
          <w:rFonts w:ascii="Times New Roman" w:eastAsia="Calibri" w:hAnsi="Times New Roman" w:cs="Times New Roman"/>
          <w:color w:val="000000" w:themeColor="text1"/>
        </w:rPr>
        <w:t xml:space="preserve"> городского округа</w:t>
      </w:r>
      <w:r w:rsidRPr="000064AB"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</w:t>
      </w:r>
      <w:r w:rsidR="000064AB">
        <w:rPr>
          <w:rFonts w:ascii="Times New Roman" w:eastAsia="Calibri" w:hAnsi="Times New Roman" w:cs="Times New Roman"/>
          <w:color w:val="000000" w:themeColor="text1"/>
        </w:rPr>
        <w:t xml:space="preserve">           </w:t>
      </w:r>
    </w:p>
    <w:p w14:paraId="6F5ECC74" w14:textId="77777777" w:rsidR="006B799F" w:rsidRPr="000064AB" w:rsidRDefault="006B799F" w:rsidP="00652C4F">
      <w:pPr>
        <w:widowControl w:val="0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0064AB"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                                                        Московской области</w:t>
      </w:r>
    </w:p>
    <w:p w14:paraId="22D668EA" w14:textId="77777777" w:rsidR="006B799F" w:rsidRPr="000064AB" w:rsidRDefault="000064AB" w:rsidP="00652C4F">
      <w:pPr>
        <w:widowControl w:val="0"/>
        <w:jc w:val="right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 от _______</w:t>
      </w:r>
      <w:r w:rsidR="006B799F" w:rsidRPr="000064AB">
        <w:rPr>
          <w:rFonts w:ascii="Times New Roman" w:eastAsia="Calibri" w:hAnsi="Times New Roman" w:cs="Times New Roman"/>
          <w:color w:val="000000" w:themeColor="text1"/>
        </w:rPr>
        <w:t>№_______</w:t>
      </w:r>
    </w:p>
    <w:p w14:paraId="1683ACB5" w14:textId="77777777" w:rsidR="00363826" w:rsidRPr="001A5825" w:rsidRDefault="00363826" w:rsidP="00652C4F">
      <w:pPr>
        <w:pStyle w:val="2"/>
        <w:shd w:val="clear" w:color="auto" w:fill="auto"/>
        <w:spacing w:after="309" w:line="280" w:lineRule="exact"/>
        <w:jc w:val="center"/>
        <w:rPr>
          <w:rStyle w:val="11"/>
        </w:rPr>
      </w:pPr>
    </w:p>
    <w:p w14:paraId="54854B1C" w14:textId="77777777" w:rsidR="00147D07" w:rsidRPr="001A5825" w:rsidRDefault="00CF719E" w:rsidP="00652C4F">
      <w:pPr>
        <w:pStyle w:val="2"/>
        <w:shd w:val="clear" w:color="auto" w:fill="auto"/>
        <w:spacing w:after="0" w:line="280" w:lineRule="exact"/>
        <w:jc w:val="center"/>
        <w:rPr>
          <w:b/>
        </w:rPr>
      </w:pPr>
      <w:r w:rsidRPr="001A5825">
        <w:rPr>
          <w:rStyle w:val="11"/>
          <w:b/>
        </w:rPr>
        <w:t>П</w:t>
      </w:r>
      <w:r w:rsidR="00147D07" w:rsidRPr="001A5825">
        <w:rPr>
          <w:rStyle w:val="11"/>
          <w:b/>
        </w:rPr>
        <w:t>орядок</w:t>
      </w:r>
    </w:p>
    <w:p w14:paraId="189F4339" w14:textId="27B149F3" w:rsidR="004A0D5E" w:rsidRPr="0062094C" w:rsidRDefault="00FE0C6A" w:rsidP="00652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7627503"/>
      <w:r w:rsidRPr="00FE0C6A">
        <w:rPr>
          <w:rFonts w:ascii="Times New Roman" w:hAnsi="Times New Roman" w:cs="Times New Roman"/>
          <w:b/>
          <w:sz w:val="28"/>
          <w:szCs w:val="28"/>
        </w:rPr>
        <w:t>предоставления и расходования субсидий из бюджета Одинцовского городского округа муниципальным дошкольным и общеобразовательным организациям</w:t>
      </w:r>
      <w:r w:rsidR="002D23FC">
        <w:rPr>
          <w:rFonts w:ascii="Times New Roman" w:hAnsi="Times New Roman" w:cs="Times New Roman"/>
          <w:b/>
          <w:sz w:val="28"/>
          <w:szCs w:val="28"/>
        </w:rPr>
        <w:t xml:space="preserve">, расположенным на </w:t>
      </w:r>
      <w:r w:rsidR="002D23FC" w:rsidRPr="002D23F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территории Одинцовского городского округа Московской области</w:t>
      </w:r>
      <w:r w:rsidR="002D23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E0C6A">
        <w:rPr>
          <w:rFonts w:ascii="Times New Roman" w:hAnsi="Times New Roman" w:cs="Times New Roman"/>
          <w:b/>
          <w:sz w:val="28"/>
          <w:szCs w:val="28"/>
        </w:rPr>
        <w:t xml:space="preserve"> на финансовое обеспечение государственных гарантий реализации прав граждан на образование</w:t>
      </w:r>
    </w:p>
    <w:bookmarkEnd w:id="0"/>
    <w:p w14:paraId="30E29136" w14:textId="77777777" w:rsidR="00220F6E" w:rsidRPr="001A5825" w:rsidRDefault="00220F6E" w:rsidP="00652C4F">
      <w:pPr>
        <w:pStyle w:val="2"/>
        <w:shd w:val="clear" w:color="auto" w:fill="auto"/>
        <w:spacing w:after="0" w:line="280" w:lineRule="exact"/>
        <w:jc w:val="center"/>
        <w:rPr>
          <w:rStyle w:val="11"/>
          <w:b/>
        </w:rPr>
      </w:pPr>
    </w:p>
    <w:p w14:paraId="7EE9A499" w14:textId="77777777" w:rsidR="00147D07" w:rsidRPr="001A5825" w:rsidRDefault="00147D07" w:rsidP="00652C4F">
      <w:pPr>
        <w:pStyle w:val="2"/>
        <w:shd w:val="clear" w:color="auto" w:fill="auto"/>
        <w:spacing w:after="0" w:line="317" w:lineRule="exact"/>
        <w:jc w:val="center"/>
        <w:rPr>
          <w:b/>
        </w:rPr>
      </w:pPr>
    </w:p>
    <w:p w14:paraId="73FD8834" w14:textId="60475508" w:rsidR="00FE0C6A" w:rsidRPr="00A520EE" w:rsidRDefault="00487584" w:rsidP="00652C4F">
      <w:pPr>
        <w:pStyle w:val="2"/>
        <w:widowControl w:val="0"/>
        <w:numPr>
          <w:ilvl w:val="0"/>
          <w:numId w:val="10"/>
        </w:numPr>
        <w:tabs>
          <w:tab w:val="left" w:pos="1406"/>
        </w:tabs>
        <w:spacing w:after="0" w:line="240" w:lineRule="auto"/>
        <w:ind w:left="0" w:firstLine="709"/>
      </w:pPr>
      <w:r w:rsidRPr="00A520EE">
        <w:t xml:space="preserve">Настоящий Порядок </w:t>
      </w:r>
      <w:r w:rsidR="00FE0C6A" w:rsidRPr="00A520EE">
        <w:t>определяет условия предоставления, направления и условия расходования субсидий из бюджета Одинцовского городского округа Московской области</w:t>
      </w:r>
      <w:r w:rsidR="00C95E1D">
        <w:t xml:space="preserve"> (далее бюджет округа)</w:t>
      </w:r>
      <w:r w:rsidR="00FE0C6A" w:rsidRPr="00A520EE">
        <w:t xml:space="preserve"> муниципальным дошкольным и общеобразовательным организациям на финансовое обеспечение государственных гарантий реализации прав граждан на </w:t>
      </w:r>
      <w:r w:rsidR="00FE0C6A" w:rsidRPr="00CA6760">
        <w:rPr>
          <w:color w:val="auto"/>
        </w:rPr>
        <w:t>образование</w:t>
      </w:r>
      <w:r w:rsidR="004D2A6C" w:rsidRPr="00CA6760">
        <w:rPr>
          <w:color w:val="auto"/>
        </w:rPr>
        <w:t xml:space="preserve"> (далее – субсидии в сфере образования)</w:t>
      </w:r>
      <w:r w:rsidR="00FE0C6A" w:rsidRPr="00CA6760">
        <w:rPr>
          <w:color w:val="auto"/>
        </w:rPr>
        <w:t>:</w:t>
      </w:r>
    </w:p>
    <w:p w14:paraId="5411A730" w14:textId="64A06940" w:rsidR="00A71C04" w:rsidRPr="00A520EE" w:rsidRDefault="00A71C04" w:rsidP="00652C4F">
      <w:pPr>
        <w:pStyle w:val="2"/>
        <w:widowControl w:val="0"/>
        <w:numPr>
          <w:ilvl w:val="1"/>
          <w:numId w:val="10"/>
        </w:numPr>
        <w:tabs>
          <w:tab w:val="left" w:pos="1406"/>
        </w:tabs>
        <w:spacing w:after="0" w:line="240" w:lineRule="auto"/>
        <w:ind w:left="0" w:firstLine="709"/>
      </w:pPr>
      <w:r w:rsidRPr="00A520EE">
        <w:t xml:space="preserve">Субсидии из бюджета </w:t>
      </w:r>
      <w:r w:rsidR="001E3CF0">
        <w:t>округа</w:t>
      </w:r>
      <w:r w:rsidRPr="00A520EE">
        <w:t xml:space="preserve"> муниципальным общеобразовательным учреждениям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Одинцовском городском округе Московской области (далее - муниципальные общеобразовательные организации),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 </w:t>
      </w:r>
    </w:p>
    <w:p w14:paraId="436FA91F" w14:textId="4447CEDA" w:rsidR="00A71C04" w:rsidRPr="00A520EE" w:rsidRDefault="00A71C04" w:rsidP="00652C4F">
      <w:pPr>
        <w:pStyle w:val="2"/>
        <w:widowControl w:val="0"/>
        <w:tabs>
          <w:tab w:val="left" w:pos="1406"/>
        </w:tabs>
        <w:spacing w:after="0" w:line="240" w:lineRule="auto"/>
        <w:ind w:firstLine="709"/>
      </w:pPr>
      <w:r w:rsidRPr="00A520EE">
        <w:t>Указанные субсидии расходуются на реализацию основных общеобразовательных программ и обеспечение дополнительного образования детей в части финансового обеспечения расходов на:</w:t>
      </w:r>
    </w:p>
    <w:p w14:paraId="7171CD25" w14:textId="2AB927AE" w:rsidR="00DC4F75" w:rsidRPr="00A520EE" w:rsidRDefault="00A71C04" w:rsidP="00652C4F">
      <w:pPr>
        <w:pStyle w:val="2"/>
        <w:widowControl w:val="0"/>
        <w:tabs>
          <w:tab w:val="left" w:pos="1406"/>
        </w:tabs>
        <w:spacing w:after="0" w:line="240" w:lineRule="auto"/>
        <w:ind w:firstLine="709"/>
      </w:pPr>
      <w:r w:rsidRPr="00A520EE">
        <w:t xml:space="preserve">- </w:t>
      </w:r>
      <w:r w:rsidR="00DC4F75" w:rsidRPr="002C4645">
        <w:t>оплату труда педагогических работников, административно-</w:t>
      </w:r>
      <w:r w:rsidR="00D46EBE" w:rsidRPr="002C4645">
        <w:t xml:space="preserve">хозяйственных, </w:t>
      </w:r>
      <w:r w:rsidR="00DC4F75" w:rsidRPr="002C4645">
        <w:t>учебно-вспомогательных и иных работников,</w:t>
      </w:r>
      <w:r w:rsidR="00DC4F75" w:rsidRPr="002C4645">
        <w:rPr>
          <w:spacing w:val="-20"/>
        </w:rPr>
        <w:t xml:space="preserve"> </w:t>
      </w:r>
      <w:r w:rsidR="00DC4F75" w:rsidRPr="00A520EE">
        <w:t xml:space="preserve">осуществляющих вспомогательные функции, перечень должностей которых установлен законом Московской области о финансовом обеспечении реализации основных общеобразовательных программ в муниципальных общеобразовательных организациях в Московской области, обеспечении дополнительного образования детей в муниципальных общеобразовательных организациях в Московской области за счет средств бюджета Московской области на соответствующий финансовый год и </w:t>
      </w:r>
      <w:r w:rsidR="00DC4F75" w:rsidRPr="00A520EE">
        <w:lastRenderedPageBreak/>
        <w:t>плановый период (далее - закон Московской области о финансовом обеспечении общего образования), в соответствии с нормативными правовыми актами Администрации Одинцовского городского округа Московской области по оплате труда;</w:t>
      </w:r>
    </w:p>
    <w:p w14:paraId="23B7F916" w14:textId="5DA87DEE" w:rsidR="00DC4F75" w:rsidRPr="00A520EE" w:rsidRDefault="00DC4F75" w:rsidP="00652C4F">
      <w:pPr>
        <w:pStyle w:val="2"/>
        <w:widowControl w:val="0"/>
        <w:tabs>
          <w:tab w:val="left" w:pos="1406"/>
        </w:tabs>
        <w:spacing w:after="0" w:line="240" w:lineRule="auto"/>
        <w:ind w:firstLine="709"/>
      </w:pPr>
      <w:r w:rsidRPr="00A520EE">
        <w:t>- приобретение учебников в печатной и (или) электронной форме (включая лицензию на электронные формы учебников) и учебных пособий, средств обучения, игр, игрушек;</w:t>
      </w:r>
    </w:p>
    <w:p w14:paraId="23F4085A" w14:textId="3AFB2EFC" w:rsidR="00DC4F75" w:rsidRPr="00A520EE" w:rsidRDefault="00DC4F75" w:rsidP="00652C4F">
      <w:pPr>
        <w:pStyle w:val="2"/>
        <w:widowControl w:val="0"/>
        <w:tabs>
          <w:tab w:val="left" w:pos="1406"/>
        </w:tabs>
        <w:spacing w:after="0" w:line="240" w:lineRule="auto"/>
        <w:ind w:firstLine="709"/>
      </w:pPr>
      <w:r w:rsidRPr="00A520EE">
        <w:t xml:space="preserve">- оплату услуг по неограниченному широкополосному круглосуточному доступу к информационно-телекоммуникационной сети </w:t>
      </w:r>
      <w:r w:rsidR="00CA6760">
        <w:t>«</w:t>
      </w:r>
      <w:r w:rsidRPr="00A520EE">
        <w:t>Интернет</w:t>
      </w:r>
      <w:r w:rsidR="00CA6760">
        <w:t>»</w:t>
      </w:r>
      <w:r w:rsidRPr="00A520EE">
        <w:t xml:space="preserve"> муниципальных общеобразовательных организаций, реализующих основные общеобразовательные программы, в части обучения детей-инвалидов на дому с использованием дистанционных образовательных технологий;</w:t>
      </w:r>
    </w:p>
    <w:p w14:paraId="565D916B" w14:textId="00B1A8D0" w:rsidR="00DC4F75" w:rsidRPr="00A520EE" w:rsidRDefault="00DC4F75" w:rsidP="00652C4F">
      <w:pPr>
        <w:pStyle w:val="2"/>
        <w:widowControl w:val="0"/>
        <w:tabs>
          <w:tab w:val="left" w:pos="1406"/>
        </w:tabs>
        <w:spacing w:after="0" w:line="240" w:lineRule="auto"/>
        <w:ind w:firstLine="709"/>
      </w:pPr>
      <w:r w:rsidRPr="00A520EE">
        <w:t xml:space="preserve">- выплату компенсаций работникам, привлекаемым к проведению государственной итоговой аттестации обучающихся, освоивших образовательные программы основного общего и среднего общего образования (далее - ГИА), в рабочее время и освобожденным от основной работы на период проведения ГИА, за работу по подготовке и проведению ГИА в пунктах проведения экзаменов, должности которых установлены Законом Московской области </w:t>
      </w:r>
      <w:r w:rsidR="00CA6760">
        <w:t xml:space="preserve">№ </w:t>
      </w:r>
      <w:r w:rsidRPr="00A520EE">
        <w:t xml:space="preserve">147/2013-ОЗ </w:t>
      </w:r>
      <w:r w:rsidR="00CA6760">
        <w:t>«</w:t>
      </w:r>
      <w:r w:rsidRPr="00A520EE">
        <w:t>О наделении органов местного самоуправления муниципальных образований Московской области отдельными государственными полномочиями Московск</w:t>
      </w:r>
      <w:r w:rsidR="00CA6760">
        <w:t xml:space="preserve">ой области в сфере образования» </w:t>
      </w:r>
      <w:r w:rsidRPr="00A520EE">
        <w:t xml:space="preserve">(далее - Закон Московской области </w:t>
      </w:r>
      <w:r w:rsidR="00CA6760">
        <w:t>№</w:t>
      </w:r>
      <w:r w:rsidRPr="00A520EE">
        <w:t xml:space="preserve"> 147/2013-ОЗ);</w:t>
      </w:r>
    </w:p>
    <w:p w14:paraId="4AB88EC4" w14:textId="1C1E539C" w:rsidR="00DC4F75" w:rsidRPr="00A50F7C" w:rsidRDefault="00DC4F75" w:rsidP="00652C4F">
      <w:pPr>
        <w:pStyle w:val="2"/>
        <w:widowControl w:val="0"/>
        <w:tabs>
          <w:tab w:val="left" w:pos="1406"/>
        </w:tabs>
        <w:spacing w:after="0" w:line="240" w:lineRule="auto"/>
        <w:ind w:firstLine="709"/>
        <w:rPr>
          <w:color w:val="auto"/>
        </w:rPr>
      </w:pPr>
      <w:r w:rsidRPr="00A520EE">
        <w:t xml:space="preserve">- </w:t>
      </w:r>
      <w:r w:rsidR="001649CD">
        <w:t xml:space="preserve">на </w:t>
      </w:r>
      <w:r w:rsidRPr="00A520EE">
        <w:t>оказани</w:t>
      </w:r>
      <w:r w:rsidR="001649CD">
        <w:t>е</w:t>
      </w:r>
      <w:r w:rsidRPr="00A520EE">
        <w:t xml:space="preserve"> муниципальных услуг в части затрат на оплату труда педагогических работников, реализующих дополнительные общеразвивающие программы, реализуемые в рамках системы персонифицированного финансирования дополнительного образования детей в муниципальных общеобразовательных организациях (за исключением муниципальных казенных общеобразовательных организаций, муниципальных общеобразовательных организаций, имеющих интернат), утвержденной постановлением Правительства Московской области </w:t>
      </w:r>
      <w:bookmarkStart w:id="1" w:name="_Hlk37628966"/>
      <w:r w:rsidRPr="00A520EE">
        <w:t xml:space="preserve">от 30.07.2019 </w:t>
      </w:r>
      <w:r w:rsidR="00BD629C">
        <w:t>№</w:t>
      </w:r>
      <w:r w:rsidRPr="00A520EE">
        <w:t xml:space="preserve"> 460/25 </w:t>
      </w:r>
      <w:r w:rsidR="00BD629C">
        <w:t>«</w:t>
      </w:r>
      <w:r w:rsidRPr="00A520EE">
        <w:t>О системе персонифицированного финансирования дополнительного образования детей в Московской области</w:t>
      </w:r>
      <w:r w:rsidR="00BD629C">
        <w:t>»</w:t>
      </w:r>
      <w:r w:rsidRPr="00A520EE">
        <w:t xml:space="preserve"> (далее - правила персонифицированного финансирования)</w:t>
      </w:r>
      <w:bookmarkEnd w:id="1"/>
      <w:r w:rsidRPr="00A520EE">
        <w:t xml:space="preserve"> </w:t>
      </w:r>
      <w:r w:rsidRPr="00C631EC">
        <w:rPr>
          <w:color w:val="auto"/>
        </w:rPr>
        <w:t xml:space="preserve">за счет средств бюджета </w:t>
      </w:r>
      <w:r w:rsidR="001649CD" w:rsidRPr="00C631EC">
        <w:rPr>
          <w:color w:val="auto"/>
        </w:rPr>
        <w:t>Московской области</w:t>
      </w:r>
      <w:r w:rsidR="00DF741E" w:rsidRPr="00C631EC">
        <w:rPr>
          <w:color w:val="auto"/>
        </w:rPr>
        <w:t xml:space="preserve"> </w:t>
      </w:r>
      <w:r w:rsidRPr="00C631EC">
        <w:rPr>
          <w:color w:val="auto"/>
        </w:rPr>
        <w:t>на</w:t>
      </w:r>
      <w:r w:rsidR="00BA6A0C" w:rsidRPr="00C631EC">
        <w:rPr>
          <w:color w:val="auto"/>
        </w:rPr>
        <w:t xml:space="preserve"> соответствующий финансовый год.</w:t>
      </w:r>
      <w:r w:rsidRPr="00A50F7C">
        <w:rPr>
          <w:color w:val="auto"/>
        </w:rPr>
        <w:t xml:space="preserve"> </w:t>
      </w:r>
    </w:p>
    <w:p w14:paraId="34667051" w14:textId="043ADDFF" w:rsidR="00DF741E" w:rsidRPr="00A520EE" w:rsidRDefault="00DF741E" w:rsidP="00652C4F">
      <w:pPr>
        <w:pStyle w:val="2"/>
        <w:widowControl w:val="0"/>
        <w:tabs>
          <w:tab w:val="left" w:pos="1406"/>
        </w:tabs>
        <w:spacing w:after="0" w:line="240" w:lineRule="auto"/>
        <w:ind w:firstLine="709"/>
      </w:pPr>
      <w:r w:rsidRPr="00A520EE">
        <w:t xml:space="preserve">При наличии экономии средства субсидии на оплату труда административно-хозяйственных, учебно-вспомогательных и иных работников, осуществляющих вспомогательные функции, по согласованию с центральным исполнительным органом государственной власти Московской области, осуществляющим управление в сфере образования (далее - Министерство образования Московской области), могут быть направлены на оплату труда педагогических работников муниципальных общеобразовательных организаций путем внесения изменений в график доведения предельных объемов финансирования, установленный приложением к соглашению между Министерством образования Московской области и Администрацией Одинцовского городского округа Московской </w:t>
      </w:r>
      <w:r w:rsidRPr="00A520EE">
        <w:lastRenderedPageBreak/>
        <w:t>области.</w:t>
      </w:r>
    </w:p>
    <w:p w14:paraId="61633EA6" w14:textId="018FCA3C" w:rsidR="00DF741E" w:rsidRPr="00A520EE" w:rsidRDefault="00DF741E" w:rsidP="00652C4F">
      <w:pPr>
        <w:pStyle w:val="2"/>
        <w:widowControl w:val="0"/>
        <w:numPr>
          <w:ilvl w:val="1"/>
          <w:numId w:val="10"/>
        </w:numPr>
        <w:tabs>
          <w:tab w:val="left" w:pos="1406"/>
        </w:tabs>
        <w:spacing w:after="0" w:line="240" w:lineRule="auto"/>
        <w:ind w:left="0" w:firstLine="709"/>
      </w:pPr>
      <w:r w:rsidRPr="00A520EE">
        <w:t>Субсидии из бюджета округа</w:t>
      </w:r>
      <w:r w:rsidR="00685539">
        <w:t xml:space="preserve"> </w:t>
      </w:r>
      <w:r w:rsidRPr="00A520EE">
        <w:t>муниципальным дошкольным образовательным организациям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Одинцовском городском округе Московской о</w:t>
      </w:r>
      <w:r w:rsidR="00A95E8F" w:rsidRPr="00A520EE">
        <w:t>б</w:t>
      </w:r>
      <w:r w:rsidRPr="00A520EE">
        <w:t>ласти (далее - муниципальные дошкольные образовательные организации),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14:paraId="05BF3BAC" w14:textId="508EE0F3" w:rsidR="00A95E8F" w:rsidRPr="00A520EE" w:rsidRDefault="00A95E8F" w:rsidP="00652C4F">
      <w:pPr>
        <w:pStyle w:val="2"/>
        <w:widowControl w:val="0"/>
        <w:tabs>
          <w:tab w:val="left" w:pos="1406"/>
        </w:tabs>
        <w:spacing w:after="0" w:line="240" w:lineRule="auto"/>
        <w:ind w:firstLine="709"/>
      </w:pPr>
      <w:r w:rsidRPr="00A520EE">
        <w:t>Указанные субсидии расходуются на реализацию образовательных программ дошкольного образования в части финансового обеспечения расходов на:</w:t>
      </w:r>
    </w:p>
    <w:p w14:paraId="14CD5F30" w14:textId="1AC7776C" w:rsidR="00DF741E" w:rsidRPr="00A520EE" w:rsidRDefault="00A95E8F" w:rsidP="00652C4F">
      <w:pPr>
        <w:pStyle w:val="2"/>
        <w:widowControl w:val="0"/>
        <w:tabs>
          <w:tab w:val="left" w:pos="1406"/>
        </w:tabs>
        <w:spacing w:after="0" w:line="240" w:lineRule="auto"/>
        <w:ind w:firstLine="709"/>
      </w:pPr>
      <w:r w:rsidRPr="00A520EE">
        <w:t>- оплату труда:</w:t>
      </w:r>
    </w:p>
    <w:p w14:paraId="713D1923" w14:textId="5118ECE8" w:rsidR="00A95E8F" w:rsidRPr="00A520EE" w:rsidRDefault="00A95E8F" w:rsidP="00652C4F">
      <w:pPr>
        <w:pStyle w:val="2"/>
        <w:widowControl w:val="0"/>
        <w:tabs>
          <w:tab w:val="left" w:pos="1406"/>
        </w:tabs>
        <w:spacing w:after="0" w:line="240" w:lineRule="auto"/>
        <w:ind w:firstLine="709"/>
      </w:pPr>
      <w:r w:rsidRPr="00A520EE">
        <w:t>педагогических работников, обеспечивающих реализацию основной общеобразовательной программы дошкольного образования в соответствии с федеральным государственным образовательным стандартом дошкольного образования;</w:t>
      </w:r>
    </w:p>
    <w:p w14:paraId="44456CC7" w14:textId="4702CE68" w:rsidR="00A95E8F" w:rsidRPr="00A520EE" w:rsidRDefault="00A95E8F" w:rsidP="00652C4F">
      <w:pPr>
        <w:pStyle w:val="2"/>
        <w:widowControl w:val="0"/>
        <w:tabs>
          <w:tab w:val="left" w:pos="1406"/>
        </w:tabs>
        <w:spacing w:after="0" w:line="240" w:lineRule="auto"/>
        <w:ind w:firstLine="709"/>
      </w:pPr>
      <w:r w:rsidRPr="00A520EE">
        <w:t xml:space="preserve">учебно-вспомогательного и прочего персонала, должности которого установлены </w:t>
      </w:r>
      <w:r w:rsidR="00685539">
        <w:t>З</w:t>
      </w:r>
      <w:r w:rsidRPr="00A520EE">
        <w:t xml:space="preserve">аконом Московской области о финансовом обеспечении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за счет средств бюджета Московской области на соответствующий финансовый год и плановый период (далее - </w:t>
      </w:r>
      <w:r w:rsidR="00685539">
        <w:t>З</w:t>
      </w:r>
      <w:r w:rsidRPr="00A520EE">
        <w:t>акон Московской области о финансовом обеспечении дошкольного образования), в соответствии с нормативными правовыми актами Администрации Одинцовского городского округа Московской области по оплате труда</w:t>
      </w:r>
      <w:r w:rsidR="00685539">
        <w:t xml:space="preserve"> (НПА </w:t>
      </w:r>
      <w:r w:rsidRPr="00A520EE">
        <w:t>;</w:t>
      </w:r>
    </w:p>
    <w:p w14:paraId="64D8E8E3" w14:textId="5CD4F66E" w:rsidR="00A95E8F" w:rsidRPr="00A520EE" w:rsidRDefault="00A95E8F" w:rsidP="00652C4F">
      <w:pPr>
        <w:pStyle w:val="2"/>
        <w:widowControl w:val="0"/>
        <w:tabs>
          <w:tab w:val="left" w:pos="1406"/>
        </w:tabs>
        <w:spacing w:after="0" w:line="240" w:lineRule="auto"/>
        <w:ind w:firstLine="709"/>
      </w:pPr>
      <w:r w:rsidRPr="00A520EE">
        <w:t>- приобретение учебников в печатной и (или) электронной форме (включая лицензию на электронные формы учебников) и учебных пособий, средств обучения, игр, игрушек.</w:t>
      </w:r>
    </w:p>
    <w:p w14:paraId="70FEC3FB" w14:textId="04DBDDA3" w:rsidR="00A95E8F" w:rsidRPr="00A520EE" w:rsidRDefault="00A95E8F" w:rsidP="00652C4F">
      <w:pPr>
        <w:pStyle w:val="2"/>
        <w:widowControl w:val="0"/>
        <w:tabs>
          <w:tab w:val="left" w:pos="1406"/>
        </w:tabs>
        <w:spacing w:after="0" w:line="240" w:lineRule="auto"/>
        <w:ind w:firstLine="709"/>
      </w:pPr>
      <w:r w:rsidRPr="00A520EE">
        <w:t>При наличии экономии средства субвенции на оплату труда учебно-вспомогательного персонала (младшие воспитатели, помощники воспитателей) и прочего персонала (руководители (за исключением главного бухгалтера и начальников отделов), их заместители, делопроизводители (секретари-машинистки), заведующие хозяйством, уборщики служебных помещений) по согласованию с Министерством образования Московской области могут быть направлены на оплату труда педагогических работников муниципальных дошкольных образовательных организаций путем внесения изменений в график доведения предельных объемов финансирования, установленный приложением к соглашению между Министерством образования Московской области и Администрацией Одинцовского городского округа Московской области.</w:t>
      </w:r>
    </w:p>
    <w:p w14:paraId="07E759C1" w14:textId="09548D2B" w:rsidR="00A95E8F" w:rsidRDefault="00A95E8F" w:rsidP="00652C4F">
      <w:pPr>
        <w:pStyle w:val="2"/>
        <w:widowControl w:val="0"/>
        <w:numPr>
          <w:ilvl w:val="0"/>
          <w:numId w:val="10"/>
        </w:numPr>
        <w:tabs>
          <w:tab w:val="left" w:pos="1406"/>
        </w:tabs>
        <w:spacing w:after="0" w:line="240" w:lineRule="auto"/>
        <w:ind w:left="0" w:firstLine="709"/>
      </w:pPr>
      <w:r w:rsidRPr="00A520EE">
        <w:t xml:space="preserve">Субсидии </w:t>
      </w:r>
      <w:r w:rsidR="004D2A6C" w:rsidRPr="004D2A6C">
        <w:rPr>
          <w:color w:val="000000" w:themeColor="text1"/>
        </w:rPr>
        <w:t>в сфере образования</w:t>
      </w:r>
      <w:r w:rsidR="004D2A6C">
        <w:rPr>
          <w:color w:val="FF0000"/>
        </w:rPr>
        <w:t xml:space="preserve"> </w:t>
      </w:r>
      <w:r w:rsidRPr="00A520EE">
        <w:t xml:space="preserve">предоставляются муниципальным дошкольным и общеобразовательным учреждениям в пределах средств, </w:t>
      </w:r>
      <w:r w:rsidRPr="00A520EE">
        <w:lastRenderedPageBreak/>
        <w:t>предусмотренных решением Совета депутатов Одинцовского городского округа Московской области о бюджете Одинцовского городского округа Московской области на очередной финансовый год и плановый период на указанные цели, и утвержденных лимитов бюджетных обязательств в соответствии со сводной бюджетной росписью бюджета Одинцовского городского округа Московской области на соответствующий финансовый год и плановый период.</w:t>
      </w:r>
    </w:p>
    <w:p w14:paraId="251650DA" w14:textId="7632C446" w:rsidR="00A311B0" w:rsidRPr="002C4645" w:rsidRDefault="005B2367" w:rsidP="00652C4F">
      <w:pPr>
        <w:widowControl w:val="0"/>
        <w:shd w:val="clear" w:color="auto" w:fill="FFFFFF"/>
        <w:tabs>
          <w:tab w:val="left" w:pos="121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20EE">
        <w:rPr>
          <w:rFonts w:ascii="Times New Roman" w:eastAsia="Times New Roman" w:hAnsi="Times New Roman" w:cs="Times New Roman"/>
          <w:color w:val="auto"/>
          <w:sz w:val="28"/>
          <w:szCs w:val="28"/>
        </w:rPr>
        <w:t>Главным распорядителем средств бюджета округа, предоставляющим субсидию, является Управление образования Администрации Одинцовского городского округа (далее – Управление образования).</w:t>
      </w:r>
    </w:p>
    <w:p w14:paraId="59E6B899" w14:textId="29916EBE" w:rsidR="003D7A08" w:rsidRPr="00A520EE" w:rsidRDefault="003D7A08" w:rsidP="00652C4F">
      <w:pPr>
        <w:pStyle w:val="ConsPlusNormal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520EE">
        <w:rPr>
          <w:sz w:val="28"/>
          <w:szCs w:val="28"/>
        </w:rPr>
        <w:t xml:space="preserve">Расходование средств </w:t>
      </w:r>
      <w:r w:rsidR="00884F27" w:rsidRPr="00685539">
        <w:rPr>
          <w:sz w:val="28"/>
          <w:szCs w:val="28"/>
        </w:rPr>
        <w:t xml:space="preserve">субсидий </w:t>
      </w:r>
      <w:r w:rsidR="00BE407A" w:rsidRPr="00685539">
        <w:rPr>
          <w:sz w:val="28"/>
          <w:szCs w:val="28"/>
        </w:rPr>
        <w:t>в сфере образования</w:t>
      </w:r>
      <w:r w:rsidR="00BE407A">
        <w:rPr>
          <w:color w:val="FF0000"/>
          <w:sz w:val="28"/>
          <w:szCs w:val="28"/>
        </w:rPr>
        <w:t xml:space="preserve"> </w:t>
      </w:r>
      <w:r w:rsidRPr="00A520EE">
        <w:rPr>
          <w:sz w:val="28"/>
          <w:szCs w:val="28"/>
        </w:rPr>
        <w:t>осуществляется в соответствии с:</w:t>
      </w:r>
    </w:p>
    <w:p w14:paraId="60298487" w14:textId="64492722" w:rsidR="003D7A08" w:rsidRPr="00A520EE" w:rsidRDefault="003D7A08" w:rsidP="00652C4F">
      <w:pPr>
        <w:pStyle w:val="ConsPlusNormal"/>
        <w:ind w:firstLine="709"/>
        <w:jc w:val="both"/>
        <w:rPr>
          <w:sz w:val="28"/>
          <w:szCs w:val="28"/>
        </w:rPr>
      </w:pPr>
      <w:r w:rsidRPr="00A520EE">
        <w:rPr>
          <w:sz w:val="28"/>
          <w:szCs w:val="28"/>
        </w:rPr>
        <w:t>нормативами финансового обеспечения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(далее - нормативы финансового обеспечения общего образования в муниципальных общеобразовательных организациях);</w:t>
      </w:r>
    </w:p>
    <w:p w14:paraId="04EB17DC" w14:textId="77777777" w:rsidR="00A84551" w:rsidRDefault="00C53A2B" w:rsidP="00652C4F">
      <w:pPr>
        <w:pStyle w:val="ConsPlusNormal"/>
        <w:ind w:firstLine="709"/>
        <w:jc w:val="both"/>
        <w:rPr>
          <w:sz w:val="28"/>
          <w:szCs w:val="28"/>
        </w:rPr>
      </w:pPr>
      <w:r w:rsidRPr="00A520EE">
        <w:rPr>
          <w:sz w:val="28"/>
          <w:szCs w:val="28"/>
        </w:rPr>
        <w:t>нормативами финансового обеспечения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(далее - нормативы финансового обеспечения дошкольного образования в муниципальных дошкольных образовательных организациях</w:t>
      </w:r>
      <w:r w:rsidR="00A84551">
        <w:rPr>
          <w:sz w:val="28"/>
          <w:szCs w:val="28"/>
        </w:rPr>
        <w:t>).</w:t>
      </w:r>
    </w:p>
    <w:p w14:paraId="6DC2A146" w14:textId="70BE86FE" w:rsidR="00476601" w:rsidRPr="00685539" w:rsidRDefault="00E35D87" w:rsidP="00652C4F">
      <w:pPr>
        <w:pStyle w:val="ConsPlusNormal"/>
        <w:ind w:firstLine="709"/>
        <w:jc w:val="both"/>
        <w:rPr>
          <w:sz w:val="28"/>
          <w:szCs w:val="28"/>
        </w:rPr>
      </w:pPr>
      <w:r w:rsidRPr="00685539">
        <w:rPr>
          <w:sz w:val="28"/>
          <w:szCs w:val="28"/>
        </w:rPr>
        <w:t xml:space="preserve">Управление образования за счет </w:t>
      </w:r>
      <w:r w:rsidR="00BE407A" w:rsidRPr="00685539">
        <w:rPr>
          <w:sz w:val="28"/>
          <w:szCs w:val="28"/>
        </w:rPr>
        <w:t xml:space="preserve">средств субсидий в сфере образования </w:t>
      </w:r>
      <w:r w:rsidR="003A5300" w:rsidRPr="00685539">
        <w:rPr>
          <w:sz w:val="28"/>
          <w:szCs w:val="28"/>
        </w:rPr>
        <w:t xml:space="preserve">предусматривает субсидии муниципальным бюджетным и автономным дошкольным и общеобразовательным организациям на </w:t>
      </w:r>
      <w:r w:rsidR="00D047C0" w:rsidRPr="00685539">
        <w:rPr>
          <w:sz w:val="28"/>
          <w:szCs w:val="28"/>
        </w:rPr>
        <w:t>финансовое обеспечение выполнения ими муниципального задания, рассчитанные с учетом нормативных затрат на оказание ими муниципальных услуг</w:t>
      </w:r>
      <w:r w:rsidR="00476601" w:rsidRPr="00685539">
        <w:rPr>
          <w:sz w:val="28"/>
          <w:szCs w:val="28"/>
        </w:rPr>
        <w:t>, а также субсидии на иные цели (далее – субсидии муниципальным образовательным организациям).</w:t>
      </w:r>
    </w:p>
    <w:p w14:paraId="00E7DEF2" w14:textId="0C9EC445" w:rsidR="00F053D7" w:rsidRPr="00A520EE" w:rsidRDefault="00F053D7" w:rsidP="00652C4F">
      <w:pPr>
        <w:pStyle w:val="ConsPlusNormal"/>
        <w:ind w:firstLine="709"/>
        <w:jc w:val="both"/>
        <w:rPr>
          <w:sz w:val="28"/>
          <w:szCs w:val="28"/>
        </w:rPr>
      </w:pPr>
      <w:r w:rsidRPr="00A520EE">
        <w:rPr>
          <w:sz w:val="28"/>
          <w:szCs w:val="28"/>
        </w:rPr>
        <w:t xml:space="preserve">Муниципальное задание формируется </w:t>
      </w:r>
      <w:r w:rsidR="003E1417" w:rsidRPr="00685539">
        <w:rPr>
          <w:sz w:val="28"/>
          <w:szCs w:val="28"/>
        </w:rPr>
        <w:t>Управлением образования</w:t>
      </w:r>
      <w:r w:rsidR="003E1417">
        <w:rPr>
          <w:sz w:val="28"/>
          <w:szCs w:val="28"/>
        </w:rPr>
        <w:t xml:space="preserve"> </w:t>
      </w:r>
      <w:r w:rsidRPr="00A520EE">
        <w:rPr>
          <w:sz w:val="28"/>
          <w:szCs w:val="28"/>
        </w:rPr>
        <w:t xml:space="preserve">и доводится до муниципальных образовательных организаций </w:t>
      </w:r>
      <w:r w:rsidR="00C64203" w:rsidRPr="00A520EE">
        <w:rPr>
          <w:sz w:val="28"/>
          <w:szCs w:val="28"/>
        </w:rPr>
        <w:t xml:space="preserve">Одинцовского городского округа </w:t>
      </w:r>
      <w:r w:rsidRPr="00A520EE">
        <w:rPr>
          <w:sz w:val="28"/>
          <w:szCs w:val="28"/>
        </w:rPr>
        <w:t>Московской области с учетом методических рекомендаций по формированию и финансовому обеспечению выполнения муниципального задания муниципальными образовательными организациями в Московской области, утвержденных Министерством образования Московской области.</w:t>
      </w:r>
    </w:p>
    <w:p w14:paraId="0B81EC13" w14:textId="0D9D15BB" w:rsidR="00F74076" w:rsidRPr="00685539" w:rsidRDefault="00F74076" w:rsidP="00652C4F">
      <w:pPr>
        <w:pStyle w:val="ConsPlusNormal"/>
        <w:ind w:firstLine="709"/>
        <w:jc w:val="both"/>
        <w:rPr>
          <w:sz w:val="28"/>
          <w:szCs w:val="28"/>
        </w:rPr>
      </w:pPr>
      <w:r w:rsidRPr="00685539">
        <w:rPr>
          <w:sz w:val="28"/>
          <w:szCs w:val="28"/>
        </w:rPr>
        <w:t xml:space="preserve">Объемы субсидий в сфере образования определяются в соответствии с </w:t>
      </w:r>
      <w:r w:rsidRPr="00685539">
        <w:rPr>
          <w:sz w:val="28"/>
          <w:szCs w:val="28"/>
        </w:rPr>
        <w:lastRenderedPageBreak/>
        <w:t xml:space="preserve">методиками, установленными законами Московской области о финансовом обеспечении общего образования, о финансовом обеспечении дошкольного образования, Законом Московской области </w:t>
      </w:r>
      <w:r w:rsidR="00685539" w:rsidRPr="00685539">
        <w:rPr>
          <w:sz w:val="28"/>
          <w:szCs w:val="28"/>
        </w:rPr>
        <w:t>№</w:t>
      </w:r>
      <w:r w:rsidRPr="00685539">
        <w:rPr>
          <w:sz w:val="28"/>
          <w:szCs w:val="28"/>
        </w:rPr>
        <w:t xml:space="preserve"> 147/2013-ОЗ, исходя из прогнозируемой средне</w:t>
      </w:r>
      <w:r w:rsidR="00685539" w:rsidRPr="00685539">
        <w:rPr>
          <w:sz w:val="28"/>
          <w:szCs w:val="28"/>
        </w:rPr>
        <w:t>й</w:t>
      </w:r>
      <w:r w:rsidRPr="00685539">
        <w:rPr>
          <w:sz w:val="28"/>
          <w:szCs w:val="28"/>
        </w:rPr>
        <w:t xml:space="preserve"> численности обучающихся, получающих образование по общеобразовательным программам дошкольного, начального общего, основного общего, среднего общего образования в муниципальных дошкольных образовательных организациях, и муниципальных общеобразовательных организациях, работников в муниципальных общеобразовательных организациях, утверждаемой нормативными правовыми актами Администрации Одинцовского городского округа Московской области</w:t>
      </w:r>
      <w:r w:rsidR="00685539" w:rsidRPr="00685539">
        <w:rPr>
          <w:sz w:val="28"/>
          <w:szCs w:val="28"/>
        </w:rPr>
        <w:t xml:space="preserve"> (далее- НПА о прогнозируемой численности).</w:t>
      </w:r>
    </w:p>
    <w:p w14:paraId="19B8BC8F" w14:textId="124A4A67" w:rsidR="00E73722" w:rsidRPr="00685539" w:rsidRDefault="00F74076" w:rsidP="00652C4F">
      <w:pPr>
        <w:pStyle w:val="ConsPlusNormal"/>
        <w:ind w:firstLine="709"/>
        <w:jc w:val="both"/>
        <w:rPr>
          <w:sz w:val="28"/>
          <w:szCs w:val="28"/>
        </w:rPr>
      </w:pPr>
      <w:r w:rsidRPr="00685539">
        <w:rPr>
          <w:sz w:val="28"/>
          <w:szCs w:val="28"/>
        </w:rPr>
        <w:t>Методика расчета прогнозируемой на очередной финансовый год и фактической средней численности обучающихся, работников в муниципальных дошкольных образовательных организациях и муниципальных общеобразовательных организациях утверждается Министерством образования Московской области.</w:t>
      </w:r>
    </w:p>
    <w:p w14:paraId="291FFD25" w14:textId="0BFE20DD" w:rsidR="00855D94" w:rsidRPr="00435832" w:rsidRDefault="00753ED1" w:rsidP="00652C4F">
      <w:pPr>
        <w:pStyle w:val="ConsPlusNormal"/>
        <w:ind w:firstLine="709"/>
        <w:jc w:val="both"/>
        <w:rPr>
          <w:sz w:val="28"/>
          <w:szCs w:val="28"/>
        </w:rPr>
      </w:pPr>
      <w:r w:rsidRPr="00A520EE">
        <w:rPr>
          <w:sz w:val="28"/>
          <w:szCs w:val="28"/>
        </w:rPr>
        <w:t>В случае</w:t>
      </w:r>
      <w:r w:rsidR="00685539">
        <w:rPr>
          <w:sz w:val="28"/>
          <w:szCs w:val="28"/>
        </w:rPr>
        <w:t>,</w:t>
      </w:r>
      <w:r w:rsidRPr="00A520EE">
        <w:rPr>
          <w:sz w:val="28"/>
          <w:szCs w:val="28"/>
        </w:rPr>
        <w:t xml:space="preserve"> если рассчитанный по нормативам финансового обеспечения дошкольного образования в муниципальных дошкольных образователь</w:t>
      </w:r>
      <w:r w:rsidR="00F74076">
        <w:rPr>
          <w:sz w:val="28"/>
          <w:szCs w:val="28"/>
        </w:rPr>
        <w:t xml:space="preserve">ных организациях </w:t>
      </w:r>
      <w:r w:rsidR="00F74076" w:rsidRPr="00630E6E">
        <w:rPr>
          <w:sz w:val="28"/>
          <w:szCs w:val="28"/>
        </w:rPr>
        <w:t>объем субсидии</w:t>
      </w:r>
      <w:r w:rsidRPr="00630E6E">
        <w:rPr>
          <w:sz w:val="28"/>
          <w:szCs w:val="28"/>
        </w:rPr>
        <w:t xml:space="preserve"> из бюджета округа  на финансовое</w:t>
      </w:r>
      <w:r w:rsidRPr="00A520EE">
        <w:rPr>
          <w:sz w:val="28"/>
          <w:szCs w:val="28"/>
        </w:rPr>
        <w:t xml:space="preserve">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не обеспечивает государственные гарантии реализации прав граждан на получение общедоступного и бесплатного дошколь</w:t>
      </w:r>
      <w:r w:rsidR="008776E3">
        <w:rPr>
          <w:sz w:val="28"/>
          <w:szCs w:val="28"/>
        </w:rPr>
        <w:t xml:space="preserve">ного образования </w:t>
      </w:r>
      <w:r w:rsidR="008776E3" w:rsidRPr="00630E6E">
        <w:rPr>
          <w:sz w:val="28"/>
          <w:szCs w:val="28"/>
        </w:rPr>
        <w:t>в муниципальной дошкольной образовательной организации</w:t>
      </w:r>
      <w:r w:rsidRPr="00630E6E">
        <w:rPr>
          <w:sz w:val="28"/>
          <w:szCs w:val="28"/>
        </w:rPr>
        <w:t xml:space="preserve"> Одинцовского городского округа в части финансового обеспечения расходов</w:t>
      </w:r>
      <w:r w:rsidRPr="00A520EE">
        <w:rPr>
          <w:sz w:val="28"/>
          <w:szCs w:val="28"/>
        </w:rPr>
        <w:t xml:space="preserve"> на оплату труда работников муниципальной дошкольной образовательной организации, </w:t>
      </w:r>
      <w:r w:rsidRPr="00630E6E">
        <w:rPr>
          <w:sz w:val="28"/>
          <w:szCs w:val="28"/>
        </w:rPr>
        <w:t>Управление</w:t>
      </w:r>
      <w:r w:rsidRPr="00A520EE">
        <w:rPr>
          <w:sz w:val="28"/>
          <w:szCs w:val="28"/>
        </w:rPr>
        <w:t xml:space="preserve"> образования осуществляет выравнивание объема финансового обеспечения, размер которого должен составлять не более 15 процентов от рассчитанного по нормативам в пределах средств, предусмотренных на указанные цели бюджету Одинцовского городского</w:t>
      </w:r>
      <w:r w:rsidR="00327A34" w:rsidRPr="00A520EE">
        <w:rPr>
          <w:sz w:val="28"/>
          <w:szCs w:val="28"/>
        </w:rPr>
        <w:t xml:space="preserve"> </w:t>
      </w:r>
      <w:r w:rsidRPr="00A520EE">
        <w:rPr>
          <w:sz w:val="28"/>
          <w:szCs w:val="28"/>
        </w:rPr>
        <w:t xml:space="preserve">округа Московской области. </w:t>
      </w:r>
      <w:r w:rsidRPr="00435832">
        <w:rPr>
          <w:sz w:val="28"/>
          <w:szCs w:val="28"/>
        </w:rPr>
        <w:t xml:space="preserve">Объемы и проценты выравнивания по каждой муниципальной дошкольной образовательной организации устанавливаются нормативными правовыми актами </w:t>
      </w:r>
      <w:r w:rsidR="009A63F0" w:rsidRPr="00435832">
        <w:rPr>
          <w:sz w:val="28"/>
          <w:szCs w:val="28"/>
        </w:rPr>
        <w:t>Администрации Одинцовского городского округа Московской области.</w:t>
      </w:r>
    </w:p>
    <w:p w14:paraId="7E0B3C9D" w14:textId="5CB94E3B" w:rsidR="000F6518" w:rsidRPr="00A520EE" w:rsidRDefault="00934078" w:rsidP="00652C4F">
      <w:pPr>
        <w:pStyle w:val="a8"/>
        <w:widowControl w:val="0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20E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1012"/>
      <w:r w:rsidR="000F6518" w:rsidRPr="00A520EE">
        <w:rPr>
          <w:rFonts w:ascii="Times New Roman" w:hAnsi="Times New Roman" w:cs="Times New Roman"/>
          <w:sz w:val="28"/>
          <w:szCs w:val="28"/>
        </w:rPr>
        <w:t>Уточнение объемов субсидий муниципальным общеобразовательным и дошкольным организациям:</w:t>
      </w:r>
    </w:p>
    <w:bookmarkEnd w:id="2"/>
    <w:p w14:paraId="2AC951C6" w14:textId="01C0E7C9" w:rsidR="00634945" w:rsidRPr="00A520EE" w:rsidRDefault="00634945" w:rsidP="00652C4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EE">
        <w:rPr>
          <w:rFonts w:ascii="Times New Roman" w:hAnsi="Times New Roman" w:cs="Times New Roman"/>
          <w:sz w:val="28"/>
          <w:szCs w:val="28"/>
        </w:rPr>
        <w:t>В случае изменения прогнозируемой средней численности обучающихся, работников муниципальных дошкольных образовательных организаций и  муниципальных общеобразовательных организаций Управление образования вносит изменения в муниципальный правовой акт об утверждении прогнозируемой численности, производит уточненный расчет соответствующей суб</w:t>
      </w:r>
      <w:r w:rsidR="00630E6E">
        <w:rPr>
          <w:rFonts w:ascii="Times New Roman" w:hAnsi="Times New Roman" w:cs="Times New Roman"/>
          <w:sz w:val="28"/>
          <w:szCs w:val="28"/>
        </w:rPr>
        <w:t>сидии</w:t>
      </w:r>
      <w:r w:rsidRPr="00A520EE">
        <w:rPr>
          <w:rFonts w:ascii="Times New Roman" w:hAnsi="Times New Roman" w:cs="Times New Roman"/>
          <w:sz w:val="28"/>
          <w:szCs w:val="28"/>
        </w:rPr>
        <w:t xml:space="preserve"> в сфере образования в соответствии с </w:t>
      </w:r>
      <w:r w:rsidRPr="00A520EE">
        <w:rPr>
          <w:rFonts w:ascii="Times New Roman" w:hAnsi="Times New Roman" w:cs="Times New Roman"/>
          <w:sz w:val="28"/>
          <w:szCs w:val="28"/>
        </w:rPr>
        <w:lastRenderedPageBreak/>
        <w:t xml:space="preserve">методиками, установленными законами Московской области о финансовом обеспечении общего образования, о финансовом обеспечении дошкольного образования, </w:t>
      </w:r>
      <w:hyperlink r:id="rId8" w:history="1">
        <w:r w:rsidRPr="0041215E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41215E">
        <w:rPr>
          <w:rFonts w:ascii="Times New Roman" w:hAnsi="Times New Roman" w:cs="Times New Roman"/>
          <w:color w:val="auto"/>
          <w:sz w:val="28"/>
          <w:szCs w:val="28"/>
        </w:rPr>
        <w:t xml:space="preserve"> М</w:t>
      </w:r>
      <w:r w:rsidRPr="00A520EE">
        <w:rPr>
          <w:rFonts w:ascii="Times New Roman" w:hAnsi="Times New Roman" w:cs="Times New Roman"/>
          <w:sz w:val="28"/>
          <w:szCs w:val="28"/>
        </w:rPr>
        <w:t xml:space="preserve">осковской области </w:t>
      </w:r>
      <w:r w:rsidR="00630E6E">
        <w:rPr>
          <w:rFonts w:ascii="Times New Roman" w:hAnsi="Times New Roman" w:cs="Times New Roman"/>
          <w:sz w:val="28"/>
          <w:szCs w:val="28"/>
        </w:rPr>
        <w:t>№</w:t>
      </w:r>
      <w:r w:rsidRPr="00A520EE">
        <w:rPr>
          <w:rFonts w:ascii="Times New Roman" w:hAnsi="Times New Roman" w:cs="Times New Roman"/>
          <w:sz w:val="28"/>
          <w:szCs w:val="28"/>
        </w:rPr>
        <w:t> 147/2013-ОЗ, и направляет их посредством МСЭД в Министерство образования Московской области.</w:t>
      </w:r>
    </w:p>
    <w:p w14:paraId="5ECFC494" w14:textId="30F145D1" w:rsidR="000D70E2" w:rsidRPr="00A520EE" w:rsidRDefault="00972934" w:rsidP="00652C4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EE">
        <w:rPr>
          <w:rFonts w:ascii="Times New Roman" w:hAnsi="Times New Roman" w:cs="Times New Roman"/>
          <w:sz w:val="28"/>
          <w:szCs w:val="28"/>
        </w:rPr>
        <w:t xml:space="preserve">После внесения изменений в </w:t>
      </w:r>
      <w:r w:rsidR="00630E6E">
        <w:rPr>
          <w:rFonts w:ascii="Times New Roman" w:hAnsi="Times New Roman" w:cs="Times New Roman"/>
          <w:sz w:val="28"/>
          <w:szCs w:val="28"/>
        </w:rPr>
        <w:t>З</w:t>
      </w:r>
      <w:r w:rsidRPr="00A520EE">
        <w:rPr>
          <w:rFonts w:ascii="Times New Roman" w:hAnsi="Times New Roman" w:cs="Times New Roman"/>
          <w:sz w:val="28"/>
          <w:szCs w:val="28"/>
        </w:rPr>
        <w:t xml:space="preserve">акон Московской области о бюджете Московской области на соответствующий финансовый год и плановый период объемы субсидий отдельным муниципальным дошкольным образовательным организациям, муниципальным общеобразовательным организациям приводятся в соответствие с доведенными Министерством образования Московской </w:t>
      </w:r>
      <w:r w:rsidR="00884D6B" w:rsidRPr="00A520EE">
        <w:rPr>
          <w:rFonts w:ascii="Times New Roman" w:hAnsi="Times New Roman" w:cs="Times New Roman"/>
          <w:sz w:val="28"/>
          <w:szCs w:val="28"/>
        </w:rPr>
        <w:t>области в</w:t>
      </w:r>
      <w:r w:rsidRPr="00A520EE">
        <w:rPr>
          <w:rFonts w:ascii="Times New Roman" w:hAnsi="Times New Roman" w:cs="Times New Roman"/>
          <w:sz w:val="28"/>
          <w:szCs w:val="28"/>
        </w:rPr>
        <w:t xml:space="preserve"> разрезе муниципальных дошкольных образовательных организаций и общеобразовательных организаций Одинцовского городского округа Московской области.</w:t>
      </w:r>
      <w:bookmarkStart w:id="3" w:name="sub_1015"/>
    </w:p>
    <w:p w14:paraId="3EA64E8B" w14:textId="082DF925" w:rsidR="00B72E88" w:rsidRPr="00D065B3" w:rsidRDefault="00B72E88" w:rsidP="00652C4F">
      <w:pPr>
        <w:pStyle w:val="2"/>
        <w:widowControl w:val="0"/>
        <w:numPr>
          <w:ilvl w:val="0"/>
          <w:numId w:val="10"/>
        </w:numPr>
        <w:tabs>
          <w:tab w:val="left" w:pos="1467"/>
        </w:tabs>
        <w:spacing w:after="0" w:line="240" w:lineRule="auto"/>
        <w:ind w:left="0" w:firstLine="709"/>
        <w:rPr>
          <w:color w:val="auto"/>
        </w:rPr>
      </w:pPr>
      <w:r w:rsidRPr="00D065B3">
        <w:rPr>
          <w:color w:val="auto"/>
        </w:rPr>
        <w:t xml:space="preserve">По итогам текущего финансового года </w:t>
      </w:r>
      <w:r w:rsidR="00D82DA3" w:rsidRPr="00D065B3">
        <w:rPr>
          <w:color w:val="auto"/>
        </w:rPr>
        <w:t xml:space="preserve">объемы субсидий </w:t>
      </w:r>
      <w:r w:rsidR="00B21B51" w:rsidRPr="00D065B3">
        <w:rPr>
          <w:color w:val="auto"/>
        </w:rPr>
        <w:t xml:space="preserve">в сфере образования доведенных до </w:t>
      </w:r>
      <w:r w:rsidR="00D82DA3" w:rsidRPr="00D065B3">
        <w:rPr>
          <w:color w:val="auto"/>
        </w:rPr>
        <w:t>отдел</w:t>
      </w:r>
      <w:r w:rsidR="00B21B51" w:rsidRPr="00D065B3">
        <w:rPr>
          <w:color w:val="auto"/>
        </w:rPr>
        <w:t>ьных муниципальных дошкольных</w:t>
      </w:r>
      <w:r w:rsidR="00D82DA3" w:rsidRPr="00D065B3">
        <w:rPr>
          <w:color w:val="auto"/>
        </w:rPr>
        <w:t xml:space="preserve"> образовате</w:t>
      </w:r>
      <w:r w:rsidR="00B21B51" w:rsidRPr="00D065B3">
        <w:rPr>
          <w:color w:val="auto"/>
        </w:rPr>
        <w:t>льных организаций и муниципальных общеобразовательных органи</w:t>
      </w:r>
      <w:r w:rsidR="004E65AF" w:rsidRPr="00D065B3">
        <w:rPr>
          <w:color w:val="auto"/>
        </w:rPr>
        <w:t>заций должен соответствовать плановому объему субвенций бюджету Одинцовского город</w:t>
      </w:r>
      <w:r w:rsidR="00A81C05" w:rsidRPr="00D065B3">
        <w:rPr>
          <w:color w:val="auto"/>
        </w:rPr>
        <w:t>ского округа Московской области,</w:t>
      </w:r>
      <w:r w:rsidR="0068365E" w:rsidRPr="00D065B3">
        <w:rPr>
          <w:color w:val="auto"/>
        </w:rPr>
        <w:t xml:space="preserve"> </w:t>
      </w:r>
      <w:r w:rsidR="00A81C05" w:rsidRPr="00D065B3">
        <w:rPr>
          <w:color w:val="auto"/>
        </w:rPr>
        <w:t xml:space="preserve">утвержденных </w:t>
      </w:r>
      <w:r w:rsidR="00D065B3" w:rsidRPr="00D065B3">
        <w:rPr>
          <w:color w:val="auto"/>
        </w:rPr>
        <w:t>З</w:t>
      </w:r>
      <w:r w:rsidR="00A81C05" w:rsidRPr="00D065B3">
        <w:rPr>
          <w:color w:val="auto"/>
        </w:rPr>
        <w:t xml:space="preserve">аконом Московской области о бюджете Московской области на соответствующий финансовый год и плановый период и доведенные Министерством образования Московской области до Администрации Одинцовского городского округа </w:t>
      </w:r>
      <w:r w:rsidR="0068365E" w:rsidRPr="00D065B3">
        <w:rPr>
          <w:color w:val="auto"/>
        </w:rPr>
        <w:t>в разрезе муниципальных дошкольных образовательных организаций и муниципальных общеобразовательных организаций.</w:t>
      </w:r>
    </w:p>
    <w:p w14:paraId="21793D74" w14:textId="66BBA36E" w:rsidR="0044344D" w:rsidRPr="0044344D" w:rsidRDefault="00855D94" w:rsidP="00652C4F">
      <w:pPr>
        <w:pStyle w:val="2"/>
        <w:widowControl w:val="0"/>
        <w:numPr>
          <w:ilvl w:val="0"/>
          <w:numId w:val="10"/>
        </w:numPr>
        <w:tabs>
          <w:tab w:val="left" w:pos="1467"/>
        </w:tabs>
        <w:spacing w:after="0" w:line="240" w:lineRule="auto"/>
        <w:ind w:left="0" w:firstLine="709"/>
        <w:rPr>
          <w:color w:val="auto"/>
        </w:rPr>
      </w:pPr>
      <w:r w:rsidRPr="00A520EE">
        <w:rPr>
          <w:color w:val="auto"/>
        </w:rPr>
        <w:t>Субсидии</w:t>
      </w:r>
      <w:r w:rsidR="00C75F61">
        <w:rPr>
          <w:color w:val="auto"/>
        </w:rPr>
        <w:t xml:space="preserve"> в сфере образования расходуются</w:t>
      </w:r>
      <w:r w:rsidRPr="00A520EE">
        <w:rPr>
          <w:color w:val="auto"/>
        </w:rPr>
        <w:t xml:space="preserve"> муниципальными образовательными организациями исходя из фактической средней численности обучающихся, работников муниципальных дошкольных образовательных организаций, муниципальных общеобразовательных организаций</w:t>
      </w:r>
      <w:r w:rsidR="00D41ACE" w:rsidRPr="00A520EE">
        <w:rPr>
          <w:color w:val="auto"/>
        </w:rPr>
        <w:t>, определяемой</w:t>
      </w:r>
      <w:r w:rsidR="00D41ACE" w:rsidRPr="00A520EE">
        <w:rPr>
          <w:rFonts w:eastAsia="Calibri"/>
          <w:color w:val="auto"/>
          <w:lang w:eastAsia="en-US"/>
        </w:rPr>
        <w:t xml:space="preserve"> путем суммирования средней фактической численности за все месяцы с начала отчетной даты, и деления полученной суммы на число месяцев соответствующего периода. Фактическая средняя численность обучающихся за месяц исчисляется путем суммирования численности обучающихся за каждый календарный день месяца, т.е. с 1 по 30 или 31 число (для февраля – по 28 или 29 число), включая праздничные (нерабочие) и выходные дни, и деления полученной суммы на число календарных дней месяца.</w:t>
      </w:r>
    </w:p>
    <w:p w14:paraId="6E3E52F4" w14:textId="0E1A9A39" w:rsidR="00855D94" w:rsidRPr="00B96E6B" w:rsidRDefault="00855D94" w:rsidP="00652C4F">
      <w:pPr>
        <w:pStyle w:val="2"/>
        <w:widowControl w:val="0"/>
        <w:tabs>
          <w:tab w:val="left" w:pos="1467"/>
        </w:tabs>
        <w:spacing w:after="0" w:line="240" w:lineRule="auto"/>
        <w:ind w:firstLine="709"/>
        <w:rPr>
          <w:color w:val="auto"/>
        </w:rPr>
      </w:pPr>
      <w:r w:rsidRPr="0044344D">
        <w:t>Возврат субсидий муниципальными образовательными организациями Одинцовского городского округа о</w:t>
      </w:r>
      <w:r w:rsidR="00D065B3">
        <w:t>существляется в соответствии с З</w:t>
      </w:r>
      <w:r w:rsidRPr="0044344D">
        <w:t xml:space="preserve">аконами Московской области о финансовом обеспечении общего образования, о финансовом обеспечении дошкольного образования, Законом Московской области </w:t>
      </w:r>
      <w:r w:rsidR="00D065B3">
        <w:t>№</w:t>
      </w:r>
      <w:r w:rsidRPr="0044344D">
        <w:t xml:space="preserve"> 147/2013-ОЗ.</w:t>
      </w:r>
    </w:p>
    <w:p w14:paraId="4F8BBCCD" w14:textId="67BA7D14" w:rsidR="00B96E6B" w:rsidRPr="00435832" w:rsidRDefault="001C4EE4" w:rsidP="00652C4F">
      <w:pPr>
        <w:pStyle w:val="a8"/>
        <w:widowControl w:val="0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832">
        <w:rPr>
          <w:rFonts w:ascii="Times New Roman" w:hAnsi="Times New Roman" w:cs="Times New Roman"/>
          <w:color w:val="auto"/>
          <w:sz w:val="28"/>
          <w:szCs w:val="28"/>
        </w:rPr>
        <w:t xml:space="preserve">График доведения предельных объемов финансирования за счет средств субсидий в сфере образования до муниципальных дошкольных и общеобразовательных организаций устанавливается </w:t>
      </w:r>
      <w:r w:rsidR="00435832" w:rsidRPr="00435832">
        <w:rPr>
          <w:rFonts w:ascii="Times New Roman" w:hAnsi="Times New Roman" w:cs="Times New Roman"/>
          <w:color w:val="auto"/>
          <w:sz w:val="28"/>
          <w:szCs w:val="28"/>
        </w:rPr>
        <w:t>локальным</w:t>
      </w:r>
      <w:r w:rsidRPr="00435832">
        <w:rPr>
          <w:rFonts w:ascii="Times New Roman" w:hAnsi="Times New Roman" w:cs="Times New Roman"/>
          <w:color w:val="auto"/>
          <w:sz w:val="28"/>
          <w:szCs w:val="28"/>
        </w:rPr>
        <w:t xml:space="preserve"> акт</w:t>
      </w:r>
      <w:r w:rsidR="00435832" w:rsidRPr="00435832">
        <w:rPr>
          <w:rFonts w:ascii="Times New Roman" w:hAnsi="Times New Roman" w:cs="Times New Roman"/>
          <w:color w:val="auto"/>
          <w:sz w:val="28"/>
          <w:szCs w:val="28"/>
        </w:rPr>
        <w:t>ом- приказом</w:t>
      </w:r>
      <w:r w:rsidRPr="00435832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Управления образования</w:t>
      </w:r>
      <w:r w:rsidR="00D2464E" w:rsidRPr="00435832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графиком доведения предельных объ</w:t>
      </w:r>
      <w:r w:rsidR="00C67267" w:rsidRPr="00435832">
        <w:rPr>
          <w:rFonts w:ascii="Times New Roman" w:hAnsi="Times New Roman" w:cs="Times New Roman"/>
          <w:color w:val="auto"/>
          <w:sz w:val="28"/>
          <w:szCs w:val="28"/>
        </w:rPr>
        <w:t>емов финансирования, установленным</w:t>
      </w:r>
      <w:r w:rsidR="00656860" w:rsidRPr="00435832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приложением к </w:t>
      </w:r>
      <w:r w:rsidR="00656860" w:rsidRPr="00435832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соглашению между Министерством образования Московской области и Администрацией Одинцовского городского округа Московской области</w:t>
      </w:r>
      <w:r w:rsidR="00C67267" w:rsidRPr="0043583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EA7E661" w14:textId="6D2DC834" w:rsidR="00C67267" w:rsidRPr="00435832" w:rsidRDefault="00C67267" w:rsidP="00652C4F">
      <w:pPr>
        <w:pStyle w:val="a8"/>
        <w:widowControl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832">
        <w:rPr>
          <w:rFonts w:ascii="Times New Roman" w:hAnsi="Times New Roman" w:cs="Times New Roman"/>
          <w:color w:val="auto"/>
          <w:sz w:val="28"/>
          <w:szCs w:val="28"/>
        </w:rPr>
        <w:t xml:space="preserve">Стимулирующие выплаты работникам муниципальных </w:t>
      </w:r>
      <w:r w:rsidR="008176F7" w:rsidRPr="00435832">
        <w:rPr>
          <w:rFonts w:ascii="Times New Roman" w:hAnsi="Times New Roman" w:cs="Times New Roman"/>
          <w:color w:val="auto"/>
          <w:sz w:val="28"/>
          <w:szCs w:val="28"/>
        </w:rPr>
        <w:t xml:space="preserve">дошкольных образовательных организаций и муниципальных </w:t>
      </w:r>
      <w:r w:rsidR="00F85A62" w:rsidRPr="00435832">
        <w:rPr>
          <w:rFonts w:ascii="Times New Roman" w:hAnsi="Times New Roman" w:cs="Times New Roman"/>
          <w:color w:val="auto"/>
          <w:sz w:val="28"/>
          <w:szCs w:val="28"/>
        </w:rPr>
        <w:t>общеобразовательных</w:t>
      </w:r>
      <w:r w:rsidR="008176F7" w:rsidRPr="004358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5A62" w:rsidRPr="00435832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организаций за счет средств субсидий в сфере образования осуществляется </w:t>
      </w:r>
      <w:r w:rsidR="00884D6B" w:rsidRPr="00435832">
        <w:rPr>
          <w:rFonts w:ascii="Times New Roman" w:hAnsi="Times New Roman" w:cs="Times New Roman"/>
          <w:color w:val="auto"/>
          <w:sz w:val="28"/>
          <w:szCs w:val="28"/>
        </w:rPr>
        <w:t>в пределах,</w:t>
      </w:r>
      <w:r w:rsidR="00F85A62" w:rsidRPr="00435832">
        <w:rPr>
          <w:rFonts w:ascii="Times New Roman" w:hAnsi="Times New Roman" w:cs="Times New Roman"/>
          <w:color w:val="auto"/>
          <w:sz w:val="28"/>
          <w:szCs w:val="28"/>
        </w:rPr>
        <w:t xml:space="preserve"> доведенных до муниципальной организации за соответствующий период </w:t>
      </w:r>
      <w:r w:rsidR="00F85A62" w:rsidRPr="002C6CA7">
        <w:rPr>
          <w:rFonts w:ascii="Times New Roman" w:hAnsi="Times New Roman" w:cs="Times New Roman"/>
          <w:color w:val="auto"/>
          <w:sz w:val="28"/>
          <w:szCs w:val="28"/>
        </w:rPr>
        <w:t>предельных объемов</w:t>
      </w:r>
      <w:r w:rsidR="00C47581" w:rsidRPr="002C6CA7">
        <w:rPr>
          <w:rFonts w:ascii="Times New Roman" w:hAnsi="Times New Roman" w:cs="Times New Roman"/>
          <w:color w:val="auto"/>
          <w:sz w:val="28"/>
          <w:szCs w:val="28"/>
        </w:rPr>
        <w:t xml:space="preserve"> финансирования</w:t>
      </w:r>
      <w:r w:rsidR="00F85A62" w:rsidRPr="002C6CA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E452E97" w14:textId="524967A4" w:rsidR="00A75580" w:rsidRPr="00A75580" w:rsidRDefault="00855D94" w:rsidP="00652C4F">
      <w:pPr>
        <w:pStyle w:val="a8"/>
        <w:widowControl w:val="0"/>
        <w:numPr>
          <w:ilvl w:val="0"/>
          <w:numId w:val="10"/>
        </w:numPr>
        <w:ind w:left="0" w:firstLine="709"/>
        <w:contextualSpacing w:val="0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A520EE">
        <w:rPr>
          <w:rFonts w:ascii="Times New Roman" w:hAnsi="Times New Roman" w:cs="Times New Roman"/>
          <w:color w:val="auto"/>
          <w:sz w:val="28"/>
          <w:szCs w:val="28"/>
        </w:rPr>
        <w:t>Управление образования Администрации Одинцовского городского округа Московской области</w:t>
      </w:r>
      <w:r w:rsidR="003A5B52" w:rsidRPr="00A520EE">
        <w:rPr>
          <w:rFonts w:ascii="Times New Roman" w:hAnsi="Times New Roman" w:cs="Times New Roman"/>
          <w:color w:val="auto"/>
          <w:sz w:val="28"/>
          <w:szCs w:val="28"/>
        </w:rPr>
        <w:t xml:space="preserve"> в сроки до 10 числа месяца и до </w:t>
      </w:r>
      <w:r w:rsidR="00D065B3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3A5B52" w:rsidRPr="00A520EE">
        <w:rPr>
          <w:rFonts w:ascii="Times New Roman" w:hAnsi="Times New Roman" w:cs="Times New Roman"/>
          <w:color w:val="auto"/>
          <w:sz w:val="28"/>
          <w:szCs w:val="28"/>
        </w:rPr>
        <w:t xml:space="preserve"> января года, следующего за отчетным периодом, представляют в Министерство образования Московской области отчеты о расходовании субвенций в сфере образования посредством автоматизированной</w:t>
      </w:r>
      <w:r w:rsidRPr="00A520EE">
        <w:rPr>
          <w:rFonts w:ascii="Times New Roman" w:hAnsi="Times New Roman" w:cs="Times New Roman"/>
          <w:color w:val="auto"/>
          <w:sz w:val="28"/>
          <w:szCs w:val="28"/>
        </w:rPr>
        <w:t xml:space="preserve"> ин</w:t>
      </w:r>
      <w:r w:rsidR="003A5B52" w:rsidRPr="00A520EE">
        <w:rPr>
          <w:rFonts w:ascii="Times New Roman" w:hAnsi="Times New Roman" w:cs="Times New Roman"/>
          <w:color w:val="auto"/>
          <w:sz w:val="28"/>
          <w:szCs w:val="28"/>
        </w:rPr>
        <w:t xml:space="preserve">формационно-аналитической системы </w:t>
      </w:r>
      <w:r w:rsidR="00D065B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A5B52" w:rsidRPr="00A520EE">
        <w:rPr>
          <w:rFonts w:ascii="Times New Roman" w:hAnsi="Times New Roman" w:cs="Times New Roman"/>
          <w:color w:val="auto"/>
          <w:sz w:val="28"/>
          <w:szCs w:val="28"/>
        </w:rPr>
        <w:t xml:space="preserve">Мониторинг социально-экономического развития Московской области с использованием типового регионального сегмента ГАС </w:t>
      </w:r>
      <w:r w:rsidR="00D065B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A5B52" w:rsidRPr="00A520EE">
        <w:rPr>
          <w:rFonts w:ascii="Times New Roman" w:hAnsi="Times New Roman" w:cs="Times New Roman"/>
          <w:color w:val="auto"/>
          <w:sz w:val="28"/>
          <w:szCs w:val="28"/>
        </w:rPr>
        <w:t>Управление</w:t>
      </w:r>
      <w:r w:rsidR="00D065B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A5B52" w:rsidRPr="00A520EE">
        <w:rPr>
          <w:rFonts w:ascii="Times New Roman" w:hAnsi="Times New Roman" w:cs="Times New Roman"/>
          <w:color w:val="auto"/>
          <w:sz w:val="28"/>
          <w:szCs w:val="28"/>
        </w:rPr>
        <w:t xml:space="preserve"> в сроки и по </w:t>
      </w:r>
      <w:hyperlink w:anchor="sub_11001" w:history="1">
        <w:r w:rsidR="003A5B52" w:rsidRPr="00A520EE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формам 1</w:t>
        </w:r>
      </w:hyperlink>
      <w:r w:rsidR="003A5B52" w:rsidRPr="00A520EE">
        <w:rPr>
          <w:rFonts w:ascii="Times New Roman" w:hAnsi="Times New Roman" w:cs="Times New Roman"/>
          <w:color w:val="auto"/>
          <w:sz w:val="28"/>
          <w:szCs w:val="28"/>
        </w:rPr>
        <w:t>,</w:t>
      </w:r>
      <w:hyperlink w:anchor="sub_11007" w:history="1">
        <w:r w:rsidR="007C6146" w:rsidRPr="00D065B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5</w:t>
        </w:r>
      </w:hyperlink>
      <w:r w:rsidR="003A5B52" w:rsidRPr="00D065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A5B52" w:rsidRPr="00A520EE">
        <w:rPr>
          <w:rFonts w:ascii="Times New Roman" w:hAnsi="Times New Roman" w:cs="Times New Roman"/>
          <w:color w:val="auto"/>
          <w:sz w:val="28"/>
          <w:szCs w:val="28"/>
        </w:rPr>
        <w:t xml:space="preserve">согласно </w:t>
      </w:r>
      <w:hyperlink w:anchor="sub_11000" w:history="1"/>
      <w:r w:rsidR="003A5B52" w:rsidRPr="00A520EE">
        <w:rPr>
          <w:rFonts w:ascii="Times New Roman" w:hAnsi="Times New Roman" w:cs="Times New Roman"/>
          <w:color w:val="auto"/>
          <w:sz w:val="28"/>
          <w:szCs w:val="28"/>
        </w:rPr>
        <w:t>Пор</w:t>
      </w:r>
      <w:r w:rsidRPr="00A520EE">
        <w:rPr>
          <w:rFonts w:ascii="Times New Roman" w:hAnsi="Times New Roman" w:cs="Times New Roman"/>
          <w:color w:val="auto"/>
          <w:sz w:val="28"/>
          <w:szCs w:val="28"/>
        </w:rPr>
        <w:t>ядку расходования субвенций из бюджета Московской области бюджетам муниципальных образований Московской области на обеспечение государственн</w:t>
      </w:r>
      <w:r w:rsidRPr="0041215E">
        <w:rPr>
          <w:rFonts w:ascii="Times New Roman" w:hAnsi="Times New Roman" w:cs="Times New Roman"/>
          <w:color w:val="auto"/>
          <w:sz w:val="28"/>
          <w:szCs w:val="28"/>
        </w:rPr>
        <w:t>ых полномочий Московской области в сфере образования», утв</w:t>
      </w:r>
      <w:r w:rsidR="000B5802" w:rsidRPr="0041215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1215E">
        <w:rPr>
          <w:rFonts w:ascii="Times New Roman" w:hAnsi="Times New Roman" w:cs="Times New Roman"/>
          <w:color w:val="auto"/>
          <w:sz w:val="28"/>
          <w:szCs w:val="28"/>
        </w:rPr>
        <w:t xml:space="preserve">ржденному </w:t>
      </w:r>
      <w:bookmarkStart w:id="4" w:name="sub_1000"/>
      <w:r w:rsidR="000B5802" w:rsidRPr="0041215E">
        <w:rPr>
          <w:rStyle w:val="aa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="000B5802" w:rsidRPr="0041215E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5802" w:rsidRPr="00A520EE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 w:rsidR="000B5802" w:rsidRPr="00A520EE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="000B5802" w:rsidRPr="00A520EE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Московской</w:t>
      </w:r>
      <w:r w:rsidR="000B5802" w:rsidRPr="00A520EE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="000B5802" w:rsidRPr="00A520EE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области</w:t>
      </w:r>
      <w:r w:rsidR="000B5802" w:rsidRPr="00A520EE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="000B5802" w:rsidRPr="00A520EE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от</w:t>
      </w:r>
      <w:bookmarkEnd w:id="4"/>
      <w:r w:rsidR="0006261C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30.12.2019 № 1064/45.</w:t>
      </w:r>
    </w:p>
    <w:p w14:paraId="6E9BF000" w14:textId="3819D9BB" w:rsidR="00076AE9" w:rsidRPr="00D065B3" w:rsidRDefault="004C57BC" w:rsidP="00652C4F">
      <w:pPr>
        <w:pStyle w:val="a8"/>
        <w:widowControl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5B3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Руководители муниципальных дошкольных образовательных организаций, муниципальных общеобразовательных организаций по согласованию с Управлением образования представляют в сроки, установленные </w:t>
      </w:r>
      <w:hyperlink w:anchor="sub_1015" w:history="1">
        <w:r w:rsidRPr="00D065B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абзацем первым</w:t>
        </w:r>
      </w:hyperlink>
      <w:r w:rsidRPr="00D065B3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пункта, информацию о показателях эффективности муниципальных дошкольных образовательных организаций, муниципальных общеобразовательных организаций в Рабочем кабинете регионального оператора Автоматизированной информационной системы Региональная система электронного мониторинга состояния и развития системы образования Московской области.</w:t>
      </w:r>
    </w:p>
    <w:bookmarkEnd w:id="3"/>
    <w:p w14:paraId="67077827" w14:textId="5582CDF6" w:rsidR="00AB2700" w:rsidRPr="00A520EE" w:rsidRDefault="00105F48" w:rsidP="00652C4F">
      <w:pPr>
        <w:pStyle w:val="2"/>
        <w:widowControl w:val="0"/>
        <w:numPr>
          <w:ilvl w:val="0"/>
          <w:numId w:val="10"/>
        </w:numPr>
        <w:tabs>
          <w:tab w:val="left" w:pos="1406"/>
        </w:tabs>
        <w:spacing w:after="0" w:line="240" w:lineRule="auto"/>
        <w:ind w:left="0" w:firstLine="709"/>
      </w:pPr>
      <w:r w:rsidRPr="004A275E">
        <w:rPr>
          <w:color w:val="auto"/>
        </w:rPr>
        <w:t>М</w:t>
      </w:r>
      <w:r w:rsidR="000C7DDC" w:rsidRPr="004A275E">
        <w:rPr>
          <w:color w:val="auto"/>
        </w:rPr>
        <w:t xml:space="preserve">КУ </w:t>
      </w:r>
      <w:r w:rsidR="00D47C9C" w:rsidRPr="004A275E">
        <w:rPr>
          <w:color w:val="auto"/>
        </w:rPr>
        <w:t>«Централизованная бухгалтерия муниципальных учреждений Одинцовского городского округа Московской области»</w:t>
      </w:r>
      <w:r w:rsidR="00AB2700">
        <w:t xml:space="preserve"> ведет аналитический учет средств субсидий в сфере образования раздельно по источникам финансирования.</w:t>
      </w:r>
    </w:p>
    <w:p w14:paraId="38EBEA75" w14:textId="77777777" w:rsidR="00F22A7F" w:rsidRPr="00273EE5" w:rsidRDefault="00A07E0F" w:rsidP="00652C4F">
      <w:pPr>
        <w:pStyle w:val="2"/>
        <w:widowControl w:val="0"/>
        <w:tabs>
          <w:tab w:val="left" w:pos="1467"/>
        </w:tabs>
        <w:spacing w:after="0" w:line="240" w:lineRule="auto"/>
        <w:ind w:firstLine="709"/>
        <w:rPr>
          <w:color w:val="auto"/>
        </w:rPr>
      </w:pPr>
      <w:r w:rsidRPr="00273EE5">
        <w:rPr>
          <w:color w:val="auto"/>
        </w:rPr>
        <w:t xml:space="preserve">МКУ «Централизованная бухгалтерия муниципальных учреждений Одинцовского городского округа Московской области», руководители </w:t>
      </w:r>
      <w:r w:rsidR="00D72BEE" w:rsidRPr="00273EE5">
        <w:rPr>
          <w:color w:val="auto"/>
        </w:rPr>
        <w:t xml:space="preserve">муниципальных дошкольных образовательных организаций и муниципальных общеобразовательных организаций </w:t>
      </w:r>
      <w:r w:rsidR="00763B65" w:rsidRPr="00273EE5">
        <w:rPr>
          <w:color w:val="auto"/>
        </w:rPr>
        <w:t xml:space="preserve">в целях контроля целевого использования </w:t>
      </w:r>
      <w:r w:rsidR="00542AD2" w:rsidRPr="00273EE5">
        <w:rPr>
          <w:color w:val="auto"/>
        </w:rPr>
        <w:t>представляют информацию о расходовании субсидий в сфере образования по формам и в сроки установленные Управлениям образования.</w:t>
      </w:r>
    </w:p>
    <w:p w14:paraId="26FC125F" w14:textId="58045755" w:rsidR="00001EE0" w:rsidRPr="00A520EE" w:rsidRDefault="004A4CD1" w:rsidP="004A275E">
      <w:pPr>
        <w:pStyle w:val="2"/>
        <w:widowControl w:val="0"/>
        <w:tabs>
          <w:tab w:val="left" w:pos="1467"/>
        </w:tabs>
        <w:spacing w:after="0" w:line="240" w:lineRule="auto"/>
        <w:ind w:firstLine="709"/>
        <w:rPr>
          <w:color w:val="auto"/>
        </w:rPr>
      </w:pPr>
      <w:r w:rsidRPr="00A520EE">
        <w:rPr>
          <w:color w:val="auto"/>
        </w:rPr>
        <w:t xml:space="preserve">Средства субсидии, использованные </w:t>
      </w:r>
      <w:r w:rsidR="0053474A" w:rsidRPr="00A520EE">
        <w:rPr>
          <w:color w:val="auto"/>
        </w:rPr>
        <w:t xml:space="preserve">муниципальными дошкольными и общеобразовательными организациями </w:t>
      </w:r>
      <w:r w:rsidRPr="00A520EE">
        <w:rPr>
          <w:color w:val="auto"/>
        </w:rPr>
        <w:t xml:space="preserve">не по целевому назначению, подлежат возврату в бюджет </w:t>
      </w:r>
      <w:r w:rsidR="001F413C" w:rsidRPr="00A520EE">
        <w:rPr>
          <w:color w:val="auto"/>
        </w:rPr>
        <w:t>округа</w:t>
      </w:r>
      <w:r w:rsidRPr="00A520EE">
        <w:rPr>
          <w:color w:val="auto"/>
        </w:rPr>
        <w:t xml:space="preserve"> Московской области в течение 30 календарных дней со дня выявления Управлением образования, иными уполномоченными органами соответствующих нарушений. В случае если средства субсидии, </w:t>
      </w:r>
      <w:r w:rsidRPr="00A520EE">
        <w:rPr>
          <w:color w:val="auto"/>
        </w:rPr>
        <w:lastRenderedPageBreak/>
        <w:t xml:space="preserve">полученные </w:t>
      </w:r>
      <w:r w:rsidR="0053474A" w:rsidRPr="00A520EE">
        <w:rPr>
          <w:color w:val="auto"/>
        </w:rPr>
        <w:t>организациями</w:t>
      </w:r>
      <w:r w:rsidRPr="00A520EE">
        <w:rPr>
          <w:color w:val="auto"/>
        </w:rPr>
        <w:t xml:space="preserve"> и использованные им</w:t>
      </w:r>
      <w:r w:rsidR="0053474A" w:rsidRPr="00A520EE">
        <w:rPr>
          <w:color w:val="auto"/>
        </w:rPr>
        <w:t xml:space="preserve">и </w:t>
      </w:r>
      <w:r w:rsidRPr="00A520EE">
        <w:rPr>
          <w:color w:val="auto"/>
        </w:rPr>
        <w:t>не по целевому назначению, не были им</w:t>
      </w:r>
      <w:r w:rsidR="007741FF" w:rsidRPr="00A520EE">
        <w:rPr>
          <w:color w:val="auto"/>
        </w:rPr>
        <w:t>и</w:t>
      </w:r>
      <w:r w:rsidRPr="00A520EE">
        <w:rPr>
          <w:color w:val="auto"/>
        </w:rPr>
        <w:t xml:space="preserve"> возвращены в добровольном порядке в установленный срок, то средства субсидии подлежат взысканию в соответствии с законодательством Российской Федерации.</w:t>
      </w:r>
    </w:p>
    <w:p w14:paraId="3AA5BBA9" w14:textId="77777777" w:rsidR="004A275E" w:rsidRPr="00C631EC" w:rsidRDefault="004A275E" w:rsidP="004A275E">
      <w:pPr>
        <w:pStyle w:val="a8"/>
        <w:widowControl w:val="0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31EC">
        <w:rPr>
          <w:rFonts w:ascii="Times New Roman" w:hAnsi="Times New Roman" w:cs="Times New Roman"/>
          <w:color w:val="auto"/>
          <w:sz w:val="28"/>
          <w:szCs w:val="28"/>
        </w:rPr>
        <w:t>Субсидии в сфере образования, предоставленные муниципальным дошкольным и общеобразовательным учреждениям, подлежат использованию строго по целевому назначению.</w:t>
      </w:r>
    </w:p>
    <w:p w14:paraId="3D86E7C4" w14:textId="031D17AB" w:rsidR="0053474A" w:rsidRPr="004A275E" w:rsidRDefault="00F22A7F" w:rsidP="004A275E">
      <w:pPr>
        <w:pStyle w:val="a8"/>
        <w:widowControl w:val="0"/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275E">
        <w:rPr>
          <w:rFonts w:ascii="Times New Roman" w:hAnsi="Times New Roman" w:cs="Times New Roman"/>
          <w:color w:val="auto"/>
          <w:sz w:val="28"/>
          <w:szCs w:val="28"/>
        </w:rPr>
        <w:t>Субсидии</w:t>
      </w:r>
      <w:r w:rsidR="0053474A" w:rsidRPr="004A275E">
        <w:rPr>
          <w:rFonts w:ascii="Times New Roman" w:hAnsi="Times New Roman" w:cs="Times New Roman"/>
          <w:color w:val="auto"/>
          <w:sz w:val="28"/>
          <w:szCs w:val="28"/>
        </w:rPr>
        <w:t xml:space="preserve"> в сфере образования, не использованные в текущем финансовом году, подлежат возврату в бюджет Московской области в соответствии с </w:t>
      </w:r>
      <w:hyperlink r:id="rId9" w:history="1">
        <w:r w:rsidR="0053474A" w:rsidRPr="004A275E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пунктом 5 статьи 242</w:t>
        </w:r>
      </w:hyperlink>
      <w:r w:rsidR="0053474A" w:rsidRPr="004A275E">
        <w:rPr>
          <w:rFonts w:ascii="Times New Roman" w:hAnsi="Times New Roman" w:cs="Times New Roman"/>
          <w:color w:val="auto"/>
          <w:sz w:val="28"/>
          <w:szCs w:val="28"/>
        </w:rPr>
        <w:t xml:space="preserve"> Бюджетного кодекса Российской Федерации.</w:t>
      </w:r>
    </w:p>
    <w:p w14:paraId="7B01E69E" w14:textId="50BDE271" w:rsidR="00F66D63" w:rsidRPr="004E1305" w:rsidRDefault="00F66D63" w:rsidP="00652C4F">
      <w:pPr>
        <w:pStyle w:val="a8"/>
        <w:widowControl w:val="0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9"/>
      <w:r w:rsidRPr="00A520EE">
        <w:rPr>
          <w:rFonts w:ascii="Times New Roman" w:hAnsi="Times New Roman" w:cs="Times New Roman"/>
          <w:sz w:val="28"/>
          <w:szCs w:val="28"/>
        </w:rPr>
        <w:t xml:space="preserve"> Ответственность за несоблюдение настоящего Порядка, недостоверность и несвоевременность представляемых сведений возлагается на руководителей муниципальных </w:t>
      </w:r>
      <w:r w:rsidR="002D5CB3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A520EE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2D5CB3">
        <w:rPr>
          <w:rFonts w:ascii="Times New Roman" w:hAnsi="Times New Roman" w:cs="Times New Roman"/>
          <w:sz w:val="28"/>
          <w:szCs w:val="28"/>
        </w:rPr>
        <w:t>учреждений и общеобразовательных учреждений</w:t>
      </w:r>
      <w:r w:rsidRPr="00A520EE">
        <w:rPr>
          <w:rFonts w:ascii="Times New Roman" w:hAnsi="Times New Roman" w:cs="Times New Roman"/>
          <w:sz w:val="28"/>
          <w:szCs w:val="28"/>
        </w:rPr>
        <w:t xml:space="preserve"> и Управление образования.</w:t>
      </w:r>
    </w:p>
    <w:p w14:paraId="01D49DAE" w14:textId="3169FC14" w:rsidR="00042F02" w:rsidRPr="00C631EC" w:rsidRDefault="00042F02" w:rsidP="00652C4F">
      <w:pPr>
        <w:pStyle w:val="2"/>
        <w:widowControl w:val="0"/>
        <w:numPr>
          <w:ilvl w:val="0"/>
          <w:numId w:val="10"/>
        </w:numPr>
        <w:shd w:val="clear" w:color="auto" w:fill="auto"/>
        <w:spacing w:after="0" w:line="240" w:lineRule="auto"/>
        <w:ind w:left="0" w:firstLine="709"/>
        <w:rPr>
          <w:color w:val="auto"/>
        </w:rPr>
      </w:pPr>
      <w:r w:rsidRPr="00DA7584">
        <w:rPr>
          <w:color w:val="auto"/>
        </w:rPr>
        <w:t xml:space="preserve">Управление образования и органы государственного и </w:t>
      </w:r>
      <w:r w:rsidRPr="00C631EC">
        <w:rPr>
          <w:color w:val="auto"/>
        </w:rPr>
        <w:t>муниципального финансового контроля осуществляют проверку соблюдения получателями субсидий порядка и</w:t>
      </w:r>
      <w:r w:rsidR="00C631EC" w:rsidRPr="00C631EC">
        <w:rPr>
          <w:color w:val="auto"/>
        </w:rPr>
        <w:t>х</w:t>
      </w:r>
      <w:r w:rsidRPr="00C631EC">
        <w:rPr>
          <w:color w:val="auto"/>
        </w:rPr>
        <w:t xml:space="preserve"> расходования.</w:t>
      </w:r>
    </w:p>
    <w:bookmarkEnd w:id="5"/>
    <w:p w14:paraId="5E57D853" w14:textId="77777777" w:rsidR="00CF719E" w:rsidRPr="00DA7584" w:rsidRDefault="00CF719E" w:rsidP="00652C4F">
      <w:pPr>
        <w:pStyle w:val="2"/>
        <w:widowControl w:val="0"/>
        <w:shd w:val="clear" w:color="auto" w:fill="auto"/>
        <w:tabs>
          <w:tab w:val="left" w:pos="7418"/>
        </w:tabs>
        <w:spacing w:after="0" w:line="240" w:lineRule="auto"/>
        <w:ind w:firstLine="709"/>
        <w:rPr>
          <w:rStyle w:val="11"/>
          <w:color w:val="auto"/>
        </w:rPr>
      </w:pPr>
    </w:p>
    <w:p w14:paraId="65DBFD11" w14:textId="77777777" w:rsidR="004E1305" w:rsidRPr="00DA7584" w:rsidRDefault="004E1305" w:rsidP="00652C4F">
      <w:pPr>
        <w:pStyle w:val="2"/>
        <w:widowControl w:val="0"/>
        <w:shd w:val="clear" w:color="auto" w:fill="auto"/>
        <w:tabs>
          <w:tab w:val="left" w:pos="7418"/>
        </w:tabs>
        <w:spacing w:after="0" w:line="240" w:lineRule="auto"/>
        <w:ind w:firstLine="709"/>
        <w:rPr>
          <w:rStyle w:val="11"/>
          <w:color w:val="auto"/>
        </w:rPr>
      </w:pPr>
    </w:p>
    <w:p w14:paraId="6B12DADE" w14:textId="01154352" w:rsidR="00220F6E" w:rsidRPr="00DA7584" w:rsidRDefault="00F36F00" w:rsidP="00884D6B">
      <w:pPr>
        <w:pStyle w:val="2"/>
        <w:widowControl w:val="0"/>
        <w:shd w:val="clear" w:color="auto" w:fill="auto"/>
        <w:tabs>
          <w:tab w:val="left" w:pos="7418"/>
        </w:tabs>
        <w:spacing w:after="0" w:line="240" w:lineRule="auto"/>
        <w:rPr>
          <w:color w:val="auto"/>
        </w:rPr>
      </w:pPr>
      <w:r w:rsidRPr="00DA7584">
        <w:rPr>
          <w:rStyle w:val="11"/>
          <w:color w:val="auto"/>
        </w:rPr>
        <w:t>И.о н</w:t>
      </w:r>
      <w:r w:rsidR="003B1BD1" w:rsidRPr="00DA7584">
        <w:rPr>
          <w:rStyle w:val="11"/>
          <w:color w:val="auto"/>
        </w:rPr>
        <w:t>ачальник</w:t>
      </w:r>
      <w:r w:rsidRPr="00DA7584">
        <w:rPr>
          <w:rStyle w:val="11"/>
          <w:color w:val="auto"/>
        </w:rPr>
        <w:t>а</w:t>
      </w:r>
      <w:r w:rsidR="003B1BD1" w:rsidRPr="00DA7584">
        <w:rPr>
          <w:rStyle w:val="11"/>
          <w:color w:val="auto"/>
        </w:rPr>
        <w:t xml:space="preserve"> Управления образования      </w:t>
      </w:r>
      <w:r w:rsidR="004E1305" w:rsidRPr="00DA7584">
        <w:rPr>
          <w:rStyle w:val="11"/>
          <w:color w:val="auto"/>
        </w:rPr>
        <w:t xml:space="preserve">            </w:t>
      </w:r>
      <w:r w:rsidR="00884D6B">
        <w:rPr>
          <w:rStyle w:val="11"/>
          <w:color w:val="auto"/>
        </w:rPr>
        <w:t xml:space="preserve">                 </w:t>
      </w:r>
      <w:bookmarkStart w:id="6" w:name="_GoBack"/>
      <w:bookmarkEnd w:id="6"/>
      <w:r w:rsidRPr="00DA7584">
        <w:rPr>
          <w:rStyle w:val="11"/>
          <w:color w:val="auto"/>
        </w:rPr>
        <w:t xml:space="preserve">  </w:t>
      </w:r>
      <w:r w:rsidR="004E1305" w:rsidRPr="00DA7584">
        <w:rPr>
          <w:rStyle w:val="11"/>
          <w:color w:val="auto"/>
        </w:rPr>
        <w:t>Е.С. Надеждина</w:t>
      </w:r>
    </w:p>
    <w:sectPr w:rsidR="00220F6E" w:rsidRPr="00DA7584" w:rsidSect="000327D5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020F0" w14:textId="77777777" w:rsidR="006B4069" w:rsidRDefault="006B4069">
      <w:r>
        <w:separator/>
      </w:r>
    </w:p>
  </w:endnote>
  <w:endnote w:type="continuationSeparator" w:id="0">
    <w:p w14:paraId="290F1B1C" w14:textId="77777777" w:rsidR="006B4069" w:rsidRDefault="006B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741D5" w14:textId="77777777" w:rsidR="006B4069" w:rsidRDefault="006B4069"/>
  </w:footnote>
  <w:footnote w:type="continuationSeparator" w:id="0">
    <w:p w14:paraId="54A8FC81" w14:textId="77777777" w:rsidR="006B4069" w:rsidRDefault="006B40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5B4A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F69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E26E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2328EF"/>
    <w:multiLevelType w:val="multilevel"/>
    <w:tmpl w:val="23B2F0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AF1C3D"/>
    <w:multiLevelType w:val="multilevel"/>
    <w:tmpl w:val="2ECA7E50"/>
    <w:lvl w:ilvl="0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1270BEC"/>
    <w:multiLevelType w:val="multilevel"/>
    <w:tmpl w:val="1CB22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353C4E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9B4937"/>
    <w:multiLevelType w:val="multilevel"/>
    <w:tmpl w:val="0D8E6B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B141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F14962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117A56"/>
    <w:multiLevelType w:val="multilevel"/>
    <w:tmpl w:val="1132E7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684CF3"/>
    <w:multiLevelType w:val="hybridMultilevel"/>
    <w:tmpl w:val="172448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20F6E"/>
    <w:rsid w:val="00001EE0"/>
    <w:rsid w:val="00002879"/>
    <w:rsid w:val="000064AB"/>
    <w:rsid w:val="00006B77"/>
    <w:rsid w:val="0001471E"/>
    <w:rsid w:val="000158EC"/>
    <w:rsid w:val="00022CE0"/>
    <w:rsid w:val="00025C34"/>
    <w:rsid w:val="000327D5"/>
    <w:rsid w:val="000422AE"/>
    <w:rsid w:val="00042F02"/>
    <w:rsid w:val="000472F4"/>
    <w:rsid w:val="00050BE0"/>
    <w:rsid w:val="0006261C"/>
    <w:rsid w:val="000672B8"/>
    <w:rsid w:val="00076AE9"/>
    <w:rsid w:val="00081B76"/>
    <w:rsid w:val="00083431"/>
    <w:rsid w:val="00084CB2"/>
    <w:rsid w:val="000920C3"/>
    <w:rsid w:val="00094661"/>
    <w:rsid w:val="00094B0E"/>
    <w:rsid w:val="000B0D10"/>
    <w:rsid w:val="000B5802"/>
    <w:rsid w:val="000B6036"/>
    <w:rsid w:val="000C5D8F"/>
    <w:rsid w:val="000C7DDC"/>
    <w:rsid w:val="000D70E2"/>
    <w:rsid w:val="000E05D8"/>
    <w:rsid w:val="000F6518"/>
    <w:rsid w:val="00105F48"/>
    <w:rsid w:val="001062AA"/>
    <w:rsid w:val="0011501B"/>
    <w:rsid w:val="0012626E"/>
    <w:rsid w:val="00131A85"/>
    <w:rsid w:val="00137235"/>
    <w:rsid w:val="001434D1"/>
    <w:rsid w:val="00145864"/>
    <w:rsid w:val="00147D07"/>
    <w:rsid w:val="0015140C"/>
    <w:rsid w:val="001649CD"/>
    <w:rsid w:val="00164F0E"/>
    <w:rsid w:val="00172202"/>
    <w:rsid w:val="001838EB"/>
    <w:rsid w:val="00185DB6"/>
    <w:rsid w:val="001937F0"/>
    <w:rsid w:val="00194D0C"/>
    <w:rsid w:val="001A2549"/>
    <w:rsid w:val="001A3FE2"/>
    <w:rsid w:val="001A4EA3"/>
    <w:rsid w:val="001A5825"/>
    <w:rsid w:val="001B0422"/>
    <w:rsid w:val="001B7E5A"/>
    <w:rsid w:val="001C4EE4"/>
    <w:rsid w:val="001D2E67"/>
    <w:rsid w:val="001E0D92"/>
    <w:rsid w:val="001E34F2"/>
    <w:rsid w:val="001E3CF0"/>
    <w:rsid w:val="001E3E7A"/>
    <w:rsid w:val="001F413C"/>
    <w:rsid w:val="001F422C"/>
    <w:rsid w:val="001F6D22"/>
    <w:rsid w:val="00204F5E"/>
    <w:rsid w:val="002200C4"/>
    <w:rsid w:val="00220F6E"/>
    <w:rsid w:val="0022354E"/>
    <w:rsid w:val="002241F3"/>
    <w:rsid w:val="0024082E"/>
    <w:rsid w:val="00262305"/>
    <w:rsid w:val="002629AD"/>
    <w:rsid w:val="00262D64"/>
    <w:rsid w:val="00273EE5"/>
    <w:rsid w:val="00282185"/>
    <w:rsid w:val="00291555"/>
    <w:rsid w:val="002940B3"/>
    <w:rsid w:val="002A0A08"/>
    <w:rsid w:val="002A32AB"/>
    <w:rsid w:val="002B570D"/>
    <w:rsid w:val="002C4645"/>
    <w:rsid w:val="002C56B9"/>
    <w:rsid w:val="002C6CA7"/>
    <w:rsid w:val="002D23FC"/>
    <w:rsid w:val="002D3A4E"/>
    <w:rsid w:val="002D4D90"/>
    <w:rsid w:val="002D53F9"/>
    <w:rsid w:val="002D5CB3"/>
    <w:rsid w:val="002E7318"/>
    <w:rsid w:val="002F236E"/>
    <w:rsid w:val="00300F8E"/>
    <w:rsid w:val="0031393A"/>
    <w:rsid w:val="00317B45"/>
    <w:rsid w:val="00326415"/>
    <w:rsid w:val="00327A34"/>
    <w:rsid w:val="00327F89"/>
    <w:rsid w:val="003307AF"/>
    <w:rsid w:val="003332E5"/>
    <w:rsid w:val="00337844"/>
    <w:rsid w:val="0035602A"/>
    <w:rsid w:val="00363826"/>
    <w:rsid w:val="0037002D"/>
    <w:rsid w:val="003721D3"/>
    <w:rsid w:val="00390CDE"/>
    <w:rsid w:val="00394D65"/>
    <w:rsid w:val="00395335"/>
    <w:rsid w:val="00396945"/>
    <w:rsid w:val="003A5300"/>
    <w:rsid w:val="003A5B52"/>
    <w:rsid w:val="003B1BD1"/>
    <w:rsid w:val="003B4C30"/>
    <w:rsid w:val="003C19DC"/>
    <w:rsid w:val="003D181B"/>
    <w:rsid w:val="003D52A9"/>
    <w:rsid w:val="003D7A08"/>
    <w:rsid w:val="003E1417"/>
    <w:rsid w:val="003E5450"/>
    <w:rsid w:val="003E5AA0"/>
    <w:rsid w:val="004044D7"/>
    <w:rsid w:val="00406578"/>
    <w:rsid w:val="0041215E"/>
    <w:rsid w:val="004216D5"/>
    <w:rsid w:val="00424DFB"/>
    <w:rsid w:val="00430B6F"/>
    <w:rsid w:val="00435832"/>
    <w:rsid w:val="0044344D"/>
    <w:rsid w:val="00466735"/>
    <w:rsid w:val="0047542A"/>
    <w:rsid w:val="00476601"/>
    <w:rsid w:val="004809AC"/>
    <w:rsid w:val="00486E77"/>
    <w:rsid w:val="00487584"/>
    <w:rsid w:val="00487AD9"/>
    <w:rsid w:val="00494C10"/>
    <w:rsid w:val="004958B8"/>
    <w:rsid w:val="004A0D5E"/>
    <w:rsid w:val="004A0ED9"/>
    <w:rsid w:val="004A1CE6"/>
    <w:rsid w:val="004A275E"/>
    <w:rsid w:val="004A4CD1"/>
    <w:rsid w:val="004C1E1B"/>
    <w:rsid w:val="004C57BC"/>
    <w:rsid w:val="004D2A6C"/>
    <w:rsid w:val="004E1305"/>
    <w:rsid w:val="004E5734"/>
    <w:rsid w:val="004E65AF"/>
    <w:rsid w:val="0051116F"/>
    <w:rsid w:val="00512836"/>
    <w:rsid w:val="005163A2"/>
    <w:rsid w:val="00520A59"/>
    <w:rsid w:val="005246B9"/>
    <w:rsid w:val="00524E36"/>
    <w:rsid w:val="00525441"/>
    <w:rsid w:val="0053474A"/>
    <w:rsid w:val="00542AD2"/>
    <w:rsid w:val="0054591A"/>
    <w:rsid w:val="00566EA2"/>
    <w:rsid w:val="00570237"/>
    <w:rsid w:val="00587C24"/>
    <w:rsid w:val="0059598C"/>
    <w:rsid w:val="00597D6D"/>
    <w:rsid w:val="005A5D82"/>
    <w:rsid w:val="005B2367"/>
    <w:rsid w:val="005C1164"/>
    <w:rsid w:val="005C6293"/>
    <w:rsid w:val="005C7A3F"/>
    <w:rsid w:val="005D2637"/>
    <w:rsid w:val="005F6F46"/>
    <w:rsid w:val="005F7FA4"/>
    <w:rsid w:val="00616DEF"/>
    <w:rsid w:val="0062094C"/>
    <w:rsid w:val="00621D27"/>
    <w:rsid w:val="006236B0"/>
    <w:rsid w:val="00630E6E"/>
    <w:rsid w:val="0063171F"/>
    <w:rsid w:val="00634945"/>
    <w:rsid w:val="0063515E"/>
    <w:rsid w:val="00652C4F"/>
    <w:rsid w:val="00656860"/>
    <w:rsid w:val="0065693F"/>
    <w:rsid w:val="00664FAB"/>
    <w:rsid w:val="0067553D"/>
    <w:rsid w:val="0068365E"/>
    <w:rsid w:val="006843A0"/>
    <w:rsid w:val="00685539"/>
    <w:rsid w:val="006976C4"/>
    <w:rsid w:val="006B4069"/>
    <w:rsid w:val="006B799F"/>
    <w:rsid w:val="006C2474"/>
    <w:rsid w:val="006C518E"/>
    <w:rsid w:val="006D517C"/>
    <w:rsid w:val="006D59E0"/>
    <w:rsid w:val="006F3B34"/>
    <w:rsid w:val="006F48D9"/>
    <w:rsid w:val="006F5FF6"/>
    <w:rsid w:val="00701A61"/>
    <w:rsid w:val="00704394"/>
    <w:rsid w:val="00707834"/>
    <w:rsid w:val="0071124C"/>
    <w:rsid w:val="00713D58"/>
    <w:rsid w:val="00721302"/>
    <w:rsid w:val="0072282D"/>
    <w:rsid w:val="00726159"/>
    <w:rsid w:val="00727CF5"/>
    <w:rsid w:val="00730960"/>
    <w:rsid w:val="0073625F"/>
    <w:rsid w:val="0074106C"/>
    <w:rsid w:val="007506EE"/>
    <w:rsid w:val="00753ED1"/>
    <w:rsid w:val="0075698E"/>
    <w:rsid w:val="00763B65"/>
    <w:rsid w:val="00766DC2"/>
    <w:rsid w:val="00767CD6"/>
    <w:rsid w:val="00771DB9"/>
    <w:rsid w:val="00772826"/>
    <w:rsid w:val="00772E58"/>
    <w:rsid w:val="007741FF"/>
    <w:rsid w:val="007901C8"/>
    <w:rsid w:val="0079797B"/>
    <w:rsid w:val="007A1945"/>
    <w:rsid w:val="007A35AB"/>
    <w:rsid w:val="007B0951"/>
    <w:rsid w:val="007B3895"/>
    <w:rsid w:val="007B4B02"/>
    <w:rsid w:val="007C3672"/>
    <w:rsid w:val="007C4022"/>
    <w:rsid w:val="007C6146"/>
    <w:rsid w:val="007F583F"/>
    <w:rsid w:val="007F6186"/>
    <w:rsid w:val="007F697B"/>
    <w:rsid w:val="00801699"/>
    <w:rsid w:val="00805894"/>
    <w:rsid w:val="008059E2"/>
    <w:rsid w:val="0081611A"/>
    <w:rsid w:val="008176F7"/>
    <w:rsid w:val="00834386"/>
    <w:rsid w:val="00834C58"/>
    <w:rsid w:val="0084479B"/>
    <w:rsid w:val="00852E86"/>
    <w:rsid w:val="00855D94"/>
    <w:rsid w:val="00863281"/>
    <w:rsid w:val="0086603B"/>
    <w:rsid w:val="00874F7D"/>
    <w:rsid w:val="008776E3"/>
    <w:rsid w:val="00884D6B"/>
    <w:rsid w:val="00884F27"/>
    <w:rsid w:val="00895655"/>
    <w:rsid w:val="008B0D99"/>
    <w:rsid w:val="008B6DDA"/>
    <w:rsid w:val="008D17D8"/>
    <w:rsid w:val="008D611B"/>
    <w:rsid w:val="008F249F"/>
    <w:rsid w:val="008F409B"/>
    <w:rsid w:val="009010E5"/>
    <w:rsid w:val="009059AB"/>
    <w:rsid w:val="0090693F"/>
    <w:rsid w:val="009141EE"/>
    <w:rsid w:val="0091483E"/>
    <w:rsid w:val="00922544"/>
    <w:rsid w:val="00923308"/>
    <w:rsid w:val="00934078"/>
    <w:rsid w:val="0094766A"/>
    <w:rsid w:val="00951151"/>
    <w:rsid w:val="00953082"/>
    <w:rsid w:val="0095391E"/>
    <w:rsid w:val="00966003"/>
    <w:rsid w:val="00972934"/>
    <w:rsid w:val="00992CE0"/>
    <w:rsid w:val="009A63F0"/>
    <w:rsid w:val="009C07F7"/>
    <w:rsid w:val="009C3908"/>
    <w:rsid w:val="009C7CA8"/>
    <w:rsid w:val="009D35F4"/>
    <w:rsid w:val="00A02914"/>
    <w:rsid w:val="00A076E8"/>
    <w:rsid w:val="00A07E0F"/>
    <w:rsid w:val="00A07E48"/>
    <w:rsid w:val="00A158B1"/>
    <w:rsid w:val="00A311B0"/>
    <w:rsid w:val="00A34592"/>
    <w:rsid w:val="00A373CE"/>
    <w:rsid w:val="00A46FEB"/>
    <w:rsid w:val="00A50F7C"/>
    <w:rsid w:val="00A520EE"/>
    <w:rsid w:val="00A603C7"/>
    <w:rsid w:val="00A62CD6"/>
    <w:rsid w:val="00A71C04"/>
    <w:rsid w:val="00A75580"/>
    <w:rsid w:val="00A81C05"/>
    <w:rsid w:val="00A834EF"/>
    <w:rsid w:val="00A84551"/>
    <w:rsid w:val="00A903C9"/>
    <w:rsid w:val="00A929C1"/>
    <w:rsid w:val="00A95E8F"/>
    <w:rsid w:val="00AB1AB0"/>
    <w:rsid w:val="00AB2700"/>
    <w:rsid w:val="00AB3D55"/>
    <w:rsid w:val="00AB5795"/>
    <w:rsid w:val="00AB5D2F"/>
    <w:rsid w:val="00AD09FB"/>
    <w:rsid w:val="00AD14C4"/>
    <w:rsid w:val="00AE0761"/>
    <w:rsid w:val="00B00CF5"/>
    <w:rsid w:val="00B14C3F"/>
    <w:rsid w:val="00B216D3"/>
    <w:rsid w:val="00B216FE"/>
    <w:rsid w:val="00B21B51"/>
    <w:rsid w:val="00B31939"/>
    <w:rsid w:val="00B3548E"/>
    <w:rsid w:val="00B36EFD"/>
    <w:rsid w:val="00B4713E"/>
    <w:rsid w:val="00B52E9A"/>
    <w:rsid w:val="00B543D7"/>
    <w:rsid w:val="00B56D6D"/>
    <w:rsid w:val="00B62CFF"/>
    <w:rsid w:val="00B66A2C"/>
    <w:rsid w:val="00B72E88"/>
    <w:rsid w:val="00B818EF"/>
    <w:rsid w:val="00B8683F"/>
    <w:rsid w:val="00B86D0C"/>
    <w:rsid w:val="00B91413"/>
    <w:rsid w:val="00B96E6B"/>
    <w:rsid w:val="00BA4288"/>
    <w:rsid w:val="00BA6A0C"/>
    <w:rsid w:val="00BB1AF6"/>
    <w:rsid w:val="00BB2435"/>
    <w:rsid w:val="00BB7DD7"/>
    <w:rsid w:val="00BD629C"/>
    <w:rsid w:val="00BE407A"/>
    <w:rsid w:val="00C032F6"/>
    <w:rsid w:val="00C061AF"/>
    <w:rsid w:val="00C07301"/>
    <w:rsid w:val="00C12D70"/>
    <w:rsid w:val="00C139F5"/>
    <w:rsid w:val="00C14B18"/>
    <w:rsid w:val="00C35657"/>
    <w:rsid w:val="00C43522"/>
    <w:rsid w:val="00C44DB9"/>
    <w:rsid w:val="00C460CD"/>
    <w:rsid w:val="00C47581"/>
    <w:rsid w:val="00C53A2B"/>
    <w:rsid w:val="00C631EC"/>
    <w:rsid w:val="00C64203"/>
    <w:rsid w:val="00C67267"/>
    <w:rsid w:val="00C67C2F"/>
    <w:rsid w:val="00C75F61"/>
    <w:rsid w:val="00C8367A"/>
    <w:rsid w:val="00C8627F"/>
    <w:rsid w:val="00C86E84"/>
    <w:rsid w:val="00C879EA"/>
    <w:rsid w:val="00C95E1D"/>
    <w:rsid w:val="00CA6760"/>
    <w:rsid w:val="00CB766D"/>
    <w:rsid w:val="00CC2B13"/>
    <w:rsid w:val="00CC310E"/>
    <w:rsid w:val="00CE0993"/>
    <w:rsid w:val="00CF402D"/>
    <w:rsid w:val="00CF719E"/>
    <w:rsid w:val="00D01663"/>
    <w:rsid w:val="00D03B54"/>
    <w:rsid w:val="00D047C0"/>
    <w:rsid w:val="00D065B3"/>
    <w:rsid w:val="00D0770E"/>
    <w:rsid w:val="00D077CA"/>
    <w:rsid w:val="00D103A7"/>
    <w:rsid w:val="00D1450F"/>
    <w:rsid w:val="00D237E3"/>
    <w:rsid w:val="00D2464E"/>
    <w:rsid w:val="00D371BF"/>
    <w:rsid w:val="00D37B17"/>
    <w:rsid w:val="00D41ACE"/>
    <w:rsid w:val="00D46EBE"/>
    <w:rsid w:val="00D47C9C"/>
    <w:rsid w:val="00D52BF6"/>
    <w:rsid w:val="00D619AC"/>
    <w:rsid w:val="00D63A0E"/>
    <w:rsid w:val="00D65882"/>
    <w:rsid w:val="00D72322"/>
    <w:rsid w:val="00D72BEE"/>
    <w:rsid w:val="00D73F76"/>
    <w:rsid w:val="00D80BA1"/>
    <w:rsid w:val="00D82DA3"/>
    <w:rsid w:val="00D8521C"/>
    <w:rsid w:val="00D92BDC"/>
    <w:rsid w:val="00D97414"/>
    <w:rsid w:val="00DA3D1E"/>
    <w:rsid w:val="00DA3DB2"/>
    <w:rsid w:val="00DA57B5"/>
    <w:rsid w:val="00DA7584"/>
    <w:rsid w:val="00DC1556"/>
    <w:rsid w:val="00DC4B6F"/>
    <w:rsid w:val="00DC4F75"/>
    <w:rsid w:val="00DD7849"/>
    <w:rsid w:val="00DE58D2"/>
    <w:rsid w:val="00DF59A6"/>
    <w:rsid w:val="00DF741E"/>
    <w:rsid w:val="00E005CC"/>
    <w:rsid w:val="00E07B5D"/>
    <w:rsid w:val="00E21885"/>
    <w:rsid w:val="00E321C3"/>
    <w:rsid w:val="00E32B97"/>
    <w:rsid w:val="00E346DD"/>
    <w:rsid w:val="00E35D87"/>
    <w:rsid w:val="00E35E88"/>
    <w:rsid w:val="00E37EAC"/>
    <w:rsid w:val="00E45057"/>
    <w:rsid w:val="00E47503"/>
    <w:rsid w:val="00E5146C"/>
    <w:rsid w:val="00E73074"/>
    <w:rsid w:val="00E73722"/>
    <w:rsid w:val="00E9205D"/>
    <w:rsid w:val="00EA31A5"/>
    <w:rsid w:val="00EA34B8"/>
    <w:rsid w:val="00EC2473"/>
    <w:rsid w:val="00EC4307"/>
    <w:rsid w:val="00EC4D53"/>
    <w:rsid w:val="00ED1451"/>
    <w:rsid w:val="00ED7BC8"/>
    <w:rsid w:val="00F051A9"/>
    <w:rsid w:val="00F053D7"/>
    <w:rsid w:val="00F16DB2"/>
    <w:rsid w:val="00F22A7F"/>
    <w:rsid w:val="00F258F3"/>
    <w:rsid w:val="00F3366F"/>
    <w:rsid w:val="00F36B3D"/>
    <w:rsid w:val="00F36F00"/>
    <w:rsid w:val="00F45906"/>
    <w:rsid w:val="00F5018F"/>
    <w:rsid w:val="00F513A1"/>
    <w:rsid w:val="00F51F7A"/>
    <w:rsid w:val="00F53324"/>
    <w:rsid w:val="00F561FA"/>
    <w:rsid w:val="00F66D63"/>
    <w:rsid w:val="00F74076"/>
    <w:rsid w:val="00F85A62"/>
    <w:rsid w:val="00FA252F"/>
    <w:rsid w:val="00FA3C10"/>
    <w:rsid w:val="00FB08FB"/>
    <w:rsid w:val="00FB101A"/>
    <w:rsid w:val="00FB1A63"/>
    <w:rsid w:val="00FB21E0"/>
    <w:rsid w:val="00FB2340"/>
    <w:rsid w:val="00FB4930"/>
    <w:rsid w:val="00FB6D7A"/>
    <w:rsid w:val="00FC06AE"/>
    <w:rsid w:val="00FC660C"/>
    <w:rsid w:val="00FD29CB"/>
    <w:rsid w:val="00FE0C6A"/>
    <w:rsid w:val="00FE38BD"/>
    <w:rsid w:val="00FE4B79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3F32"/>
  <w15:docId w15:val="{A012C190-88D6-407A-A2C7-6A0F848B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5AA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21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13A1"/>
    <w:rPr>
      <w:color w:val="648BCB"/>
      <w:u w:val="single"/>
    </w:rPr>
  </w:style>
  <w:style w:type="character" w:customStyle="1" w:styleId="a4">
    <w:name w:val="Основной текст_"/>
    <w:basedOn w:val="a0"/>
    <w:link w:val="2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55pt-1pt">
    <w:name w:val="Основной текст (3) + 15;5 pt;Курсив;Интервал -1 pt"/>
    <w:basedOn w:val="3"/>
    <w:rsid w:val="00F513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1"/>
      <w:szCs w:val="31"/>
    </w:rPr>
  </w:style>
  <w:style w:type="character" w:customStyle="1" w:styleId="a5">
    <w:name w:val="Основной текст + Полужирный"/>
    <w:basedOn w:val="a4"/>
    <w:rsid w:val="00F51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Основной текст (4)_"/>
    <w:basedOn w:val="a0"/>
    <w:link w:val="40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1"/>
      <w:szCs w:val="31"/>
    </w:rPr>
  </w:style>
  <w:style w:type="paragraph" w:customStyle="1" w:styleId="2">
    <w:name w:val="Основной текст2"/>
    <w:basedOn w:val="a"/>
    <w:link w:val="a4"/>
    <w:rsid w:val="00F513A1"/>
    <w:pPr>
      <w:shd w:val="clear" w:color="auto" w:fill="FFFFFF"/>
      <w:spacing w:after="90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513A1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F513A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spacing w:val="-30"/>
      <w:sz w:val="31"/>
      <w:szCs w:val="31"/>
    </w:rPr>
  </w:style>
  <w:style w:type="paragraph" w:styleId="a6">
    <w:name w:val="Balloon Text"/>
    <w:basedOn w:val="a"/>
    <w:link w:val="a7"/>
    <w:uiPriority w:val="99"/>
    <w:semiHidden/>
    <w:unhideWhenUsed/>
    <w:rsid w:val="00014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71E"/>
    <w:rPr>
      <w:rFonts w:ascii="Segoe UI" w:hAnsi="Segoe UI" w:cs="Segoe UI"/>
      <w:color w:val="000000"/>
      <w:sz w:val="18"/>
      <w:szCs w:val="18"/>
    </w:rPr>
  </w:style>
  <w:style w:type="paragraph" w:customStyle="1" w:styleId="12">
    <w:name w:val="Абзац списка1"/>
    <w:basedOn w:val="a"/>
    <w:rsid w:val="00131A85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D7849"/>
    <w:pPr>
      <w:ind w:left="720"/>
      <w:contextualSpacing/>
    </w:pPr>
  </w:style>
  <w:style w:type="table" w:styleId="a9">
    <w:name w:val="Table Grid"/>
    <w:basedOn w:val="a1"/>
    <w:uiPriority w:val="39"/>
    <w:rsid w:val="001A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21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3D7A0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character" w:customStyle="1" w:styleId="aa">
    <w:name w:val="Гипертекстовая ссылка"/>
    <w:basedOn w:val="a0"/>
    <w:uiPriority w:val="99"/>
    <w:rsid w:val="00634945"/>
    <w:rPr>
      <w:color w:val="106BBE"/>
    </w:rPr>
  </w:style>
  <w:style w:type="character" w:customStyle="1" w:styleId="ab">
    <w:name w:val="Цветовое выделение"/>
    <w:uiPriority w:val="99"/>
    <w:rsid w:val="000B5802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36792134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2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ADDFB-E119-4576-A729-DDA944B5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11</Pages>
  <Words>3504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МВ</dc:creator>
  <cp:lastModifiedBy>Губернская Екатерина Геннадьевна</cp:lastModifiedBy>
  <cp:revision>325</cp:revision>
  <cp:lastPrinted>2020-08-05T06:45:00Z</cp:lastPrinted>
  <dcterms:created xsi:type="dcterms:W3CDTF">2014-10-14T07:16:00Z</dcterms:created>
  <dcterms:modified xsi:type="dcterms:W3CDTF">2020-09-11T06:33:00Z</dcterms:modified>
</cp:coreProperties>
</file>