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9D" w:rsidRPr="00B76A9D" w:rsidRDefault="00B76A9D">
      <w:pPr>
        <w:pStyle w:val="ConsPlusTitle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4070E" w:rsidRDefault="00F9367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</w:t>
      </w:r>
      <w:r w:rsidR="00C20309" w:rsidRPr="00B50370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20309" w:rsidRPr="00B50370">
        <w:rPr>
          <w:rFonts w:ascii="Times New Roman" w:hAnsi="Times New Roman" w:cs="Times New Roman"/>
          <w:sz w:val="24"/>
          <w:szCs w:val="24"/>
        </w:rPr>
        <w:t xml:space="preserve"> </w:t>
      </w:r>
      <w:r w:rsidR="00CC26AD" w:rsidRPr="00B50370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B46E7">
        <w:rPr>
          <w:rFonts w:ascii="Times New Roman" w:hAnsi="Times New Roman" w:cs="Times New Roman"/>
          <w:sz w:val="24"/>
          <w:szCs w:val="24"/>
        </w:rPr>
        <w:t xml:space="preserve"> Одинцовского городского округа Московской области</w:t>
      </w:r>
      <w:r w:rsidR="00AB4410" w:rsidRPr="00B50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AD" w:rsidRPr="00B50370" w:rsidRDefault="008F05B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«Культура»</w:t>
      </w:r>
      <w:r w:rsidR="00A4070E">
        <w:rPr>
          <w:rFonts w:ascii="Times New Roman" w:hAnsi="Times New Roman" w:cs="Times New Roman"/>
          <w:sz w:val="24"/>
          <w:szCs w:val="24"/>
        </w:rPr>
        <w:t xml:space="preserve"> </w:t>
      </w:r>
      <w:r w:rsidR="00AB46E7">
        <w:rPr>
          <w:rFonts w:ascii="Times New Roman" w:hAnsi="Times New Roman" w:cs="Times New Roman"/>
          <w:sz w:val="24"/>
          <w:szCs w:val="24"/>
        </w:rPr>
        <w:t xml:space="preserve">на 2020-2024 годы </w:t>
      </w:r>
    </w:p>
    <w:p w:rsidR="002B3FB1" w:rsidRPr="002B3FB1" w:rsidRDefault="002B3FB1" w:rsidP="002B3FB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701"/>
        <w:gridCol w:w="1701"/>
        <w:gridCol w:w="1701"/>
        <w:gridCol w:w="1701"/>
        <w:gridCol w:w="1701"/>
      </w:tblGrid>
      <w:tr w:rsidR="00C20309" w:rsidRPr="003063AA" w:rsidTr="0032253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3063AA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AB46E7" w:rsidRDefault="00AB46E7" w:rsidP="00EE320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B46E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Заместитель Главы Администрации Одинцовского городского округа </w:t>
            </w:r>
            <w:r w:rsidR="00B76A9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Московской области </w:t>
            </w:r>
            <w:proofErr w:type="spellStart"/>
            <w:r w:rsidRPr="00AB46E7">
              <w:rPr>
                <w:rFonts w:eastAsiaTheme="minorEastAsia" w:cs="Times New Roman"/>
                <w:sz w:val="24"/>
                <w:szCs w:val="24"/>
                <w:lang w:eastAsia="ru-RU"/>
              </w:rPr>
              <w:t>Переверзева</w:t>
            </w:r>
            <w:proofErr w:type="spellEnd"/>
            <w:r w:rsidRPr="00AB46E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Валентина Викторовна</w:t>
            </w:r>
            <w:r w:rsidR="00EE32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6E7" w:rsidRPr="003063AA" w:rsidTr="0032253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7" w:rsidRPr="003063AA" w:rsidRDefault="00AB46E7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E7" w:rsidRPr="00AB46E7" w:rsidRDefault="00E40A3A" w:rsidP="00E40A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</w:t>
            </w:r>
            <w:r w:rsidR="00AB46E7" w:rsidRPr="00AB46E7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46E7" w:rsidRPr="00AB46E7">
              <w:rPr>
                <w:rFonts w:ascii="Times New Roman" w:hAnsi="Times New Roman" w:cs="Times New Roman"/>
                <w:sz w:val="24"/>
                <w:szCs w:val="24"/>
              </w:rPr>
              <w:t xml:space="preserve"> Одинцовского городского округа </w:t>
            </w:r>
            <w:r w:rsidR="002F071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</w:tr>
      <w:tr w:rsidR="00AB46E7" w:rsidRPr="003063AA" w:rsidTr="0032253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7" w:rsidRPr="003063AA" w:rsidRDefault="00AB46E7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E7" w:rsidRPr="003E3524" w:rsidRDefault="00AB46E7" w:rsidP="00AB46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наиболее полного удовлетворения культурных запросов населения, равных возможностей для всех социальных групп</w:t>
            </w:r>
            <w:r w:rsidR="00E8508A">
              <w:rPr>
                <w:rFonts w:ascii="Times New Roman" w:hAnsi="Times New Roman" w:cs="Times New Roman"/>
                <w:sz w:val="24"/>
                <w:szCs w:val="24"/>
              </w:rPr>
              <w:t>, развитие архивного дела</w:t>
            </w:r>
          </w:p>
        </w:tc>
      </w:tr>
      <w:tr w:rsidR="00C20309" w:rsidRPr="003063AA" w:rsidTr="0032253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3063AA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EE3200" w:rsidRDefault="007B3DD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F9367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0F3C27"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>«Сохранение, использование, популяризация и</w:t>
            </w:r>
            <w:r w:rsidR="000F25E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государственная</w:t>
            </w:r>
            <w:r w:rsidR="00DE0CD6" w:rsidRPr="00DE0C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0F3C27"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охрана объектов культурного наследия (памятников истории и культуры) </w:t>
            </w:r>
            <w:r w:rsidR="00BC4AEF" w:rsidRPr="00BC4AEF">
              <w:rPr>
                <w:rFonts w:eastAsiaTheme="minorEastAsia" w:cs="Times New Roman"/>
                <w:sz w:val="24"/>
                <w:szCs w:val="24"/>
                <w:lang w:eastAsia="ru-RU"/>
              </w:rPr>
              <w:t>народов Российской Федерации</w:t>
            </w:r>
            <w:r w:rsidR="000F3C27"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  <w:p w:rsidR="007B3DD6" w:rsidRPr="00EE3200" w:rsidRDefault="007B3DD6" w:rsidP="007B3DD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="00F9367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0F3C27"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«Развитие музейного дела </w:t>
            </w:r>
            <w:r w:rsidR="00D54663" w:rsidRPr="00D54663">
              <w:rPr>
                <w:rFonts w:eastAsiaTheme="minorEastAsia" w:cs="Times New Roman"/>
                <w:sz w:val="24"/>
                <w:szCs w:val="24"/>
                <w:lang w:eastAsia="ru-RU"/>
              </w:rPr>
              <w:t>в Московской области</w:t>
            </w:r>
            <w:r w:rsidR="000F3C27"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  <w:p w:rsidR="000F3C27" w:rsidRPr="00EE3200" w:rsidRDefault="000F3C27" w:rsidP="007B3DD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="00F9367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E3200">
              <w:rPr>
                <w:rFonts w:cs="Times New Roman"/>
                <w:sz w:val="24"/>
                <w:szCs w:val="24"/>
              </w:rPr>
              <w:t>«Развитие библиотечного дела</w:t>
            </w:r>
            <w:r w:rsidR="00D54663">
              <w:rPr>
                <w:rFonts w:cs="Times New Roman"/>
                <w:sz w:val="24"/>
                <w:szCs w:val="24"/>
              </w:rPr>
              <w:t xml:space="preserve"> </w:t>
            </w:r>
            <w:r w:rsidR="00D54663" w:rsidRPr="00D54663">
              <w:rPr>
                <w:rFonts w:cs="Times New Roman"/>
                <w:sz w:val="24"/>
                <w:szCs w:val="24"/>
              </w:rPr>
              <w:t>в Московской области</w:t>
            </w:r>
            <w:r w:rsidRPr="00EE3200">
              <w:rPr>
                <w:rFonts w:cs="Times New Roman"/>
                <w:sz w:val="24"/>
                <w:szCs w:val="24"/>
              </w:rPr>
              <w:t>»</w:t>
            </w:r>
          </w:p>
          <w:p w:rsidR="000F3C27" w:rsidRPr="00EE3200" w:rsidRDefault="000F3C27" w:rsidP="007B3D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="00F9367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Pr="00EE320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E3200">
              <w:rPr>
                <w:rFonts w:cs="Times New Roman"/>
                <w:bCs/>
                <w:sz w:val="24"/>
                <w:szCs w:val="24"/>
              </w:rPr>
              <w:t>«Развитие профессионального искусства, гастрольно-концертной</w:t>
            </w:r>
            <w:r w:rsidR="004C61BE">
              <w:rPr>
                <w:rFonts w:cs="Times New Roman"/>
                <w:bCs/>
                <w:sz w:val="24"/>
                <w:szCs w:val="24"/>
              </w:rPr>
              <w:t xml:space="preserve"> и культурно-досуговой </w:t>
            </w:r>
            <w:r w:rsidRPr="00EE3200">
              <w:rPr>
                <w:rFonts w:cs="Times New Roman"/>
                <w:bCs/>
                <w:sz w:val="24"/>
                <w:szCs w:val="24"/>
              </w:rPr>
              <w:t xml:space="preserve"> деятельности</w:t>
            </w:r>
            <w:r w:rsidR="004C61BE">
              <w:rPr>
                <w:rFonts w:cs="Times New Roman"/>
                <w:bCs/>
                <w:sz w:val="24"/>
                <w:szCs w:val="24"/>
              </w:rPr>
              <w:t>,</w:t>
            </w:r>
            <w:r w:rsidRPr="00EE3200">
              <w:rPr>
                <w:rFonts w:cs="Times New Roman"/>
                <w:bCs/>
                <w:sz w:val="24"/>
                <w:szCs w:val="24"/>
              </w:rPr>
              <w:t xml:space="preserve"> кинематографии</w:t>
            </w:r>
            <w:r w:rsidR="00D54663">
              <w:t xml:space="preserve"> </w:t>
            </w:r>
            <w:r w:rsidR="00D54663" w:rsidRPr="00D54663">
              <w:rPr>
                <w:rFonts w:cs="Times New Roman"/>
                <w:bCs/>
                <w:sz w:val="24"/>
                <w:szCs w:val="24"/>
              </w:rPr>
              <w:t>Московской области</w:t>
            </w:r>
            <w:r w:rsidRPr="00EE3200">
              <w:rPr>
                <w:rFonts w:cs="Times New Roman"/>
                <w:bCs/>
                <w:sz w:val="24"/>
                <w:szCs w:val="24"/>
              </w:rPr>
              <w:t>»</w:t>
            </w:r>
          </w:p>
          <w:p w:rsidR="000F3C27" w:rsidRDefault="000F3C27" w:rsidP="007B3D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3200">
              <w:rPr>
                <w:rFonts w:cs="Times New Roman"/>
                <w:bCs/>
                <w:sz w:val="24"/>
                <w:szCs w:val="24"/>
              </w:rPr>
              <w:t>5</w:t>
            </w:r>
            <w:r w:rsidR="00F9367E">
              <w:rPr>
                <w:rFonts w:cs="Times New Roman"/>
                <w:bCs/>
                <w:sz w:val="24"/>
                <w:szCs w:val="24"/>
              </w:rPr>
              <w:t>.</w:t>
            </w:r>
            <w:r w:rsidRPr="00EE3200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5831A0" w:rsidRPr="00EE3200">
              <w:rPr>
                <w:rFonts w:cs="Times New Roman"/>
                <w:sz w:val="24"/>
                <w:szCs w:val="24"/>
              </w:rPr>
              <w:t xml:space="preserve">«Укрепление материально-технической базы государственных и муниципальных учреждений </w:t>
            </w:r>
            <w:r w:rsidR="001628FD" w:rsidRPr="001628FD">
              <w:rPr>
                <w:rFonts w:cs="Times New Roman"/>
                <w:sz w:val="24"/>
                <w:szCs w:val="24"/>
              </w:rPr>
              <w:t>культуры, образовательных организаций в сфере культуры</w:t>
            </w:r>
            <w:r w:rsidR="004C61BE">
              <w:rPr>
                <w:rFonts w:cs="Times New Roman"/>
                <w:sz w:val="24"/>
                <w:szCs w:val="24"/>
              </w:rPr>
              <w:t xml:space="preserve"> Московской области</w:t>
            </w:r>
            <w:r w:rsidR="005831A0" w:rsidRPr="00EE3200">
              <w:rPr>
                <w:rFonts w:cs="Times New Roman"/>
                <w:sz w:val="24"/>
                <w:szCs w:val="24"/>
              </w:rPr>
              <w:t>»</w:t>
            </w:r>
          </w:p>
          <w:p w:rsidR="001628FD" w:rsidRPr="00EE3200" w:rsidRDefault="001628FD" w:rsidP="007B3DD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 w:rsidRPr="001628FD">
              <w:rPr>
                <w:rFonts w:cs="Times New Roman"/>
                <w:sz w:val="24"/>
                <w:szCs w:val="24"/>
              </w:rPr>
              <w:t>«Развитие образования в сфере культуры Московской области»</w:t>
            </w:r>
          </w:p>
          <w:p w:rsidR="000F3C27" w:rsidRPr="00EE3200" w:rsidRDefault="001628FD" w:rsidP="007B3D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F9367E">
              <w:rPr>
                <w:rFonts w:cs="Times New Roman"/>
                <w:sz w:val="24"/>
                <w:szCs w:val="24"/>
              </w:rPr>
              <w:t>.</w:t>
            </w:r>
            <w:r w:rsidR="00951AE5" w:rsidRPr="00EE3200">
              <w:rPr>
                <w:rFonts w:cs="Times New Roman"/>
                <w:sz w:val="24"/>
                <w:szCs w:val="24"/>
              </w:rPr>
              <w:t xml:space="preserve"> «Развитие архивного дела</w:t>
            </w:r>
            <w:r>
              <w:t xml:space="preserve"> </w:t>
            </w:r>
            <w:r w:rsidRPr="001628FD">
              <w:rPr>
                <w:rFonts w:cs="Times New Roman"/>
                <w:sz w:val="24"/>
                <w:szCs w:val="24"/>
              </w:rPr>
              <w:t>в Московской области</w:t>
            </w:r>
            <w:r w:rsidR="00951AE5" w:rsidRPr="00EE3200">
              <w:rPr>
                <w:rFonts w:cs="Times New Roman"/>
                <w:sz w:val="24"/>
                <w:szCs w:val="24"/>
              </w:rPr>
              <w:t>»</w:t>
            </w:r>
          </w:p>
          <w:p w:rsidR="000F3C27" w:rsidRPr="00EE3200" w:rsidRDefault="001628FD" w:rsidP="008D295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F9367E">
              <w:rPr>
                <w:rFonts w:cs="Times New Roman"/>
                <w:sz w:val="24"/>
                <w:szCs w:val="24"/>
              </w:rPr>
              <w:t>.</w:t>
            </w:r>
            <w:r w:rsidR="00082654" w:rsidRPr="00EE3200">
              <w:rPr>
                <w:rFonts w:cs="Times New Roman"/>
                <w:sz w:val="24"/>
                <w:szCs w:val="24"/>
              </w:rPr>
              <w:t xml:space="preserve"> «Обеспечивающая </w:t>
            </w:r>
            <w:r w:rsidR="003E3524" w:rsidRPr="00EE3200">
              <w:rPr>
                <w:rFonts w:cs="Times New Roman"/>
                <w:sz w:val="24"/>
                <w:szCs w:val="24"/>
              </w:rPr>
              <w:t>под</w:t>
            </w:r>
            <w:r w:rsidR="00082654" w:rsidRPr="00EE3200">
              <w:rPr>
                <w:rFonts w:cs="Times New Roman"/>
                <w:sz w:val="24"/>
                <w:szCs w:val="24"/>
              </w:rPr>
              <w:t>программа»</w:t>
            </w:r>
          </w:p>
          <w:p w:rsidR="00007885" w:rsidRPr="003063AA" w:rsidRDefault="001628FD" w:rsidP="00BC4AE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F9367E">
              <w:rPr>
                <w:rFonts w:cs="Times New Roman"/>
                <w:sz w:val="24"/>
                <w:szCs w:val="24"/>
              </w:rPr>
              <w:t>.</w:t>
            </w:r>
            <w:r w:rsidR="00007885" w:rsidRPr="00EE3200">
              <w:rPr>
                <w:rFonts w:cs="Times New Roman"/>
                <w:sz w:val="24"/>
                <w:szCs w:val="24"/>
              </w:rPr>
              <w:t xml:space="preserve"> «Развитие парков культуры и отдых</w:t>
            </w:r>
            <w:r w:rsidR="00BC4AEF">
              <w:rPr>
                <w:rFonts w:cs="Times New Roman"/>
                <w:sz w:val="24"/>
                <w:szCs w:val="24"/>
              </w:rPr>
              <w:t>а</w:t>
            </w:r>
            <w:r w:rsidR="00007885" w:rsidRPr="00EE320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C20309" w:rsidRPr="003063AA" w:rsidTr="00322538">
        <w:tc>
          <w:tcPr>
            <w:tcW w:w="48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3063AA" w:rsidRDefault="00C20309" w:rsidP="003063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0" w:name="sub_101"/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  <w:bookmarkEnd w:id="0"/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3063AA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C20309" w:rsidRPr="003063AA" w:rsidTr="00322538">
        <w:tc>
          <w:tcPr>
            <w:tcW w:w="4820" w:type="dxa"/>
            <w:vMerge/>
            <w:tcBorders>
              <w:top w:val="nil"/>
              <w:bottom w:val="nil"/>
              <w:right w:val="nil"/>
            </w:tcBorders>
          </w:tcPr>
          <w:p w:rsidR="00C20309" w:rsidRPr="003063AA" w:rsidRDefault="00C20309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3063AA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3063AA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3063AA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3063AA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3063AA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3063AA" w:rsidRDefault="00C20309" w:rsidP="003E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2024 год</w:t>
            </w:r>
          </w:p>
        </w:tc>
      </w:tr>
      <w:tr w:rsidR="00291E51" w:rsidRPr="004004CC" w:rsidTr="00322538">
        <w:tc>
          <w:tcPr>
            <w:tcW w:w="4820" w:type="dxa"/>
            <w:tcBorders>
              <w:top w:val="single" w:sz="4" w:space="0" w:color="auto"/>
              <w:bottom w:val="nil"/>
              <w:right w:val="nil"/>
            </w:tcBorders>
          </w:tcPr>
          <w:p w:rsidR="00291E51" w:rsidRPr="003063AA" w:rsidRDefault="00291E51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91E51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4125,00000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4125,00000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0,00000</w:t>
            </w:r>
          </w:p>
        </w:tc>
      </w:tr>
      <w:tr w:rsidR="00291E51" w:rsidRPr="004004CC" w:rsidTr="00322538">
        <w:tc>
          <w:tcPr>
            <w:tcW w:w="4820" w:type="dxa"/>
            <w:tcBorders>
              <w:top w:val="single" w:sz="4" w:space="0" w:color="auto"/>
              <w:bottom w:val="nil"/>
              <w:right w:val="nil"/>
            </w:tcBorders>
          </w:tcPr>
          <w:p w:rsidR="00291E51" w:rsidRPr="003063AA" w:rsidRDefault="00291E51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253959,47000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57197,00000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14401,00000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37949,00000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131457,47000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12955,00000</w:t>
            </w:r>
          </w:p>
        </w:tc>
      </w:tr>
      <w:tr w:rsidR="00291E51" w:rsidRPr="004004CC" w:rsidTr="00322538">
        <w:tc>
          <w:tcPr>
            <w:tcW w:w="4820" w:type="dxa"/>
            <w:tcBorders>
              <w:top w:val="single" w:sz="4" w:space="0" w:color="auto"/>
              <w:bottom w:val="nil"/>
              <w:right w:val="nil"/>
            </w:tcBorders>
          </w:tcPr>
          <w:p w:rsidR="00291E51" w:rsidRPr="003063AA" w:rsidRDefault="00291E51" w:rsidP="00AB70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367E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7235344,25604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1075816,36404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1530655,30300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1525487,30300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1592903,98300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1510481,30300</w:t>
            </w:r>
          </w:p>
        </w:tc>
      </w:tr>
      <w:tr w:rsidR="00291E51" w:rsidRPr="004004CC" w:rsidTr="00322538">
        <w:tc>
          <w:tcPr>
            <w:tcW w:w="4820" w:type="dxa"/>
            <w:tcBorders>
              <w:top w:val="single" w:sz="4" w:space="0" w:color="auto"/>
              <w:bottom w:val="nil"/>
              <w:right w:val="nil"/>
            </w:tcBorders>
          </w:tcPr>
          <w:p w:rsidR="00291E51" w:rsidRPr="003063AA" w:rsidRDefault="00291E51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521877,90934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53572,97686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117076,23312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117076,23312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117076,23312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117076,23312</w:t>
            </w:r>
          </w:p>
        </w:tc>
      </w:tr>
      <w:tr w:rsidR="00291E51" w:rsidRPr="004004CC" w:rsidTr="0032253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1E51" w:rsidRPr="003063AA" w:rsidRDefault="00291E51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8015306,63538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1186586,34090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1666257,53612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1680512,53612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1841437,68612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51" w:rsidRPr="00291E51" w:rsidRDefault="00291E51" w:rsidP="00291E51">
            <w:pPr>
              <w:jc w:val="center"/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1640512,53612</w:t>
            </w:r>
          </w:p>
        </w:tc>
      </w:tr>
    </w:tbl>
    <w:p w:rsidR="002B3FB1" w:rsidRDefault="002B3FB1" w:rsidP="002B3FB1">
      <w:pPr>
        <w:pStyle w:val="ad"/>
        <w:widowControl w:val="0"/>
        <w:autoSpaceDE w:val="0"/>
        <w:autoSpaceDN w:val="0"/>
        <w:adjustRightInd w:val="0"/>
        <w:ind w:left="495"/>
        <w:rPr>
          <w:rFonts w:eastAsia="Times New Roman" w:cs="Times New Roman"/>
          <w:b/>
          <w:szCs w:val="28"/>
          <w:highlight w:val="yellow"/>
          <w:lang w:eastAsia="ru-RU"/>
        </w:rPr>
      </w:pPr>
    </w:p>
    <w:p w:rsidR="00B76A9D" w:rsidRDefault="00B76A9D" w:rsidP="002B3FB1">
      <w:pPr>
        <w:pStyle w:val="ad"/>
        <w:widowControl w:val="0"/>
        <w:autoSpaceDE w:val="0"/>
        <w:autoSpaceDN w:val="0"/>
        <w:adjustRightInd w:val="0"/>
        <w:ind w:left="495"/>
        <w:rPr>
          <w:rFonts w:eastAsia="Times New Roman" w:cs="Times New Roman"/>
          <w:b/>
          <w:szCs w:val="28"/>
          <w:highlight w:val="yellow"/>
          <w:lang w:eastAsia="ru-RU"/>
        </w:rPr>
      </w:pPr>
    </w:p>
    <w:p w:rsidR="003575E0" w:rsidRDefault="003575E0" w:rsidP="002B3FB1">
      <w:pPr>
        <w:pStyle w:val="ad"/>
        <w:widowControl w:val="0"/>
        <w:autoSpaceDE w:val="0"/>
        <w:autoSpaceDN w:val="0"/>
        <w:adjustRightInd w:val="0"/>
        <w:ind w:left="495"/>
        <w:rPr>
          <w:rFonts w:eastAsia="Times New Roman" w:cs="Times New Roman"/>
          <w:b/>
          <w:szCs w:val="28"/>
          <w:highlight w:val="yellow"/>
          <w:lang w:eastAsia="ru-RU"/>
        </w:rPr>
      </w:pPr>
    </w:p>
    <w:p w:rsidR="0043079E" w:rsidRDefault="0043079E" w:rsidP="003575E0">
      <w:pPr>
        <w:pStyle w:val="ad"/>
        <w:widowControl w:val="0"/>
        <w:autoSpaceDE w:val="0"/>
        <w:autoSpaceDN w:val="0"/>
        <w:adjustRightInd w:val="0"/>
        <w:ind w:left="495"/>
        <w:jc w:val="center"/>
        <w:rPr>
          <w:rFonts w:eastAsia="Times New Roman" w:cs="Times New Roman"/>
          <w:szCs w:val="28"/>
          <w:lang w:eastAsia="ru-RU"/>
        </w:rPr>
      </w:pPr>
    </w:p>
    <w:p w:rsidR="003575E0" w:rsidRPr="0043079E" w:rsidRDefault="003575E0" w:rsidP="0043079E">
      <w:pPr>
        <w:pStyle w:val="ad"/>
        <w:widowControl w:val="0"/>
        <w:autoSpaceDE w:val="0"/>
        <w:autoSpaceDN w:val="0"/>
        <w:adjustRightInd w:val="0"/>
        <w:spacing w:line="240" w:lineRule="atLeast"/>
        <w:ind w:left="493"/>
        <w:jc w:val="center"/>
        <w:rPr>
          <w:rFonts w:eastAsia="Times New Roman" w:cs="Times New Roman"/>
          <w:sz w:val="24"/>
          <w:szCs w:val="24"/>
          <w:lang w:eastAsia="ru-RU"/>
        </w:rPr>
        <w:sectPr w:rsidR="003575E0" w:rsidRPr="0043079E" w:rsidSect="002C5790">
          <w:footerReference w:type="default" r:id="rId9"/>
          <w:footerReference w:type="first" r:id="rId10"/>
          <w:pgSz w:w="16838" w:h="11906" w:orient="landscape"/>
          <w:pgMar w:top="851" w:right="567" w:bottom="851" w:left="1134" w:header="709" w:footer="709" w:gutter="0"/>
          <w:pgNumType w:start="2"/>
          <w:cols w:space="708"/>
          <w:titlePg/>
          <w:docGrid w:linePitch="381"/>
        </w:sectPr>
      </w:pPr>
    </w:p>
    <w:p w:rsidR="00F402C7" w:rsidRPr="002C5790" w:rsidRDefault="00F402C7" w:rsidP="00F402C7">
      <w:pPr>
        <w:pStyle w:val="ad"/>
        <w:widowControl w:val="0"/>
        <w:autoSpaceDE w:val="0"/>
        <w:autoSpaceDN w:val="0"/>
        <w:adjustRightInd w:val="0"/>
        <w:ind w:left="709"/>
        <w:rPr>
          <w:rFonts w:eastAsia="Times New Roman" w:cs="Times New Roman"/>
          <w:b/>
          <w:sz w:val="20"/>
          <w:szCs w:val="20"/>
          <w:lang w:eastAsia="ru-RU"/>
        </w:rPr>
      </w:pPr>
    </w:p>
    <w:p w:rsidR="0043079E" w:rsidRDefault="00F402C7" w:rsidP="00670C9F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886BBD">
        <w:rPr>
          <w:rFonts w:eastAsia="Times New Roman" w:cs="Times New Roman"/>
          <w:b/>
          <w:szCs w:val="28"/>
          <w:lang w:eastAsia="ru-RU"/>
        </w:rPr>
        <w:t xml:space="preserve">Общая характеристика сферы культуры в </w:t>
      </w:r>
      <w:proofErr w:type="gramStart"/>
      <w:r w:rsidRPr="00886BBD">
        <w:rPr>
          <w:rFonts w:eastAsia="Times New Roman" w:cs="Times New Roman"/>
          <w:b/>
          <w:szCs w:val="28"/>
          <w:lang w:eastAsia="ru-RU"/>
        </w:rPr>
        <w:t>Одинцовском</w:t>
      </w:r>
      <w:proofErr w:type="gramEnd"/>
      <w:r w:rsidRPr="00886BBD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F402C7" w:rsidRPr="00886BBD" w:rsidRDefault="00F402C7" w:rsidP="0043079E">
      <w:pPr>
        <w:pStyle w:val="ad"/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886BBD">
        <w:rPr>
          <w:rFonts w:eastAsia="Times New Roman" w:cs="Times New Roman"/>
          <w:b/>
          <w:szCs w:val="28"/>
          <w:lang w:eastAsia="ru-RU"/>
        </w:rPr>
        <w:t>городском округе</w:t>
      </w:r>
      <w:proofErr w:type="gramEnd"/>
    </w:p>
    <w:p w:rsidR="00F402C7" w:rsidRPr="00886BBD" w:rsidRDefault="00F402C7" w:rsidP="00F402C7">
      <w:pPr>
        <w:pStyle w:val="ad"/>
        <w:widowControl w:val="0"/>
        <w:autoSpaceDE w:val="0"/>
        <w:autoSpaceDN w:val="0"/>
        <w:adjustRightInd w:val="0"/>
        <w:ind w:left="709"/>
        <w:rPr>
          <w:rFonts w:eastAsia="Times New Roman" w:cs="Times New Roman"/>
          <w:b/>
          <w:szCs w:val="28"/>
          <w:lang w:eastAsia="ru-RU"/>
        </w:rPr>
      </w:pP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Основная цель муниципальной программы - создание условий для наиболее полного удовлетворения культурных запросов населения, равных возможностей для всех социальных групп, развитие архивного дела. 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Приоритетами реализации муниципальной программы с учетом расположения и высокого потенциала Одинцовского городского округа являются:</w:t>
      </w:r>
    </w:p>
    <w:p w:rsidR="00F402C7" w:rsidRPr="00886BBD" w:rsidRDefault="00F402C7" w:rsidP="005F7BE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сохранение исторического и культурного наследия и его использование для воспитания и образования;  </w:t>
      </w:r>
    </w:p>
    <w:p w:rsidR="00F402C7" w:rsidRPr="00886BBD" w:rsidRDefault="00F402C7" w:rsidP="005F7BE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развитие музейного дела на основе духовно-нравственных и культурных ценностей округа;   </w:t>
      </w:r>
    </w:p>
    <w:p w:rsidR="00F402C7" w:rsidRPr="00886BBD" w:rsidRDefault="00F402C7" w:rsidP="005F7BE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развитие библиотечного дела, повышение качества и увеличение охвата библиотечно-информационным обслуживанием жителей Одинцовского городского округа; </w:t>
      </w:r>
    </w:p>
    <w:p w:rsidR="00F402C7" w:rsidRPr="00886BBD" w:rsidRDefault="00F402C7" w:rsidP="005F7BE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создание условий для реализации творческого потенциала жителей Одинцовского городского округа, развитие профессионального искусства</w:t>
      </w:r>
      <w:r w:rsidR="005F7BE1">
        <w:rPr>
          <w:rFonts w:ascii="Times New Roman" w:hAnsi="Times New Roman" w:cs="Times New Roman"/>
          <w:sz w:val="28"/>
          <w:szCs w:val="28"/>
        </w:rPr>
        <w:t xml:space="preserve"> и</w:t>
      </w:r>
      <w:r w:rsidRPr="00886BBD">
        <w:rPr>
          <w:rFonts w:ascii="Times New Roman" w:hAnsi="Times New Roman" w:cs="Times New Roman"/>
          <w:sz w:val="28"/>
          <w:szCs w:val="28"/>
        </w:rPr>
        <w:t xml:space="preserve"> гастрольно-концертной деятельности</w:t>
      </w:r>
      <w:r w:rsidR="005F7BE1">
        <w:rPr>
          <w:rFonts w:ascii="Times New Roman" w:hAnsi="Times New Roman" w:cs="Times New Roman"/>
          <w:sz w:val="28"/>
          <w:szCs w:val="28"/>
        </w:rPr>
        <w:t>,</w:t>
      </w:r>
      <w:r w:rsidRPr="00886BBD">
        <w:rPr>
          <w:rFonts w:ascii="Times New Roman" w:hAnsi="Times New Roman" w:cs="Times New Roman"/>
          <w:sz w:val="28"/>
          <w:szCs w:val="28"/>
        </w:rPr>
        <w:t xml:space="preserve"> кинематографии;   </w:t>
      </w:r>
    </w:p>
    <w:p w:rsidR="005F7BE1" w:rsidRDefault="00F402C7" w:rsidP="005F7BE1">
      <w:pPr>
        <w:pStyle w:val="ad"/>
        <w:numPr>
          <w:ilvl w:val="0"/>
          <w:numId w:val="5"/>
        </w:numPr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886BBD">
        <w:rPr>
          <w:rFonts w:eastAsia="Times New Roman" w:cs="Times New Roman"/>
          <w:szCs w:val="28"/>
          <w:lang w:eastAsia="ru-RU"/>
        </w:rPr>
        <w:t>укрепление материально-технической базы учреждений культуры</w:t>
      </w:r>
      <w:r w:rsidR="005F7BE1">
        <w:rPr>
          <w:rFonts w:eastAsia="Times New Roman" w:cs="Times New Roman"/>
          <w:szCs w:val="28"/>
          <w:lang w:eastAsia="ru-RU"/>
        </w:rPr>
        <w:t>,</w:t>
      </w:r>
      <w:r w:rsidR="005F7BE1" w:rsidRPr="005F7BE1">
        <w:t xml:space="preserve"> </w:t>
      </w:r>
      <w:r w:rsidR="005F7BE1" w:rsidRPr="005F7BE1">
        <w:rPr>
          <w:rFonts w:eastAsia="Times New Roman" w:cs="Times New Roman"/>
          <w:szCs w:val="28"/>
          <w:lang w:eastAsia="ru-RU"/>
        </w:rPr>
        <w:t>образовательных организаций в сфере культуры</w:t>
      </w:r>
      <w:r w:rsidRPr="00886BBD">
        <w:rPr>
          <w:rFonts w:eastAsia="Times New Roman" w:cs="Times New Roman"/>
          <w:szCs w:val="28"/>
          <w:lang w:eastAsia="ru-RU"/>
        </w:rPr>
        <w:t xml:space="preserve">;  </w:t>
      </w:r>
    </w:p>
    <w:p w:rsidR="00F402C7" w:rsidRPr="00886BBD" w:rsidRDefault="00F402C7" w:rsidP="009E2CD4">
      <w:pPr>
        <w:pStyle w:val="ad"/>
        <w:numPr>
          <w:ilvl w:val="0"/>
          <w:numId w:val="5"/>
        </w:numPr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886BBD">
        <w:rPr>
          <w:rFonts w:eastAsia="Times New Roman" w:cs="Times New Roman"/>
          <w:szCs w:val="28"/>
          <w:lang w:eastAsia="ru-RU"/>
        </w:rPr>
        <w:t xml:space="preserve"> </w:t>
      </w:r>
      <w:r w:rsidR="005F7BE1">
        <w:rPr>
          <w:rFonts w:eastAsia="Times New Roman" w:cs="Times New Roman"/>
          <w:szCs w:val="28"/>
          <w:lang w:eastAsia="ru-RU"/>
        </w:rPr>
        <w:t>р</w:t>
      </w:r>
      <w:r w:rsidR="005F7BE1" w:rsidRPr="005F7BE1">
        <w:rPr>
          <w:rFonts w:eastAsia="Times New Roman" w:cs="Times New Roman"/>
          <w:szCs w:val="28"/>
          <w:lang w:eastAsia="ru-RU"/>
        </w:rPr>
        <w:t>азвитие образования в сфере культуры</w:t>
      </w:r>
      <w:r w:rsidR="005F7BE1">
        <w:rPr>
          <w:rFonts w:eastAsia="Times New Roman" w:cs="Times New Roman"/>
          <w:szCs w:val="28"/>
          <w:lang w:eastAsia="ru-RU"/>
        </w:rPr>
        <w:t>;</w:t>
      </w:r>
      <w:r w:rsidRPr="00886BBD">
        <w:rPr>
          <w:rFonts w:eastAsia="Times New Roman" w:cs="Times New Roman"/>
          <w:szCs w:val="28"/>
          <w:lang w:eastAsia="ru-RU"/>
        </w:rPr>
        <w:t xml:space="preserve"> </w:t>
      </w:r>
    </w:p>
    <w:p w:rsidR="00F402C7" w:rsidRPr="00886BBD" w:rsidRDefault="00F402C7" w:rsidP="005F7BE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обеспечение сохранности, комплектования,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экономики;  </w:t>
      </w:r>
    </w:p>
    <w:p w:rsidR="00F402C7" w:rsidRPr="00886BBD" w:rsidRDefault="00F402C7" w:rsidP="005F7BE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обеспечение деятельности Комитета по культуре</w:t>
      </w:r>
      <w:r w:rsidR="004F3F59" w:rsidRPr="00886BBD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области</w:t>
      </w:r>
      <w:r w:rsidRPr="00886B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02C7" w:rsidRPr="00886BBD" w:rsidRDefault="00F402C7" w:rsidP="005F7BE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развитие деятельности муниципальных учреждений - парков культуры и отдыха  в целях создания условий для массового отдыха жителей городского округа.   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По состоянию на 01 октября 2019 сфера культуры Одинцовского городского округа включает в себя 23 учреждения культуры клубного типа (юридические лица) и 36 сетевых единиц, 46 библиотечных сетевых единиц, 10 учреждений дополнительного образования в области искусств, 1 концертную организацию, </w:t>
      </w:r>
      <w:r w:rsidR="00263813" w:rsidRPr="00886BBD">
        <w:rPr>
          <w:rFonts w:ascii="Times New Roman" w:hAnsi="Times New Roman" w:cs="Times New Roman"/>
          <w:sz w:val="28"/>
          <w:szCs w:val="28"/>
        </w:rPr>
        <w:t xml:space="preserve">1 муниципальный музей, </w:t>
      </w:r>
      <w:r w:rsidRPr="00886BBD">
        <w:rPr>
          <w:rFonts w:ascii="Times New Roman" w:hAnsi="Times New Roman" w:cs="Times New Roman"/>
          <w:sz w:val="28"/>
          <w:szCs w:val="28"/>
        </w:rPr>
        <w:t xml:space="preserve">5 парков культуры и отдыха. </w:t>
      </w:r>
    </w:p>
    <w:p w:rsidR="00F402C7" w:rsidRPr="00886BBD" w:rsidRDefault="00F402C7" w:rsidP="00F402C7">
      <w:pPr>
        <w:ind w:firstLine="708"/>
        <w:jc w:val="both"/>
        <w:rPr>
          <w:rFonts w:cs="Times New Roman"/>
          <w:szCs w:val="28"/>
        </w:rPr>
      </w:pPr>
      <w:r w:rsidRPr="00886BBD">
        <w:rPr>
          <w:rFonts w:eastAsia="Times New Roman" w:cs="Times New Roman"/>
          <w:szCs w:val="28"/>
          <w:lang w:eastAsia="ru-RU"/>
        </w:rPr>
        <w:t xml:space="preserve">В районе работают около 800 клубных формирований,   в которых занимается более 13 тысяч человек. Ежегодно проводится </w:t>
      </w:r>
      <w:r w:rsidRPr="00886BBD">
        <w:rPr>
          <w:rFonts w:cs="Times New Roman"/>
          <w:szCs w:val="28"/>
        </w:rPr>
        <w:t xml:space="preserve">более 6 тысяч культурно-массовых мероприятий.  Традиционными стали фестивали и конкурсы различных направлений: «Одаренные дети Подмосковья», конкурс сольного и ансамблевого </w:t>
      </w:r>
      <w:proofErr w:type="spellStart"/>
      <w:r w:rsidRPr="00886BBD">
        <w:rPr>
          <w:rFonts w:cs="Times New Roman"/>
          <w:szCs w:val="28"/>
        </w:rPr>
        <w:t>музицирования</w:t>
      </w:r>
      <w:proofErr w:type="spellEnd"/>
      <w:r w:rsidRPr="00886BBD">
        <w:rPr>
          <w:rFonts w:cs="Times New Roman"/>
          <w:szCs w:val="28"/>
        </w:rPr>
        <w:t xml:space="preserve"> «</w:t>
      </w:r>
      <w:proofErr w:type="gramStart"/>
      <w:r w:rsidRPr="00886BBD">
        <w:rPr>
          <w:rFonts w:cs="Times New Roman"/>
          <w:szCs w:val="28"/>
        </w:rPr>
        <w:t>Блок-флейты</w:t>
      </w:r>
      <w:proofErr w:type="gramEnd"/>
      <w:r w:rsidRPr="00886BBD">
        <w:rPr>
          <w:rFonts w:cs="Times New Roman"/>
          <w:szCs w:val="28"/>
        </w:rPr>
        <w:t xml:space="preserve">  волшебные звуки», конкурс пианистов «Волшебные звуки рояля», Широкая Масленица, День Победы, Всероссийский Пушкинский праздник в Захарово,  Фестиваль «Традиция», День города Одинцово, День инвалида, Новогодние Елки Главы  Одинцовского городского округа и др. 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На 01 октября 2019 года в учреждениях дополнительного образования в </w:t>
      </w:r>
      <w:r w:rsidR="00263813" w:rsidRPr="00886BBD">
        <w:rPr>
          <w:rFonts w:ascii="Times New Roman" w:hAnsi="Times New Roman" w:cs="Times New Roman"/>
          <w:sz w:val="28"/>
          <w:szCs w:val="28"/>
        </w:rPr>
        <w:t>области</w:t>
      </w:r>
      <w:r w:rsidRPr="00886BBD">
        <w:rPr>
          <w:rFonts w:ascii="Times New Roman" w:hAnsi="Times New Roman" w:cs="Times New Roman"/>
          <w:sz w:val="28"/>
          <w:szCs w:val="28"/>
        </w:rPr>
        <w:t xml:space="preserve"> искусств обучалось 2551 ученик на бюджетных отделениях, 1526 учеников – на отделениях платных услуг.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lastRenderedPageBreak/>
        <w:t>Объекты культурного наследия Одинцовского городского округа связаны с жизнью целой плеяды известных общественных деятелей, писателей, композиторов и художников. Усадьбы в Захарове и Больших Вяземах  - это память о А.С. Пушкине, Саввинской Слободе работали художники А.К. Саврасов, К.С. Коровин, И.И. Левитан и др. Сохранение, использование, популяризация и охрана памятников истории, культуры и архитектуры является одним из направлений муниципальной программы.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округа находятся 2 </w:t>
      </w:r>
      <w:proofErr w:type="gramStart"/>
      <w:r w:rsidRPr="00886BBD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 w:rsidR="0025030B">
        <w:rPr>
          <w:rFonts w:ascii="Times New Roman" w:hAnsi="Times New Roman" w:cs="Times New Roman"/>
          <w:sz w:val="28"/>
          <w:szCs w:val="28"/>
        </w:rPr>
        <w:t>,</w:t>
      </w:r>
      <w:r w:rsidRPr="00886BBD">
        <w:rPr>
          <w:rFonts w:ascii="Times New Roman" w:hAnsi="Times New Roman" w:cs="Times New Roman"/>
          <w:sz w:val="28"/>
          <w:szCs w:val="28"/>
        </w:rPr>
        <w:t xml:space="preserve"> 2 государственных музея, подведомственных Министерству культуры Московской области и </w:t>
      </w:r>
      <w:r w:rsidR="0025030B">
        <w:rPr>
          <w:rFonts w:ascii="Times New Roman" w:hAnsi="Times New Roman" w:cs="Times New Roman"/>
          <w:sz w:val="28"/>
          <w:szCs w:val="28"/>
        </w:rPr>
        <w:t>2</w:t>
      </w:r>
      <w:r w:rsidRPr="00886BB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5030B">
        <w:rPr>
          <w:rFonts w:ascii="Times New Roman" w:hAnsi="Times New Roman" w:cs="Times New Roman"/>
          <w:sz w:val="28"/>
          <w:szCs w:val="28"/>
        </w:rPr>
        <w:t>х м</w:t>
      </w:r>
      <w:r w:rsidRPr="00886BBD">
        <w:rPr>
          <w:rFonts w:ascii="Times New Roman" w:hAnsi="Times New Roman" w:cs="Times New Roman"/>
          <w:sz w:val="28"/>
          <w:szCs w:val="28"/>
        </w:rPr>
        <w:t>узе</w:t>
      </w:r>
      <w:r w:rsidR="0025030B">
        <w:rPr>
          <w:rFonts w:ascii="Times New Roman" w:hAnsi="Times New Roman" w:cs="Times New Roman"/>
          <w:sz w:val="28"/>
          <w:szCs w:val="28"/>
        </w:rPr>
        <w:t>я</w:t>
      </w:r>
      <w:r w:rsidRPr="00886BBD">
        <w:rPr>
          <w:rFonts w:ascii="Times New Roman" w:hAnsi="Times New Roman" w:cs="Times New Roman"/>
          <w:sz w:val="28"/>
          <w:szCs w:val="28"/>
        </w:rPr>
        <w:t>. Внимание жителей и гостей округа привлекают праздничные мероприятия, фестивали и мастер-классы, проводимые на территории музеев, повышение качества услуг, открытие новых экспозиций и выставок.</w:t>
      </w:r>
    </w:p>
    <w:p w:rsidR="00F402C7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Уровень фактической обеспеченности населения библиотеками составляет 68%. Размер совокупного книжного фонда публичных библиотек в округе на 01 октября 2019 года составляет 729 262 единиц хранения, число читателей составило 53 414 человек. Развитие информационно-библиотечного обслуживания позволит в первую очередь социально-незащищенным и малообеспеченным гражданам, не имеющим доступа к современным средствам коммуникации, воспользоваться услугами, предоставляемыми государственными, муниципальными структурами, различными организациями в электронном режиме.</w:t>
      </w:r>
    </w:p>
    <w:p w:rsidR="0025030B" w:rsidRDefault="0025030B" w:rsidP="008847BF">
      <w:pPr>
        <w:ind w:firstLine="709"/>
        <w:jc w:val="both"/>
        <w:outlineLvl w:val="3"/>
        <w:rPr>
          <w:szCs w:val="28"/>
        </w:rPr>
      </w:pPr>
      <w:r w:rsidRPr="008847BF">
        <w:rPr>
          <w:szCs w:val="28"/>
        </w:rPr>
        <w:t xml:space="preserve">Важнейшим условием функционирования </w:t>
      </w:r>
      <w:r w:rsidR="008847BF" w:rsidRPr="008847BF">
        <w:rPr>
          <w:szCs w:val="28"/>
        </w:rPr>
        <w:t xml:space="preserve">учреждений дополнительного образования в области искусств </w:t>
      </w:r>
      <w:r w:rsidRPr="008847BF">
        <w:rPr>
          <w:szCs w:val="28"/>
        </w:rPr>
        <w:t>является общедоступность и массовый характер об</w:t>
      </w:r>
      <w:r w:rsidR="008847BF" w:rsidRPr="008847BF">
        <w:rPr>
          <w:szCs w:val="28"/>
        </w:rPr>
        <w:t>учения</w:t>
      </w:r>
      <w:r w:rsidRPr="008847BF">
        <w:rPr>
          <w:szCs w:val="28"/>
        </w:rPr>
        <w:t xml:space="preserve"> детей. Задача </w:t>
      </w:r>
      <w:r w:rsidR="008847BF" w:rsidRPr="008847BF">
        <w:rPr>
          <w:szCs w:val="28"/>
        </w:rPr>
        <w:t>учреждений</w:t>
      </w:r>
      <w:r w:rsidRPr="008847BF">
        <w:rPr>
          <w:szCs w:val="28"/>
        </w:rPr>
        <w:t xml:space="preserve"> - не только традиционно выполнять функции широкого художественно-эстетического просвещения и воспитания, но и обеспечивать возможность раннего выявления таланта и создавать условия для его органичного профессионального становления. </w:t>
      </w:r>
      <w:r w:rsidR="008847BF" w:rsidRPr="008847BF">
        <w:rPr>
          <w:szCs w:val="28"/>
        </w:rPr>
        <w:t>Д</w:t>
      </w:r>
      <w:r w:rsidRPr="008847BF">
        <w:rPr>
          <w:szCs w:val="28"/>
        </w:rPr>
        <w:t>етск</w:t>
      </w:r>
      <w:r w:rsidR="008847BF" w:rsidRPr="008847BF">
        <w:rPr>
          <w:szCs w:val="28"/>
        </w:rPr>
        <w:t>ие</w:t>
      </w:r>
      <w:r w:rsidRPr="008847BF">
        <w:rPr>
          <w:szCs w:val="28"/>
        </w:rPr>
        <w:t xml:space="preserve"> школ</w:t>
      </w:r>
      <w:r w:rsidR="008847BF" w:rsidRPr="008847BF">
        <w:rPr>
          <w:szCs w:val="28"/>
        </w:rPr>
        <w:t>ы</w:t>
      </w:r>
      <w:r w:rsidRPr="008847BF">
        <w:rPr>
          <w:szCs w:val="28"/>
        </w:rPr>
        <w:t xml:space="preserve"> искусств </w:t>
      </w:r>
      <w:r w:rsidR="008847BF" w:rsidRPr="008847BF">
        <w:rPr>
          <w:szCs w:val="28"/>
        </w:rPr>
        <w:t xml:space="preserve">и детские музыкальные школы </w:t>
      </w:r>
      <w:r w:rsidRPr="008847BF">
        <w:rPr>
          <w:szCs w:val="28"/>
        </w:rPr>
        <w:t>предоставля</w:t>
      </w:r>
      <w:r w:rsidR="008847BF" w:rsidRPr="008847BF">
        <w:rPr>
          <w:szCs w:val="28"/>
        </w:rPr>
        <w:t>ю</w:t>
      </w:r>
      <w:r w:rsidRPr="008847BF">
        <w:rPr>
          <w:szCs w:val="28"/>
        </w:rPr>
        <w:t>т благоприятные условия для разностороннего художественного развития ребенка, оказыва</w:t>
      </w:r>
      <w:r w:rsidR="008847BF" w:rsidRPr="008847BF">
        <w:rPr>
          <w:szCs w:val="28"/>
        </w:rPr>
        <w:t>ю</w:t>
      </w:r>
      <w:r w:rsidRPr="008847BF">
        <w:rPr>
          <w:szCs w:val="28"/>
        </w:rPr>
        <w:t>т помощь в реализации его потенциальных возможностей и потребностей, развива</w:t>
      </w:r>
      <w:r w:rsidR="008847BF" w:rsidRPr="008847BF">
        <w:rPr>
          <w:szCs w:val="28"/>
        </w:rPr>
        <w:t>ю</w:t>
      </w:r>
      <w:r w:rsidRPr="008847BF">
        <w:rPr>
          <w:szCs w:val="28"/>
        </w:rPr>
        <w:t>т его творческую и познавательную активность</w:t>
      </w:r>
      <w:r w:rsidR="008847BF" w:rsidRPr="008847BF">
        <w:rPr>
          <w:szCs w:val="28"/>
        </w:rPr>
        <w:t>.</w:t>
      </w:r>
      <w:r w:rsidR="008847BF" w:rsidRPr="008847BF">
        <w:t xml:space="preserve"> </w:t>
      </w:r>
    </w:p>
    <w:p w:rsidR="00F402C7" w:rsidRPr="00886BBD" w:rsidRDefault="00F402C7" w:rsidP="00197C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Все более востребованными со стороны населения становятся парки культуры и отдыха. Они совмещают в себе удовлетворение потребностей посетителей разного возраста по оказанию разносторонних услуг в сфере культуры и досуга. Благоустроенные, красивые и ухоженные парковые территории  позволяют проводить более </w:t>
      </w:r>
      <w:r w:rsidR="0025030B">
        <w:rPr>
          <w:rFonts w:ascii="Times New Roman" w:hAnsi="Times New Roman" w:cs="Times New Roman"/>
          <w:sz w:val="28"/>
          <w:szCs w:val="28"/>
        </w:rPr>
        <w:t>1 0</w:t>
      </w:r>
      <w:r w:rsidRPr="00886BBD">
        <w:rPr>
          <w:rFonts w:ascii="Times New Roman" w:hAnsi="Times New Roman" w:cs="Times New Roman"/>
          <w:sz w:val="28"/>
          <w:szCs w:val="28"/>
        </w:rPr>
        <w:t xml:space="preserve">00  массовых культурных и спортивных мероприятий, концерты, фестивали, мастер-классы и др. </w:t>
      </w:r>
    </w:p>
    <w:p w:rsidR="00F402C7" w:rsidRPr="00886BBD" w:rsidRDefault="00F402C7" w:rsidP="00197C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BBD">
        <w:rPr>
          <w:rFonts w:ascii="Times New Roman" w:hAnsi="Times New Roman" w:cs="Times New Roman"/>
          <w:sz w:val="28"/>
          <w:szCs w:val="28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  <w:proofErr w:type="gramEnd"/>
    </w:p>
    <w:p w:rsidR="00F402C7" w:rsidRPr="00886BBD" w:rsidRDefault="00F402C7" w:rsidP="00197C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По состоянию на 01.10.2019 объем Архивного фонда Московской области и других архивных документов, находящихся на хранении в муниципальном архиве,  насчитывал 508 фондов, 113469 </w:t>
      </w:r>
      <w:proofErr w:type="spellStart"/>
      <w:r w:rsidRPr="00886BBD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886BBD">
        <w:rPr>
          <w:rFonts w:ascii="Times New Roman" w:hAnsi="Times New Roman" w:cs="Times New Roman"/>
          <w:sz w:val="28"/>
          <w:szCs w:val="28"/>
        </w:rPr>
        <w:t xml:space="preserve">., из них 1889 </w:t>
      </w:r>
      <w:proofErr w:type="spellStart"/>
      <w:r w:rsidRPr="00886BBD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886BBD">
        <w:rPr>
          <w:rFonts w:ascii="Times New Roman" w:hAnsi="Times New Roman" w:cs="Times New Roman"/>
          <w:sz w:val="28"/>
          <w:szCs w:val="28"/>
        </w:rPr>
        <w:t xml:space="preserve">. отнесены к федеральной </w:t>
      </w:r>
      <w:r w:rsidRPr="00886BBD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собственности, 83679 </w:t>
      </w:r>
      <w:proofErr w:type="spellStart"/>
      <w:r w:rsidRPr="00886BBD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886BBD">
        <w:rPr>
          <w:rFonts w:ascii="Times New Roman" w:hAnsi="Times New Roman" w:cs="Times New Roman"/>
          <w:sz w:val="28"/>
          <w:szCs w:val="28"/>
        </w:rPr>
        <w:t xml:space="preserve">. – к собственности Московской области, 27901 </w:t>
      </w:r>
      <w:proofErr w:type="spellStart"/>
      <w:r w:rsidRPr="00886BBD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886BBD">
        <w:rPr>
          <w:rFonts w:ascii="Times New Roman" w:hAnsi="Times New Roman" w:cs="Times New Roman"/>
          <w:sz w:val="28"/>
          <w:szCs w:val="28"/>
        </w:rPr>
        <w:t xml:space="preserve">. – к муниципальной собственности. </w:t>
      </w:r>
    </w:p>
    <w:p w:rsidR="00F402C7" w:rsidRPr="00886BBD" w:rsidRDefault="00F402C7" w:rsidP="00197C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В среднем ежегодно на хранение в муниципальный архив принимается </w:t>
      </w:r>
      <w:r w:rsidR="006862BB">
        <w:rPr>
          <w:rFonts w:ascii="Times New Roman" w:hAnsi="Times New Roman" w:cs="Times New Roman"/>
          <w:sz w:val="28"/>
          <w:szCs w:val="28"/>
        </w:rPr>
        <w:t>более 3000</w:t>
      </w:r>
      <w:r w:rsidRPr="00886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BBD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886BBD">
        <w:rPr>
          <w:rFonts w:ascii="Times New Roman" w:hAnsi="Times New Roman" w:cs="Times New Roman"/>
          <w:sz w:val="28"/>
          <w:szCs w:val="28"/>
        </w:rPr>
        <w:t>. В список организаций – источников комплектования муниципального архива включено 6</w:t>
      </w:r>
      <w:r w:rsidR="006862BB">
        <w:rPr>
          <w:rFonts w:ascii="Times New Roman" w:hAnsi="Times New Roman" w:cs="Times New Roman"/>
          <w:sz w:val="28"/>
          <w:szCs w:val="28"/>
        </w:rPr>
        <w:t>0</w:t>
      </w:r>
      <w:r w:rsidRPr="00886BBD">
        <w:rPr>
          <w:rFonts w:ascii="Times New Roman" w:hAnsi="Times New Roman" w:cs="Times New Roman"/>
          <w:sz w:val="28"/>
          <w:szCs w:val="28"/>
        </w:rPr>
        <w:t xml:space="preserve"> организация.</w:t>
      </w:r>
    </w:p>
    <w:p w:rsidR="00F402C7" w:rsidRPr="00886BBD" w:rsidRDefault="00F402C7" w:rsidP="00197C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F402C7" w:rsidRPr="00886BBD" w:rsidRDefault="00F402C7" w:rsidP="002D0872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поддерживается на уровне 100 процентов.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В рамках действующей муниципальной программы Одинцовского городского округа Московской области «Культура» на 2020-2024 годы</w:t>
      </w:r>
      <w:r w:rsidR="00F43074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Pr="00886BBD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F43074">
        <w:rPr>
          <w:rFonts w:ascii="Times New Roman" w:hAnsi="Times New Roman" w:cs="Times New Roman"/>
          <w:sz w:val="28"/>
          <w:szCs w:val="28"/>
        </w:rPr>
        <w:t>ация</w:t>
      </w:r>
      <w:r w:rsidRPr="00886BB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43074">
        <w:rPr>
          <w:rFonts w:ascii="Times New Roman" w:hAnsi="Times New Roman" w:cs="Times New Roman"/>
          <w:sz w:val="28"/>
          <w:szCs w:val="28"/>
        </w:rPr>
        <w:t>й</w:t>
      </w:r>
      <w:r w:rsidR="00263813" w:rsidRPr="00886BBD">
        <w:rPr>
          <w:rFonts w:ascii="Times New Roman" w:hAnsi="Times New Roman" w:cs="Times New Roman"/>
          <w:sz w:val="28"/>
          <w:szCs w:val="28"/>
        </w:rPr>
        <w:t>,</w:t>
      </w:r>
      <w:r w:rsidRPr="00886BBD">
        <w:rPr>
          <w:rFonts w:ascii="Times New Roman" w:hAnsi="Times New Roman" w:cs="Times New Roman"/>
          <w:sz w:val="28"/>
          <w:szCs w:val="28"/>
        </w:rPr>
        <w:t xml:space="preserve"> обеспечивающи</w:t>
      </w:r>
      <w:r w:rsidR="00F43074">
        <w:rPr>
          <w:rFonts w:ascii="Times New Roman" w:hAnsi="Times New Roman" w:cs="Times New Roman"/>
          <w:sz w:val="28"/>
          <w:szCs w:val="28"/>
        </w:rPr>
        <w:t>х</w:t>
      </w:r>
      <w:r w:rsidRPr="00886BBD">
        <w:rPr>
          <w:rFonts w:ascii="Times New Roman" w:hAnsi="Times New Roman" w:cs="Times New Roman"/>
          <w:sz w:val="28"/>
          <w:szCs w:val="28"/>
        </w:rPr>
        <w:t xml:space="preserve"> функционирование и развитие сферы культуры </w:t>
      </w:r>
      <w:r w:rsidR="00CE73F3">
        <w:rPr>
          <w:rFonts w:ascii="Times New Roman" w:hAnsi="Times New Roman" w:cs="Times New Roman"/>
          <w:sz w:val="28"/>
          <w:szCs w:val="28"/>
        </w:rPr>
        <w:t>и</w:t>
      </w:r>
      <w:r w:rsidR="00CE73F3" w:rsidRPr="00CE73F3">
        <w:rPr>
          <w:rFonts w:ascii="Times New Roman" w:hAnsi="Times New Roman" w:cs="Times New Roman"/>
          <w:sz w:val="28"/>
          <w:szCs w:val="28"/>
        </w:rPr>
        <w:t xml:space="preserve"> архивного дела </w:t>
      </w:r>
      <w:r w:rsidR="00263813" w:rsidRPr="00886BBD">
        <w:rPr>
          <w:rFonts w:ascii="Times New Roman" w:hAnsi="Times New Roman" w:cs="Times New Roman"/>
          <w:sz w:val="28"/>
          <w:szCs w:val="28"/>
        </w:rPr>
        <w:t>округ</w:t>
      </w:r>
      <w:r w:rsidRPr="00886BBD">
        <w:rPr>
          <w:rFonts w:ascii="Times New Roman" w:hAnsi="Times New Roman" w:cs="Times New Roman"/>
          <w:sz w:val="28"/>
          <w:szCs w:val="28"/>
        </w:rPr>
        <w:t>а.</w:t>
      </w:r>
    </w:p>
    <w:p w:rsidR="00F402C7" w:rsidRPr="00886BBD" w:rsidRDefault="00CE73F3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3E1C74">
        <w:rPr>
          <w:rFonts w:ascii="Times New Roman" w:hAnsi="Times New Roman" w:cs="Times New Roman"/>
          <w:sz w:val="28"/>
          <w:szCs w:val="28"/>
        </w:rPr>
        <w:t>цели</w:t>
      </w:r>
      <w:r w:rsidR="00F402C7" w:rsidRPr="003E1C74">
        <w:rPr>
          <w:rFonts w:ascii="Times New Roman" w:hAnsi="Times New Roman" w:cs="Times New Roman"/>
          <w:sz w:val="28"/>
          <w:szCs w:val="28"/>
        </w:rPr>
        <w:t xml:space="preserve"> и </w:t>
      </w:r>
      <w:r w:rsidRPr="003E1C74">
        <w:rPr>
          <w:rFonts w:ascii="Times New Roman" w:hAnsi="Times New Roman" w:cs="Times New Roman"/>
          <w:sz w:val="28"/>
          <w:szCs w:val="28"/>
        </w:rPr>
        <w:t>мероприятий</w:t>
      </w:r>
      <w:r w:rsidR="00F402C7" w:rsidRPr="003E1C74">
        <w:rPr>
          <w:rFonts w:ascii="Times New Roman" w:hAnsi="Times New Roman" w:cs="Times New Roman"/>
          <w:sz w:val="28"/>
          <w:szCs w:val="28"/>
        </w:rPr>
        <w:t xml:space="preserve"> </w:t>
      </w:r>
      <w:r w:rsidR="00F402C7" w:rsidRPr="00886BBD">
        <w:rPr>
          <w:rFonts w:ascii="Times New Roman" w:hAnsi="Times New Roman" w:cs="Times New Roman"/>
          <w:sz w:val="28"/>
          <w:szCs w:val="28"/>
        </w:rPr>
        <w:t xml:space="preserve">программы обусловлен необходимостью расширения возможностей для культурного и духовного развития жителей </w:t>
      </w:r>
      <w:r w:rsidR="00263813" w:rsidRPr="00886BBD">
        <w:rPr>
          <w:rFonts w:ascii="Times New Roman" w:hAnsi="Times New Roman" w:cs="Times New Roman"/>
          <w:sz w:val="28"/>
          <w:szCs w:val="28"/>
        </w:rPr>
        <w:t>округ</w:t>
      </w:r>
      <w:r w:rsidR="00F402C7" w:rsidRPr="00886BBD">
        <w:rPr>
          <w:rFonts w:ascii="Times New Roman" w:hAnsi="Times New Roman" w:cs="Times New Roman"/>
          <w:sz w:val="28"/>
          <w:szCs w:val="28"/>
        </w:rPr>
        <w:t xml:space="preserve">а, создания благоприятных условий для творчества и самореализации, обеспечения доступности культурных благ для всех групп населения, в том числе внедрения новых информационных технологий. </w:t>
      </w:r>
    </w:p>
    <w:p w:rsidR="001B68AE" w:rsidRPr="003E1C74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Цель муниципальной программы достиг</w:t>
      </w:r>
      <w:r w:rsidR="006216BA" w:rsidRPr="00886BBD">
        <w:rPr>
          <w:rFonts w:ascii="Times New Roman" w:hAnsi="Times New Roman" w:cs="Times New Roman"/>
          <w:sz w:val="28"/>
          <w:szCs w:val="28"/>
        </w:rPr>
        <w:t>ае</w:t>
      </w:r>
      <w:r w:rsidRPr="00886BBD">
        <w:rPr>
          <w:rFonts w:ascii="Times New Roman" w:hAnsi="Times New Roman" w:cs="Times New Roman"/>
          <w:sz w:val="28"/>
          <w:szCs w:val="28"/>
        </w:rPr>
        <w:t xml:space="preserve">тся посредством </w:t>
      </w:r>
      <w:r w:rsidRPr="003E1C74">
        <w:rPr>
          <w:rFonts w:ascii="Times New Roman" w:hAnsi="Times New Roman" w:cs="Times New Roman"/>
          <w:sz w:val="28"/>
          <w:szCs w:val="28"/>
        </w:rPr>
        <w:t>ре</w:t>
      </w:r>
      <w:r w:rsidR="001B68AE" w:rsidRPr="003E1C74">
        <w:rPr>
          <w:rFonts w:ascii="Times New Roman" w:hAnsi="Times New Roman" w:cs="Times New Roman"/>
          <w:sz w:val="28"/>
          <w:szCs w:val="28"/>
        </w:rPr>
        <w:t>ализации</w:t>
      </w:r>
      <w:r w:rsidRPr="003E1C74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1B68AE" w:rsidRPr="003E1C74">
        <w:rPr>
          <w:rFonts w:ascii="Times New Roman" w:hAnsi="Times New Roman" w:cs="Times New Roman"/>
          <w:sz w:val="28"/>
          <w:szCs w:val="28"/>
        </w:rPr>
        <w:t xml:space="preserve"> </w:t>
      </w:r>
      <w:r w:rsidR="00CE73F3" w:rsidRPr="003E1C74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1B68AE" w:rsidRPr="003E1C74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 государственная охрана объектов культурного наследия (местного муниципального значения);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</w:t>
      </w:r>
      <w:r w:rsidR="008847BF">
        <w:rPr>
          <w:rFonts w:ascii="Times New Roman" w:hAnsi="Times New Roman" w:cs="Times New Roman"/>
          <w:sz w:val="28"/>
          <w:szCs w:val="28"/>
        </w:rPr>
        <w:t>с</w:t>
      </w:r>
      <w:r w:rsidR="008847BF" w:rsidRPr="008847BF">
        <w:rPr>
          <w:rFonts w:ascii="Times New Roman" w:hAnsi="Times New Roman" w:cs="Times New Roman"/>
          <w:sz w:val="28"/>
          <w:szCs w:val="28"/>
        </w:rPr>
        <w:t>охранение, использование и популяризация объектов культурного наследия находящихся в собственности муниципального образования</w:t>
      </w:r>
      <w:r w:rsidRPr="00886BBD">
        <w:rPr>
          <w:rFonts w:ascii="Times New Roman" w:hAnsi="Times New Roman" w:cs="Times New Roman"/>
          <w:sz w:val="28"/>
          <w:szCs w:val="28"/>
        </w:rPr>
        <w:t>;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обеспечение выполнения функций муниципальных музеев;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организация библиотечного обслуживания населения муниципальными библиотеками Московской области;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</w:t>
      </w:r>
      <w:r w:rsidR="008847BF">
        <w:rPr>
          <w:rFonts w:ascii="Times New Roman" w:hAnsi="Times New Roman" w:cs="Times New Roman"/>
          <w:sz w:val="28"/>
          <w:szCs w:val="28"/>
        </w:rPr>
        <w:t>о</w:t>
      </w:r>
      <w:r w:rsidR="008847BF" w:rsidRPr="008847BF">
        <w:rPr>
          <w:rFonts w:ascii="Times New Roman" w:hAnsi="Times New Roman" w:cs="Times New Roman"/>
          <w:sz w:val="28"/>
          <w:szCs w:val="28"/>
        </w:rPr>
        <w:t>беспечение функций театрально-концертных учреждений, муниципальных учреждений культуры Московской области</w:t>
      </w:r>
      <w:r w:rsidRPr="00886BBD">
        <w:rPr>
          <w:rFonts w:ascii="Times New Roman" w:hAnsi="Times New Roman" w:cs="Times New Roman"/>
          <w:sz w:val="28"/>
          <w:szCs w:val="28"/>
        </w:rPr>
        <w:t>;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государственная поддержка лучших сельских учреждений культуры и их лучших работников;</w:t>
      </w:r>
    </w:p>
    <w:p w:rsidR="00F402C7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реализация отдельных функций органа местного самоуправления в сфере культуры;</w:t>
      </w:r>
    </w:p>
    <w:p w:rsidR="008847BF" w:rsidRDefault="008847BF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1F9">
        <w:rPr>
          <w:rFonts w:ascii="Times New Roman" w:hAnsi="Times New Roman" w:cs="Times New Roman"/>
          <w:sz w:val="28"/>
          <w:szCs w:val="28"/>
        </w:rPr>
        <w:t>о</w:t>
      </w:r>
      <w:r w:rsidRPr="008847BF">
        <w:rPr>
          <w:rFonts w:ascii="Times New Roman" w:hAnsi="Times New Roman" w:cs="Times New Roman"/>
          <w:sz w:val="28"/>
          <w:szCs w:val="28"/>
        </w:rPr>
        <w:t>беспечение функций культурно-досуговых учреждений</w:t>
      </w:r>
      <w:r w:rsidR="005E71F9">
        <w:rPr>
          <w:rFonts w:ascii="Times New Roman" w:hAnsi="Times New Roman" w:cs="Times New Roman"/>
          <w:sz w:val="28"/>
          <w:szCs w:val="28"/>
        </w:rPr>
        <w:t>;</w:t>
      </w:r>
    </w:p>
    <w:p w:rsidR="005E71F9" w:rsidRPr="00886BBD" w:rsidRDefault="005E71F9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1F9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71F9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ральном проекте «Творческие люди»;</w:t>
      </w:r>
    </w:p>
    <w:p w:rsidR="0053286F" w:rsidRPr="00886BBD" w:rsidRDefault="005E71F9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E71F9">
        <w:rPr>
          <w:rFonts w:ascii="Times New Roman" w:hAnsi="Times New Roman" w:cs="Times New Roman"/>
          <w:sz w:val="28"/>
          <w:szCs w:val="28"/>
        </w:rPr>
        <w:t>роведение капитального ремонта, технического переоснащения современным непроизводственным оборудованием и благоустройство территории муниципальных учреждений культуры, муниципальных организаций дополнительного образования сферы культуры</w:t>
      </w:r>
      <w:r w:rsidR="0053286F" w:rsidRPr="00886BBD">
        <w:rPr>
          <w:rFonts w:ascii="Times New Roman" w:hAnsi="Times New Roman" w:cs="Times New Roman"/>
          <w:sz w:val="28"/>
          <w:szCs w:val="28"/>
        </w:rPr>
        <w:t>;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участие в Федеральном проекте «Культурная среда»;</w:t>
      </w:r>
    </w:p>
    <w:p w:rsidR="001D01CC" w:rsidRPr="00886BBD" w:rsidRDefault="001D01CC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</w:t>
      </w:r>
      <w:r w:rsidR="005E71F9">
        <w:rPr>
          <w:rFonts w:ascii="Times New Roman" w:hAnsi="Times New Roman" w:cs="Times New Roman"/>
          <w:sz w:val="28"/>
          <w:szCs w:val="28"/>
        </w:rPr>
        <w:t>о</w:t>
      </w:r>
      <w:r w:rsidR="005E71F9" w:rsidRPr="005E71F9">
        <w:rPr>
          <w:rFonts w:ascii="Times New Roman" w:hAnsi="Times New Roman" w:cs="Times New Roman"/>
          <w:sz w:val="28"/>
          <w:szCs w:val="28"/>
        </w:rPr>
        <w:t xml:space="preserve">беспечение </w:t>
      </w:r>
      <w:proofErr w:type="gramStart"/>
      <w:r w:rsidR="005E71F9" w:rsidRPr="005E71F9">
        <w:rPr>
          <w:rFonts w:ascii="Times New Roman" w:hAnsi="Times New Roman" w:cs="Times New Roman"/>
          <w:sz w:val="28"/>
          <w:szCs w:val="28"/>
        </w:rPr>
        <w:t>функций муниципальных учреждений дополнительного образования сферы культуры</w:t>
      </w:r>
      <w:proofErr w:type="gramEnd"/>
      <w:r w:rsidRPr="00886BBD">
        <w:rPr>
          <w:rFonts w:ascii="Times New Roman" w:hAnsi="Times New Roman" w:cs="Times New Roman"/>
          <w:sz w:val="28"/>
          <w:szCs w:val="28"/>
        </w:rPr>
        <w:t>;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хранение, комплектование, учет и использование архивных документов в муниципальных архивах;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lastRenderedPageBreak/>
        <w:t>-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архивах;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создание условий для реализации полномочий органов местного самоуправления;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соответствие нормативу обеспеченности парками культуры и отдыха.</w:t>
      </w:r>
    </w:p>
    <w:p w:rsidR="00F402C7" w:rsidRPr="00886BBD" w:rsidRDefault="00F402C7" w:rsidP="00F402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2C7" w:rsidRPr="00886BBD" w:rsidRDefault="00670C9F" w:rsidP="00F40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BD">
        <w:rPr>
          <w:rFonts w:ascii="Times New Roman" w:hAnsi="Times New Roman" w:cs="Times New Roman"/>
          <w:b/>
          <w:sz w:val="28"/>
          <w:szCs w:val="28"/>
        </w:rPr>
        <w:t>2.</w:t>
      </w:r>
      <w:r w:rsidR="00F402C7" w:rsidRPr="00886BBD">
        <w:rPr>
          <w:rFonts w:ascii="Times New Roman" w:hAnsi="Times New Roman" w:cs="Times New Roman"/>
          <w:b/>
          <w:sz w:val="28"/>
          <w:szCs w:val="28"/>
        </w:rPr>
        <w:t xml:space="preserve"> Прогноз развития реализации муниципальной программы</w:t>
      </w:r>
    </w:p>
    <w:p w:rsidR="00F402C7" w:rsidRPr="00886BBD" w:rsidRDefault="00F402C7" w:rsidP="00F402C7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C7" w:rsidRPr="00886BBD" w:rsidRDefault="00F402C7" w:rsidP="00F402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ab/>
      </w:r>
      <w:r w:rsidR="00197C39" w:rsidRPr="00886BBD">
        <w:rPr>
          <w:rFonts w:ascii="Times New Roman" w:hAnsi="Times New Roman" w:cs="Times New Roman"/>
          <w:sz w:val="28"/>
          <w:szCs w:val="28"/>
        </w:rPr>
        <w:t xml:space="preserve">Для достижения результатов по приоритетным направлениям программы необходим комплексный подход. Культурная среда становится ключевым понятием современного общества и представляет собой сложную и многоуровневую систему. </w:t>
      </w:r>
      <w:r w:rsidRPr="00886BBD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Одинцовского городского округа Московской области «Культура» с учетом </w:t>
      </w:r>
      <w:r w:rsidR="00067E30" w:rsidRPr="00886BBD">
        <w:rPr>
          <w:rFonts w:ascii="Times New Roman" w:hAnsi="Times New Roman" w:cs="Times New Roman"/>
          <w:sz w:val="28"/>
          <w:szCs w:val="28"/>
        </w:rPr>
        <w:t xml:space="preserve">входящих в нее </w:t>
      </w:r>
      <w:r w:rsidRPr="00886BBD">
        <w:rPr>
          <w:rFonts w:ascii="Times New Roman" w:hAnsi="Times New Roman" w:cs="Times New Roman"/>
          <w:sz w:val="28"/>
          <w:szCs w:val="28"/>
        </w:rPr>
        <w:t>подпрограмм, включа</w:t>
      </w:r>
      <w:r w:rsidR="00197C39" w:rsidRPr="00886BBD">
        <w:rPr>
          <w:rFonts w:ascii="Times New Roman" w:hAnsi="Times New Roman" w:cs="Times New Roman"/>
          <w:sz w:val="28"/>
          <w:szCs w:val="28"/>
        </w:rPr>
        <w:t>я</w:t>
      </w:r>
      <w:r w:rsidRPr="00886BBD">
        <w:rPr>
          <w:rFonts w:ascii="Times New Roman" w:hAnsi="Times New Roman" w:cs="Times New Roman"/>
          <w:sz w:val="28"/>
          <w:szCs w:val="28"/>
        </w:rPr>
        <w:t xml:space="preserve"> возможные варианты решения проблемы, оценку преимуществ и рисков, возникающих при выборе </w:t>
      </w:r>
      <w:r w:rsidR="00197C39" w:rsidRPr="00886BBD">
        <w:rPr>
          <w:rFonts w:ascii="Times New Roman" w:hAnsi="Times New Roman" w:cs="Times New Roman"/>
          <w:sz w:val="28"/>
          <w:szCs w:val="28"/>
        </w:rPr>
        <w:t>комплекса мер</w:t>
      </w:r>
      <w:r w:rsidRPr="00886BBD">
        <w:rPr>
          <w:rFonts w:ascii="Times New Roman" w:hAnsi="Times New Roman" w:cs="Times New Roman"/>
          <w:sz w:val="28"/>
          <w:szCs w:val="28"/>
        </w:rPr>
        <w:t xml:space="preserve"> </w:t>
      </w:r>
      <w:r w:rsidR="00067E30" w:rsidRPr="00886BBD">
        <w:rPr>
          <w:rFonts w:ascii="Times New Roman" w:hAnsi="Times New Roman" w:cs="Times New Roman"/>
          <w:sz w:val="28"/>
          <w:szCs w:val="28"/>
        </w:rPr>
        <w:t>по созданию широкого доступа к культурным благам и повышению качества жизни жителей</w:t>
      </w:r>
      <w:r w:rsidRPr="00886BBD"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F402C7" w:rsidRPr="00886BBD" w:rsidRDefault="00F402C7" w:rsidP="00067E30">
      <w:pPr>
        <w:pStyle w:val="ConsPlusNormal"/>
        <w:numPr>
          <w:ilvl w:val="0"/>
          <w:numId w:val="11"/>
        </w:numPr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по подпрограмме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Федерации»:</w:t>
      </w:r>
    </w:p>
    <w:p w:rsidR="00F402C7" w:rsidRPr="00886BBD" w:rsidRDefault="00F402C7" w:rsidP="00F402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увеличить долю объектов культурного наследия, </w:t>
      </w:r>
      <w:r w:rsidR="005912DA" w:rsidRPr="00886BBD">
        <w:rPr>
          <w:rFonts w:ascii="Times New Roman" w:hAnsi="Times New Roman" w:cs="Times New Roman"/>
          <w:sz w:val="28"/>
          <w:szCs w:val="28"/>
        </w:rPr>
        <w:t>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</w:r>
      <w:r w:rsidRPr="00886BBD">
        <w:rPr>
          <w:rFonts w:ascii="Times New Roman" w:hAnsi="Times New Roman" w:cs="Times New Roman"/>
          <w:sz w:val="28"/>
          <w:szCs w:val="28"/>
        </w:rPr>
        <w:t>;</w:t>
      </w:r>
    </w:p>
    <w:p w:rsidR="00F402C7" w:rsidRPr="00886BBD" w:rsidRDefault="00F402C7" w:rsidP="00F402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увеличить количество объектов культурного наследия, </w:t>
      </w:r>
      <w:r w:rsidR="005912DA" w:rsidRPr="00886BBD">
        <w:rPr>
          <w:rFonts w:ascii="Times New Roman" w:hAnsi="Times New Roman" w:cs="Times New Roman"/>
          <w:sz w:val="28"/>
          <w:szCs w:val="28"/>
        </w:rPr>
        <w:t>находящихся в собственности муниципальных образований, по которым в текущем году разработана проектная документация</w:t>
      </w:r>
      <w:r w:rsidRPr="00886BBD">
        <w:rPr>
          <w:rFonts w:ascii="Times New Roman" w:hAnsi="Times New Roman" w:cs="Times New Roman"/>
          <w:sz w:val="28"/>
          <w:szCs w:val="28"/>
        </w:rPr>
        <w:t>;</w:t>
      </w:r>
    </w:p>
    <w:p w:rsidR="00F402C7" w:rsidRPr="00886BBD" w:rsidRDefault="00F402C7" w:rsidP="00F402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увеличить </w:t>
      </w:r>
      <w:r w:rsidR="005912DA" w:rsidRPr="00886BBD">
        <w:rPr>
          <w:rFonts w:ascii="Times New Roman" w:hAnsi="Times New Roman" w:cs="Times New Roman"/>
          <w:sz w:val="28"/>
          <w:szCs w:val="28"/>
        </w:rPr>
        <w:t>долю объектов культурного наследия, находящихся в собственности муниципального образования на которые установлены информационные надписи</w:t>
      </w:r>
      <w:r w:rsidRPr="00886BBD">
        <w:rPr>
          <w:rFonts w:ascii="Times New Roman" w:hAnsi="Times New Roman" w:cs="Times New Roman"/>
          <w:sz w:val="28"/>
          <w:szCs w:val="28"/>
        </w:rPr>
        <w:t>.</w:t>
      </w:r>
    </w:p>
    <w:p w:rsidR="00F402C7" w:rsidRPr="00886BBD" w:rsidRDefault="00F402C7" w:rsidP="00F402C7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по подпрограмме «Развитие музейного дела </w:t>
      </w:r>
      <w:r w:rsidR="005E71F9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Pr="00886BBD">
        <w:rPr>
          <w:rFonts w:ascii="Times New Roman" w:hAnsi="Times New Roman" w:cs="Times New Roman"/>
          <w:sz w:val="28"/>
          <w:szCs w:val="28"/>
        </w:rPr>
        <w:t>»: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увеличить общее количество посещений музеев;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обеспечить перевод в электронный вид музейных фондов.</w:t>
      </w:r>
    </w:p>
    <w:p w:rsidR="005E71F9" w:rsidRPr="005E71F9" w:rsidRDefault="00F402C7" w:rsidP="005E71F9">
      <w:pPr>
        <w:pStyle w:val="ad"/>
        <w:numPr>
          <w:ilvl w:val="0"/>
          <w:numId w:val="11"/>
        </w:numPr>
        <w:rPr>
          <w:rFonts w:eastAsia="Times New Roman" w:cs="Times New Roman"/>
          <w:szCs w:val="28"/>
          <w:lang w:eastAsia="ru-RU"/>
        </w:rPr>
      </w:pPr>
      <w:r w:rsidRPr="005E71F9">
        <w:rPr>
          <w:rFonts w:cs="Times New Roman"/>
          <w:szCs w:val="28"/>
        </w:rPr>
        <w:t>по подпрограмме «Развитие библиотечного дела</w:t>
      </w:r>
      <w:r w:rsidR="005E71F9" w:rsidRPr="005E71F9">
        <w:t xml:space="preserve"> </w:t>
      </w:r>
      <w:r w:rsidR="005E71F9" w:rsidRPr="005E71F9">
        <w:rPr>
          <w:rFonts w:eastAsia="Times New Roman" w:cs="Times New Roman"/>
          <w:szCs w:val="28"/>
          <w:lang w:eastAsia="ru-RU"/>
        </w:rPr>
        <w:t>в Московской области»:</w:t>
      </w:r>
    </w:p>
    <w:p w:rsidR="00F402C7" w:rsidRPr="005E71F9" w:rsidRDefault="00F402C7" w:rsidP="005E7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1F9">
        <w:rPr>
          <w:rFonts w:ascii="Times New Roman" w:hAnsi="Times New Roman" w:cs="Times New Roman"/>
          <w:sz w:val="28"/>
          <w:szCs w:val="28"/>
        </w:rPr>
        <w:t>- обеспечить рост числа пользователей муниципальных библиотек</w:t>
      </w:r>
      <w:r w:rsidR="005912DA" w:rsidRPr="005E71F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E71F9">
        <w:rPr>
          <w:rFonts w:ascii="Times New Roman" w:hAnsi="Times New Roman" w:cs="Times New Roman"/>
          <w:sz w:val="28"/>
          <w:szCs w:val="28"/>
        </w:rPr>
        <w:t>;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увеличить количество библиотек, внедривших стандарты деятельности библиотеки нового формата;</w:t>
      </w:r>
    </w:p>
    <w:p w:rsidR="00F402C7" w:rsidRPr="00886BBD" w:rsidRDefault="00F402C7" w:rsidP="005E7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увеличить </w:t>
      </w:r>
      <w:r w:rsidR="005E71F9">
        <w:rPr>
          <w:rFonts w:ascii="Times New Roman" w:hAnsi="Times New Roman" w:cs="Times New Roman"/>
          <w:sz w:val="28"/>
          <w:szCs w:val="28"/>
        </w:rPr>
        <w:t>к</w:t>
      </w:r>
      <w:r w:rsidR="005E71F9" w:rsidRPr="005E71F9">
        <w:rPr>
          <w:rFonts w:ascii="Times New Roman" w:hAnsi="Times New Roman" w:cs="Times New Roman"/>
          <w:sz w:val="28"/>
          <w:szCs w:val="28"/>
        </w:rPr>
        <w:t>оличество посещений библиотек (на 1 жителя в год) (комплектование книжных фондов муниципальных общедоступных библиотек)</w:t>
      </w:r>
      <w:r w:rsidRPr="00886BBD">
        <w:rPr>
          <w:rFonts w:ascii="Times New Roman" w:hAnsi="Times New Roman" w:cs="Times New Roman"/>
          <w:sz w:val="28"/>
          <w:szCs w:val="28"/>
        </w:rPr>
        <w:t>.</w:t>
      </w:r>
    </w:p>
    <w:p w:rsidR="00F402C7" w:rsidRPr="00886BBD" w:rsidRDefault="00067E30" w:rsidP="005E71F9">
      <w:pPr>
        <w:pStyle w:val="ConsPlusNormal"/>
        <w:numPr>
          <w:ilvl w:val="0"/>
          <w:numId w:val="11"/>
        </w:numPr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 </w:t>
      </w:r>
      <w:r w:rsidR="00F402C7" w:rsidRPr="00886BBD">
        <w:rPr>
          <w:rFonts w:ascii="Times New Roman" w:hAnsi="Times New Roman" w:cs="Times New Roman"/>
          <w:sz w:val="28"/>
          <w:szCs w:val="28"/>
        </w:rPr>
        <w:t>по подпрограмме «Развитие профессионального искусства, гастрольно-концертной</w:t>
      </w:r>
      <w:r w:rsidR="004C61BE" w:rsidRPr="00886BBD">
        <w:rPr>
          <w:rFonts w:ascii="Times New Roman" w:hAnsi="Times New Roman" w:cs="Times New Roman"/>
          <w:sz w:val="28"/>
          <w:szCs w:val="28"/>
        </w:rPr>
        <w:t xml:space="preserve"> и культурно-досуговой</w:t>
      </w:r>
      <w:r w:rsidR="00F402C7" w:rsidRPr="00886BB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C61BE" w:rsidRPr="00886BBD">
        <w:rPr>
          <w:rFonts w:ascii="Times New Roman" w:hAnsi="Times New Roman" w:cs="Times New Roman"/>
          <w:sz w:val="28"/>
          <w:szCs w:val="28"/>
        </w:rPr>
        <w:t>,</w:t>
      </w:r>
      <w:r w:rsidR="00F402C7" w:rsidRPr="00886BBD">
        <w:rPr>
          <w:rFonts w:ascii="Times New Roman" w:hAnsi="Times New Roman" w:cs="Times New Roman"/>
          <w:sz w:val="28"/>
          <w:szCs w:val="28"/>
        </w:rPr>
        <w:t xml:space="preserve"> кинематографии</w:t>
      </w:r>
      <w:r w:rsidR="005E71F9" w:rsidRPr="005E71F9">
        <w:t xml:space="preserve"> </w:t>
      </w:r>
      <w:r w:rsidR="005E71F9" w:rsidRPr="005E71F9">
        <w:rPr>
          <w:rFonts w:ascii="Times New Roman" w:hAnsi="Times New Roman" w:cs="Times New Roman"/>
          <w:sz w:val="28"/>
          <w:szCs w:val="28"/>
        </w:rPr>
        <w:t>Московской области»</w:t>
      </w:r>
      <w:r w:rsidR="00F402C7" w:rsidRPr="00886BBD">
        <w:rPr>
          <w:rFonts w:ascii="Times New Roman" w:hAnsi="Times New Roman" w:cs="Times New Roman"/>
          <w:sz w:val="28"/>
          <w:szCs w:val="28"/>
        </w:rPr>
        <w:t>: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увеличить количество посетителей театрально-концертных и киномероприятий;</w:t>
      </w:r>
    </w:p>
    <w:p w:rsidR="00F402C7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увеличить количество стипендий Главы муниципального образования  </w:t>
      </w:r>
      <w:r w:rsidRPr="00886BBD">
        <w:rPr>
          <w:rFonts w:ascii="Times New Roman" w:hAnsi="Times New Roman" w:cs="Times New Roman"/>
          <w:sz w:val="28"/>
          <w:szCs w:val="28"/>
        </w:rPr>
        <w:lastRenderedPageBreak/>
        <w:t xml:space="preserve">Московской области выдающимся деятелям культуры и искусства Московской области; </w:t>
      </w:r>
    </w:p>
    <w:p w:rsidR="005E71F9" w:rsidRDefault="005E71F9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B8F" w:rsidRPr="00D93B8F"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r w:rsidRPr="005E71F9">
        <w:rPr>
          <w:rFonts w:ascii="Times New Roman" w:hAnsi="Times New Roman" w:cs="Times New Roman"/>
          <w:sz w:val="28"/>
          <w:szCs w:val="28"/>
        </w:rPr>
        <w:t xml:space="preserve">праздничных и культурно-массовых мероприятий,  в </w:t>
      </w:r>
      <w:proofErr w:type="spellStart"/>
      <w:r w:rsidRPr="005E71F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E71F9">
        <w:rPr>
          <w:rFonts w:ascii="Times New Roman" w:hAnsi="Times New Roman" w:cs="Times New Roman"/>
          <w:sz w:val="28"/>
          <w:szCs w:val="28"/>
        </w:rPr>
        <w:t>. тво</w:t>
      </w:r>
      <w:r>
        <w:rPr>
          <w:rFonts w:ascii="Times New Roman" w:hAnsi="Times New Roman" w:cs="Times New Roman"/>
          <w:sz w:val="28"/>
          <w:szCs w:val="28"/>
        </w:rPr>
        <w:t>рческих фестивалей и конкурсов;</w:t>
      </w:r>
    </w:p>
    <w:p w:rsidR="00BE6E59" w:rsidRDefault="005E71F9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1F9">
        <w:rPr>
          <w:rFonts w:ascii="Times New Roman" w:hAnsi="Times New Roman" w:cs="Times New Roman"/>
          <w:sz w:val="28"/>
          <w:szCs w:val="28"/>
        </w:rPr>
        <w:t>увеличить количество посещений организаций культуры</w:t>
      </w:r>
      <w:r w:rsidR="00BE6E59">
        <w:rPr>
          <w:rFonts w:ascii="Times New Roman" w:hAnsi="Times New Roman" w:cs="Times New Roman"/>
          <w:sz w:val="28"/>
          <w:szCs w:val="28"/>
        </w:rPr>
        <w:t>;</w:t>
      </w:r>
      <w:r w:rsidRPr="005E7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2DA" w:rsidRDefault="005912DA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обеспечить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</w:t>
      </w:r>
      <w:r w:rsidR="00BE6E59">
        <w:rPr>
          <w:rFonts w:ascii="Times New Roman" w:hAnsi="Times New Roman" w:cs="Times New Roman"/>
          <w:sz w:val="28"/>
          <w:szCs w:val="28"/>
        </w:rPr>
        <w:t>тельности) в Московской области;</w:t>
      </w:r>
    </w:p>
    <w:p w:rsidR="00BE6E59" w:rsidRDefault="00BE6E59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к</w:t>
      </w:r>
      <w:r w:rsidRPr="00BE6E59">
        <w:rPr>
          <w:rFonts w:ascii="Times New Roman" w:hAnsi="Times New Roman" w:cs="Times New Roman"/>
          <w:sz w:val="28"/>
          <w:szCs w:val="28"/>
        </w:rPr>
        <w:t xml:space="preserve">оличество получателей адресной финансовой поддержки по итогам </w:t>
      </w:r>
      <w:proofErr w:type="spellStart"/>
      <w:r w:rsidRPr="00BE6E59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Pr="00BE6E59">
        <w:rPr>
          <w:rFonts w:ascii="Times New Roman" w:hAnsi="Times New Roman" w:cs="Times New Roman"/>
          <w:sz w:val="28"/>
          <w:szCs w:val="28"/>
        </w:rPr>
        <w:t xml:space="preserve"> обучающихся учреждений дополнительного образования сферы культуры Московской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E59" w:rsidRPr="00886BBD" w:rsidRDefault="00BE6E59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6E59">
        <w:rPr>
          <w:rFonts w:ascii="Times New Roman" w:hAnsi="Times New Roman" w:cs="Times New Roman"/>
          <w:sz w:val="28"/>
          <w:szCs w:val="28"/>
        </w:rPr>
        <w:t xml:space="preserve">увеличить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E6E59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6E59">
        <w:rPr>
          <w:rFonts w:ascii="Times New Roman" w:hAnsi="Times New Roman" w:cs="Times New Roman"/>
          <w:sz w:val="28"/>
          <w:szCs w:val="28"/>
        </w:rPr>
        <w:t xml:space="preserve"> детей, привлекаемых к участию в творческих мероприятиях сферы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2C7" w:rsidRPr="00886BBD" w:rsidRDefault="00F402C7" w:rsidP="00BE6E59">
      <w:pPr>
        <w:pStyle w:val="ConsPlusNormal"/>
        <w:numPr>
          <w:ilvl w:val="0"/>
          <w:numId w:val="11"/>
        </w:numPr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по подпрограмме «Укрепление материально-технической базы государственных и муниципальных учреждений культуры</w:t>
      </w:r>
      <w:r w:rsidR="00BE6E59">
        <w:rPr>
          <w:rFonts w:ascii="Times New Roman" w:hAnsi="Times New Roman" w:cs="Times New Roman"/>
          <w:sz w:val="28"/>
          <w:szCs w:val="28"/>
        </w:rPr>
        <w:t xml:space="preserve">, </w:t>
      </w:r>
      <w:r w:rsidR="00BE6E59" w:rsidRPr="00BE6E59">
        <w:rPr>
          <w:rFonts w:ascii="Times New Roman" w:hAnsi="Times New Roman" w:cs="Times New Roman"/>
          <w:sz w:val="28"/>
          <w:szCs w:val="28"/>
        </w:rPr>
        <w:t>образовательных организаций в сфере культуры</w:t>
      </w:r>
      <w:r w:rsidR="004C61BE" w:rsidRPr="00886BB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886BBD">
        <w:rPr>
          <w:rFonts w:ascii="Times New Roman" w:hAnsi="Times New Roman" w:cs="Times New Roman"/>
          <w:sz w:val="28"/>
          <w:szCs w:val="28"/>
        </w:rPr>
        <w:t>»: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увеличить число посещений организаций культуры;  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увеличить </w:t>
      </w:r>
      <w:r w:rsidR="00BE6E59">
        <w:rPr>
          <w:rFonts w:ascii="Times New Roman" w:hAnsi="Times New Roman" w:cs="Times New Roman"/>
          <w:sz w:val="28"/>
          <w:szCs w:val="28"/>
        </w:rPr>
        <w:t>к</w:t>
      </w:r>
      <w:r w:rsidR="00BE6E59" w:rsidRPr="00BE6E59">
        <w:rPr>
          <w:rFonts w:ascii="Times New Roman" w:hAnsi="Times New Roman" w:cs="Times New Roman"/>
          <w:sz w:val="28"/>
          <w:szCs w:val="28"/>
        </w:rPr>
        <w:t>оличество созданных (реконструированных) и капитально отремонтированных объектов организаций культуры</w:t>
      </w:r>
      <w:r w:rsidRPr="00886BBD">
        <w:rPr>
          <w:rFonts w:ascii="Times New Roman" w:hAnsi="Times New Roman" w:cs="Times New Roman"/>
          <w:sz w:val="28"/>
          <w:szCs w:val="28"/>
        </w:rPr>
        <w:t>;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увелич</w:t>
      </w:r>
      <w:r w:rsidR="00BE6E59">
        <w:rPr>
          <w:rFonts w:ascii="Times New Roman" w:hAnsi="Times New Roman" w:cs="Times New Roman"/>
          <w:sz w:val="28"/>
          <w:szCs w:val="28"/>
        </w:rPr>
        <w:t>ить</w:t>
      </w:r>
      <w:r w:rsidRPr="00886BBD">
        <w:rPr>
          <w:rFonts w:ascii="Times New Roman" w:hAnsi="Times New Roman" w:cs="Times New Roman"/>
          <w:sz w:val="28"/>
          <w:szCs w:val="28"/>
        </w:rPr>
        <w:t xml:space="preserve"> </w:t>
      </w:r>
      <w:r w:rsidR="00BE6E59">
        <w:rPr>
          <w:rFonts w:ascii="Times New Roman" w:hAnsi="Times New Roman" w:cs="Times New Roman"/>
          <w:sz w:val="28"/>
          <w:szCs w:val="28"/>
        </w:rPr>
        <w:t>к</w:t>
      </w:r>
      <w:r w:rsidR="00BE6E59" w:rsidRPr="00BE6E59">
        <w:rPr>
          <w:rFonts w:ascii="Times New Roman" w:hAnsi="Times New Roman" w:cs="Times New Roman"/>
          <w:sz w:val="28"/>
          <w:szCs w:val="28"/>
        </w:rPr>
        <w:t>оличество организаций культуры, получивших современное оборудование</w:t>
      </w:r>
      <w:r w:rsidRPr="00886BBD">
        <w:rPr>
          <w:rFonts w:ascii="Times New Roman" w:hAnsi="Times New Roman" w:cs="Times New Roman"/>
          <w:sz w:val="28"/>
          <w:szCs w:val="28"/>
        </w:rPr>
        <w:t>;</w:t>
      </w:r>
    </w:p>
    <w:p w:rsidR="00F402C7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повысить </w:t>
      </w:r>
      <w:r w:rsidR="00BE6E59">
        <w:rPr>
          <w:rFonts w:ascii="Times New Roman" w:hAnsi="Times New Roman" w:cs="Times New Roman"/>
          <w:sz w:val="28"/>
          <w:szCs w:val="28"/>
        </w:rPr>
        <w:t>к</w:t>
      </w:r>
      <w:r w:rsidR="00BE6E59" w:rsidRPr="00BE6E59">
        <w:rPr>
          <w:rFonts w:ascii="Times New Roman" w:hAnsi="Times New Roman" w:cs="Times New Roman"/>
          <w:sz w:val="28"/>
          <w:szCs w:val="28"/>
        </w:rPr>
        <w:t>оличество муниципальных учреждений культуры Московской области, по которым осуществлено развитие материально-технической базы</w:t>
      </w:r>
      <w:r w:rsidR="00BE6E59">
        <w:rPr>
          <w:rFonts w:ascii="Times New Roman" w:hAnsi="Times New Roman" w:cs="Times New Roman"/>
          <w:sz w:val="28"/>
          <w:szCs w:val="28"/>
        </w:rPr>
        <w:t>.</w:t>
      </w:r>
    </w:p>
    <w:p w:rsidR="00BE6E59" w:rsidRPr="00BE6E59" w:rsidRDefault="00BE6E59" w:rsidP="00BE6E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E59">
        <w:rPr>
          <w:rFonts w:ascii="Times New Roman" w:hAnsi="Times New Roman" w:cs="Times New Roman"/>
          <w:sz w:val="28"/>
          <w:szCs w:val="28"/>
        </w:rPr>
        <w:t>•</w:t>
      </w:r>
      <w:r w:rsidRPr="00BE6E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E59">
        <w:rPr>
          <w:rFonts w:ascii="Times New Roman" w:hAnsi="Times New Roman" w:cs="Times New Roman"/>
          <w:sz w:val="28"/>
          <w:szCs w:val="28"/>
        </w:rPr>
        <w:t>по подпрограмме «Развитие образования в сфере культуры Московской области»:</w:t>
      </w:r>
    </w:p>
    <w:p w:rsidR="00BE6E59" w:rsidRDefault="00BE6E59" w:rsidP="00BE6E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E59">
        <w:rPr>
          <w:rFonts w:ascii="Times New Roman" w:hAnsi="Times New Roman" w:cs="Times New Roman"/>
          <w:sz w:val="28"/>
          <w:szCs w:val="28"/>
        </w:rPr>
        <w:t xml:space="preserve">- увеличить </w:t>
      </w:r>
      <w:r>
        <w:rPr>
          <w:rFonts w:ascii="Times New Roman" w:hAnsi="Times New Roman" w:cs="Times New Roman"/>
          <w:sz w:val="28"/>
          <w:szCs w:val="28"/>
        </w:rPr>
        <w:t>долю</w:t>
      </w:r>
      <w:r w:rsidRPr="00BE6E59">
        <w:rPr>
          <w:rFonts w:ascii="Times New Roman" w:hAnsi="Times New Roman" w:cs="Times New Roman"/>
          <w:sz w:val="28"/>
          <w:szCs w:val="28"/>
        </w:rPr>
        <w:t xml:space="preserve"> детей в возрасте от 5 до 18 лет, охваченных дополнительным образованием сферы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E59" w:rsidRPr="00886BBD" w:rsidRDefault="00BE6E59" w:rsidP="00BE6E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6E59">
        <w:rPr>
          <w:rFonts w:ascii="Times New Roman" w:hAnsi="Times New Roman" w:cs="Times New Roman"/>
          <w:sz w:val="28"/>
          <w:szCs w:val="28"/>
        </w:rPr>
        <w:t>увеличить долю детей в возрасте</w:t>
      </w:r>
      <w:r w:rsidRPr="00BE6E59">
        <w:t xml:space="preserve"> </w:t>
      </w:r>
      <w:r w:rsidRPr="00BE6E59">
        <w:rPr>
          <w:rFonts w:ascii="Times New Roman" w:hAnsi="Times New Roman" w:cs="Times New Roman"/>
          <w:sz w:val="28"/>
          <w:szCs w:val="28"/>
        </w:rPr>
        <w:t>от 7 до 15 лет, обучающихся по предпрофессиональным программам в области искусств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2C7" w:rsidRPr="00886BBD" w:rsidRDefault="00F402C7" w:rsidP="00BE6E5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по подпрограмме «Развитие архивного дела</w:t>
      </w:r>
      <w:r w:rsidR="00BE6E59" w:rsidRPr="00BE6E59">
        <w:t xml:space="preserve"> </w:t>
      </w:r>
      <w:r w:rsidR="00BE6E59" w:rsidRPr="00BE6E59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Pr="00886BBD">
        <w:rPr>
          <w:rFonts w:ascii="Times New Roman" w:hAnsi="Times New Roman" w:cs="Times New Roman"/>
          <w:sz w:val="28"/>
          <w:szCs w:val="28"/>
        </w:rPr>
        <w:t>»: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</w:t>
      </w:r>
      <w:r w:rsidR="006862BB">
        <w:rPr>
          <w:rFonts w:ascii="Times New Roman" w:hAnsi="Times New Roman" w:cs="Times New Roman"/>
          <w:sz w:val="28"/>
          <w:szCs w:val="28"/>
        </w:rPr>
        <w:t>кументов в муниципальном архиве;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продолжить работу по поддержанию в актуальном состоянии общеотраслевой базы данных «Архивный фонд» на уровне фонда и внесению описаний на уровне описи</w:t>
      </w:r>
      <w:r w:rsidR="00BE6E59">
        <w:rPr>
          <w:rFonts w:ascii="Times New Roman" w:hAnsi="Times New Roman" w:cs="Times New Roman"/>
          <w:sz w:val="28"/>
          <w:szCs w:val="28"/>
        </w:rPr>
        <w:t xml:space="preserve">, </w:t>
      </w:r>
      <w:r w:rsidR="00BE6E59" w:rsidRPr="00BE6E59">
        <w:rPr>
          <w:rFonts w:ascii="Times New Roman" w:hAnsi="Times New Roman" w:cs="Times New Roman"/>
          <w:sz w:val="28"/>
          <w:szCs w:val="28"/>
        </w:rPr>
        <w:t>хранящихся в муниципальном архиве</w:t>
      </w:r>
      <w:r w:rsidRPr="00886BBD">
        <w:rPr>
          <w:rFonts w:ascii="Times New Roman" w:hAnsi="Times New Roman" w:cs="Times New Roman"/>
          <w:sz w:val="28"/>
          <w:szCs w:val="28"/>
        </w:rPr>
        <w:t>;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сформировать страховой фонд и электронный фонд пользования архивными документами;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принять на хранение все документы, подлежащие приему в сроки реализации подпрограммы;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F402C7" w:rsidRPr="00886BBD" w:rsidRDefault="00F402C7" w:rsidP="00F402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Осуществляемая финансовая поддержка муниципального архива за период </w:t>
      </w:r>
      <w:r w:rsidRPr="00886BBD">
        <w:rPr>
          <w:rFonts w:ascii="Times New Roman" w:hAnsi="Times New Roman" w:cs="Times New Roman"/>
          <w:sz w:val="28"/>
          <w:szCs w:val="28"/>
        </w:rPr>
        <w:lastRenderedPageBreak/>
        <w:t>до 2024 года позволит провести следующую работу: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BBD">
        <w:rPr>
          <w:rFonts w:ascii="Times New Roman" w:hAnsi="Times New Roman" w:cs="Times New Roman"/>
          <w:sz w:val="28"/>
          <w:szCs w:val="28"/>
        </w:rPr>
        <w:t>картонирование</w:t>
      </w:r>
      <w:proofErr w:type="spellEnd"/>
      <w:r w:rsidRPr="00886B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BBD">
        <w:rPr>
          <w:rFonts w:ascii="Times New Roman" w:hAnsi="Times New Roman" w:cs="Times New Roman"/>
          <w:sz w:val="28"/>
          <w:szCs w:val="28"/>
        </w:rPr>
        <w:t>перекартонирование</w:t>
      </w:r>
      <w:proofErr w:type="spellEnd"/>
      <w:r w:rsidRPr="00886BBD">
        <w:rPr>
          <w:rFonts w:ascii="Times New Roman" w:hAnsi="Times New Roman" w:cs="Times New Roman"/>
          <w:sz w:val="28"/>
          <w:szCs w:val="28"/>
        </w:rPr>
        <w:t xml:space="preserve"> дел – </w:t>
      </w:r>
      <w:r w:rsidR="006862BB">
        <w:rPr>
          <w:rFonts w:ascii="Times New Roman" w:hAnsi="Times New Roman" w:cs="Times New Roman"/>
          <w:sz w:val="28"/>
          <w:szCs w:val="28"/>
        </w:rPr>
        <w:t>150</w:t>
      </w:r>
      <w:r w:rsidRPr="00886BBD">
        <w:rPr>
          <w:rFonts w:ascii="Times New Roman" w:hAnsi="Times New Roman" w:cs="Times New Roman"/>
          <w:sz w:val="28"/>
          <w:szCs w:val="28"/>
        </w:rPr>
        <w:t>00 единиц хранения;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проверка наличия и физического состояния дел – </w:t>
      </w:r>
      <w:r w:rsidR="006862BB">
        <w:rPr>
          <w:rFonts w:ascii="Times New Roman" w:hAnsi="Times New Roman" w:cs="Times New Roman"/>
          <w:sz w:val="28"/>
          <w:szCs w:val="28"/>
        </w:rPr>
        <w:t>28</w:t>
      </w:r>
      <w:r w:rsidRPr="00886BBD">
        <w:rPr>
          <w:rFonts w:ascii="Times New Roman" w:hAnsi="Times New Roman" w:cs="Times New Roman"/>
          <w:sz w:val="28"/>
          <w:szCs w:val="28"/>
        </w:rPr>
        <w:t>000 единиц хранения;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прием на хранение </w:t>
      </w:r>
      <w:r w:rsidR="006862BB">
        <w:rPr>
          <w:rFonts w:ascii="Times New Roman" w:hAnsi="Times New Roman" w:cs="Times New Roman"/>
          <w:sz w:val="28"/>
          <w:szCs w:val="28"/>
        </w:rPr>
        <w:t>170</w:t>
      </w:r>
      <w:r w:rsidRPr="00886BBD">
        <w:rPr>
          <w:rFonts w:ascii="Times New Roman" w:hAnsi="Times New Roman" w:cs="Times New Roman"/>
          <w:sz w:val="28"/>
          <w:szCs w:val="28"/>
        </w:rPr>
        <w:t>00 единиц хранения;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представление к утверждению описей управленческой документации – </w:t>
      </w:r>
      <w:r w:rsidR="006862BB">
        <w:rPr>
          <w:rFonts w:ascii="Times New Roman" w:hAnsi="Times New Roman" w:cs="Times New Roman"/>
          <w:sz w:val="28"/>
          <w:szCs w:val="28"/>
        </w:rPr>
        <w:t>75</w:t>
      </w:r>
      <w:r w:rsidRPr="00886BBD">
        <w:rPr>
          <w:rFonts w:ascii="Times New Roman" w:hAnsi="Times New Roman" w:cs="Times New Roman"/>
          <w:sz w:val="28"/>
          <w:szCs w:val="28"/>
        </w:rPr>
        <w:t>00 единиц хранения;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представление к согласованию описей на </w:t>
      </w:r>
      <w:r w:rsidR="006862BB">
        <w:rPr>
          <w:rFonts w:ascii="Times New Roman" w:hAnsi="Times New Roman" w:cs="Times New Roman"/>
          <w:sz w:val="28"/>
          <w:szCs w:val="28"/>
        </w:rPr>
        <w:t>документы по личному составу – 5</w:t>
      </w:r>
      <w:r w:rsidRPr="00886BBD">
        <w:rPr>
          <w:rFonts w:ascii="Times New Roman" w:hAnsi="Times New Roman" w:cs="Times New Roman"/>
          <w:sz w:val="28"/>
          <w:szCs w:val="28"/>
        </w:rPr>
        <w:t>000 единиц хранения;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исполнение тематических и социально-правовых запросов граждан и организаций - </w:t>
      </w:r>
      <w:r w:rsidR="006862BB">
        <w:rPr>
          <w:rFonts w:ascii="Times New Roman" w:hAnsi="Times New Roman" w:cs="Times New Roman"/>
          <w:sz w:val="28"/>
          <w:szCs w:val="28"/>
        </w:rPr>
        <w:t>35</w:t>
      </w:r>
      <w:r w:rsidRPr="00886BBD">
        <w:rPr>
          <w:rFonts w:ascii="Times New Roman" w:hAnsi="Times New Roman" w:cs="Times New Roman"/>
          <w:sz w:val="28"/>
          <w:szCs w:val="28"/>
        </w:rPr>
        <w:t>000 архивных справок;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перевод поступающих на хранение в муниципальный архив описей архивных документов в электронный вид;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создание электронного фонда пользования за отчетный период - более 3</w:t>
      </w:r>
      <w:r w:rsidR="006862BB">
        <w:rPr>
          <w:rFonts w:ascii="Times New Roman" w:hAnsi="Times New Roman" w:cs="Times New Roman"/>
          <w:sz w:val="28"/>
          <w:szCs w:val="28"/>
        </w:rPr>
        <w:t>9</w:t>
      </w:r>
      <w:r w:rsidRPr="00886BBD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886BBD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886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2C7" w:rsidRPr="00886BBD" w:rsidRDefault="00F402C7" w:rsidP="00D93B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По состоянию на 01.10.2019 в муниципальном архиве электронный фонд пользования архивных документов составляет – 4925 единиц хранения.</w:t>
      </w:r>
    </w:p>
    <w:p w:rsidR="00F402C7" w:rsidRPr="00886BBD" w:rsidRDefault="00F402C7" w:rsidP="00D93B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Инерционный прогноз развития:</w:t>
      </w:r>
    </w:p>
    <w:p w:rsidR="00F402C7" w:rsidRPr="00886BBD" w:rsidRDefault="00D93B8F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2C7" w:rsidRPr="00886BBD">
        <w:rPr>
          <w:rFonts w:ascii="Times New Roman" w:hAnsi="Times New Roman" w:cs="Times New Roman"/>
          <w:sz w:val="28"/>
          <w:szCs w:val="28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F402C7" w:rsidRPr="00886BBD" w:rsidRDefault="00D93B8F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2C7" w:rsidRPr="00886BBD">
        <w:rPr>
          <w:rFonts w:ascii="Times New Roman" w:hAnsi="Times New Roman" w:cs="Times New Roman"/>
          <w:sz w:val="28"/>
          <w:szCs w:val="28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F402C7" w:rsidRPr="00886BBD" w:rsidRDefault="00D93B8F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2C7" w:rsidRPr="00886BBD">
        <w:rPr>
          <w:rFonts w:ascii="Times New Roman" w:hAnsi="Times New Roman" w:cs="Times New Roman"/>
          <w:sz w:val="28"/>
          <w:szCs w:val="28"/>
        </w:rPr>
        <w:t>стопроцентная загруженность муниципального архива приведет к ограничению комплектования документами постоянного и долговременного срока хранения, росту объема,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F402C7" w:rsidRPr="00886BBD" w:rsidRDefault="00D93B8F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2C7" w:rsidRPr="00886BBD">
        <w:rPr>
          <w:rFonts w:ascii="Times New Roman" w:hAnsi="Times New Roman" w:cs="Times New Roman"/>
          <w:sz w:val="28"/>
          <w:szCs w:val="28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F402C7" w:rsidRPr="00886BBD" w:rsidRDefault="00D93B8F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2C7" w:rsidRPr="00886BBD">
        <w:rPr>
          <w:rFonts w:ascii="Times New Roman" w:hAnsi="Times New Roman" w:cs="Times New Roman"/>
          <w:sz w:val="28"/>
          <w:szCs w:val="28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F402C7" w:rsidRPr="00886BBD" w:rsidRDefault="00D93B8F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2C7" w:rsidRPr="00886BBD">
        <w:rPr>
          <w:rFonts w:ascii="Times New Roman" w:hAnsi="Times New Roman" w:cs="Times New Roman"/>
          <w:sz w:val="28"/>
          <w:szCs w:val="28"/>
        </w:rPr>
        <w:t>снизится уровень удовлетворенности населения муниципальной услугой в сфере архивного дела.</w:t>
      </w:r>
    </w:p>
    <w:p w:rsidR="00F402C7" w:rsidRPr="00886BBD" w:rsidRDefault="00F402C7" w:rsidP="00F402C7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по подпрограмме «Обеспечивающая подпрограмма»: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- обеспечить </w:t>
      </w:r>
      <w:r w:rsidR="00F1588C" w:rsidRPr="00886BBD">
        <w:rPr>
          <w:rFonts w:ascii="Times New Roman" w:hAnsi="Times New Roman" w:cs="Times New Roman"/>
          <w:sz w:val="28"/>
          <w:szCs w:val="28"/>
        </w:rPr>
        <w:t>условия для реализации полномочий Комитета по культуре Администрации Одинцовского городского округа</w:t>
      </w:r>
      <w:r w:rsidRPr="00886BBD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F402C7" w:rsidRPr="00886BBD" w:rsidRDefault="00F402C7" w:rsidP="00F402C7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по подпрограмме «Развитие парков культуры и отдыха»:</w:t>
      </w:r>
    </w:p>
    <w:p w:rsidR="00F402C7" w:rsidRPr="00886BBD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- обеспечить проведение мероприятий, в соответствии с муниципальным заданием учреждениями культуры - парк</w:t>
      </w:r>
      <w:r w:rsidR="00D93B8F">
        <w:rPr>
          <w:rFonts w:ascii="Times New Roman" w:hAnsi="Times New Roman" w:cs="Times New Roman"/>
          <w:sz w:val="28"/>
          <w:szCs w:val="28"/>
        </w:rPr>
        <w:t>ами</w:t>
      </w:r>
      <w:r w:rsidRPr="00886BBD">
        <w:rPr>
          <w:rFonts w:ascii="Times New Roman" w:hAnsi="Times New Roman" w:cs="Times New Roman"/>
          <w:sz w:val="28"/>
          <w:szCs w:val="28"/>
        </w:rPr>
        <w:t xml:space="preserve"> культуры и отдыха.</w:t>
      </w:r>
    </w:p>
    <w:p w:rsidR="00B76A9D" w:rsidRPr="00886BBD" w:rsidRDefault="00B76A9D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2C7" w:rsidRPr="00886BBD" w:rsidRDefault="00F402C7" w:rsidP="00670C9F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93B8F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  <w:r w:rsidRPr="00886BBD">
        <w:rPr>
          <w:rFonts w:ascii="Times New Roman" w:hAnsi="Times New Roman" w:cs="Times New Roman"/>
          <w:b/>
          <w:sz w:val="28"/>
          <w:szCs w:val="28"/>
        </w:rPr>
        <w:t xml:space="preserve"> подпрограмм и краткое их описание</w:t>
      </w:r>
    </w:p>
    <w:p w:rsidR="00F402C7" w:rsidRPr="00886BBD" w:rsidRDefault="00F402C7" w:rsidP="00F402C7">
      <w:pPr>
        <w:pStyle w:val="ConsPlusNormal"/>
        <w:ind w:left="1170"/>
        <w:rPr>
          <w:rFonts w:ascii="Times New Roman" w:hAnsi="Times New Roman" w:cs="Times New Roman"/>
          <w:sz w:val="28"/>
          <w:szCs w:val="28"/>
        </w:rPr>
      </w:pPr>
    </w:p>
    <w:p w:rsidR="00D93B8F" w:rsidRPr="00D93B8F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B8F">
        <w:rPr>
          <w:rFonts w:ascii="Times New Roman" w:hAnsi="Times New Roman" w:cs="Times New Roman"/>
          <w:sz w:val="28"/>
          <w:szCs w:val="28"/>
        </w:rPr>
        <w:t>1.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</w:p>
    <w:p w:rsidR="00D93B8F" w:rsidRPr="00D93B8F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B8F">
        <w:rPr>
          <w:rFonts w:ascii="Times New Roman" w:hAnsi="Times New Roman" w:cs="Times New Roman"/>
          <w:sz w:val="28"/>
          <w:szCs w:val="28"/>
        </w:rPr>
        <w:t>2. «Развитие музейного дела в Московской области»</w:t>
      </w:r>
    </w:p>
    <w:p w:rsidR="00D93B8F" w:rsidRPr="00D93B8F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B8F">
        <w:rPr>
          <w:rFonts w:ascii="Times New Roman" w:hAnsi="Times New Roman" w:cs="Times New Roman"/>
          <w:sz w:val="28"/>
          <w:szCs w:val="28"/>
        </w:rPr>
        <w:t>3. «Развитие библиотечного дела в Московской области»</w:t>
      </w:r>
    </w:p>
    <w:p w:rsidR="00D93B8F" w:rsidRPr="00D93B8F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B8F">
        <w:rPr>
          <w:rFonts w:ascii="Times New Roman" w:hAnsi="Times New Roman" w:cs="Times New Roman"/>
          <w:sz w:val="28"/>
          <w:szCs w:val="28"/>
        </w:rPr>
        <w:t>4. «Развитие профессионального искусства, гастрольно-концертной и культурно-досуговой  деятельности, кинематографии Московской области»</w:t>
      </w:r>
    </w:p>
    <w:p w:rsidR="00D93B8F" w:rsidRPr="00D93B8F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B8F">
        <w:rPr>
          <w:rFonts w:ascii="Times New Roman" w:hAnsi="Times New Roman" w:cs="Times New Roman"/>
          <w:sz w:val="28"/>
          <w:szCs w:val="28"/>
        </w:rPr>
        <w:t>5.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</w:r>
    </w:p>
    <w:p w:rsidR="00D93B8F" w:rsidRPr="00D93B8F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B8F">
        <w:rPr>
          <w:rFonts w:ascii="Times New Roman" w:hAnsi="Times New Roman" w:cs="Times New Roman"/>
          <w:sz w:val="28"/>
          <w:szCs w:val="28"/>
        </w:rPr>
        <w:t>6. «Развитие образования в сфере культуры Московской области»</w:t>
      </w:r>
    </w:p>
    <w:p w:rsidR="00D93B8F" w:rsidRPr="00D93B8F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B8F">
        <w:rPr>
          <w:rFonts w:ascii="Times New Roman" w:hAnsi="Times New Roman" w:cs="Times New Roman"/>
          <w:sz w:val="28"/>
          <w:szCs w:val="28"/>
        </w:rPr>
        <w:t>7. «Развитие архивного дела в Московской области»</w:t>
      </w:r>
    </w:p>
    <w:p w:rsidR="00D93B8F" w:rsidRPr="00D93B8F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B8F">
        <w:rPr>
          <w:rFonts w:ascii="Times New Roman" w:hAnsi="Times New Roman" w:cs="Times New Roman"/>
          <w:sz w:val="28"/>
          <w:szCs w:val="28"/>
        </w:rPr>
        <w:t>8. «Обеспечивающая подпрограмма»</w:t>
      </w:r>
    </w:p>
    <w:p w:rsidR="00D93B8F" w:rsidRDefault="00D93B8F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B8F">
        <w:rPr>
          <w:rFonts w:ascii="Times New Roman" w:hAnsi="Times New Roman" w:cs="Times New Roman"/>
          <w:sz w:val="28"/>
          <w:szCs w:val="28"/>
        </w:rPr>
        <w:t>9. «Развитие парков культуры и отдыха»</w:t>
      </w:r>
    </w:p>
    <w:p w:rsidR="00276CB0" w:rsidRPr="00886BBD" w:rsidRDefault="00276CB0" w:rsidP="00D93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Мероприятия подпрограммы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 направлены на формирование единого реестра объектов культурного наследия (местного муниципального значения), </w:t>
      </w:r>
      <w:r w:rsidR="00774AD4" w:rsidRPr="00886BBD">
        <w:rPr>
          <w:rFonts w:ascii="Times New Roman" w:hAnsi="Times New Roman" w:cs="Times New Roman"/>
          <w:sz w:val="28"/>
          <w:szCs w:val="28"/>
        </w:rPr>
        <w:t>сохранение и популяризацию объектов культурного наследия, находящихся в собственности муниципального образования.</w:t>
      </w:r>
    </w:p>
    <w:p w:rsidR="00774AD4" w:rsidRPr="00886BBD" w:rsidRDefault="00774AD4" w:rsidP="00774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В подпрограмме «Развитие музейного дела </w:t>
      </w:r>
      <w:r w:rsidR="00B13900" w:rsidRPr="00B13900">
        <w:rPr>
          <w:rFonts w:ascii="Times New Roman" w:hAnsi="Times New Roman" w:cs="Times New Roman"/>
          <w:sz w:val="28"/>
          <w:szCs w:val="28"/>
        </w:rPr>
        <w:t>в Московской области»</w:t>
      </w:r>
      <w:r w:rsidRPr="00886BBD">
        <w:rPr>
          <w:rFonts w:ascii="Times New Roman" w:hAnsi="Times New Roman" w:cs="Times New Roman"/>
          <w:sz w:val="28"/>
          <w:szCs w:val="28"/>
        </w:rPr>
        <w:t xml:space="preserve"> предусмотрено обеспечение выполнения муниципального задания муниципальным</w:t>
      </w:r>
      <w:r w:rsidR="00D93B8F">
        <w:rPr>
          <w:rFonts w:ascii="Times New Roman" w:hAnsi="Times New Roman" w:cs="Times New Roman"/>
          <w:sz w:val="28"/>
          <w:szCs w:val="28"/>
        </w:rPr>
        <w:t>и</w:t>
      </w:r>
      <w:r w:rsidRPr="00886BBD">
        <w:rPr>
          <w:rFonts w:ascii="Times New Roman" w:hAnsi="Times New Roman" w:cs="Times New Roman"/>
          <w:sz w:val="28"/>
          <w:szCs w:val="28"/>
        </w:rPr>
        <w:t xml:space="preserve"> музе</w:t>
      </w:r>
      <w:r w:rsidR="00D93B8F">
        <w:rPr>
          <w:rFonts w:ascii="Times New Roman" w:hAnsi="Times New Roman" w:cs="Times New Roman"/>
          <w:sz w:val="28"/>
          <w:szCs w:val="28"/>
        </w:rPr>
        <w:t>я</w:t>
      </w:r>
      <w:r w:rsidRPr="00886BBD">
        <w:rPr>
          <w:rFonts w:ascii="Times New Roman" w:hAnsi="Times New Roman" w:cs="Times New Roman"/>
          <w:sz w:val="28"/>
          <w:szCs w:val="28"/>
        </w:rPr>
        <w:t>м</w:t>
      </w:r>
      <w:r w:rsidR="00D93B8F">
        <w:rPr>
          <w:rFonts w:ascii="Times New Roman" w:hAnsi="Times New Roman" w:cs="Times New Roman"/>
          <w:sz w:val="28"/>
          <w:szCs w:val="28"/>
        </w:rPr>
        <w:t>и</w:t>
      </w:r>
      <w:r w:rsidRPr="00886BBD">
        <w:rPr>
          <w:rFonts w:ascii="Times New Roman" w:hAnsi="Times New Roman" w:cs="Times New Roman"/>
          <w:sz w:val="28"/>
          <w:szCs w:val="28"/>
        </w:rPr>
        <w:t xml:space="preserve">, а также мероприятия по </w:t>
      </w:r>
      <w:r w:rsidR="003F761C" w:rsidRPr="00886BBD">
        <w:rPr>
          <w:rFonts w:ascii="Times New Roman" w:hAnsi="Times New Roman" w:cs="Times New Roman"/>
          <w:sz w:val="28"/>
          <w:szCs w:val="28"/>
        </w:rPr>
        <w:t>созданию и пополнению музейных экспозиций, укреплению материально-технической базы музеев,</w:t>
      </w:r>
      <w:r w:rsidR="00D93B8F">
        <w:rPr>
          <w:rFonts w:ascii="Times New Roman" w:hAnsi="Times New Roman" w:cs="Times New Roman"/>
          <w:sz w:val="28"/>
          <w:szCs w:val="28"/>
        </w:rPr>
        <w:t xml:space="preserve"> перевод </w:t>
      </w:r>
      <w:r w:rsidR="00D93B8F" w:rsidRPr="00D93B8F">
        <w:rPr>
          <w:rFonts w:ascii="Times New Roman" w:hAnsi="Times New Roman" w:cs="Times New Roman"/>
          <w:sz w:val="28"/>
          <w:szCs w:val="28"/>
        </w:rPr>
        <w:t>музейных фондов в электронный вид</w:t>
      </w:r>
      <w:r w:rsidR="003F761C" w:rsidRPr="00886BBD">
        <w:rPr>
          <w:rFonts w:ascii="Times New Roman" w:hAnsi="Times New Roman" w:cs="Times New Roman"/>
          <w:sz w:val="28"/>
          <w:szCs w:val="28"/>
        </w:rPr>
        <w:t>.</w:t>
      </w:r>
    </w:p>
    <w:p w:rsidR="00F402C7" w:rsidRPr="00886BBD" w:rsidRDefault="00774AD4" w:rsidP="00774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Основными направлениями</w:t>
      </w:r>
      <w:r w:rsidR="003F761C" w:rsidRPr="00886BBD">
        <w:rPr>
          <w:rFonts w:ascii="Times New Roman" w:hAnsi="Times New Roman" w:cs="Times New Roman"/>
          <w:sz w:val="28"/>
          <w:szCs w:val="28"/>
        </w:rPr>
        <w:t xml:space="preserve"> подпрограммы «Развитие библиотечного дела</w:t>
      </w:r>
      <w:r w:rsidR="00B13900" w:rsidRPr="00B13900">
        <w:t xml:space="preserve"> </w:t>
      </w:r>
      <w:r w:rsidR="00B13900" w:rsidRPr="00B13900">
        <w:rPr>
          <w:rFonts w:ascii="Times New Roman" w:hAnsi="Times New Roman" w:cs="Times New Roman"/>
          <w:sz w:val="28"/>
          <w:szCs w:val="28"/>
        </w:rPr>
        <w:t>в Московской области»</w:t>
      </w:r>
      <w:r w:rsidR="003F761C" w:rsidRPr="00886BBD"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65563F" w:rsidRPr="00886BBD">
        <w:rPr>
          <w:rFonts w:ascii="Times New Roman" w:hAnsi="Times New Roman" w:cs="Times New Roman"/>
          <w:sz w:val="28"/>
          <w:szCs w:val="28"/>
        </w:rPr>
        <w:t>библиотечное обслуживание и популяризация чтения, комплектование книжных фондов, реализация мероприятий, направленных на увеличение роста числа посетителей.</w:t>
      </w:r>
    </w:p>
    <w:p w:rsidR="0065563F" w:rsidRPr="00886BBD" w:rsidRDefault="0065563F" w:rsidP="006556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Мероприятия подпрограммы </w:t>
      </w:r>
      <w:r w:rsidR="00B13900" w:rsidRPr="00B13900">
        <w:rPr>
          <w:rFonts w:ascii="Times New Roman" w:hAnsi="Times New Roman" w:cs="Times New Roman"/>
          <w:sz w:val="28"/>
          <w:szCs w:val="28"/>
        </w:rPr>
        <w:t>«Развитие профессионального искусства, гастрольно-концертной и культурно-досуговой деятельности, кинематографии Московской области»</w:t>
      </w:r>
      <w:r w:rsidR="00B13900">
        <w:rPr>
          <w:rFonts w:ascii="Times New Roman" w:hAnsi="Times New Roman" w:cs="Times New Roman"/>
          <w:sz w:val="28"/>
          <w:szCs w:val="28"/>
        </w:rPr>
        <w:t xml:space="preserve"> </w:t>
      </w:r>
      <w:r w:rsidRPr="00886BBD">
        <w:rPr>
          <w:rFonts w:ascii="Times New Roman" w:hAnsi="Times New Roman" w:cs="Times New Roman"/>
          <w:sz w:val="28"/>
          <w:szCs w:val="28"/>
        </w:rPr>
        <w:t xml:space="preserve">направлены на обеспечение деятельности и функций муниципальных учреждений культуры, </w:t>
      </w:r>
      <w:r w:rsidR="00B13900">
        <w:rPr>
          <w:rFonts w:ascii="Times New Roman" w:hAnsi="Times New Roman" w:cs="Times New Roman"/>
          <w:sz w:val="28"/>
          <w:szCs w:val="28"/>
        </w:rPr>
        <w:t>г</w:t>
      </w:r>
      <w:r w:rsidR="00B13900" w:rsidRPr="00B13900">
        <w:rPr>
          <w:rFonts w:ascii="Times New Roman" w:hAnsi="Times New Roman" w:cs="Times New Roman"/>
          <w:sz w:val="28"/>
          <w:szCs w:val="28"/>
        </w:rPr>
        <w:t>осударственн</w:t>
      </w:r>
      <w:r w:rsidR="00B13900">
        <w:rPr>
          <w:rFonts w:ascii="Times New Roman" w:hAnsi="Times New Roman" w:cs="Times New Roman"/>
          <w:sz w:val="28"/>
          <w:szCs w:val="28"/>
        </w:rPr>
        <w:t xml:space="preserve">ую </w:t>
      </w:r>
      <w:r w:rsidR="00B13900" w:rsidRPr="00B13900">
        <w:rPr>
          <w:rFonts w:ascii="Times New Roman" w:hAnsi="Times New Roman" w:cs="Times New Roman"/>
          <w:sz w:val="28"/>
          <w:szCs w:val="28"/>
        </w:rPr>
        <w:t>поддержк</w:t>
      </w:r>
      <w:r w:rsidR="00B13900">
        <w:rPr>
          <w:rFonts w:ascii="Times New Roman" w:hAnsi="Times New Roman" w:cs="Times New Roman"/>
          <w:sz w:val="28"/>
          <w:szCs w:val="28"/>
        </w:rPr>
        <w:t>у</w:t>
      </w:r>
      <w:r w:rsidR="00B13900" w:rsidRPr="00B13900">
        <w:rPr>
          <w:rFonts w:ascii="Times New Roman" w:hAnsi="Times New Roman" w:cs="Times New Roman"/>
          <w:sz w:val="28"/>
          <w:szCs w:val="28"/>
        </w:rPr>
        <w:t xml:space="preserve"> лучших сельских учреждений культуры и их лучших работников</w:t>
      </w:r>
      <w:r w:rsidR="00B13900">
        <w:rPr>
          <w:rFonts w:ascii="Times New Roman" w:hAnsi="Times New Roman" w:cs="Times New Roman"/>
          <w:sz w:val="28"/>
          <w:szCs w:val="28"/>
        </w:rPr>
        <w:t>, у</w:t>
      </w:r>
      <w:r w:rsidR="00B13900" w:rsidRPr="00B13900">
        <w:rPr>
          <w:rFonts w:ascii="Times New Roman" w:hAnsi="Times New Roman" w:cs="Times New Roman"/>
          <w:sz w:val="28"/>
          <w:szCs w:val="28"/>
        </w:rPr>
        <w:t>крепление материально-технической базы и проведение текущего ремонта - культурно-досуговых учреждений</w:t>
      </w:r>
      <w:r w:rsidR="00B13900">
        <w:rPr>
          <w:rFonts w:ascii="Times New Roman" w:hAnsi="Times New Roman" w:cs="Times New Roman"/>
          <w:sz w:val="28"/>
          <w:szCs w:val="28"/>
        </w:rPr>
        <w:t xml:space="preserve">, </w:t>
      </w:r>
      <w:r w:rsidRPr="00886BB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34DB8" w:rsidRPr="00886BBD">
        <w:rPr>
          <w:rFonts w:ascii="Times New Roman" w:hAnsi="Times New Roman" w:cs="Times New Roman"/>
          <w:sz w:val="28"/>
          <w:szCs w:val="28"/>
        </w:rPr>
        <w:t>праздничных культурно-массовых</w:t>
      </w:r>
      <w:r w:rsidRPr="00886BB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34DB8" w:rsidRPr="00886BBD">
        <w:rPr>
          <w:rFonts w:ascii="Times New Roman" w:hAnsi="Times New Roman" w:cs="Times New Roman"/>
          <w:sz w:val="28"/>
          <w:szCs w:val="28"/>
        </w:rPr>
        <w:t>й и творческих проектов</w:t>
      </w:r>
      <w:r w:rsidRPr="00886BBD">
        <w:rPr>
          <w:rFonts w:ascii="Times New Roman" w:hAnsi="Times New Roman" w:cs="Times New Roman"/>
          <w:sz w:val="28"/>
          <w:szCs w:val="28"/>
        </w:rPr>
        <w:t>.</w:t>
      </w:r>
    </w:p>
    <w:p w:rsidR="00D34DB8" w:rsidRDefault="00D34DB8" w:rsidP="00D34D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E5999" w:rsidRPr="00886BBD">
        <w:rPr>
          <w:rFonts w:ascii="Times New Roman" w:hAnsi="Times New Roman" w:cs="Times New Roman"/>
          <w:sz w:val="28"/>
          <w:szCs w:val="28"/>
        </w:rPr>
        <w:t xml:space="preserve"> </w:t>
      </w:r>
      <w:r w:rsidRPr="00886BBD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государственных и муниципальных учреждений культуры</w:t>
      </w:r>
      <w:r w:rsidR="00B13900">
        <w:rPr>
          <w:rFonts w:ascii="Times New Roman" w:hAnsi="Times New Roman" w:cs="Times New Roman"/>
          <w:sz w:val="28"/>
          <w:szCs w:val="28"/>
        </w:rPr>
        <w:t xml:space="preserve">, </w:t>
      </w:r>
      <w:r w:rsidR="00B13900" w:rsidRPr="00B13900">
        <w:rPr>
          <w:rFonts w:ascii="Times New Roman" w:hAnsi="Times New Roman" w:cs="Times New Roman"/>
          <w:sz w:val="28"/>
          <w:szCs w:val="28"/>
        </w:rPr>
        <w:t>образовательных организаций в сфере культуры</w:t>
      </w:r>
      <w:r w:rsidR="004C61BE" w:rsidRPr="00886BBD">
        <w:rPr>
          <w:sz w:val="28"/>
          <w:szCs w:val="28"/>
        </w:rPr>
        <w:t xml:space="preserve"> </w:t>
      </w:r>
      <w:r w:rsidR="004C61BE" w:rsidRPr="00886BBD">
        <w:rPr>
          <w:rFonts w:ascii="Times New Roman" w:hAnsi="Times New Roman" w:cs="Times New Roman"/>
          <w:sz w:val="28"/>
          <w:szCs w:val="28"/>
        </w:rPr>
        <w:t xml:space="preserve">Московской области» </w:t>
      </w:r>
      <w:r w:rsidRPr="00886BBD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B13900">
        <w:rPr>
          <w:rFonts w:ascii="Times New Roman" w:hAnsi="Times New Roman" w:cs="Times New Roman"/>
          <w:sz w:val="28"/>
          <w:szCs w:val="28"/>
        </w:rPr>
        <w:t>п</w:t>
      </w:r>
      <w:r w:rsidR="00B13900" w:rsidRPr="00B13900">
        <w:rPr>
          <w:rFonts w:ascii="Times New Roman" w:hAnsi="Times New Roman" w:cs="Times New Roman"/>
          <w:sz w:val="28"/>
          <w:szCs w:val="28"/>
        </w:rPr>
        <w:t>роведение капитального ремонта, технического переоснащения современным непроизводственным оборудованием и благоустройство территории муниципальных учреждений культуры, муниципальных организаций дополнительного образования сферы культуры</w:t>
      </w:r>
      <w:r w:rsidR="00B13900">
        <w:rPr>
          <w:rFonts w:ascii="Times New Roman" w:hAnsi="Times New Roman" w:cs="Times New Roman"/>
          <w:sz w:val="28"/>
          <w:szCs w:val="28"/>
        </w:rPr>
        <w:t>; о</w:t>
      </w:r>
      <w:r w:rsidR="00B13900" w:rsidRPr="00B13900">
        <w:rPr>
          <w:rFonts w:ascii="Times New Roman" w:hAnsi="Times New Roman" w:cs="Times New Roman"/>
          <w:sz w:val="28"/>
          <w:szCs w:val="28"/>
        </w:rPr>
        <w:t>снащение муниципальных учреждений культуры кинооборудованием</w:t>
      </w:r>
      <w:r w:rsidR="00B13900">
        <w:rPr>
          <w:rFonts w:ascii="Times New Roman" w:hAnsi="Times New Roman" w:cs="Times New Roman"/>
          <w:sz w:val="28"/>
          <w:szCs w:val="28"/>
        </w:rPr>
        <w:t>; с</w:t>
      </w:r>
      <w:r w:rsidR="00B13900" w:rsidRPr="00B13900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B13900" w:rsidRPr="00B13900">
        <w:rPr>
          <w:rFonts w:ascii="Times New Roman" w:hAnsi="Times New Roman" w:cs="Times New Roman"/>
          <w:sz w:val="28"/>
          <w:szCs w:val="28"/>
        </w:rPr>
        <w:lastRenderedPageBreak/>
        <w:t>модельных муниципальных библиотек</w:t>
      </w:r>
      <w:r w:rsidR="00B13900">
        <w:rPr>
          <w:rFonts w:ascii="Times New Roman" w:hAnsi="Times New Roman" w:cs="Times New Roman"/>
          <w:sz w:val="28"/>
          <w:szCs w:val="28"/>
        </w:rPr>
        <w:t>; г</w:t>
      </w:r>
      <w:r w:rsidR="00B13900" w:rsidRPr="00B13900">
        <w:rPr>
          <w:rFonts w:ascii="Times New Roman" w:hAnsi="Times New Roman" w:cs="Times New Roman"/>
          <w:sz w:val="28"/>
          <w:szCs w:val="28"/>
        </w:rPr>
        <w:t>осударственн</w:t>
      </w:r>
      <w:r w:rsidR="00B13900">
        <w:rPr>
          <w:rFonts w:ascii="Times New Roman" w:hAnsi="Times New Roman" w:cs="Times New Roman"/>
          <w:sz w:val="28"/>
          <w:szCs w:val="28"/>
        </w:rPr>
        <w:t>ую поддержку</w:t>
      </w:r>
      <w:r w:rsidR="00B13900" w:rsidRPr="00B13900">
        <w:rPr>
          <w:rFonts w:ascii="Times New Roman" w:hAnsi="Times New Roman" w:cs="Times New Roman"/>
          <w:sz w:val="28"/>
          <w:szCs w:val="28"/>
        </w:rPr>
        <w:t xml:space="preserve"> отрасли культуры 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</w:t>
      </w:r>
      <w:r w:rsidR="00B13900">
        <w:rPr>
          <w:rFonts w:ascii="Times New Roman" w:hAnsi="Times New Roman" w:cs="Times New Roman"/>
          <w:sz w:val="28"/>
          <w:szCs w:val="28"/>
        </w:rPr>
        <w:t>.</w:t>
      </w:r>
    </w:p>
    <w:p w:rsidR="001A3576" w:rsidRDefault="001A3576" w:rsidP="001A35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="00B13900" w:rsidRPr="00B13900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13900" w:rsidRPr="00B13900">
        <w:rPr>
          <w:rFonts w:ascii="Times New Roman" w:hAnsi="Times New Roman" w:cs="Times New Roman"/>
          <w:sz w:val="28"/>
          <w:szCs w:val="28"/>
        </w:rPr>
        <w:t xml:space="preserve"> «Развитие образования в сфере культуры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Pr="001A3576">
        <w:t xml:space="preserve"> </w:t>
      </w:r>
      <w:r w:rsidRPr="001A3576">
        <w:rPr>
          <w:rFonts w:ascii="Times New Roman" w:hAnsi="Times New Roman" w:cs="Times New Roman"/>
          <w:sz w:val="28"/>
          <w:szCs w:val="28"/>
        </w:rPr>
        <w:t>на обеспечение деятельности (оказание услуг) муниципальных учреждений дополнительного образования сферы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3900" w:rsidRPr="00B13900">
        <w:rPr>
          <w:rFonts w:ascii="Times New Roman" w:hAnsi="Times New Roman" w:cs="Times New Roman"/>
          <w:sz w:val="28"/>
          <w:szCs w:val="28"/>
        </w:rPr>
        <w:tab/>
      </w:r>
    </w:p>
    <w:p w:rsidR="00D34DB8" w:rsidRPr="00886BBD" w:rsidRDefault="001C16E1" w:rsidP="001A35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BBD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0E5999" w:rsidRPr="00886BBD">
        <w:rPr>
          <w:rFonts w:ascii="Times New Roman" w:hAnsi="Times New Roman" w:cs="Times New Roman"/>
          <w:sz w:val="28"/>
          <w:szCs w:val="28"/>
        </w:rPr>
        <w:t xml:space="preserve"> </w:t>
      </w:r>
      <w:r w:rsidRPr="00901CCC">
        <w:rPr>
          <w:rFonts w:ascii="Times New Roman" w:hAnsi="Times New Roman" w:cs="Times New Roman"/>
          <w:sz w:val="28"/>
          <w:szCs w:val="28"/>
        </w:rPr>
        <w:t>«Развитие архивного дела</w:t>
      </w:r>
      <w:r w:rsidR="00927B61" w:rsidRPr="00901CCC">
        <w:rPr>
          <w:rFonts w:ascii="Times New Roman" w:hAnsi="Times New Roman" w:cs="Times New Roman"/>
          <w:sz w:val="28"/>
          <w:szCs w:val="28"/>
        </w:rPr>
        <w:t xml:space="preserve"> </w:t>
      </w:r>
      <w:r w:rsidR="00901CCC" w:rsidRPr="00901CCC">
        <w:rPr>
          <w:rFonts w:ascii="Times New Roman" w:hAnsi="Times New Roman" w:cs="Times New Roman"/>
          <w:sz w:val="28"/>
          <w:szCs w:val="28"/>
        </w:rPr>
        <w:t xml:space="preserve">в </w:t>
      </w:r>
      <w:r w:rsidR="00927B61" w:rsidRPr="00901CCC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901CCC">
        <w:rPr>
          <w:rFonts w:ascii="Times New Roman" w:hAnsi="Times New Roman" w:cs="Times New Roman"/>
          <w:sz w:val="28"/>
          <w:szCs w:val="28"/>
        </w:rPr>
        <w:t>»</w:t>
      </w:r>
      <w:r w:rsidRPr="00886BBD">
        <w:rPr>
          <w:rFonts w:ascii="Times New Roman" w:hAnsi="Times New Roman" w:cs="Times New Roman"/>
          <w:sz w:val="28"/>
          <w:szCs w:val="28"/>
        </w:rPr>
        <w:t xml:space="preserve"> реализация мероприятий направлена обеспечение деятельности архивов, оказание ими государственных услуг и выполнение работ, включенных в общероссийский базовый (отраслевой) перечень (классификатор), региональный перечень (классификатор) государственных услуг (работ), обеспечение хранения, комплектования, учета и использования архивных документов, относящихся к государственной и муниципальной формам собственности.</w:t>
      </w:r>
      <w:proofErr w:type="gramEnd"/>
    </w:p>
    <w:p w:rsidR="00527443" w:rsidRPr="00886BBD" w:rsidRDefault="00527443" w:rsidP="0052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Мероприятия подпрограммы «Обеспечивающая подпрограмма» направлены на создание условий для реализации полномочий органов местного самоуправления в сфере культуры.</w:t>
      </w:r>
    </w:p>
    <w:p w:rsidR="00774AD4" w:rsidRPr="00886BBD" w:rsidRDefault="00527443" w:rsidP="001A35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 xml:space="preserve">Подпрограмма  «Развитие парков культуры и отдыха» направлена на обеспечение многофункциональной деятельности парков культуры и отдыха по </w:t>
      </w:r>
      <w:r w:rsidR="00197528" w:rsidRPr="00886BBD">
        <w:rPr>
          <w:rFonts w:ascii="Times New Roman" w:hAnsi="Times New Roman" w:cs="Times New Roman"/>
          <w:sz w:val="28"/>
          <w:szCs w:val="28"/>
        </w:rPr>
        <w:t>оказанию разносторонних услуг в сфере культуры</w:t>
      </w:r>
      <w:r w:rsidRPr="00886BBD">
        <w:rPr>
          <w:rFonts w:ascii="Times New Roman" w:hAnsi="Times New Roman" w:cs="Times New Roman"/>
          <w:sz w:val="28"/>
          <w:szCs w:val="28"/>
        </w:rPr>
        <w:t xml:space="preserve"> и повышению качества досуга всех возрастных групп населения.</w:t>
      </w:r>
    </w:p>
    <w:p w:rsidR="00F402C7" w:rsidRPr="00DA5002" w:rsidRDefault="00F402C7" w:rsidP="001A35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02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программы, нап</w:t>
      </w:r>
      <w:r w:rsidR="00B80C2E">
        <w:rPr>
          <w:rFonts w:ascii="Times New Roman" w:hAnsi="Times New Roman" w:cs="Times New Roman"/>
          <w:sz w:val="28"/>
          <w:szCs w:val="28"/>
        </w:rPr>
        <w:t>равленных на достижение ее цели</w:t>
      </w:r>
      <w:r w:rsidRPr="00DA5002">
        <w:rPr>
          <w:rFonts w:ascii="Times New Roman" w:hAnsi="Times New Roman" w:cs="Times New Roman"/>
          <w:sz w:val="28"/>
          <w:szCs w:val="28"/>
        </w:rPr>
        <w:t>, представлен в приложении 1 к муниципальной программе.</w:t>
      </w:r>
    </w:p>
    <w:p w:rsidR="00F402C7" w:rsidRPr="00DA5002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02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1A3576">
        <w:rPr>
          <w:rFonts w:ascii="Times New Roman" w:hAnsi="Times New Roman" w:cs="Times New Roman"/>
          <w:sz w:val="28"/>
          <w:szCs w:val="28"/>
        </w:rPr>
        <w:t>показатели</w:t>
      </w:r>
      <w:r w:rsidRPr="00DA5002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с указанием количественных и качественных показателей,</w:t>
      </w:r>
      <w:r w:rsidR="00B80C2E">
        <w:rPr>
          <w:rFonts w:ascii="Times New Roman" w:hAnsi="Times New Roman" w:cs="Times New Roman"/>
          <w:sz w:val="28"/>
          <w:szCs w:val="28"/>
        </w:rPr>
        <w:t xml:space="preserve"> характеризующих достижение цел</w:t>
      </w:r>
      <w:r w:rsidRPr="00DA5002">
        <w:rPr>
          <w:rFonts w:ascii="Times New Roman" w:hAnsi="Times New Roman" w:cs="Times New Roman"/>
          <w:sz w:val="28"/>
          <w:szCs w:val="28"/>
        </w:rPr>
        <w:t>и, представлены в приложении 2 к муниципальной программе.</w:t>
      </w:r>
    </w:p>
    <w:p w:rsidR="00F402C7" w:rsidRPr="00DA5002" w:rsidRDefault="00F402C7" w:rsidP="00F40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02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программы, порядок внесения изменений в муниципальную программу и </w:t>
      </w:r>
      <w:proofErr w:type="gramStart"/>
      <w:r w:rsidRPr="00DA5002">
        <w:rPr>
          <w:rFonts w:ascii="Times New Roman" w:hAnsi="Times New Roman" w:cs="Times New Roman"/>
          <w:sz w:val="28"/>
          <w:szCs w:val="28"/>
        </w:rPr>
        <w:t>контроль</w:t>
      </w:r>
      <w:r w:rsidR="00F73D88">
        <w:rPr>
          <w:rFonts w:ascii="Times New Roman" w:hAnsi="Times New Roman" w:cs="Times New Roman"/>
          <w:sz w:val="28"/>
          <w:szCs w:val="28"/>
        </w:rPr>
        <w:t xml:space="preserve"> </w:t>
      </w:r>
      <w:r w:rsidRPr="00DA500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A5002">
        <w:rPr>
          <w:rFonts w:ascii="Times New Roman" w:hAnsi="Times New Roman" w:cs="Times New Roman"/>
          <w:sz w:val="28"/>
          <w:szCs w:val="28"/>
        </w:rPr>
        <w:t xml:space="preserve"> ее реализацией осуществляется 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от 20.08.2019 №313.</w:t>
      </w:r>
    </w:p>
    <w:p w:rsidR="00670C9F" w:rsidRPr="00886BBD" w:rsidRDefault="00670C9F" w:rsidP="00F402C7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  <w:sectPr w:rsidR="00670C9F" w:rsidRPr="00886BBD" w:rsidSect="00B76A9D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670C9F" w:rsidRPr="00670C9F" w:rsidRDefault="00670C9F" w:rsidP="00670C9F">
      <w:pPr>
        <w:pStyle w:val="ConsPlusNormal"/>
        <w:ind w:left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8508A" w:rsidRPr="00EF01DA" w:rsidRDefault="00670C9F" w:rsidP="00EF01DA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>Подпрограмма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</w:p>
    <w:p w:rsidR="00EF01DA" w:rsidRPr="00EF01DA" w:rsidRDefault="00EF01DA" w:rsidP="00EF01DA">
      <w:pPr>
        <w:pStyle w:val="ad"/>
        <w:widowControl w:val="0"/>
        <w:autoSpaceDE w:val="0"/>
        <w:autoSpaceDN w:val="0"/>
        <w:adjustRightInd w:val="0"/>
        <w:ind w:left="928"/>
        <w:rPr>
          <w:rFonts w:eastAsia="Times New Roman" w:cs="Times New Roman"/>
          <w:b/>
          <w:color w:val="00B050"/>
          <w:szCs w:val="28"/>
          <w:highlight w:val="yellow"/>
          <w:lang w:eastAsia="ru-RU"/>
        </w:rPr>
      </w:pPr>
    </w:p>
    <w:p w:rsidR="00146492" w:rsidRPr="00670C9F" w:rsidRDefault="00670C9F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670C9F">
        <w:rPr>
          <w:rFonts w:eastAsia="Times New Roman" w:cs="Times New Roman"/>
          <w:b/>
          <w:szCs w:val="28"/>
          <w:lang w:eastAsia="ru-RU"/>
        </w:rPr>
        <w:t xml:space="preserve">.1. </w:t>
      </w:r>
      <w:r w:rsidR="00146492" w:rsidRPr="00670C9F">
        <w:rPr>
          <w:rFonts w:eastAsia="Times New Roman" w:cs="Times New Roman"/>
          <w:b/>
          <w:szCs w:val="28"/>
          <w:lang w:eastAsia="ru-RU"/>
        </w:rPr>
        <w:t>Паспорт подпрограммы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</w:p>
    <w:p w:rsidR="00146492" w:rsidRPr="00EB72C5" w:rsidRDefault="00146492" w:rsidP="00146492">
      <w:pPr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551"/>
        <w:gridCol w:w="2410"/>
        <w:gridCol w:w="1417"/>
        <w:gridCol w:w="1276"/>
        <w:gridCol w:w="1134"/>
        <w:gridCol w:w="1276"/>
        <w:gridCol w:w="1417"/>
        <w:gridCol w:w="1276"/>
      </w:tblGrid>
      <w:tr w:rsidR="00146492" w:rsidRPr="00670C9F" w:rsidTr="00670C9F">
        <w:tc>
          <w:tcPr>
            <w:tcW w:w="2836" w:type="dxa"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cs="Times New Roman"/>
                <w:sz w:val="24"/>
                <w:szCs w:val="24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146492" w:rsidRPr="00670C9F" w:rsidTr="00670C9F">
        <w:trPr>
          <w:trHeight w:val="389"/>
        </w:trPr>
        <w:tc>
          <w:tcPr>
            <w:tcW w:w="2836" w:type="dxa"/>
            <w:vMerge w:val="restart"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1" w:type="dxa"/>
            <w:vMerge w:val="restart"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1" w:name="sub_10523"/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2410" w:type="dxa"/>
            <w:vMerge w:val="restart"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96" w:type="dxa"/>
            <w:gridSpan w:val="6"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146492" w:rsidRPr="00670C9F" w:rsidTr="00670C9F">
        <w:trPr>
          <w:trHeight w:val="712"/>
        </w:trPr>
        <w:tc>
          <w:tcPr>
            <w:tcW w:w="2836" w:type="dxa"/>
            <w:vMerge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146492" w:rsidRPr="00670C9F" w:rsidTr="00670C9F">
        <w:trPr>
          <w:trHeight w:val="708"/>
        </w:trPr>
        <w:tc>
          <w:tcPr>
            <w:tcW w:w="2836" w:type="dxa"/>
            <w:vMerge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 Московской области</w:t>
            </w:r>
          </w:p>
        </w:tc>
        <w:tc>
          <w:tcPr>
            <w:tcW w:w="2410" w:type="dxa"/>
          </w:tcPr>
          <w:p w:rsidR="00146492" w:rsidRPr="00670C9F" w:rsidRDefault="00146492" w:rsidP="00670C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  <w:r w:rsidR="00670C9F"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>,</w:t>
            </w:r>
            <w:r w:rsidRPr="00670C9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417" w:type="dxa"/>
            <w:shd w:val="clear" w:color="auto" w:fill="auto"/>
          </w:tcPr>
          <w:p w:rsidR="00146492" w:rsidRPr="00670C9F" w:rsidRDefault="00146492" w:rsidP="00E8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C9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46492" w:rsidRPr="00670C9F" w:rsidRDefault="00146492" w:rsidP="00E8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C9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46492" w:rsidRPr="00670C9F" w:rsidRDefault="00146492" w:rsidP="00E8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C9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46492" w:rsidRPr="00670C9F" w:rsidRDefault="00146492" w:rsidP="00E8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C9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46492" w:rsidRPr="00670C9F" w:rsidRDefault="00146492" w:rsidP="00E8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C9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46492" w:rsidRPr="00670C9F" w:rsidRDefault="00146492" w:rsidP="00E8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C9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46492" w:rsidRPr="00670C9F" w:rsidTr="00670C9F">
        <w:trPr>
          <w:trHeight w:val="1267"/>
        </w:trPr>
        <w:tc>
          <w:tcPr>
            <w:tcW w:w="2836" w:type="dxa"/>
            <w:vMerge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46492" w:rsidRPr="00670C9F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46492" w:rsidRPr="00EF01DA" w:rsidRDefault="00146492" w:rsidP="00EF01D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F01DA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  <w:r w:rsidR="00DA5002" w:rsidRPr="00EF01D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46492" w:rsidRPr="00670C9F" w:rsidRDefault="00146492" w:rsidP="00E8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C9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46492" w:rsidRPr="00670C9F" w:rsidRDefault="00146492" w:rsidP="00E8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C9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46492" w:rsidRPr="00670C9F" w:rsidRDefault="00146492" w:rsidP="00E8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C9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46492" w:rsidRPr="00670C9F" w:rsidRDefault="00146492" w:rsidP="00E8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C9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46492" w:rsidRPr="00670C9F" w:rsidRDefault="00146492" w:rsidP="00E8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C9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46492" w:rsidRPr="00670C9F" w:rsidRDefault="00146492" w:rsidP="00E850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0C9F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146492" w:rsidRDefault="00146492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C9F" w:rsidRDefault="00670C9F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C9F" w:rsidRDefault="00670C9F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C9F" w:rsidRDefault="00670C9F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C9F" w:rsidRDefault="00670C9F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70C9F" w:rsidSect="00670C9F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670C9F" w:rsidRDefault="0010700E" w:rsidP="00F370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10700E">
        <w:rPr>
          <w:rFonts w:ascii="Times New Roman" w:hAnsi="Times New Roman" w:cs="Times New Roman"/>
          <w:b/>
          <w:sz w:val="28"/>
          <w:szCs w:val="28"/>
        </w:rPr>
        <w:t>.2. Описание подпрограммы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700E" w:rsidRPr="0010700E" w:rsidRDefault="0010700E" w:rsidP="00F370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492" w:rsidRPr="00886BBD" w:rsidRDefault="00146492" w:rsidP="00F370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На территории Одинцовского городского округа расположено большое количество памятников истории, культуры и архитектуры. В настоящее время в Московской области в целом ведется активная градостроительная и хозяйственная деятельность, которая должная осуществляться при условии обеспечения сохранности объектов культурного наследия, выявленных объектов историко-культурного наследия и</w:t>
      </w:r>
      <w:r w:rsidRPr="00886BBD">
        <w:rPr>
          <w:sz w:val="28"/>
          <w:szCs w:val="28"/>
        </w:rPr>
        <w:t xml:space="preserve"> </w:t>
      </w:r>
      <w:r w:rsidRPr="00886BBD">
        <w:rPr>
          <w:rFonts w:ascii="Times New Roman" w:hAnsi="Times New Roman" w:cs="Times New Roman"/>
          <w:sz w:val="28"/>
          <w:szCs w:val="28"/>
        </w:rPr>
        <w:t>объектов, обладающих признаками объекта культурного наследия и их охранных зон. Следует учитывать, что утрата объекта культурного наследия – невосполнимая потеря, поэтому важную роль приобретает задача своевременного проведения работ по сохранению памятников истории и культуры. Решение задач по обеспечению соблюдения законодательства в сфере сохранения объектов культурного наследия,  обследованию объектов культурного наследия, расположенных на территории Одинцовского городского округа в целях актуализации данных и увеличению количества памятников, находящихся в удовлетворительном состоянии возможно в рамках целевых и муниципальных программ.</w:t>
      </w:r>
    </w:p>
    <w:p w:rsidR="00146492" w:rsidRPr="00886BBD" w:rsidRDefault="00146492" w:rsidP="00F37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00E" w:rsidRDefault="0010700E" w:rsidP="00F37052">
      <w:pPr>
        <w:pStyle w:val="ConsPlusNormal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0E">
        <w:rPr>
          <w:rFonts w:ascii="Times New Roman" w:hAnsi="Times New Roman" w:cs="Times New Roman"/>
          <w:b/>
          <w:sz w:val="28"/>
          <w:szCs w:val="28"/>
        </w:rPr>
        <w:t>4.3. Характеристика основных мероприятий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00E">
        <w:rPr>
          <w:rFonts w:ascii="Times New Roman" w:hAnsi="Times New Roman" w:cs="Times New Roman"/>
          <w:b/>
          <w:sz w:val="28"/>
          <w:szCs w:val="28"/>
        </w:rPr>
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6492" w:rsidRDefault="00146492" w:rsidP="00F37052">
      <w:pPr>
        <w:ind w:firstLine="708"/>
        <w:rPr>
          <w:rFonts w:eastAsia="Times New Roman" w:cs="Times New Roman"/>
          <w:b/>
          <w:sz w:val="22"/>
          <w:szCs w:val="20"/>
          <w:lang w:eastAsia="ru-RU"/>
        </w:rPr>
      </w:pPr>
    </w:p>
    <w:p w:rsidR="00CE73F3" w:rsidRPr="00CE73F3" w:rsidRDefault="00CE73F3" w:rsidP="00F370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3F3">
        <w:rPr>
          <w:rFonts w:ascii="Times New Roman" w:hAnsi="Times New Roman" w:cs="Times New Roman"/>
          <w:sz w:val="28"/>
          <w:szCs w:val="28"/>
        </w:rPr>
        <w:t>Мероприятия подпрограммы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 муниципальной программы Одинцовского городского округа "Культура" включают в себя:</w:t>
      </w:r>
    </w:p>
    <w:p w:rsidR="00CE73F3" w:rsidRPr="00CE73F3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3F3">
        <w:rPr>
          <w:rFonts w:ascii="Times New Roman" w:hAnsi="Times New Roman" w:cs="Times New Roman"/>
          <w:sz w:val="28"/>
          <w:szCs w:val="28"/>
        </w:rPr>
        <w:t>- государственную охрану объектов культурного наследия (местного муниципального значения), в котор</w:t>
      </w:r>
      <w:r w:rsidR="001A3576">
        <w:rPr>
          <w:rFonts w:ascii="Times New Roman" w:hAnsi="Times New Roman" w:cs="Times New Roman"/>
          <w:sz w:val="28"/>
          <w:szCs w:val="28"/>
        </w:rPr>
        <w:t>ую</w:t>
      </w:r>
      <w:r w:rsidRPr="00CE73F3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1A3576">
        <w:rPr>
          <w:rFonts w:ascii="Times New Roman" w:hAnsi="Times New Roman" w:cs="Times New Roman"/>
          <w:sz w:val="28"/>
          <w:szCs w:val="28"/>
        </w:rPr>
        <w:t>у</w:t>
      </w:r>
      <w:r w:rsidR="001A3576" w:rsidRPr="001A3576">
        <w:rPr>
          <w:rFonts w:ascii="Times New Roman" w:hAnsi="Times New Roman" w:cs="Times New Roman"/>
          <w:sz w:val="28"/>
          <w:szCs w:val="28"/>
        </w:rPr>
        <w:t>становка на объектах культурного наследия, находящихся в собственности муниципального образования</w:t>
      </w:r>
      <w:r w:rsidR="00927B61">
        <w:rPr>
          <w:rFonts w:ascii="Times New Roman" w:hAnsi="Times New Roman" w:cs="Times New Roman"/>
          <w:sz w:val="28"/>
          <w:szCs w:val="28"/>
        </w:rPr>
        <w:t>,</w:t>
      </w:r>
      <w:r w:rsidR="001A3576" w:rsidRPr="001A3576">
        <w:rPr>
          <w:rFonts w:ascii="Times New Roman" w:hAnsi="Times New Roman" w:cs="Times New Roman"/>
          <w:sz w:val="28"/>
          <w:szCs w:val="28"/>
        </w:rPr>
        <w:t xml:space="preserve"> информационных надписей</w:t>
      </w:r>
      <w:r w:rsidR="001A3576">
        <w:rPr>
          <w:rFonts w:ascii="Times New Roman" w:hAnsi="Times New Roman" w:cs="Times New Roman"/>
          <w:sz w:val="28"/>
          <w:szCs w:val="28"/>
        </w:rPr>
        <w:t xml:space="preserve"> и р</w:t>
      </w:r>
      <w:r w:rsidR="001A3576" w:rsidRPr="001A3576">
        <w:rPr>
          <w:rFonts w:ascii="Times New Roman" w:hAnsi="Times New Roman" w:cs="Times New Roman"/>
          <w:sz w:val="28"/>
          <w:szCs w:val="28"/>
        </w:rPr>
        <w:t>азработка проектов границ территорий и зон охраны объектов культурного наследия местного (муниципального) значения</w:t>
      </w:r>
      <w:r w:rsidRPr="00CE73F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2B75" w:rsidRDefault="00CE73F3" w:rsidP="00732B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3F3">
        <w:rPr>
          <w:rFonts w:ascii="Times New Roman" w:hAnsi="Times New Roman" w:cs="Times New Roman"/>
          <w:sz w:val="28"/>
          <w:szCs w:val="28"/>
        </w:rPr>
        <w:t xml:space="preserve">- </w:t>
      </w:r>
      <w:r w:rsidR="001A3576">
        <w:rPr>
          <w:rFonts w:ascii="Times New Roman" w:hAnsi="Times New Roman" w:cs="Times New Roman"/>
          <w:sz w:val="28"/>
          <w:szCs w:val="28"/>
        </w:rPr>
        <w:t>с</w:t>
      </w:r>
      <w:r w:rsidR="001A3576" w:rsidRPr="001A3576">
        <w:rPr>
          <w:rFonts w:ascii="Times New Roman" w:hAnsi="Times New Roman" w:cs="Times New Roman"/>
          <w:sz w:val="28"/>
          <w:szCs w:val="28"/>
        </w:rPr>
        <w:t>охранение, использование и популяризация объектов культурного наследия</w:t>
      </w:r>
      <w:r w:rsidR="00927B61">
        <w:rPr>
          <w:rFonts w:ascii="Times New Roman" w:hAnsi="Times New Roman" w:cs="Times New Roman"/>
          <w:sz w:val="28"/>
          <w:szCs w:val="28"/>
        </w:rPr>
        <w:t>,</w:t>
      </w:r>
      <w:r w:rsidR="001A3576" w:rsidRPr="001A3576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муниципального образования</w:t>
      </w:r>
      <w:r w:rsidRPr="00CE73F3">
        <w:rPr>
          <w:rFonts w:ascii="Times New Roman" w:hAnsi="Times New Roman" w:cs="Times New Roman"/>
          <w:sz w:val="28"/>
          <w:szCs w:val="28"/>
        </w:rPr>
        <w:t>. В данное мероприятие входит: разработка проектной документации по сохранению объектов культурного наследия</w:t>
      </w:r>
      <w:r w:rsidR="00927B61">
        <w:rPr>
          <w:rFonts w:ascii="Times New Roman" w:hAnsi="Times New Roman" w:cs="Times New Roman"/>
          <w:sz w:val="28"/>
          <w:szCs w:val="28"/>
        </w:rPr>
        <w:t>,</w:t>
      </w:r>
      <w:r w:rsidRPr="00CE73F3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муниципальных образований</w:t>
      </w:r>
      <w:r w:rsidR="00732B75">
        <w:rPr>
          <w:rFonts w:ascii="Times New Roman" w:hAnsi="Times New Roman" w:cs="Times New Roman"/>
          <w:sz w:val="28"/>
          <w:szCs w:val="28"/>
        </w:rPr>
        <w:t xml:space="preserve">; </w:t>
      </w:r>
      <w:r w:rsidRPr="00CE73F3">
        <w:rPr>
          <w:rFonts w:ascii="Times New Roman" w:hAnsi="Times New Roman" w:cs="Times New Roman"/>
          <w:sz w:val="28"/>
          <w:szCs w:val="28"/>
        </w:rPr>
        <w:t xml:space="preserve"> </w:t>
      </w:r>
      <w:r w:rsidR="00732B75">
        <w:rPr>
          <w:rFonts w:ascii="Times New Roman" w:hAnsi="Times New Roman" w:cs="Times New Roman"/>
          <w:sz w:val="28"/>
          <w:szCs w:val="28"/>
        </w:rPr>
        <w:t>м</w:t>
      </w:r>
      <w:r w:rsidR="00732B75" w:rsidRPr="00732B75">
        <w:rPr>
          <w:rFonts w:ascii="Times New Roman" w:hAnsi="Times New Roman" w:cs="Times New Roman"/>
          <w:sz w:val="28"/>
          <w:szCs w:val="28"/>
        </w:rPr>
        <w:t>ероприятия по сохранени</w:t>
      </w:r>
      <w:r w:rsidR="00732B75">
        <w:rPr>
          <w:rFonts w:ascii="Times New Roman" w:hAnsi="Times New Roman" w:cs="Times New Roman"/>
          <w:sz w:val="28"/>
          <w:szCs w:val="28"/>
        </w:rPr>
        <w:t>ю объектов культурного наследия</w:t>
      </w:r>
      <w:r w:rsidR="00732B75" w:rsidRPr="00732B75">
        <w:rPr>
          <w:rFonts w:ascii="Times New Roman" w:hAnsi="Times New Roman" w:cs="Times New Roman"/>
          <w:sz w:val="28"/>
          <w:szCs w:val="28"/>
        </w:rPr>
        <w:t xml:space="preserve"> </w:t>
      </w:r>
      <w:r w:rsidR="00732B75">
        <w:rPr>
          <w:rFonts w:ascii="Times New Roman" w:hAnsi="Times New Roman" w:cs="Times New Roman"/>
          <w:sz w:val="28"/>
          <w:szCs w:val="28"/>
        </w:rPr>
        <w:t xml:space="preserve"> и о</w:t>
      </w:r>
      <w:r w:rsidR="00732B75" w:rsidRPr="00732B75">
        <w:rPr>
          <w:rFonts w:ascii="Times New Roman" w:hAnsi="Times New Roman" w:cs="Times New Roman"/>
          <w:sz w:val="28"/>
          <w:szCs w:val="28"/>
        </w:rPr>
        <w:t>беспечение условий доступности для инвалидов объектов культурного наследия, находящихся в собственности муниц</w:t>
      </w:r>
      <w:r w:rsidR="00732B75">
        <w:rPr>
          <w:rFonts w:ascii="Times New Roman" w:hAnsi="Times New Roman" w:cs="Times New Roman"/>
          <w:sz w:val="28"/>
          <w:szCs w:val="28"/>
        </w:rPr>
        <w:t>ипального</w:t>
      </w:r>
      <w:r w:rsidR="00732B75" w:rsidRPr="00732B7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32B75">
        <w:rPr>
          <w:rFonts w:ascii="Times New Roman" w:hAnsi="Times New Roman" w:cs="Times New Roman"/>
          <w:sz w:val="28"/>
          <w:szCs w:val="28"/>
        </w:rPr>
        <w:t>я «Одинцовский городской округ».</w:t>
      </w:r>
    </w:p>
    <w:p w:rsidR="00670C9F" w:rsidRDefault="00CE73F3" w:rsidP="00732B75">
      <w:pPr>
        <w:pStyle w:val="ConsPlusNormal"/>
        <w:ind w:firstLine="567"/>
        <w:jc w:val="both"/>
        <w:rPr>
          <w:rFonts w:cs="Times New Roman"/>
          <w:b/>
          <w:sz w:val="24"/>
          <w:szCs w:val="24"/>
        </w:rPr>
      </w:pPr>
      <w:r w:rsidRPr="00CE73F3">
        <w:rPr>
          <w:rFonts w:ascii="Times New Roman" w:hAnsi="Times New Roman" w:cs="Times New Roman"/>
          <w:sz w:val="28"/>
          <w:szCs w:val="28"/>
        </w:rPr>
        <w:t xml:space="preserve">Основные мероприятия подпрограммы сформированы и реализуются в соответствии с законодательством. </w:t>
      </w:r>
    </w:p>
    <w:p w:rsidR="0010700E" w:rsidRDefault="0010700E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  <w:sectPr w:rsidR="0010700E" w:rsidSect="00670C9F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670C9F" w:rsidRDefault="00670C9F" w:rsidP="00DE1ED0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E1ED0" w:rsidRDefault="00DE1ED0" w:rsidP="00291E51">
      <w:pPr>
        <w:pStyle w:val="ad"/>
        <w:numPr>
          <w:ilvl w:val="0"/>
          <w:numId w:val="17"/>
        </w:num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 xml:space="preserve">Подпрограмма «Развитие музейного дела </w:t>
      </w:r>
      <w:r w:rsidR="00291E51" w:rsidRPr="00291E51">
        <w:rPr>
          <w:rFonts w:eastAsia="Times New Roman" w:cs="Times New Roman"/>
          <w:b/>
          <w:szCs w:val="28"/>
          <w:lang w:eastAsia="ru-RU"/>
        </w:rPr>
        <w:t>в Московской области»</w:t>
      </w:r>
    </w:p>
    <w:p w:rsidR="00291E51" w:rsidRPr="00EF01DA" w:rsidRDefault="00291E51" w:rsidP="00291E51">
      <w:pPr>
        <w:pStyle w:val="ad"/>
        <w:ind w:left="928"/>
        <w:rPr>
          <w:rFonts w:eastAsia="Times New Roman" w:cs="Times New Roman"/>
          <w:b/>
          <w:szCs w:val="28"/>
          <w:lang w:eastAsia="ru-RU"/>
        </w:rPr>
      </w:pPr>
    </w:p>
    <w:p w:rsidR="00146492" w:rsidRPr="00EF01DA" w:rsidRDefault="00DE1ED0" w:rsidP="00DE1ED0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 xml:space="preserve">5.1. </w:t>
      </w:r>
      <w:r w:rsidR="00146492" w:rsidRPr="00EF01DA">
        <w:rPr>
          <w:rFonts w:eastAsia="Times New Roman" w:cs="Times New Roman"/>
          <w:b/>
          <w:szCs w:val="28"/>
          <w:lang w:eastAsia="ru-RU"/>
        </w:rPr>
        <w:t xml:space="preserve">Паспорт подпрограммы «Развитие музейного дела </w:t>
      </w:r>
      <w:r w:rsidR="00291E51" w:rsidRPr="00291E51">
        <w:rPr>
          <w:rFonts w:eastAsia="Times New Roman" w:cs="Times New Roman"/>
          <w:b/>
          <w:szCs w:val="28"/>
          <w:lang w:eastAsia="ru-RU"/>
        </w:rPr>
        <w:t>в Московской области»</w:t>
      </w:r>
    </w:p>
    <w:p w:rsidR="00146492" w:rsidRPr="00146492" w:rsidRDefault="00146492" w:rsidP="00DE1ED0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842"/>
        <w:gridCol w:w="1985"/>
        <w:gridCol w:w="1559"/>
        <w:gridCol w:w="1559"/>
        <w:gridCol w:w="1560"/>
        <w:gridCol w:w="1559"/>
        <w:gridCol w:w="1559"/>
        <w:gridCol w:w="1559"/>
      </w:tblGrid>
      <w:tr w:rsidR="00146492" w:rsidRPr="0010700E" w:rsidTr="00DE1ED0">
        <w:trPr>
          <w:trHeight w:val="730"/>
        </w:trPr>
        <w:tc>
          <w:tcPr>
            <w:tcW w:w="2411" w:type="dxa"/>
          </w:tcPr>
          <w:p w:rsidR="00146492" w:rsidRPr="0010700E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182" w:type="dxa"/>
            <w:gridSpan w:val="8"/>
          </w:tcPr>
          <w:p w:rsidR="00146492" w:rsidRPr="0010700E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cs="Times New Roman"/>
                <w:sz w:val="24"/>
                <w:szCs w:val="24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99666F" w:rsidRPr="0010700E" w:rsidTr="00DE1ED0">
        <w:tc>
          <w:tcPr>
            <w:tcW w:w="2411" w:type="dxa"/>
            <w:vMerge w:val="restart"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2" w:type="dxa"/>
            <w:vMerge w:val="restart"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355" w:type="dxa"/>
            <w:gridSpan w:val="6"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99666F" w:rsidRPr="0010700E" w:rsidTr="00DE1ED0">
        <w:tc>
          <w:tcPr>
            <w:tcW w:w="2411" w:type="dxa"/>
            <w:vMerge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9666F" w:rsidRPr="0010700E" w:rsidTr="00DE1ED0">
        <w:tc>
          <w:tcPr>
            <w:tcW w:w="2411" w:type="dxa"/>
            <w:vMerge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99666F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Комитет по культуре </w:t>
            </w:r>
            <w:proofErr w:type="spellStart"/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Одинцовского городского округа Московской области</w:t>
            </w:r>
          </w:p>
        </w:tc>
        <w:tc>
          <w:tcPr>
            <w:tcW w:w="1985" w:type="dxa"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559" w:type="dxa"/>
            <w:shd w:val="clear" w:color="auto" w:fill="auto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15178,15000</w:t>
            </w:r>
          </w:p>
        </w:tc>
        <w:tc>
          <w:tcPr>
            <w:tcW w:w="1559" w:type="dxa"/>
            <w:shd w:val="clear" w:color="auto" w:fill="auto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18485,78000</w:t>
            </w:r>
          </w:p>
        </w:tc>
        <w:tc>
          <w:tcPr>
            <w:tcW w:w="1560" w:type="dxa"/>
            <w:shd w:val="clear" w:color="auto" w:fill="auto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18485,78000</w:t>
            </w:r>
          </w:p>
        </w:tc>
        <w:tc>
          <w:tcPr>
            <w:tcW w:w="1559" w:type="dxa"/>
            <w:shd w:val="clear" w:color="auto" w:fill="auto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18485,78000</w:t>
            </w:r>
          </w:p>
        </w:tc>
        <w:tc>
          <w:tcPr>
            <w:tcW w:w="1559" w:type="dxa"/>
            <w:shd w:val="clear" w:color="auto" w:fill="auto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18485,78000</w:t>
            </w:r>
          </w:p>
        </w:tc>
        <w:tc>
          <w:tcPr>
            <w:tcW w:w="1559" w:type="dxa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89121,27000</w:t>
            </w:r>
          </w:p>
        </w:tc>
      </w:tr>
      <w:tr w:rsidR="0099666F" w:rsidRPr="0010700E" w:rsidTr="00DE1ED0">
        <w:tc>
          <w:tcPr>
            <w:tcW w:w="2411" w:type="dxa"/>
            <w:vMerge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0700E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14995,85000</w:t>
            </w:r>
          </w:p>
        </w:tc>
        <w:tc>
          <w:tcPr>
            <w:tcW w:w="1559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17927,48000</w:t>
            </w:r>
          </w:p>
        </w:tc>
        <w:tc>
          <w:tcPr>
            <w:tcW w:w="1560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17927,48000</w:t>
            </w:r>
          </w:p>
        </w:tc>
        <w:tc>
          <w:tcPr>
            <w:tcW w:w="1559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17927,48000</w:t>
            </w:r>
          </w:p>
        </w:tc>
        <w:tc>
          <w:tcPr>
            <w:tcW w:w="1559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17927,48000</w:t>
            </w:r>
          </w:p>
        </w:tc>
        <w:tc>
          <w:tcPr>
            <w:tcW w:w="1559" w:type="dxa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86705,77000</w:t>
            </w:r>
          </w:p>
        </w:tc>
      </w:tr>
      <w:tr w:rsidR="0099666F" w:rsidRPr="0010700E" w:rsidTr="00DE1ED0">
        <w:tc>
          <w:tcPr>
            <w:tcW w:w="2411" w:type="dxa"/>
            <w:vMerge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99666F" w:rsidRPr="0010700E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9666F" w:rsidRPr="00291E51" w:rsidRDefault="0099666F" w:rsidP="00291E51">
            <w:pPr>
              <w:rPr>
                <w:bCs/>
                <w:sz w:val="22"/>
              </w:rPr>
            </w:pPr>
            <w:r w:rsidRPr="00291E51">
              <w:rPr>
                <w:bCs/>
                <w:sz w:val="22"/>
              </w:rPr>
              <w:t>Внебюджетные средства</w:t>
            </w:r>
          </w:p>
          <w:p w:rsidR="0099666F" w:rsidRPr="0010700E" w:rsidRDefault="0099666F" w:rsidP="00291E51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182,30000</w:t>
            </w:r>
          </w:p>
        </w:tc>
        <w:tc>
          <w:tcPr>
            <w:tcW w:w="1559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558,30000</w:t>
            </w:r>
          </w:p>
        </w:tc>
        <w:tc>
          <w:tcPr>
            <w:tcW w:w="1560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558,30000</w:t>
            </w:r>
          </w:p>
        </w:tc>
        <w:tc>
          <w:tcPr>
            <w:tcW w:w="1559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558,30000</w:t>
            </w:r>
          </w:p>
        </w:tc>
        <w:tc>
          <w:tcPr>
            <w:tcW w:w="1559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558,30000</w:t>
            </w:r>
          </w:p>
        </w:tc>
        <w:tc>
          <w:tcPr>
            <w:tcW w:w="1559" w:type="dxa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2415,50000</w:t>
            </w:r>
          </w:p>
        </w:tc>
      </w:tr>
    </w:tbl>
    <w:p w:rsidR="0010700E" w:rsidRDefault="0010700E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0700E" w:rsidRDefault="0010700E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0700E" w:rsidRDefault="0010700E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0700E" w:rsidRDefault="0010700E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E1ED0" w:rsidRDefault="00DE1ED0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DE1ED0" w:rsidSect="0010700E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F73D88" w:rsidRDefault="00DE1ED0" w:rsidP="00DE1ED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5.2. Описание подпрограммы «Развитие музейного дела </w:t>
      </w:r>
    </w:p>
    <w:p w:rsidR="00DE1ED0" w:rsidRDefault="00732B75" w:rsidP="00732B7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75">
        <w:rPr>
          <w:rFonts w:ascii="Times New Roman" w:hAnsi="Times New Roman" w:cs="Times New Roman"/>
          <w:b/>
          <w:sz w:val="28"/>
          <w:szCs w:val="28"/>
        </w:rPr>
        <w:t>в Московской области»</w:t>
      </w:r>
    </w:p>
    <w:p w:rsidR="00732B75" w:rsidRPr="0030121F" w:rsidRDefault="00732B75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6492" w:rsidRPr="0030121F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 xml:space="preserve">Одинцовский городской округ Московской области как музейный регион России обладает большим информационным и культурно-воспитательным потенциалом. В настоящее время на территории округа находятся </w:t>
      </w:r>
      <w:r w:rsidR="00732B75">
        <w:rPr>
          <w:rFonts w:ascii="Times New Roman" w:hAnsi="Times New Roman" w:cs="Times New Roman"/>
          <w:sz w:val="28"/>
          <w:szCs w:val="28"/>
        </w:rPr>
        <w:t>два</w:t>
      </w:r>
      <w:r w:rsidRPr="0030121F">
        <w:rPr>
          <w:rFonts w:ascii="Times New Roman" w:hAnsi="Times New Roman" w:cs="Times New Roman"/>
          <w:sz w:val="28"/>
          <w:szCs w:val="28"/>
        </w:rPr>
        <w:t xml:space="preserve"> федеральных, </w:t>
      </w:r>
      <w:r w:rsidR="00732B75">
        <w:rPr>
          <w:rFonts w:ascii="Times New Roman" w:hAnsi="Times New Roman" w:cs="Times New Roman"/>
          <w:sz w:val="28"/>
          <w:szCs w:val="28"/>
        </w:rPr>
        <w:t>два</w:t>
      </w:r>
      <w:r w:rsidRPr="0030121F">
        <w:rPr>
          <w:rFonts w:ascii="Times New Roman" w:hAnsi="Times New Roman" w:cs="Times New Roman"/>
          <w:sz w:val="28"/>
          <w:szCs w:val="28"/>
        </w:rPr>
        <w:t xml:space="preserve"> государственных музея, подведомственных Министерству культуры Московской области и </w:t>
      </w:r>
      <w:r w:rsidR="00732B75">
        <w:rPr>
          <w:rFonts w:ascii="Times New Roman" w:hAnsi="Times New Roman" w:cs="Times New Roman"/>
          <w:sz w:val="28"/>
          <w:szCs w:val="28"/>
        </w:rPr>
        <w:t>два</w:t>
      </w:r>
      <w:r w:rsidRPr="0030121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732B75">
        <w:rPr>
          <w:rFonts w:ascii="Times New Roman" w:hAnsi="Times New Roman" w:cs="Times New Roman"/>
          <w:sz w:val="28"/>
          <w:szCs w:val="28"/>
        </w:rPr>
        <w:t>х</w:t>
      </w:r>
      <w:r w:rsidRPr="0030121F">
        <w:rPr>
          <w:rFonts w:ascii="Times New Roman" w:hAnsi="Times New Roman" w:cs="Times New Roman"/>
          <w:sz w:val="28"/>
          <w:szCs w:val="28"/>
        </w:rPr>
        <w:t>:</w:t>
      </w:r>
    </w:p>
    <w:p w:rsidR="00146492" w:rsidRPr="0030121F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 xml:space="preserve">- музейный комплекс и реставрационно-технический центр (музей бронетанковой техники) Федерального государственного автономного учреждения «Военно-патриотический парк культуры и отдыха Вооруженных Сил Российской Федерации «Патриот»; </w:t>
      </w:r>
    </w:p>
    <w:p w:rsidR="00146492" w:rsidRPr="0030121F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>- Дом-музей М.М. Пришвина</w:t>
      </w:r>
      <w:r w:rsidRPr="0030121F">
        <w:rPr>
          <w:sz w:val="28"/>
          <w:szCs w:val="28"/>
        </w:rPr>
        <w:t xml:space="preserve"> - </w:t>
      </w:r>
      <w:r w:rsidRPr="0030121F">
        <w:rPr>
          <w:rFonts w:ascii="Times New Roman" w:hAnsi="Times New Roman" w:cs="Times New Roman"/>
          <w:sz w:val="28"/>
          <w:szCs w:val="28"/>
        </w:rPr>
        <w:t>отдел Государственного Литературного Музея;</w:t>
      </w:r>
    </w:p>
    <w:p w:rsidR="00146492" w:rsidRPr="0030121F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>- государственное бюджетное учреждение культуры Московской области «Звенигородский историко-архитектурный и художественный музей»;</w:t>
      </w:r>
    </w:p>
    <w:p w:rsidR="00146492" w:rsidRPr="0030121F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>- государственное автономное учреждение культуры Московской области «Государственный историко-литературный музей-заповедник А.С. Пушкина»;</w:t>
      </w:r>
    </w:p>
    <w:p w:rsidR="00732B75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 xml:space="preserve">- муниципальное учреждение «Музей С.И. Танеева в </w:t>
      </w:r>
      <w:proofErr w:type="spellStart"/>
      <w:r w:rsidRPr="0030121F">
        <w:rPr>
          <w:rFonts w:ascii="Times New Roman" w:hAnsi="Times New Roman" w:cs="Times New Roman"/>
          <w:sz w:val="28"/>
          <w:szCs w:val="28"/>
        </w:rPr>
        <w:t>Дютькове</w:t>
      </w:r>
      <w:proofErr w:type="spellEnd"/>
      <w:r w:rsidRPr="0030121F">
        <w:rPr>
          <w:rFonts w:ascii="Times New Roman" w:hAnsi="Times New Roman" w:cs="Times New Roman"/>
          <w:sz w:val="28"/>
          <w:szCs w:val="28"/>
        </w:rPr>
        <w:t>»</w:t>
      </w:r>
      <w:r w:rsidR="00732B75">
        <w:rPr>
          <w:rFonts w:ascii="Times New Roman" w:hAnsi="Times New Roman" w:cs="Times New Roman"/>
          <w:sz w:val="28"/>
          <w:szCs w:val="28"/>
        </w:rPr>
        <w:t>;</w:t>
      </w:r>
    </w:p>
    <w:p w:rsidR="00146492" w:rsidRPr="0030121F" w:rsidRDefault="00732B75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</w:t>
      </w:r>
      <w:r w:rsidRPr="00732B75">
        <w:rPr>
          <w:rFonts w:ascii="Times New Roman" w:hAnsi="Times New Roman" w:cs="Times New Roman"/>
          <w:sz w:val="28"/>
          <w:szCs w:val="28"/>
        </w:rPr>
        <w:t xml:space="preserve"> «Одинцовский историко-краеведческий музей»</w:t>
      </w:r>
      <w:r w:rsidR="00146492" w:rsidRPr="0030121F">
        <w:rPr>
          <w:rFonts w:ascii="Times New Roman" w:hAnsi="Times New Roman" w:cs="Times New Roman"/>
          <w:sz w:val="28"/>
          <w:szCs w:val="28"/>
        </w:rPr>
        <w:t>.</w:t>
      </w:r>
    </w:p>
    <w:p w:rsidR="00146492" w:rsidRPr="0030121F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>За последние годы посещаемость музеев постоянно увеличивается. Это связано с повышением качества предоставляемых услуг, открытием новых</w:t>
      </w:r>
      <w:r w:rsidRPr="0030121F">
        <w:rPr>
          <w:sz w:val="28"/>
          <w:szCs w:val="28"/>
        </w:rPr>
        <w:t xml:space="preserve"> </w:t>
      </w:r>
      <w:r w:rsidRPr="0030121F">
        <w:rPr>
          <w:rFonts w:ascii="Times New Roman" w:hAnsi="Times New Roman" w:cs="Times New Roman"/>
          <w:sz w:val="28"/>
          <w:szCs w:val="28"/>
        </w:rPr>
        <w:t>экспозиций и выставок, а также проведение различных праздничных мероприятий и фестивалей, проводимых на территории музеев. Одним из примеров является</w:t>
      </w:r>
      <w:r w:rsidRPr="0030121F">
        <w:rPr>
          <w:sz w:val="28"/>
          <w:szCs w:val="28"/>
        </w:rPr>
        <w:t xml:space="preserve"> </w:t>
      </w:r>
      <w:r w:rsidRPr="0030121F">
        <w:rPr>
          <w:rFonts w:ascii="Times New Roman" w:hAnsi="Times New Roman" w:cs="Times New Roman"/>
          <w:sz w:val="28"/>
          <w:szCs w:val="28"/>
        </w:rPr>
        <w:t>Пушкинский праздник, посвящённый дню рождения великого русского поэта Александра Сергеевича Пушкина, проводимый на территории ГАУК Московской области «Государственный историко-литературный музей-заповедник А.С. Пушкина» в Захарово.</w:t>
      </w:r>
    </w:p>
    <w:p w:rsidR="00146492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>Большая часть музеев расположена в объектах культурного наследия и на территории исторических усадебных комплексов. Зачастую в подобных условиях фондовые помещения не могут должным образом соответствовать нормативным требованиям по сохранности предметов государственной части Музейного фонда Российской Федерации. В современных условиях для большей привлекательности музеев для посетителей требуются новые решения с применением информационного и технологического оборудования (аудио-, видео-, мультимедиа). Недостаточное финансирование не позволяет внедрять современные информационные методы представления музейных экспонатов и предоставления электронных услуг.</w:t>
      </w:r>
    </w:p>
    <w:p w:rsidR="00F81162" w:rsidRPr="0030121F" w:rsidRDefault="00F81162" w:rsidP="00F811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показателем деятельности музеев является п</w:t>
      </w:r>
      <w:r w:rsidRPr="00F81162">
        <w:rPr>
          <w:rFonts w:ascii="Times New Roman" w:hAnsi="Times New Roman" w:cs="Times New Roman"/>
          <w:sz w:val="28"/>
          <w:szCs w:val="28"/>
        </w:rPr>
        <w:t>еревод в электронный вид музейных фондов. Для выполнения данного показателя необходимо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и последующее обслуживание</w:t>
      </w:r>
      <w:r w:rsidRPr="00F81162">
        <w:rPr>
          <w:rFonts w:ascii="Times New Roman" w:hAnsi="Times New Roman" w:cs="Times New Roman"/>
          <w:sz w:val="28"/>
          <w:szCs w:val="28"/>
        </w:rPr>
        <w:t xml:space="preserve"> комплексной автоматизированной музейной системы (КАМИС), автоматизация фондовой и экспозиционной работы, введение дополнительных ставок в муниципальных музеях и обучение администраторов системы. Кроме того, для установки и работы в КАМИС необходимо приобретение современн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81162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ного оборудования</w:t>
      </w:r>
      <w:r w:rsidRPr="00F811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62">
        <w:rPr>
          <w:rFonts w:ascii="Times New Roman" w:hAnsi="Times New Roman" w:cs="Times New Roman"/>
          <w:sz w:val="28"/>
          <w:szCs w:val="28"/>
        </w:rPr>
        <w:t xml:space="preserve">КАМИС - самая мощная современная музейная информационная система, обеспечивающая решение широкого круга </w:t>
      </w:r>
      <w:r w:rsidRPr="00F81162">
        <w:rPr>
          <w:rFonts w:ascii="Times New Roman" w:hAnsi="Times New Roman" w:cs="Times New Roman"/>
          <w:sz w:val="28"/>
          <w:szCs w:val="28"/>
        </w:rPr>
        <w:lastRenderedPageBreak/>
        <w:t xml:space="preserve">музейных задач. С помощью КАМИС в музеях создаются интегрированные базы данных музейных коллекций, включающие различные среды (тексты, изображения, аудио, видео, анимацию), объединенные </w:t>
      </w:r>
      <w:proofErr w:type="spellStart"/>
      <w:r w:rsidRPr="00F81162">
        <w:rPr>
          <w:rFonts w:ascii="Times New Roman" w:hAnsi="Times New Roman" w:cs="Times New Roman"/>
          <w:sz w:val="28"/>
          <w:szCs w:val="28"/>
        </w:rPr>
        <w:t>гипермедийными</w:t>
      </w:r>
      <w:proofErr w:type="spellEnd"/>
      <w:r w:rsidRPr="00F81162">
        <w:rPr>
          <w:rFonts w:ascii="Times New Roman" w:hAnsi="Times New Roman" w:cs="Times New Roman"/>
          <w:sz w:val="28"/>
          <w:szCs w:val="28"/>
        </w:rPr>
        <w:t xml:space="preserve"> ссылками. КАМИС структурирует информацию, позволяет осуществлять быстрый поиск и выборку данных по всем атрибутам и их сочетаниям, вести учетные операции и подготавливать различные виды списков, каталогов, документов, а также электронные интерактивные публикации, сводные базы данных с доступом из сети Интернет.</w:t>
      </w:r>
    </w:p>
    <w:p w:rsidR="00DE1ED0" w:rsidRDefault="00DE1ED0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E1ED0" w:rsidRDefault="00DE1ED0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73D88" w:rsidRPr="00F73D88" w:rsidRDefault="00DE1ED0" w:rsidP="00DE1ED0">
      <w:pPr>
        <w:pStyle w:val="ConsPlusNormal"/>
        <w:spacing w:line="276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 xml:space="preserve">5.3. Характеристика основных мероприятий подпрограммы </w:t>
      </w:r>
    </w:p>
    <w:p w:rsidR="00DE1ED0" w:rsidRPr="00F73D88" w:rsidRDefault="00DE1ED0" w:rsidP="00732B75">
      <w:pPr>
        <w:pStyle w:val="ConsPlusNormal"/>
        <w:spacing w:line="276" w:lineRule="auto"/>
        <w:ind w:left="928"/>
        <w:jc w:val="center"/>
        <w:rPr>
          <w:rFonts w:cs="Times New Roman"/>
          <w:b/>
          <w:sz w:val="24"/>
          <w:szCs w:val="24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 xml:space="preserve">«Развитие музейного дела </w:t>
      </w:r>
      <w:r w:rsidR="00732B75" w:rsidRPr="00732B75">
        <w:rPr>
          <w:rFonts w:ascii="Times New Roman" w:hAnsi="Times New Roman" w:cs="Times New Roman"/>
          <w:b/>
          <w:sz w:val="28"/>
          <w:szCs w:val="28"/>
        </w:rPr>
        <w:t>в Московской области»</w:t>
      </w: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 xml:space="preserve">Подпрограмма «Развитие музейного дела </w:t>
      </w:r>
      <w:r w:rsidR="00732B75" w:rsidRPr="00732B75">
        <w:rPr>
          <w:rFonts w:ascii="Times New Roman" w:hAnsi="Times New Roman" w:cs="Times New Roman"/>
          <w:sz w:val="28"/>
          <w:szCs w:val="28"/>
        </w:rPr>
        <w:t>в Московской области»</w:t>
      </w:r>
      <w:r w:rsidRPr="00F73D88">
        <w:rPr>
          <w:rFonts w:ascii="Times New Roman" w:hAnsi="Times New Roman" w:cs="Times New Roman"/>
          <w:sz w:val="28"/>
          <w:szCs w:val="28"/>
        </w:rPr>
        <w:t xml:space="preserve"> муниципальной программы Одинцовского городского округа </w:t>
      </w:r>
      <w:r w:rsidR="00732B75">
        <w:rPr>
          <w:rFonts w:ascii="Times New Roman" w:hAnsi="Times New Roman" w:cs="Times New Roman"/>
          <w:sz w:val="28"/>
          <w:szCs w:val="28"/>
        </w:rPr>
        <w:t>«</w:t>
      </w:r>
      <w:r w:rsidRPr="00F73D88">
        <w:rPr>
          <w:rFonts w:ascii="Times New Roman" w:hAnsi="Times New Roman" w:cs="Times New Roman"/>
          <w:sz w:val="28"/>
          <w:szCs w:val="28"/>
        </w:rPr>
        <w:t>Культура</w:t>
      </w:r>
      <w:r w:rsidR="00732B75">
        <w:rPr>
          <w:rFonts w:ascii="Times New Roman" w:hAnsi="Times New Roman" w:cs="Times New Roman"/>
          <w:sz w:val="28"/>
          <w:szCs w:val="28"/>
        </w:rPr>
        <w:t>»</w:t>
      </w:r>
      <w:r w:rsidRPr="00F73D88">
        <w:rPr>
          <w:rFonts w:ascii="Times New Roman" w:hAnsi="Times New Roman" w:cs="Times New Roman"/>
          <w:sz w:val="28"/>
          <w:szCs w:val="28"/>
        </w:rPr>
        <w:t xml:space="preserve"> реализуются по следующим направлениям:</w:t>
      </w: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Обеспечение выполнения функций муниципальных музеев</w:t>
      </w:r>
      <w:r w:rsidR="00F81162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  <w:r w:rsidRPr="00F73D88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 – музеи, галереи; укрепление материально-технической базы и проведение текущего ремонта учреждений музеев, галерей; проведение капитального ремонта, технического переоснащения и благоустройства территорий музеев, галерей; создание музеев.</w:t>
      </w:r>
    </w:p>
    <w:p w:rsidR="00DE1ED0" w:rsidRDefault="00DE1ED0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E1ED0" w:rsidRDefault="00DE1ED0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E1ED0" w:rsidRDefault="00DE1ED0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E1ED0" w:rsidRDefault="00DE1ED0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E1ED0" w:rsidRDefault="00DE1ED0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E1ED0" w:rsidRDefault="00DE1ED0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E1ED0" w:rsidRDefault="00DE1ED0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  <w:sectPr w:rsidR="00DE1ED0" w:rsidSect="00DE1ED0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DE1ED0" w:rsidRPr="00EF01DA" w:rsidRDefault="00DE1ED0" w:rsidP="00DE1ED0">
      <w:pPr>
        <w:pStyle w:val="ad"/>
        <w:ind w:left="928"/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lastRenderedPageBreak/>
        <w:t>6. Подпрограмма «Развитие библиотечного дела</w:t>
      </w:r>
      <w:r w:rsidR="0099666F" w:rsidRPr="0099666F">
        <w:t xml:space="preserve"> </w:t>
      </w:r>
      <w:r w:rsidR="0099666F" w:rsidRPr="0099666F">
        <w:rPr>
          <w:rFonts w:eastAsia="Times New Roman" w:cs="Times New Roman"/>
          <w:b/>
          <w:szCs w:val="28"/>
          <w:lang w:eastAsia="ru-RU"/>
        </w:rPr>
        <w:t>в Московской области»</w:t>
      </w:r>
    </w:p>
    <w:p w:rsidR="00DE1ED0" w:rsidRPr="00EF01DA" w:rsidRDefault="00DE1ED0" w:rsidP="00DE1ED0">
      <w:pPr>
        <w:pStyle w:val="ad"/>
        <w:ind w:left="928"/>
        <w:jc w:val="center"/>
        <w:rPr>
          <w:rFonts w:eastAsia="Times New Roman" w:cs="Times New Roman"/>
          <w:b/>
          <w:szCs w:val="28"/>
          <w:lang w:eastAsia="ru-RU"/>
        </w:rPr>
      </w:pPr>
    </w:p>
    <w:p w:rsidR="00DE1ED0" w:rsidRPr="00EF01DA" w:rsidRDefault="00DE1ED0" w:rsidP="00DE1ED0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>6.1. Паспорт подпрограммы «Развитие библиотечного дела</w:t>
      </w:r>
      <w:r w:rsidR="0099666F" w:rsidRPr="0099666F">
        <w:t xml:space="preserve"> </w:t>
      </w:r>
      <w:r w:rsidR="0099666F" w:rsidRPr="0099666F">
        <w:rPr>
          <w:rFonts w:eastAsia="Times New Roman" w:cs="Times New Roman"/>
          <w:b/>
          <w:szCs w:val="28"/>
          <w:lang w:eastAsia="ru-RU"/>
        </w:rPr>
        <w:t>в Московской области»</w:t>
      </w:r>
    </w:p>
    <w:p w:rsidR="00DE1ED0" w:rsidRPr="00146492" w:rsidRDefault="00DE1ED0" w:rsidP="00DE1ED0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984"/>
        <w:gridCol w:w="1559"/>
        <w:gridCol w:w="1560"/>
        <w:gridCol w:w="1559"/>
        <w:gridCol w:w="1559"/>
        <w:gridCol w:w="1559"/>
        <w:gridCol w:w="1701"/>
      </w:tblGrid>
      <w:tr w:rsidR="00146492" w:rsidRPr="00DE1ED0" w:rsidTr="00691CE3">
        <w:tc>
          <w:tcPr>
            <w:tcW w:w="2410" w:type="dxa"/>
          </w:tcPr>
          <w:p w:rsidR="00146492" w:rsidRPr="00DE1ED0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466" w:type="dxa"/>
            <w:gridSpan w:val="8"/>
          </w:tcPr>
          <w:p w:rsidR="00146492" w:rsidRPr="00DE1ED0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cs="Times New Roman"/>
                <w:sz w:val="24"/>
                <w:szCs w:val="24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99666F" w:rsidRPr="00DE1ED0" w:rsidTr="00691CE3">
        <w:trPr>
          <w:trHeight w:val="479"/>
        </w:trPr>
        <w:tc>
          <w:tcPr>
            <w:tcW w:w="2410" w:type="dxa"/>
            <w:vMerge w:val="restart"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5" w:type="dxa"/>
            <w:vMerge w:val="restart"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497" w:type="dxa"/>
            <w:gridSpan w:val="6"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99666F" w:rsidRPr="00DE1ED0" w:rsidTr="00691CE3">
        <w:tc>
          <w:tcPr>
            <w:tcW w:w="2410" w:type="dxa"/>
            <w:vMerge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60" w:type="dxa"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9666F" w:rsidRPr="00DE1ED0" w:rsidTr="00691CE3">
        <w:tc>
          <w:tcPr>
            <w:tcW w:w="2410" w:type="dxa"/>
            <w:vMerge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 Московской области</w:t>
            </w:r>
          </w:p>
        </w:tc>
        <w:tc>
          <w:tcPr>
            <w:tcW w:w="1984" w:type="dxa"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559" w:type="dxa"/>
            <w:shd w:val="clear" w:color="auto" w:fill="auto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79819,98110</w:t>
            </w:r>
          </w:p>
        </w:tc>
        <w:tc>
          <w:tcPr>
            <w:tcW w:w="1560" w:type="dxa"/>
            <w:shd w:val="clear" w:color="auto" w:fill="auto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80337,10600</w:t>
            </w:r>
          </w:p>
        </w:tc>
        <w:tc>
          <w:tcPr>
            <w:tcW w:w="1559" w:type="dxa"/>
            <w:shd w:val="clear" w:color="auto" w:fill="auto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80337,10600</w:t>
            </w:r>
          </w:p>
        </w:tc>
        <w:tc>
          <w:tcPr>
            <w:tcW w:w="1559" w:type="dxa"/>
            <w:shd w:val="clear" w:color="auto" w:fill="auto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80337,10600</w:t>
            </w:r>
          </w:p>
        </w:tc>
        <w:tc>
          <w:tcPr>
            <w:tcW w:w="1559" w:type="dxa"/>
            <w:shd w:val="clear" w:color="auto" w:fill="auto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80337,10600</w:t>
            </w:r>
          </w:p>
        </w:tc>
        <w:tc>
          <w:tcPr>
            <w:tcW w:w="1701" w:type="dxa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401168,40510</w:t>
            </w:r>
          </w:p>
        </w:tc>
      </w:tr>
      <w:tr w:rsidR="0099666F" w:rsidRPr="00DE1ED0" w:rsidTr="00691CE3">
        <w:tc>
          <w:tcPr>
            <w:tcW w:w="2410" w:type="dxa"/>
            <w:vMerge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ED0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78749,35600</w:t>
            </w:r>
          </w:p>
        </w:tc>
        <w:tc>
          <w:tcPr>
            <w:tcW w:w="1560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79248,58600</w:t>
            </w:r>
          </w:p>
        </w:tc>
        <w:tc>
          <w:tcPr>
            <w:tcW w:w="1559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79248,58600</w:t>
            </w:r>
          </w:p>
        </w:tc>
        <w:tc>
          <w:tcPr>
            <w:tcW w:w="1559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79248,58600</w:t>
            </w:r>
          </w:p>
        </w:tc>
        <w:tc>
          <w:tcPr>
            <w:tcW w:w="1559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79248,58600</w:t>
            </w:r>
          </w:p>
        </w:tc>
        <w:tc>
          <w:tcPr>
            <w:tcW w:w="1701" w:type="dxa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395743,70000</w:t>
            </w:r>
          </w:p>
        </w:tc>
      </w:tr>
      <w:tr w:rsidR="0099666F" w:rsidRPr="00DE1ED0" w:rsidTr="00691CE3">
        <w:tc>
          <w:tcPr>
            <w:tcW w:w="2410" w:type="dxa"/>
            <w:vMerge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666F" w:rsidRPr="0099666F" w:rsidRDefault="0099666F" w:rsidP="0099666F">
            <w:pPr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Внебюджетные средства</w:t>
            </w:r>
          </w:p>
          <w:p w:rsidR="0099666F" w:rsidRPr="00DE1ED0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1070,62510</w:t>
            </w:r>
          </w:p>
        </w:tc>
        <w:tc>
          <w:tcPr>
            <w:tcW w:w="1560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1088,52000</w:t>
            </w:r>
          </w:p>
        </w:tc>
        <w:tc>
          <w:tcPr>
            <w:tcW w:w="1559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1088,52000</w:t>
            </w:r>
          </w:p>
        </w:tc>
        <w:tc>
          <w:tcPr>
            <w:tcW w:w="1559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1088,52000</w:t>
            </w:r>
          </w:p>
        </w:tc>
        <w:tc>
          <w:tcPr>
            <w:tcW w:w="1559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1088,52000</w:t>
            </w:r>
          </w:p>
        </w:tc>
        <w:tc>
          <w:tcPr>
            <w:tcW w:w="1701" w:type="dxa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5424,70510</w:t>
            </w:r>
          </w:p>
        </w:tc>
      </w:tr>
    </w:tbl>
    <w:p w:rsidR="00146492" w:rsidRDefault="00146492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CE3" w:rsidRDefault="00691CE3" w:rsidP="004004CC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  <w:sectPr w:rsidR="00691CE3" w:rsidSect="00DE1ED0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F81162" w:rsidRDefault="00691CE3" w:rsidP="00691CE3">
      <w:pPr>
        <w:pStyle w:val="ConsPlusNormal"/>
        <w:spacing w:line="276" w:lineRule="auto"/>
        <w:ind w:firstLine="540"/>
        <w:jc w:val="center"/>
      </w:pPr>
      <w:r w:rsidRPr="00F73D88">
        <w:rPr>
          <w:rFonts w:ascii="Times New Roman" w:hAnsi="Times New Roman" w:cs="Times New Roman"/>
          <w:b/>
          <w:sz w:val="28"/>
          <w:szCs w:val="28"/>
        </w:rPr>
        <w:lastRenderedPageBreak/>
        <w:t>6.2. Описание подпрограммы «Развитие библиотечного дела</w:t>
      </w:r>
      <w:r w:rsidR="00F81162" w:rsidRPr="00F81162">
        <w:t xml:space="preserve"> </w:t>
      </w:r>
    </w:p>
    <w:p w:rsidR="00691CE3" w:rsidRPr="00F73D88" w:rsidRDefault="00F81162" w:rsidP="00691CE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62">
        <w:rPr>
          <w:rFonts w:ascii="Times New Roman" w:hAnsi="Times New Roman" w:cs="Times New Roman"/>
          <w:b/>
          <w:sz w:val="28"/>
          <w:szCs w:val="28"/>
        </w:rPr>
        <w:t>в Московской области»</w:t>
      </w:r>
    </w:p>
    <w:p w:rsidR="00DE1ED0" w:rsidRDefault="00DE1ED0" w:rsidP="00691C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492" w:rsidRPr="00886BBD" w:rsidRDefault="00146492" w:rsidP="00691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Библиотечно-информационные услуги населению Одинцовского городского округа оказывает сеть общедоступных библиотек, которая в настоящее время состоит из 46 библиотечных сетевых единиц. Уровень фактической обеспеченности населения библиотеками составляет 68%.</w:t>
      </w:r>
    </w:p>
    <w:p w:rsidR="00146492" w:rsidRPr="00886BBD" w:rsidRDefault="00146492" w:rsidP="00691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Размер совокупного книжного фонда публичных библиотек в округе на 01 октября 2019 года составляет 729 262 единиц хранения. Число читателей составило 53 414 человек, это 15,94% от общей численности населения округа. В 2019 году приобретено около 2 477 книг, журналов и электронных дисков.</w:t>
      </w:r>
    </w:p>
    <w:p w:rsidR="00146492" w:rsidRPr="00886BBD" w:rsidRDefault="00146492" w:rsidP="00691C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С целью повышения качества библиотечно-информационного обслуживания и обеспечения запросов жителей округа в ряде библиотек организован доступ пользователей к федеральной государственной информационной системе «Национальная электронная библиотека», объединяющей фонды федеральных, региональных и муниципальных библиотек.</w:t>
      </w:r>
    </w:p>
    <w:p w:rsidR="00146492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73D88" w:rsidRPr="00F73D88" w:rsidRDefault="00691CE3" w:rsidP="00691CE3">
      <w:pPr>
        <w:pStyle w:val="ConsPlusNormal"/>
        <w:spacing w:line="276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 xml:space="preserve">6.3. Характеристика основных мероприятий подпрограммы </w:t>
      </w:r>
    </w:p>
    <w:p w:rsidR="00691CE3" w:rsidRPr="00F73D88" w:rsidRDefault="00691CE3" w:rsidP="00691CE3">
      <w:pPr>
        <w:pStyle w:val="ConsPlusNormal"/>
        <w:spacing w:line="276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>«Развитие библиотечного дела»</w:t>
      </w:r>
    </w:p>
    <w:p w:rsidR="00691CE3" w:rsidRPr="00F73D88" w:rsidRDefault="00691CE3" w:rsidP="00691CE3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Основное мероприятие «Организация библиотечного обслуживания населения муниципальными библиотеками Московской области» включает в себя следующие мероприятия:</w:t>
      </w: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 xml:space="preserve">- </w:t>
      </w:r>
      <w:r w:rsidR="00F81162">
        <w:rPr>
          <w:rFonts w:ascii="Times New Roman" w:hAnsi="Times New Roman" w:cs="Times New Roman"/>
          <w:sz w:val="28"/>
          <w:szCs w:val="28"/>
        </w:rPr>
        <w:t>р</w:t>
      </w:r>
      <w:r w:rsidR="00F81162" w:rsidRPr="00F81162">
        <w:rPr>
          <w:rFonts w:ascii="Times New Roman" w:hAnsi="Times New Roman" w:cs="Times New Roman"/>
          <w:sz w:val="28"/>
          <w:szCs w:val="28"/>
        </w:rPr>
        <w:t xml:space="preserve">асходы на обеспечение    деятельности (оказание услуг) муниципальных учреждений </w:t>
      </w:r>
      <w:r w:rsidR="00F81162">
        <w:rPr>
          <w:rFonts w:ascii="Times New Roman" w:hAnsi="Times New Roman" w:cs="Times New Roman"/>
          <w:sz w:val="28"/>
          <w:szCs w:val="28"/>
        </w:rPr>
        <w:t>–</w:t>
      </w:r>
      <w:r w:rsidR="00F81162" w:rsidRPr="00F81162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F81162">
        <w:rPr>
          <w:rFonts w:ascii="Times New Roman" w:hAnsi="Times New Roman" w:cs="Times New Roman"/>
          <w:sz w:val="28"/>
          <w:szCs w:val="28"/>
        </w:rPr>
        <w:t>;</w:t>
      </w: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 xml:space="preserve">- </w:t>
      </w:r>
      <w:r w:rsidR="00F81162">
        <w:rPr>
          <w:rFonts w:ascii="Times New Roman" w:hAnsi="Times New Roman" w:cs="Times New Roman"/>
          <w:sz w:val="28"/>
          <w:szCs w:val="28"/>
        </w:rPr>
        <w:t>п</w:t>
      </w:r>
      <w:r w:rsidR="00F81162" w:rsidRPr="00F81162">
        <w:rPr>
          <w:rFonts w:ascii="Times New Roman" w:hAnsi="Times New Roman" w:cs="Times New Roman"/>
          <w:sz w:val="28"/>
          <w:szCs w:val="28"/>
        </w:rPr>
        <w:t>роведение капитального ремонта, технического переоснащения и благоустройства территорий библиотек</w:t>
      </w:r>
      <w:r w:rsidRPr="00F73D88">
        <w:rPr>
          <w:rFonts w:ascii="Times New Roman" w:hAnsi="Times New Roman" w:cs="Times New Roman"/>
          <w:sz w:val="28"/>
          <w:szCs w:val="28"/>
        </w:rPr>
        <w:t>;</w:t>
      </w:r>
    </w:p>
    <w:p w:rsidR="00CE73F3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и проведение текущего ремонта библиотек;</w:t>
      </w:r>
    </w:p>
    <w:p w:rsidR="00F81162" w:rsidRPr="00F73D88" w:rsidRDefault="00F81162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81162">
        <w:rPr>
          <w:rFonts w:ascii="Times New Roman" w:hAnsi="Times New Roman" w:cs="Times New Roman"/>
          <w:sz w:val="28"/>
          <w:szCs w:val="28"/>
        </w:rPr>
        <w:t>омплектование книжных фондов муниципальных общедоступных  библиотек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- комплектование книжных фондов муниципальных общедоступных библиотек за счет средств местного бюджета;</w:t>
      </w:r>
    </w:p>
    <w:p w:rsidR="00691CE3" w:rsidRDefault="00CE73F3" w:rsidP="00F73D88">
      <w:pPr>
        <w:pStyle w:val="ConsPlusNormal"/>
        <w:ind w:firstLine="567"/>
        <w:jc w:val="both"/>
        <w:rPr>
          <w:rFonts w:cs="Times New Roman"/>
          <w:b/>
          <w:sz w:val="24"/>
          <w:szCs w:val="24"/>
        </w:rPr>
      </w:pPr>
      <w:r w:rsidRPr="00F73D88">
        <w:rPr>
          <w:rFonts w:ascii="Times New Roman" w:hAnsi="Times New Roman" w:cs="Times New Roman"/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городского округа.</w:t>
      </w: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1CE3" w:rsidRDefault="00691CE3" w:rsidP="00146492">
      <w:pPr>
        <w:jc w:val="center"/>
        <w:rPr>
          <w:rFonts w:eastAsia="Times New Roman" w:cs="Times New Roman"/>
          <w:b/>
          <w:sz w:val="24"/>
          <w:szCs w:val="24"/>
          <w:lang w:eastAsia="ru-RU"/>
        </w:rPr>
        <w:sectPr w:rsidR="00691CE3" w:rsidSect="00DE1ED0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F73D88" w:rsidRDefault="00691CE3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lastRenderedPageBreak/>
        <w:t xml:space="preserve">7. Подпрограмма «Развитие профессионального искусства, </w:t>
      </w:r>
      <w:proofErr w:type="gramStart"/>
      <w:r w:rsidRPr="00EF01DA">
        <w:rPr>
          <w:rFonts w:eastAsia="Times New Roman" w:cs="Times New Roman"/>
          <w:b/>
          <w:szCs w:val="28"/>
          <w:lang w:eastAsia="ru-RU"/>
        </w:rPr>
        <w:t>гастрольно-концертной</w:t>
      </w:r>
      <w:proofErr w:type="gramEnd"/>
      <w:r w:rsidRPr="00EF01DA">
        <w:rPr>
          <w:rFonts w:eastAsia="Times New Roman" w:cs="Times New Roman"/>
          <w:b/>
          <w:szCs w:val="28"/>
          <w:lang w:eastAsia="ru-RU"/>
        </w:rPr>
        <w:t xml:space="preserve"> и </w:t>
      </w:r>
    </w:p>
    <w:p w:rsidR="00691CE3" w:rsidRPr="00EF01DA" w:rsidRDefault="00691CE3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>культурно-досуговой деятельности,  кинематографии</w:t>
      </w:r>
      <w:r w:rsidR="0099666F">
        <w:rPr>
          <w:rFonts w:eastAsia="Times New Roman" w:cs="Times New Roman"/>
          <w:b/>
          <w:szCs w:val="28"/>
          <w:lang w:eastAsia="ru-RU"/>
        </w:rPr>
        <w:t xml:space="preserve"> Московской области</w:t>
      </w:r>
      <w:r w:rsidRPr="00EF01DA">
        <w:rPr>
          <w:rFonts w:eastAsia="Times New Roman" w:cs="Times New Roman"/>
          <w:b/>
          <w:szCs w:val="28"/>
          <w:lang w:eastAsia="ru-RU"/>
        </w:rPr>
        <w:t>»</w:t>
      </w:r>
    </w:p>
    <w:p w:rsidR="00691CE3" w:rsidRPr="00EF01DA" w:rsidRDefault="00691CE3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F73D88" w:rsidRDefault="00691CE3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 xml:space="preserve">7.1. </w:t>
      </w:r>
      <w:r w:rsidR="00146492" w:rsidRPr="00EF01DA">
        <w:rPr>
          <w:rFonts w:eastAsia="Times New Roman" w:cs="Times New Roman"/>
          <w:b/>
          <w:szCs w:val="28"/>
          <w:lang w:eastAsia="ru-RU"/>
        </w:rPr>
        <w:t xml:space="preserve">Паспорт подпрограммы «Развитие профессионального искусства, гастрольно-концертной </w:t>
      </w:r>
      <w:r w:rsidR="00D35818" w:rsidRPr="00EF01DA">
        <w:rPr>
          <w:rFonts w:eastAsia="Times New Roman" w:cs="Times New Roman"/>
          <w:b/>
          <w:szCs w:val="28"/>
          <w:lang w:eastAsia="ru-RU"/>
        </w:rPr>
        <w:t xml:space="preserve">и </w:t>
      </w:r>
    </w:p>
    <w:p w:rsidR="00146492" w:rsidRPr="00EF01DA" w:rsidRDefault="00D35818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>культурно-досуговой деятельности,  кинематографии</w:t>
      </w:r>
      <w:r w:rsidR="0099666F">
        <w:rPr>
          <w:rFonts w:eastAsia="Times New Roman" w:cs="Times New Roman"/>
          <w:b/>
          <w:szCs w:val="28"/>
          <w:lang w:eastAsia="ru-RU"/>
        </w:rPr>
        <w:t xml:space="preserve"> </w:t>
      </w:r>
      <w:r w:rsidR="0099666F" w:rsidRPr="0099666F">
        <w:rPr>
          <w:rFonts w:eastAsia="Times New Roman" w:cs="Times New Roman"/>
          <w:b/>
          <w:szCs w:val="28"/>
          <w:lang w:eastAsia="ru-RU"/>
        </w:rPr>
        <w:t>Московской области»</w:t>
      </w:r>
    </w:p>
    <w:p w:rsidR="00146492" w:rsidRPr="00EB72C5" w:rsidRDefault="00146492" w:rsidP="00146492">
      <w:pPr>
        <w:ind w:firstLine="708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1985"/>
        <w:gridCol w:w="1701"/>
        <w:gridCol w:w="1701"/>
        <w:gridCol w:w="1701"/>
        <w:gridCol w:w="1701"/>
        <w:gridCol w:w="1701"/>
        <w:gridCol w:w="1842"/>
      </w:tblGrid>
      <w:tr w:rsidR="00146492" w:rsidRPr="00691CE3" w:rsidTr="00691CE3">
        <w:tc>
          <w:tcPr>
            <w:tcW w:w="1985" w:type="dxa"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891" w:type="dxa"/>
            <w:gridSpan w:val="8"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cs="Times New Roman"/>
                <w:sz w:val="24"/>
                <w:szCs w:val="24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146492" w:rsidRPr="00691CE3" w:rsidTr="00886BBD">
        <w:tc>
          <w:tcPr>
            <w:tcW w:w="1985" w:type="dxa"/>
            <w:vMerge w:val="restart"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347" w:type="dxa"/>
            <w:gridSpan w:val="6"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691CE3" w:rsidRPr="00691CE3" w:rsidTr="00886BBD">
        <w:tc>
          <w:tcPr>
            <w:tcW w:w="1985" w:type="dxa"/>
            <w:vMerge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01" w:type="dxa"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</w:tcPr>
          <w:p w:rsidR="00146492" w:rsidRPr="00691CE3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9666F" w:rsidRPr="00691CE3" w:rsidTr="00886BBD">
        <w:tc>
          <w:tcPr>
            <w:tcW w:w="1985" w:type="dxa"/>
            <w:vMerge/>
          </w:tcPr>
          <w:p w:rsidR="0099666F" w:rsidRPr="00691CE3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9666F" w:rsidRPr="00691CE3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 Московской области</w:t>
            </w:r>
          </w:p>
        </w:tc>
        <w:tc>
          <w:tcPr>
            <w:tcW w:w="1985" w:type="dxa"/>
          </w:tcPr>
          <w:p w:rsidR="0099666F" w:rsidRPr="00691CE3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701" w:type="dxa"/>
            <w:shd w:val="clear" w:color="auto" w:fill="auto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858881,76255</w:t>
            </w:r>
          </w:p>
        </w:tc>
        <w:tc>
          <w:tcPr>
            <w:tcW w:w="1701" w:type="dxa"/>
            <w:shd w:val="clear" w:color="auto" w:fill="auto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860756,47300</w:t>
            </w:r>
          </w:p>
        </w:tc>
        <w:tc>
          <w:tcPr>
            <w:tcW w:w="1701" w:type="dxa"/>
            <w:shd w:val="clear" w:color="auto" w:fill="auto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843811,47300</w:t>
            </w:r>
          </w:p>
        </w:tc>
        <w:tc>
          <w:tcPr>
            <w:tcW w:w="1701" w:type="dxa"/>
            <w:shd w:val="clear" w:color="auto" w:fill="auto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843811,47300</w:t>
            </w:r>
          </w:p>
        </w:tc>
        <w:tc>
          <w:tcPr>
            <w:tcW w:w="1701" w:type="dxa"/>
            <w:shd w:val="clear" w:color="auto" w:fill="auto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843811,47300</w:t>
            </w:r>
          </w:p>
        </w:tc>
        <w:tc>
          <w:tcPr>
            <w:tcW w:w="1842" w:type="dxa"/>
          </w:tcPr>
          <w:p w:rsidR="0099666F" w:rsidRDefault="0099666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4251072,65455</w:t>
            </w:r>
          </w:p>
        </w:tc>
      </w:tr>
      <w:tr w:rsidR="0099666F" w:rsidRPr="00691CE3" w:rsidTr="00886BBD">
        <w:tc>
          <w:tcPr>
            <w:tcW w:w="1985" w:type="dxa"/>
            <w:vMerge/>
          </w:tcPr>
          <w:p w:rsidR="0099666F" w:rsidRPr="00691CE3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9666F" w:rsidRPr="00691CE3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9666F" w:rsidRPr="00691CE3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91CE3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817005,03555</w:t>
            </w:r>
          </w:p>
        </w:tc>
        <w:tc>
          <w:tcPr>
            <w:tcW w:w="1701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828814,93600</w:t>
            </w:r>
          </w:p>
        </w:tc>
        <w:tc>
          <w:tcPr>
            <w:tcW w:w="1701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811869,93600</w:t>
            </w:r>
          </w:p>
        </w:tc>
        <w:tc>
          <w:tcPr>
            <w:tcW w:w="1701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811869,93600</w:t>
            </w:r>
          </w:p>
        </w:tc>
        <w:tc>
          <w:tcPr>
            <w:tcW w:w="1701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811869,93600</w:t>
            </w:r>
          </w:p>
        </w:tc>
        <w:tc>
          <w:tcPr>
            <w:tcW w:w="1842" w:type="dxa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4081429,77955</w:t>
            </w:r>
          </w:p>
        </w:tc>
      </w:tr>
      <w:tr w:rsidR="0099666F" w:rsidRPr="00691CE3" w:rsidTr="00886BBD">
        <w:tc>
          <w:tcPr>
            <w:tcW w:w="1985" w:type="dxa"/>
          </w:tcPr>
          <w:p w:rsidR="0099666F" w:rsidRPr="00691CE3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9666F" w:rsidRPr="00691CE3" w:rsidRDefault="0099666F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9666F" w:rsidRPr="00691CE3" w:rsidRDefault="0099666F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9666F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41876,72700</w:t>
            </w:r>
          </w:p>
        </w:tc>
        <w:tc>
          <w:tcPr>
            <w:tcW w:w="1701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31941,53700</w:t>
            </w:r>
          </w:p>
        </w:tc>
        <w:tc>
          <w:tcPr>
            <w:tcW w:w="1701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31941,53700</w:t>
            </w:r>
          </w:p>
        </w:tc>
        <w:tc>
          <w:tcPr>
            <w:tcW w:w="1701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31941,53700</w:t>
            </w:r>
          </w:p>
        </w:tc>
        <w:tc>
          <w:tcPr>
            <w:tcW w:w="1701" w:type="dxa"/>
            <w:shd w:val="clear" w:color="auto" w:fill="auto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31941,53700</w:t>
            </w:r>
          </w:p>
        </w:tc>
        <w:tc>
          <w:tcPr>
            <w:tcW w:w="1842" w:type="dxa"/>
          </w:tcPr>
          <w:p w:rsidR="0099666F" w:rsidRPr="0099666F" w:rsidRDefault="0099666F">
            <w:pPr>
              <w:jc w:val="right"/>
              <w:rPr>
                <w:bCs/>
                <w:sz w:val="22"/>
              </w:rPr>
            </w:pPr>
            <w:r w:rsidRPr="0099666F">
              <w:rPr>
                <w:bCs/>
                <w:sz w:val="22"/>
              </w:rPr>
              <w:t>169642,87500</w:t>
            </w:r>
          </w:p>
        </w:tc>
      </w:tr>
    </w:tbl>
    <w:p w:rsidR="00146492" w:rsidRDefault="00146492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CE3" w:rsidRDefault="00691CE3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CE3" w:rsidRDefault="00691CE3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Default="00886BBD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86BBD" w:rsidSect="00691CE3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691CE3" w:rsidRDefault="00691CE3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508" w:rsidRDefault="00886BBD" w:rsidP="00886BB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 xml:space="preserve">7.2. Описание подпрограммы «Развитие профессионального искусства, гастрольно-концертной и культурно-досуговой деятельности,  </w:t>
      </w:r>
    </w:p>
    <w:p w:rsidR="00886BBD" w:rsidRPr="00F73D88" w:rsidRDefault="00886BBD" w:rsidP="00886BB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>кинематографии</w:t>
      </w:r>
      <w:r w:rsidR="00CA7508" w:rsidRPr="00CA7508">
        <w:t xml:space="preserve"> </w:t>
      </w:r>
      <w:r w:rsidR="00CA7508" w:rsidRPr="00CA7508">
        <w:rPr>
          <w:rFonts w:ascii="Times New Roman" w:hAnsi="Times New Roman" w:cs="Times New Roman"/>
          <w:b/>
          <w:sz w:val="28"/>
          <w:szCs w:val="28"/>
        </w:rPr>
        <w:t>Московской области»</w:t>
      </w:r>
    </w:p>
    <w:p w:rsidR="00691CE3" w:rsidRDefault="00691CE3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492" w:rsidRPr="00886BBD" w:rsidRDefault="00901CCC" w:rsidP="002D1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20">
        <w:rPr>
          <w:rFonts w:ascii="Times New Roman" w:hAnsi="Times New Roman" w:cs="Times New Roman"/>
          <w:sz w:val="28"/>
          <w:szCs w:val="28"/>
        </w:rPr>
        <w:t>По состоянию на 01.12.2020 года с</w:t>
      </w:r>
      <w:r w:rsidR="00146492" w:rsidRPr="001C6220">
        <w:rPr>
          <w:rFonts w:ascii="Times New Roman" w:hAnsi="Times New Roman" w:cs="Times New Roman"/>
          <w:sz w:val="28"/>
          <w:szCs w:val="28"/>
        </w:rPr>
        <w:t>фера культуры Одинцовского городского округа включает в себя 2</w:t>
      </w:r>
      <w:r w:rsidRPr="001C6220">
        <w:rPr>
          <w:rFonts w:ascii="Times New Roman" w:hAnsi="Times New Roman" w:cs="Times New Roman"/>
          <w:sz w:val="28"/>
          <w:szCs w:val="28"/>
        </w:rPr>
        <w:t>2</w:t>
      </w:r>
      <w:r w:rsidR="00146492" w:rsidRPr="001C6220">
        <w:rPr>
          <w:rFonts w:ascii="Times New Roman" w:hAnsi="Times New Roman" w:cs="Times New Roman"/>
          <w:sz w:val="28"/>
          <w:szCs w:val="28"/>
        </w:rPr>
        <w:t xml:space="preserve"> учреждения культуры клубн</w:t>
      </w:r>
      <w:r w:rsidRPr="001C6220">
        <w:rPr>
          <w:rFonts w:ascii="Times New Roman" w:hAnsi="Times New Roman" w:cs="Times New Roman"/>
          <w:sz w:val="28"/>
          <w:szCs w:val="28"/>
        </w:rPr>
        <w:t>ого типа (юридические лица) и 38</w:t>
      </w:r>
      <w:r w:rsidR="00146492" w:rsidRPr="001C6220">
        <w:rPr>
          <w:rFonts w:ascii="Times New Roman" w:hAnsi="Times New Roman" w:cs="Times New Roman"/>
          <w:sz w:val="28"/>
          <w:szCs w:val="28"/>
        </w:rPr>
        <w:t xml:space="preserve"> сетевых единиц, 46 библиотечных сетевых единиц, 10 учреждений дополнительного образования в области искусств, 1 концертную организацию, </w:t>
      </w:r>
      <w:r w:rsidRPr="001C6220">
        <w:rPr>
          <w:rFonts w:ascii="Times New Roman" w:hAnsi="Times New Roman" w:cs="Times New Roman"/>
          <w:sz w:val="28"/>
          <w:szCs w:val="28"/>
        </w:rPr>
        <w:t>2</w:t>
      </w:r>
      <w:r w:rsidR="00F1588C" w:rsidRPr="001C622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Pr="001C6220">
        <w:rPr>
          <w:rFonts w:ascii="Times New Roman" w:hAnsi="Times New Roman" w:cs="Times New Roman"/>
          <w:sz w:val="28"/>
          <w:szCs w:val="28"/>
        </w:rPr>
        <w:t>х</w:t>
      </w:r>
      <w:r w:rsidR="00F1588C" w:rsidRPr="001C6220">
        <w:rPr>
          <w:rFonts w:ascii="Times New Roman" w:hAnsi="Times New Roman" w:cs="Times New Roman"/>
          <w:sz w:val="28"/>
          <w:szCs w:val="28"/>
        </w:rPr>
        <w:t xml:space="preserve"> музе</w:t>
      </w:r>
      <w:r w:rsidRPr="001C6220">
        <w:rPr>
          <w:rFonts w:ascii="Times New Roman" w:hAnsi="Times New Roman" w:cs="Times New Roman"/>
          <w:sz w:val="28"/>
          <w:szCs w:val="28"/>
        </w:rPr>
        <w:t>я</w:t>
      </w:r>
      <w:r w:rsidR="00F1588C" w:rsidRPr="001C6220">
        <w:rPr>
          <w:rFonts w:ascii="Times New Roman" w:hAnsi="Times New Roman" w:cs="Times New Roman"/>
          <w:sz w:val="28"/>
          <w:szCs w:val="28"/>
        </w:rPr>
        <w:t xml:space="preserve">, </w:t>
      </w:r>
      <w:r w:rsidRPr="001C6220">
        <w:rPr>
          <w:rFonts w:ascii="Times New Roman" w:hAnsi="Times New Roman" w:cs="Times New Roman"/>
          <w:sz w:val="28"/>
          <w:szCs w:val="28"/>
        </w:rPr>
        <w:t>11</w:t>
      </w:r>
      <w:r w:rsidR="00146492" w:rsidRPr="001C6220">
        <w:rPr>
          <w:rFonts w:ascii="Times New Roman" w:hAnsi="Times New Roman" w:cs="Times New Roman"/>
          <w:sz w:val="28"/>
          <w:szCs w:val="28"/>
        </w:rPr>
        <w:t xml:space="preserve"> парков культуры и отдыха.</w:t>
      </w:r>
      <w:bookmarkStart w:id="2" w:name="_GoBack"/>
      <w:bookmarkEnd w:id="2"/>
      <w:r w:rsidR="00146492" w:rsidRPr="00886BBD">
        <w:rPr>
          <w:rFonts w:ascii="Times New Roman" w:hAnsi="Times New Roman" w:cs="Times New Roman"/>
          <w:sz w:val="28"/>
          <w:szCs w:val="28"/>
        </w:rPr>
        <w:t xml:space="preserve"> Наиболее актуальной формой расширения аудитории культурно-массовых мероприятий, продвижения новых форм для различного круга участников и зрителей являются фестивали и конкурсы. В Одинцовском городском округе много лет проводятся Пушкинский праздник в усадьбе Захарово, фестиваль «Традиция», фестиваль народного творчества, конкурс «Одаренные дети Подмосковья», Московские областные детские и юношеские конкурсы «Волшебные звуки рояля», сольного и ансамблевого </w:t>
      </w:r>
      <w:proofErr w:type="spellStart"/>
      <w:r w:rsidR="00146492" w:rsidRPr="00886BBD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146492" w:rsidRPr="00886BBD">
        <w:rPr>
          <w:rFonts w:ascii="Times New Roman" w:hAnsi="Times New Roman" w:cs="Times New Roman"/>
          <w:sz w:val="28"/>
          <w:szCs w:val="28"/>
        </w:rPr>
        <w:t xml:space="preserve"> на духовых инструментах и др.</w:t>
      </w:r>
    </w:p>
    <w:p w:rsidR="00146492" w:rsidRPr="00886BBD" w:rsidRDefault="00146492" w:rsidP="002D1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hAnsi="Times New Roman" w:cs="Times New Roman"/>
          <w:sz w:val="28"/>
          <w:szCs w:val="28"/>
        </w:rPr>
        <w:t>Одинцовский городской округ востребован кинокомпаниями  для съемок фильмов. Для создания благоприятных условий кинокомпаниям для  съемок фильмов осуществляется организационное содействие участникам съемочного процесса, оказывается содействие в получении разрешений на проведение съемок. Большим спросом седи населения пользуются летние кинотеатры, которые организуют кинопоказ на Центральной площади города Одинцово и в парках культуры и отдыха.</w:t>
      </w:r>
    </w:p>
    <w:p w:rsidR="00146492" w:rsidRDefault="00146492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D88" w:rsidRPr="00F73D88" w:rsidRDefault="0030121F" w:rsidP="00CE73F3">
      <w:pPr>
        <w:pStyle w:val="ConsPlusNormal"/>
        <w:spacing w:line="276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 xml:space="preserve">7.3. Характеристика основных мероприятий подпрограммы </w:t>
      </w:r>
    </w:p>
    <w:p w:rsidR="00CA7508" w:rsidRDefault="00CE73F3" w:rsidP="00CE73F3">
      <w:pPr>
        <w:pStyle w:val="ConsPlusNormal"/>
        <w:spacing w:line="276" w:lineRule="auto"/>
        <w:ind w:left="928"/>
        <w:jc w:val="center"/>
      </w:pPr>
      <w:r w:rsidRPr="00F73D88">
        <w:rPr>
          <w:rFonts w:ascii="Times New Roman" w:hAnsi="Times New Roman" w:cs="Times New Roman"/>
          <w:b/>
          <w:sz w:val="28"/>
          <w:szCs w:val="28"/>
        </w:rPr>
        <w:t>«Развитие профессионального искусства, гастрольно-концертной и культурно-досуговой деятельности,  кинематографии</w:t>
      </w:r>
      <w:r w:rsidR="00CA7508" w:rsidRPr="00CA7508">
        <w:t xml:space="preserve"> </w:t>
      </w:r>
    </w:p>
    <w:p w:rsidR="00886BBD" w:rsidRPr="00F73D88" w:rsidRDefault="00CA7508" w:rsidP="00CE73F3">
      <w:pPr>
        <w:pStyle w:val="ConsPlusNormal"/>
        <w:spacing w:line="276" w:lineRule="auto"/>
        <w:ind w:left="928"/>
        <w:jc w:val="center"/>
        <w:rPr>
          <w:rFonts w:ascii="Times New Roman" w:hAnsi="Times New Roman" w:cs="Times New Roman"/>
          <w:sz w:val="24"/>
          <w:szCs w:val="24"/>
        </w:rPr>
      </w:pPr>
      <w:r w:rsidRPr="00CA7508">
        <w:rPr>
          <w:rFonts w:ascii="Times New Roman" w:hAnsi="Times New Roman" w:cs="Times New Roman"/>
          <w:b/>
          <w:sz w:val="28"/>
          <w:szCs w:val="28"/>
        </w:rPr>
        <w:t>Московской области»</w:t>
      </w:r>
    </w:p>
    <w:p w:rsidR="00886BBD" w:rsidRPr="00F73D88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В соответствии с подпрограммой «Развитие профессионального искусства, гастрольно-концертной и культурно-досуговой деятельности,  кинематографии</w:t>
      </w:r>
      <w:r w:rsidR="00CA7508" w:rsidRPr="00CA7508">
        <w:t xml:space="preserve"> </w:t>
      </w:r>
      <w:r w:rsidR="00CA7508" w:rsidRPr="00CA7508">
        <w:rPr>
          <w:rFonts w:ascii="Times New Roman" w:hAnsi="Times New Roman" w:cs="Times New Roman"/>
          <w:sz w:val="28"/>
          <w:szCs w:val="28"/>
        </w:rPr>
        <w:t>Московской области»</w:t>
      </w:r>
      <w:r w:rsidRPr="00F73D88">
        <w:rPr>
          <w:rFonts w:ascii="Times New Roman" w:hAnsi="Times New Roman" w:cs="Times New Roman"/>
          <w:sz w:val="28"/>
          <w:szCs w:val="28"/>
        </w:rPr>
        <w:t xml:space="preserve"> ре</w:t>
      </w:r>
      <w:r w:rsidR="00927B61">
        <w:rPr>
          <w:rFonts w:ascii="Times New Roman" w:hAnsi="Times New Roman" w:cs="Times New Roman"/>
          <w:sz w:val="28"/>
          <w:szCs w:val="28"/>
        </w:rPr>
        <w:t>ализуются следующие мероприятия:</w:t>
      </w:r>
    </w:p>
    <w:p w:rsidR="00CE73F3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 xml:space="preserve">Обеспечение функций театрально-концертных учреждений, </w:t>
      </w:r>
      <w:r w:rsidR="00CA7508" w:rsidRPr="00CA7508">
        <w:rPr>
          <w:rFonts w:ascii="Times New Roman" w:hAnsi="Times New Roman" w:cs="Times New Roman"/>
          <w:sz w:val="28"/>
          <w:szCs w:val="28"/>
        </w:rPr>
        <w:t>муниципальных учреждений культуры Московской области</w:t>
      </w:r>
      <w:r w:rsidR="00CA7508">
        <w:rPr>
          <w:rFonts w:ascii="Times New Roman" w:hAnsi="Times New Roman" w:cs="Times New Roman"/>
          <w:sz w:val="28"/>
          <w:szCs w:val="28"/>
        </w:rPr>
        <w:t xml:space="preserve">, </w:t>
      </w:r>
      <w:r w:rsidRPr="00F73D88">
        <w:rPr>
          <w:rFonts w:ascii="Times New Roman" w:hAnsi="Times New Roman" w:cs="Times New Roman"/>
          <w:sz w:val="28"/>
          <w:szCs w:val="28"/>
        </w:rPr>
        <w:t>включающее в себя</w:t>
      </w:r>
      <w:r w:rsidR="00CA7508">
        <w:rPr>
          <w:rFonts w:ascii="Times New Roman" w:hAnsi="Times New Roman" w:cs="Times New Roman"/>
          <w:sz w:val="28"/>
          <w:szCs w:val="28"/>
        </w:rPr>
        <w:t>:</w:t>
      </w:r>
    </w:p>
    <w:p w:rsidR="00CA7508" w:rsidRDefault="00CA7508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A7508">
        <w:rPr>
          <w:rFonts w:ascii="Times New Roman" w:hAnsi="Times New Roman" w:cs="Times New Roman"/>
          <w:sz w:val="28"/>
          <w:szCs w:val="28"/>
        </w:rPr>
        <w:t>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7508">
        <w:rPr>
          <w:rFonts w:ascii="Times New Roman" w:hAnsi="Times New Roman" w:cs="Times New Roman"/>
          <w:sz w:val="28"/>
          <w:szCs w:val="28"/>
        </w:rPr>
        <w:t xml:space="preserve"> творческой деятельности и укрепление материально-технической базы муниципальных </w:t>
      </w:r>
      <w:proofErr w:type="gramStart"/>
      <w:r w:rsidRPr="00CA7508">
        <w:rPr>
          <w:rFonts w:ascii="Times New Roman" w:hAnsi="Times New Roman" w:cs="Times New Roman"/>
          <w:sz w:val="28"/>
          <w:szCs w:val="28"/>
        </w:rPr>
        <w:t>театров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A7508">
        <w:rPr>
          <w:rFonts w:ascii="Times New Roman" w:hAnsi="Times New Roman" w:cs="Times New Roman"/>
          <w:sz w:val="28"/>
          <w:szCs w:val="28"/>
        </w:rPr>
        <w:t xml:space="preserve"> техническое оснащение детских и кукольных театров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927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- расходы на обеспечение деятельности (оказание услуг) муниципальных учреждений - театрально-концертны</w:t>
      </w:r>
      <w:r w:rsidR="00CA7508">
        <w:rPr>
          <w:rFonts w:ascii="Times New Roman" w:hAnsi="Times New Roman" w:cs="Times New Roman"/>
          <w:sz w:val="28"/>
          <w:szCs w:val="28"/>
        </w:rPr>
        <w:t>х</w:t>
      </w:r>
      <w:r w:rsidRPr="00F73D8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A7508">
        <w:rPr>
          <w:rFonts w:ascii="Times New Roman" w:hAnsi="Times New Roman" w:cs="Times New Roman"/>
          <w:sz w:val="28"/>
          <w:szCs w:val="28"/>
        </w:rPr>
        <w:t>й</w:t>
      </w:r>
      <w:r w:rsidRPr="00F73D88">
        <w:rPr>
          <w:rFonts w:ascii="Times New Roman" w:hAnsi="Times New Roman" w:cs="Times New Roman"/>
          <w:sz w:val="28"/>
          <w:szCs w:val="28"/>
        </w:rPr>
        <w:t>;</w:t>
      </w: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и проведение текущего ремонта</w:t>
      </w:r>
      <w:r w:rsidR="00CA7508">
        <w:rPr>
          <w:rFonts w:ascii="Times New Roman" w:hAnsi="Times New Roman" w:cs="Times New Roman"/>
          <w:sz w:val="28"/>
          <w:szCs w:val="28"/>
        </w:rPr>
        <w:t xml:space="preserve"> -</w:t>
      </w:r>
      <w:r w:rsidRPr="00F73D88">
        <w:rPr>
          <w:rFonts w:ascii="Times New Roman" w:hAnsi="Times New Roman" w:cs="Times New Roman"/>
          <w:sz w:val="28"/>
          <w:szCs w:val="28"/>
        </w:rPr>
        <w:t xml:space="preserve"> театрально-концертных организаций;</w:t>
      </w: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 xml:space="preserve">- мероприятия в сфере культуры. </w:t>
      </w:r>
    </w:p>
    <w:p w:rsidR="00CE73F3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Государственная поддержка лучших сельских учреждений культуры и их лучших работников, в том числе</w:t>
      </w:r>
      <w:r w:rsidR="00CA7508">
        <w:rPr>
          <w:rFonts w:ascii="Times New Roman" w:hAnsi="Times New Roman" w:cs="Times New Roman"/>
          <w:sz w:val="28"/>
          <w:szCs w:val="28"/>
        </w:rPr>
        <w:t xml:space="preserve"> </w:t>
      </w:r>
      <w:r w:rsidRPr="00F73D88">
        <w:rPr>
          <w:rFonts w:ascii="Times New Roman" w:hAnsi="Times New Roman" w:cs="Times New Roman"/>
          <w:sz w:val="28"/>
          <w:szCs w:val="28"/>
        </w:rPr>
        <w:t xml:space="preserve">государственная поддержка </w:t>
      </w:r>
      <w:r w:rsidR="00CA7508" w:rsidRPr="00CA7508">
        <w:rPr>
          <w:rFonts w:ascii="Times New Roman" w:hAnsi="Times New Roman" w:cs="Times New Roman"/>
          <w:sz w:val="28"/>
          <w:szCs w:val="28"/>
        </w:rPr>
        <w:t xml:space="preserve">лучших работников </w:t>
      </w:r>
      <w:r w:rsidR="00CA7508" w:rsidRPr="00CA7508">
        <w:rPr>
          <w:rFonts w:ascii="Times New Roman" w:hAnsi="Times New Roman" w:cs="Times New Roman"/>
          <w:sz w:val="28"/>
          <w:szCs w:val="28"/>
        </w:rPr>
        <w:lastRenderedPageBreak/>
        <w:t xml:space="preserve">сельских учреждений культуры </w:t>
      </w:r>
      <w:r w:rsidR="00CA7508">
        <w:rPr>
          <w:rFonts w:ascii="Times New Roman" w:hAnsi="Times New Roman" w:cs="Times New Roman"/>
          <w:sz w:val="28"/>
          <w:szCs w:val="28"/>
        </w:rPr>
        <w:t>и г</w:t>
      </w:r>
      <w:r w:rsidR="00CA7508" w:rsidRPr="00CA7508">
        <w:rPr>
          <w:rFonts w:ascii="Times New Roman" w:hAnsi="Times New Roman" w:cs="Times New Roman"/>
          <w:sz w:val="28"/>
          <w:szCs w:val="28"/>
        </w:rPr>
        <w:t>осударственная поддержка лучших  сельских учреждений культуры</w:t>
      </w:r>
      <w:r w:rsidRPr="00F73D88">
        <w:rPr>
          <w:rFonts w:ascii="Times New Roman" w:hAnsi="Times New Roman" w:cs="Times New Roman"/>
          <w:sz w:val="28"/>
          <w:szCs w:val="28"/>
        </w:rPr>
        <w:t>.</w:t>
      </w:r>
    </w:p>
    <w:p w:rsidR="00901CCC" w:rsidRDefault="00901CCC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CCC">
        <w:rPr>
          <w:rFonts w:ascii="Times New Roman" w:hAnsi="Times New Roman" w:cs="Times New Roman"/>
          <w:sz w:val="28"/>
          <w:szCs w:val="28"/>
        </w:rPr>
        <w:t>Реализация отдельных функций органа местного самоуправления в сфере культуры</w:t>
      </w:r>
      <w:r>
        <w:rPr>
          <w:rFonts w:ascii="Times New Roman" w:hAnsi="Times New Roman" w:cs="Times New Roman"/>
          <w:sz w:val="28"/>
          <w:szCs w:val="28"/>
        </w:rPr>
        <w:t>, включает в себя</w:t>
      </w:r>
      <w:r w:rsidRPr="00901CCC"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901CCC">
        <w:rPr>
          <w:rFonts w:ascii="Times New Roman" w:hAnsi="Times New Roman" w:cs="Times New Roman"/>
          <w:sz w:val="28"/>
          <w:szCs w:val="28"/>
        </w:rPr>
        <w:t>ипендии выдающимся деятелям культуры, искусства и молодым авторам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1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Обеспечение функций культурно-досуговых учреждений</w:t>
      </w:r>
      <w:r w:rsidR="00CA7508">
        <w:rPr>
          <w:rFonts w:ascii="Times New Roman" w:hAnsi="Times New Roman" w:cs="Times New Roman"/>
          <w:sz w:val="28"/>
          <w:szCs w:val="28"/>
        </w:rPr>
        <w:t>:</w:t>
      </w: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- расходы на обеспечение деятельности (оказание услуг) муниципальных учреждений - культурно-досуговые учреждения;</w:t>
      </w: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 xml:space="preserve">- укрепление материально-технической базы и проведение текущего ремонта </w:t>
      </w:r>
      <w:r w:rsidR="00CA7508" w:rsidRPr="00CA7508">
        <w:rPr>
          <w:rFonts w:ascii="Times New Roman" w:hAnsi="Times New Roman" w:cs="Times New Roman"/>
          <w:sz w:val="28"/>
          <w:szCs w:val="28"/>
        </w:rPr>
        <w:t>культурно-досуговые учреждени</w:t>
      </w:r>
      <w:r w:rsidR="00CC4DB5">
        <w:rPr>
          <w:rFonts w:ascii="Times New Roman" w:hAnsi="Times New Roman" w:cs="Times New Roman"/>
          <w:sz w:val="28"/>
          <w:szCs w:val="28"/>
        </w:rPr>
        <w:t>й</w:t>
      </w:r>
      <w:r w:rsidR="00CA7508" w:rsidRPr="00CA7508">
        <w:rPr>
          <w:rFonts w:ascii="Times New Roman" w:hAnsi="Times New Roman" w:cs="Times New Roman"/>
          <w:sz w:val="28"/>
          <w:szCs w:val="28"/>
        </w:rPr>
        <w:t>;</w:t>
      </w:r>
    </w:p>
    <w:p w:rsidR="00CE73F3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3D88">
        <w:rPr>
          <w:rFonts w:ascii="Times New Roman" w:hAnsi="Times New Roman" w:cs="Times New Roman"/>
          <w:sz w:val="28"/>
          <w:szCs w:val="28"/>
        </w:rPr>
        <w:t>мероприятия в сфере культуры</w:t>
      </w:r>
      <w:r w:rsidR="00901CCC">
        <w:rPr>
          <w:rFonts w:ascii="Times New Roman" w:hAnsi="Times New Roman" w:cs="Times New Roman"/>
          <w:sz w:val="28"/>
          <w:szCs w:val="28"/>
        </w:rPr>
        <w:t>.</w:t>
      </w:r>
    </w:p>
    <w:p w:rsidR="00CC4DB5" w:rsidRDefault="00CC4DB5" w:rsidP="00CC4DB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C4DB5">
        <w:rPr>
          <w:rFonts w:eastAsia="Times New Roman" w:cs="Times New Roman"/>
          <w:szCs w:val="28"/>
          <w:lang w:eastAsia="ru-RU"/>
        </w:rPr>
        <w:t>Основное мероприятие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C4DB5">
        <w:rPr>
          <w:rFonts w:eastAsia="Times New Roman" w:cs="Times New Roman"/>
          <w:szCs w:val="28"/>
          <w:lang w:eastAsia="ru-RU"/>
        </w:rPr>
        <w:t>Федеральный проект "Творческие люди"</w:t>
      </w:r>
      <w:r>
        <w:rPr>
          <w:rFonts w:eastAsia="Times New Roman" w:cs="Times New Roman"/>
          <w:szCs w:val="28"/>
          <w:lang w:eastAsia="ru-RU"/>
        </w:rPr>
        <w:t xml:space="preserve"> включает в себя реализацию следующих мероприятий: </w:t>
      </w:r>
    </w:p>
    <w:p w:rsidR="00886BBD" w:rsidRDefault="00CC4DB5" w:rsidP="00CC4DB5">
      <w:pPr>
        <w:ind w:firstLine="567"/>
        <w:jc w:val="both"/>
        <w:rPr>
          <w:rFonts w:cs="Times New Roman"/>
          <w:szCs w:val="28"/>
        </w:rPr>
      </w:pPr>
      <w:r w:rsidRPr="00CC4DB5">
        <w:rPr>
          <w:rFonts w:eastAsia="Times New Roman" w:cs="Times New Roman"/>
          <w:szCs w:val="28"/>
          <w:lang w:eastAsia="ru-RU"/>
        </w:rPr>
        <w:t xml:space="preserve">- </w:t>
      </w:r>
      <w:r w:rsidRPr="00CC4DB5">
        <w:rPr>
          <w:rFonts w:cs="Times New Roman"/>
          <w:szCs w:val="28"/>
        </w:rPr>
        <w:t>проведение культурно-массовых и творческих мероприятий в сфере культуры и искусства, в том числе фестивалей, конкурсов, выставок</w:t>
      </w:r>
      <w:r>
        <w:rPr>
          <w:rFonts w:cs="Times New Roman"/>
          <w:szCs w:val="28"/>
        </w:rPr>
        <w:t>;</w:t>
      </w:r>
    </w:p>
    <w:p w:rsidR="00CC4DB5" w:rsidRPr="00CC4DB5" w:rsidRDefault="00CC4DB5" w:rsidP="00CC4DB5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</w:t>
      </w:r>
      <w:r w:rsidRPr="00CC4DB5">
        <w:rPr>
          <w:rFonts w:cs="Times New Roman"/>
          <w:szCs w:val="28"/>
        </w:rPr>
        <w:t>дресное финансирование муниципальных учреждений дополнительного образования сферы культуры Московской области, направленное на поддержку одаренных детей</w:t>
      </w:r>
      <w:r>
        <w:rPr>
          <w:rFonts w:cs="Times New Roman"/>
          <w:szCs w:val="28"/>
        </w:rPr>
        <w:t>.</w:t>
      </w:r>
    </w:p>
    <w:p w:rsidR="00886BBD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BD" w:rsidRDefault="00886BBD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492" w:rsidRDefault="00146492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21F" w:rsidRDefault="0030121F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0121F" w:rsidSect="00886BBD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F73D88" w:rsidRDefault="0030121F" w:rsidP="0030121F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lastRenderedPageBreak/>
        <w:t xml:space="preserve">8. Подпрограмма «Укрепление материально-технической базы </w:t>
      </w:r>
      <w:proofErr w:type="gramStart"/>
      <w:r w:rsidRPr="00EF01DA">
        <w:rPr>
          <w:rFonts w:eastAsia="Times New Roman" w:cs="Times New Roman"/>
          <w:b/>
          <w:szCs w:val="28"/>
          <w:lang w:eastAsia="ru-RU"/>
        </w:rPr>
        <w:t>государственных</w:t>
      </w:r>
      <w:proofErr w:type="gramEnd"/>
      <w:r w:rsidRPr="00EF01DA">
        <w:rPr>
          <w:rFonts w:eastAsia="Times New Roman" w:cs="Times New Roman"/>
          <w:b/>
          <w:szCs w:val="28"/>
          <w:lang w:eastAsia="ru-RU"/>
        </w:rPr>
        <w:t xml:space="preserve"> и муниципальных</w:t>
      </w:r>
    </w:p>
    <w:p w:rsidR="0030121F" w:rsidRPr="00EF01DA" w:rsidRDefault="0030121F" w:rsidP="0030121F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>учреждений культуры Московской области»</w:t>
      </w:r>
    </w:p>
    <w:p w:rsidR="0030121F" w:rsidRPr="00EF01DA" w:rsidRDefault="0030121F" w:rsidP="0030121F">
      <w:pPr>
        <w:ind w:firstLine="708"/>
        <w:rPr>
          <w:rFonts w:eastAsia="Times New Roman" w:cs="Times New Roman"/>
          <w:szCs w:val="28"/>
          <w:lang w:eastAsia="ru-RU"/>
        </w:rPr>
      </w:pPr>
    </w:p>
    <w:p w:rsidR="00146492" w:rsidRPr="00EF01DA" w:rsidRDefault="0030121F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 xml:space="preserve">8.1. </w:t>
      </w:r>
      <w:r w:rsidR="00146492" w:rsidRPr="00EF01DA">
        <w:rPr>
          <w:rFonts w:eastAsia="Times New Roman" w:cs="Times New Roman"/>
          <w:b/>
          <w:szCs w:val="28"/>
          <w:lang w:eastAsia="ru-RU"/>
        </w:rPr>
        <w:t>Паспорт подпрограммы «Укрепление материально-технической базы государственных и муниципальных учреждений культуры</w:t>
      </w:r>
      <w:r w:rsidR="00D35818" w:rsidRPr="00EF01DA">
        <w:rPr>
          <w:rFonts w:eastAsia="Times New Roman" w:cs="Times New Roman"/>
          <w:b/>
          <w:szCs w:val="28"/>
          <w:lang w:eastAsia="ru-RU"/>
        </w:rPr>
        <w:t xml:space="preserve"> Московской области</w:t>
      </w:r>
      <w:r w:rsidR="00146492" w:rsidRPr="00EF01DA">
        <w:rPr>
          <w:rFonts w:eastAsia="Times New Roman" w:cs="Times New Roman"/>
          <w:b/>
          <w:szCs w:val="28"/>
          <w:lang w:eastAsia="ru-RU"/>
        </w:rPr>
        <w:t>»</w:t>
      </w:r>
    </w:p>
    <w:p w:rsidR="00146492" w:rsidRPr="00EB72C5" w:rsidRDefault="00146492" w:rsidP="00146492">
      <w:pPr>
        <w:ind w:firstLine="708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2126"/>
        <w:gridCol w:w="1559"/>
        <w:gridCol w:w="1559"/>
        <w:gridCol w:w="1418"/>
        <w:gridCol w:w="1559"/>
        <w:gridCol w:w="1559"/>
        <w:gridCol w:w="1701"/>
      </w:tblGrid>
      <w:tr w:rsidR="00146492" w:rsidRPr="0030121F" w:rsidTr="0030121F">
        <w:tc>
          <w:tcPr>
            <w:tcW w:w="2268" w:type="dxa"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608" w:type="dxa"/>
            <w:gridSpan w:val="8"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cs="Times New Roman"/>
                <w:sz w:val="24"/>
                <w:szCs w:val="24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146492" w:rsidRPr="0030121F" w:rsidTr="0030121F">
        <w:trPr>
          <w:trHeight w:val="413"/>
        </w:trPr>
        <w:tc>
          <w:tcPr>
            <w:tcW w:w="2268" w:type="dxa"/>
            <w:vMerge w:val="restart"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7" w:type="dxa"/>
            <w:vMerge w:val="restart"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355" w:type="dxa"/>
            <w:gridSpan w:val="6"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146492" w:rsidRPr="0030121F" w:rsidTr="0030121F">
        <w:tc>
          <w:tcPr>
            <w:tcW w:w="2268" w:type="dxa"/>
            <w:vMerge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146492" w:rsidRPr="0030121F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84FF4" w:rsidRPr="0030121F" w:rsidTr="0030121F">
        <w:tc>
          <w:tcPr>
            <w:tcW w:w="2268" w:type="dxa"/>
            <w:vMerge/>
          </w:tcPr>
          <w:p w:rsidR="00F84FF4" w:rsidRPr="0030121F" w:rsidRDefault="00F84FF4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F84FF4" w:rsidRPr="0030121F" w:rsidRDefault="00F84FF4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 Московской области</w:t>
            </w:r>
          </w:p>
        </w:tc>
        <w:tc>
          <w:tcPr>
            <w:tcW w:w="2126" w:type="dxa"/>
          </w:tcPr>
          <w:p w:rsidR="00F84FF4" w:rsidRPr="0030121F" w:rsidRDefault="00F84FF4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559" w:type="dxa"/>
            <w:shd w:val="clear" w:color="auto" w:fill="auto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72487,65000</w:t>
            </w:r>
          </w:p>
        </w:tc>
        <w:tc>
          <w:tcPr>
            <w:tcW w:w="1559" w:type="dxa"/>
            <w:shd w:val="clear" w:color="auto" w:fill="auto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8800,00000</w:t>
            </w:r>
          </w:p>
        </w:tc>
        <w:tc>
          <w:tcPr>
            <w:tcW w:w="1418" w:type="dxa"/>
            <w:shd w:val="clear" w:color="auto" w:fill="auto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40000,00000</w:t>
            </w:r>
          </w:p>
        </w:tc>
        <w:tc>
          <w:tcPr>
            <w:tcW w:w="1559" w:type="dxa"/>
            <w:shd w:val="clear" w:color="auto" w:fill="auto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200925,15000</w:t>
            </w:r>
          </w:p>
        </w:tc>
        <w:tc>
          <w:tcPr>
            <w:tcW w:w="1559" w:type="dxa"/>
            <w:shd w:val="clear" w:color="auto" w:fill="auto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0,00000</w:t>
            </w:r>
          </w:p>
        </w:tc>
        <w:tc>
          <w:tcPr>
            <w:tcW w:w="1701" w:type="dxa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322212,80000</w:t>
            </w:r>
          </w:p>
        </w:tc>
      </w:tr>
      <w:tr w:rsidR="00F84FF4" w:rsidRPr="0030121F" w:rsidTr="0030121F">
        <w:tc>
          <w:tcPr>
            <w:tcW w:w="2268" w:type="dxa"/>
            <w:vMerge/>
          </w:tcPr>
          <w:p w:rsidR="00F84FF4" w:rsidRPr="0030121F" w:rsidRDefault="00F84FF4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84FF4" w:rsidRPr="0030121F" w:rsidRDefault="00F84FF4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4FF4" w:rsidRPr="0030121F" w:rsidRDefault="00F84FF4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4FF4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4125,00000</w:t>
            </w:r>
          </w:p>
        </w:tc>
        <w:tc>
          <w:tcPr>
            <w:tcW w:w="1418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0,00000</w:t>
            </w:r>
          </w:p>
        </w:tc>
        <w:tc>
          <w:tcPr>
            <w:tcW w:w="1701" w:type="dxa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4125,00000</w:t>
            </w:r>
          </w:p>
        </w:tc>
      </w:tr>
      <w:tr w:rsidR="00F84FF4" w:rsidRPr="0030121F" w:rsidTr="0030121F">
        <w:tc>
          <w:tcPr>
            <w:tcW w:w="2268" w:type="dxa"/>
            <w:vMerge/>
          </w:tcPr>
          <w:p w:rsidR="00F84FF4" w:rsidRPr="0030121F" w:rsidRDefault="00F84FF4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84FF4" w:rsidRPr="0030121F" w:rsidRDefault="00F84FF4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4FF4" w:rsidRPr="0030121F" w:rsidRDefault="00F84FF4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44000,00000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1375,00000</w:t>
            </w:r>
          </w:p>
        </w:tc>
        <w:tc>
          <w:tcPr>
            <w:tcW w:w="1418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25000,00000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118502,47000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0,00000</w:t>
            </w:r>
          </w:p>
        </w:tc>
        <w:tc>
          <w:tcPr>
            <w:tcW w:w="1701" w:type="dxa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188877,47000</w:t>
            </w:r>
          </w:p>
        </w:tc>
      </w:tr>
      <w:tr w:rsidR="00F84FF4" w:rsidRPr="0030121F" w:rsidTr="0030121F">
        <w:tc>
          <w:tcPr>
            <w:tcW w:w="2268" w:type="dxa"/>
            <w:vMerge/>
          </w:tcPr>
          <w:p w:rsidR="00F84FF4" w:rsidRPr="0030121F" w:rsidRDefault="00F84FF4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84FF4" w:rsidRPr="0030121F" w:rsidRDefault="00F84FF4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4FF4" w:rsidRPr="0030121F" w:rsidRDefault="00F84FF4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28487,65000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3300,00000</w:t>
            </w:r>
          </w:p>
        </w:tc>
        <w:tc>
          <w:tcPr>
            <w:tcW w:w="1418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15000,00000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82422,68000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0,00000</w:t>
            </w:r>
          </w:p>
        </w:tc>
        <w:tc>
          <w:tcPr>
            <w:tcW w:w="1701" w:type="dxa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129210,33000</w:t>
            </w:r>
          </w:p>
        </w:tc>
      </w:tr>
    </w:tbl>
    <w:p w:rsidR="0030121F" w:rsidRDefault="0030121F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21F" w:rsidRDefault="0030121F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21F" w:rsidRDefault="0030121F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21F" w:rsidRDefault="0030121F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0121F" w:rsidSect="0030121F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CC4DB5" w:rsidRDefault="0030121F" w:rsidP="00CC4DB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8.2. Описание подпрограммы </w:t>
      </w:r>
      <w:r w:rsidR="00CC4DB5" w:rsidRPr="00CC4DB5">
        <w:rPr>
          <w:rFonts w:ascii="Times New Roman" w:hAnsi="Times New Roman" w:cs="Times New Roman"/>
          <w:b/>
          <w:sz w:val="28"/>
          <w:szCs w:val="28"/>
        </w:rPr>
        <w:t xml:space="preserve">«Укрепление материально-технической базы государственных и муниципальных учреждений культуры </w:t>
      </w:r>
    </w:p>
    <w:p w:rsidR="00F73D88" w:rsidRDefault="00CC4DB5" w:rsidP="00CC4DB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DB5">
        <w:rPr>
          <w:rFonts w:ascii="Times New Roman" w:hAnsi="Times New Roman" w:cs="Times New Roman"/>
          <w:b/>
          <w:sz w:val="28"/>
          <w:szCs w:val="28"/>
        </w:rPr>
        <w:t>Московской области»</w:t>
      </w:r>
    </w:p>
    <w:p w:rsidR="00CC4DB5" w:rsidRPr="00F73D88" w:rsidRDefault="00CC4DB5" w:rsidP="00CC4DB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492" w:rsidRPr="0030121F" w:rsidRDefault="00146492" w:rsidP="00400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1F">
        <w:rPr>
          <w:rFonts w:ascii="Times New Roman" w:hAnsi="Times New Roman" w:cs="Times New Roman"/>
          <w:sz w:val="28"/>
          <w:szCs w:val="28"/>
        </w:rPr>
        <w:t xml:space="preserve">Для повышения качества жизни населения необходимо культурное пространство и организация разнообразного досуга населения. Большая нагрузка в решении этих вопросов ложится на учреждения культуры, одной из проблем которых является износ материально-технической базы и оборудования. Это может сказываться на качестве предоставляемых услуг и реализации творческих планов. В ряде населенных пунктов имеют место проблемы шаговой доступности учреждений культуры, необходимости их строительства, реконструкции, ремонта или технического переоснащения. Учитывая социальную значимость культурно-досуговых объектов, в Одинцовском городском округе в соответствии с мероприятиями государственных программ Московской области «Культура Подмосковья» и «Развитие инженерной инфраструктуры и </w:t>
      </w:r>
      <w:proofErr w:type="spellStart"/>
      <w:r w:rsidRPr="0030121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0121F">
        <w:rPr>
          <w:rFonts w:ascii="Times New Roman" w:hAnsi="Times New Roman" w:cs="Times New Roman"/>
          <w:sz w:val="28"/>
          <w:szCs w:val="28"/>
        </w:rPr>
        <w:t xml:space="preserve">» на 2018-2022 годы запланировано </w:t>
      </w:r>
      <w:proofErr w:type="spellStart"/>
      <w:r w:rsidRPr="0030121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0121F">
        <w:rPr>
          <w:rFonts w:ascii="Times New Roman" w:hAnsi="Times New Roman" w:cs="Times New Roman"/>
          <w:sz w:val="28"/>
          <w:szCs w:val="28"/>
        </w:rPr>
        <w:t xml:space="preserve">  проведения капитального  ремонта и технического переоснащения  муниципальных бюджетных учреждений культуры сельского поселения Никольское и сельского поселения Успенское.</w:t>
      </w:r>
      <w:r w:rsidR="00E82291">
        <w:rPr>
          <w:rFonts w:ascii="Times New Roman" w:hAnsi="Times New Roman" w:cs="Times New Roman"/>
          <w:sz w:val="28"/>
          <w:szCs w:val="28"/>
        </w:rPr>
        <w:t xml:space="preserve"> Кроме того, предусмотрена г</w:t>
      </w:r>
      <w:r w:rsidR="00E82291" w:rsidRPr="00E82291">
        <w:rPr>
          <w:rFonts w:ascii="Times New Roman" w:hAnsi="Times New Roman" w:cs="Times New Roman"/>
          <w:sz w:val="28"/>
          <w:szCs w:val="28"/>
        </w:rPr>
        <w:t>осударственная поддержка отрасли культуры в части приобретения музыкальных инструментов, оборудования и учебных материалов для оснащения образовательных организаций в сфере культуры</w:t>
      </w:r>
      <w:r w:rsidR="00E82291">
        <w:rPr>
          <w:rFonts w:ascii="Times New Roman" w:hAnsi="Times New Roman" w:cs="Times New Roman"/>
          <w:sz w:val="28"/>
          <w:szCs w:val="28"/>
        </w:rPr>
        <w:t>.</w:t>
      </w:r>
      <w:r w:rsidR="00E82291" w:rsidRPr="00E82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92" w:rsidRDefault="00146492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D88" w:rsidRDefault="0030121F" w:rsidP="00F73D88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 xml:space="preserve">8.3. Характеристика основных мероприятий подпрограммы </w:t>
      </w:r>
    </w:p>
    <w:p w:rsidR="0030121F" w:rsidRDefault="0030121F" w:rsidP="00F73D88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>«Укрепление материально-технической базы государственных и муниципальных учреждений культуры Московской области»</w:t>
      </w:r>
    </w:p>
    <w:p w:rsidR="00F73D88" w:rsidRPr="00F73D88" w:rsidRDefault="00F73D88" w:rsidP="00F73D88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Подпрограмма  «Укрепление материально-технической базы государственных и муниципальных учреждений культуры Московской области» включает</w:t>
      </w:r>
      <w:r w:rsidR="00927B61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  <w:r w:rsidRPr="00F73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F3" w:rsidRPr="00F73D88" w:rsidRDefault="00E82291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291">
        <w:rPr>
          <w:rFonts w:ascii="Times New Roman" w:hAnsi="Times New Roman" w:cs="Times New Roman"/>
          <w:sz w:val="28"/>
          <w:szCs w:val="28"/>
        </w:rPr>
        <w:t>Проведение капитального ремонта, технического переоснащения современным непроизводственным оборудованием и благоустройство территории муниципальных учреждений культуры, муниципальных организаций дополнительного образования сферы культуры</w:t>
      </w:r>
      <w:r w:rsidR="00CE73F3" w:rsidRPr="00F73D88">
        <w:rPr>
          <w:rFonts w:ascii="Times New Roman" w:hAnsi="Times New Roman" w:cs="Times New Roman"/>
          <w:sz w:val="28"/>
          <w:szCs w:val="28"/>
        </w:rPr>
        <w:t>. Оно реализуется выполнением мероприятий:</w:t>
      </w:r>
    </w:p>
    <w:p w:rsidR="00E82291" w:rsidRPr="00F73D88" w:rsidRDefault="00CE73F3" w:rsidP="00927B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- проведение капитального ремонта, технического переоснащения и благоустройства территорий театрально-концертных учреждений культуры</w:t>
      </w:r>
      <w:r w:rsidR="00927B61">
        <w:rPr>
          <w:rFonts w:ascii="Times New Roman" w:hAnsi="Times New Roman" w:cs="Times New Roman"/>
          <w:sz w:val="28"/>
          <w:szCs w:val="28"/>
        </w:rPr>
        <w:t xml:space="preserve">, </w:t>
      </w:r>
      <w:r w:rsidRPr="00F73D88">
        <w:rPr>
          <w:rFonts w:ascii="Times New Roman" w:hAnsi="Times New Roman" w:cs="Times New Roman"/>
          <w:sz w:val="28"/>
          <w:szCs w:val="28"/>
        </w:rPr>
        <w:t>культурн</w:t>
      </w:r>
      <w:r w:rsidR="00927B61">
        <w:rPr>
          <w:rFonts w:ascii="Times New Roman" w:hAnsi="Times New Roman" w:cs="Times New Roman"/>
          <w:sz w:val="28"/>
          <w:szCs w:val="28"/>
        </w:rPr>
        <w:t xml:space="preserve">о-досуговых учреждений культуры, </w:t>
      </w:r>
      <w:r w:rsidR="00E82291" w:rsidRPr="00E82291">
        <w:rPr>
          <w:rFonts w:ascii="Times New Roman" w:hAnsi="Times New Roman" w:cs="Times New Roman"/>
          <w:sz w:val="28"/>
          <w:szCs w:val="28"/>
        </w:rPr>
        <w:t>муниципальных организаций дополнительного образования сферы культуры</w:t>
      </w:r>
      <w:r w:rsidR="00E82291">
        <w:rPr>
          <w:rFonts w:ascii="Times New Roman" w:hAnsi="Times New Roman" w:cs="Times New Roman"/>
          <w:sz w:val="28"/>
          <w:szCs w:val="28"/>
        </w:rPr>
        <w:t>.</w:t>
      </w:r>
    </w:p>
    <w:p w:rsidR="00CE73F3" w:rsidRPr="00F73D88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>Федеральный проект «Культурная среда» реализуется посредством выполнения следующих мероприятий:</w:t>
      </w:r>
    </w:p>
    <w:p w:rsidR="00E82291" w:rsidRDefault="00CE73F3" w:rsidP="00CE73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 xml:space="preserve">- </w:t>
      </w:r>
      <w:r w:rsidR="00E82291">
        <w:rPr>
          <w:rFonts w:ascii="Times New Roman" w:hAnsi="Times New Roman" w:cs="Times New Roman"/>
          <w:sz w:val="28"/>
          <w:szCs w:val="28"/>
        </w:rPr>
        <w:t>п</w:t>
      </w:r>
      <w:r w:rsidR="00E82291" w:rsidRPr="00E82291">
        <w:rPr>
          <w:rFonts w:ascii="Times New Roman" w:hAnsi="Times New Roman" w:cs="Times New Roman"/>
          <w:sz w:val="28"/>
          <w:szCs w:val="28"/>
        </w:rPr>
        <w:t>роведение капитального ремонта, технического переоснащения и благоустройства территорий объектов культуры, находящихся в собственности муниципальных образований Московской области</w:t>
      </w:r>
      <w:r w:rsidR="00E82291">
        <w:rPr>
          <w:rFonts w:ascii="Times New Roman" w:hAnsi="Times New Roman" w:cs="Times New Roman"/>
          <w:sz w:val="28"/>
          <w:szCs w:val="28"/>
        </w:rPr>
        <w:t>;</w:t>
      </w:r>
    </w:p>
    <w:p w:rsidR="00E82291" w:rsidRDefault="00CE73F3" w:rsidP="00E822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 xml:space="preserve">- </w:t>
      </w:r>
      <w:r w:rsidR="00E82291">
        <w:rPr>
          <w:rFonts w:ascii="Times New Roman" w:hAnsi="Times New Roman" w:cs="Times New Roman"/>
          <w:sz w:val="28"/>
          <w:szCs w:val="28"/>
        </w:rPr>
        <w:t>о</w:t>
      </w:r>
      <w:r w:rsidR="00E82291" w:rsidRPr="00E82291">
        <w:rPr>
          <w:rFonts w:ascii="Times New Roman" w:hAnsi="Times New Roman" w:cs="Times New Roman"/>
          <w:sz w:val="28"/>
          <w:szCs w:val="28"/>
        </w:rPr>
        <w:t>снащение муниципальных учреждений культуры кинооборудованием</w:t>
      </w:r>
      <w:r w:rsidR="00E82291">
        <w:rPr>
          <w:rFonts w:ascii="Times New Roman" w:hAnsi="Times New Roman" w:cs="Times New Roman"/>
          <w:sz w:val="28"/>
          <w:szCs w:val="28"/>
        </w:rPr>
        <w:t>;</w:t>
      </w:r>
    </w:p>
    <w:p w:rsidR="00E82291" w:rsidRDefault="00E82291" w:rsidP="00E822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E82291">
        <w:rPr>
          <w:rFonts w:ascii="Times New Roman" w:hAnsi="Times New Roman" w:cs="Times New Roman"/>
          <w:sz w:val="28"/>
          <w:szCs w:val="28"/>
        </w:rPr>
        <w:t xml:space="preserve">осударственная поддержка отрасли культуры (в части обеспечения учреждений культуры специализированным автотранспортом для обслуживания </w:t>
      </w:r>
      <w:r w:rsidRPr="00E82291">
        <w:rPr>
          <w:rFonts w:ascii="Times New Roman" w:hAnsi="Times New Roman" w:cs="Times New Roman"/>
          <w:sz w:val="28"/>
          <w:szCs w:val="28"/>
        </w:rPr>
        <w:lastRenderedPageBreak/>
        <w:t>населения, в том числе сельского населения)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291" w:rsidRDefault="00E82291" w:rsidP="00E822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82291">
        <w:rPr>
          <w:rFonts w:ascii="Times New Roman" w:hAnsi="Times New Roman" w:cs="Times New Roman"/>
          <w:sz w:val="28"/>
          <w:szCs w:val="28"/>
        </w:rPr>
        <w:t>оздание модельных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291" w:rsidRDefault="001605EA" w:rsidP="00E822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291">
        <w:rPr>
          <w:rFonts w:ascii="Times New Roman" w:hAnsi="Times New Roman" w:cs="Times New Roman"/>
          <w:sz w:val="28"/>
          <w:szCs w:val="28"/>
        </w:rPr>
        <w:t>г</w:t>
      </w:r>
      <w:r w:rsidR="00E82291" w:rsidRPr="00E82291">
        <w:rPr>
          <w:rFonts w:ascii="Times New Roman" w:hAnsi="Times New Roman" w:cs="Times New Roman"/>
          <w:sz w:val="28"/>
          <w:szCs w:val="28"/>
        </w:rPr>
        <w:t>осударственная поддержка отрасли культуры (в части создания и модернизации учреждений культурно-досугового типа в сельской местности)</w:t>
      </w:r>
      <w:r w:rsidR="00E82291">
        <w:rPr>
          <w:rFonts w:ascii="Times New Roman" w:hAnsi="Times New Roman" w:cs="Times New Roman"/>
          <w:sz w:val="28"/>
          <w:szCs w:val="28"/>
        </w:rPr>
        <w:t>;</w:t>
      </w:r>
    </w:p>
    <w:p w:rsidR="001605EA" w:rsidRDefault="00E82291" w:rsidP="00E822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5EA">
        <w:rPr>
          <w:rFonts w:ascii="Times New Roman" w:hAnsi="Times New Roman" w:cs="Times New Roman"/>
          <w:sz w:val="28"/>
          <w:szCs w:val="28"/>
        </w:rPr>
        <w:t>г</w:t>
      </w:r>
      <w:r w:rsidR="001605EA" w:rsidRPr="001605EA">
        <w:rPr>
          <w:rFonts w:ascii="Times New Roman" w:hAnsi="Times New Roman" w:cs="Times New Roman"/>
          <w:sz w:val="28"/>
          <w:szCs w:val="28"/>
        </w:rPr>
        <w:t>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</w:t>
      </w:r>
      <w:r w:rsidR="001605EA">
        <w:rPr>
          <w:rFonts w:ascii="Times New Roman" w:hAnsi="Times New Roman" w:cs="Times New Roman"/>
          <w:sz w:val="28"/>
          <w:szCs w:val="28"/>
        </w:rPr>
        <w:t>;</w:t>
      </w:r>
    </w:p>
    <w:p w:rsidR="0030121F" w:rsidRDefault="001605EA" w:rsidP="00E822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</w:t>
      </w:r>
      <w:r w:rsidRPr="001605EA">
        <w:rPr>
          <w:rFonts w:ascii="Times New Roman" w:hAnsi="Times New Roman" w:cs="Times New Roman"/>
          <w:sz w:val="28"/>
          <w:szCs w:val="28"/>
        </w:rPr>
        <w:t>риобретение музыкальных инструментов для муниципальных организаций дополнительного образования в сфере культуры Московской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5EA" w:rsidRDefault="001605EA" w:rsidP="00E822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1605EA">
        <w:rPr>
          <w:rFonts w:ascii="Times New Roman" w:hAnsi="Times New Roman" w:cs="Times New Roman"/>
          <w:sz w:val="28"/>
          <w:szCs w:val="28"/>
        </w:rPr>
        <w:t>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5EA" w:rsidRDefault="001605EA" w:rsidP="00E8229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605EA">
        <w:rPr>
          <w:rFonts w:ascii="Times New Roman" w:hAnsi="Times New Roman" w:cs="Times New Roman"/>
          <w:sz w:val="28"/>
          <w:szCs w:val="28"/>
        </w:rPr>
        <w:t xml:space="preserve">роведение капитального ремонта и технического переоснащения муниципальных </w:t>
      </w:r>
      <w:proofErr w:type="gramStart"/>
      <w:r w:rsidRPr="001605EA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сферы культуры Московской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121F" w:rsidRDefault="0030121F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Pr="00F73D88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86E20" w:rsidSect="00886BBD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186E20" w:rsidRDefault="004C7E61" w:rsidP="00F84FF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605EA">
        <w:rPr>
          <w:rFonts w:eastAsia="Times New Roman" w:cs="Times New Roman"/>
          <w:b/>
          <w:szCs w:val="28"/>
          <w:lang w:eastAsia="ru-RU"/>
        </w:rPr>
        <w:lastRenderedPageBreak/>
        <w:t>9</w:t>
      </w:r>
      <w:r w:rsidR="00186E20" w:rsidRPr="001605EA">
        <w:rPr>
          <w:rFonts w:eastAsia="Times New Roman" w:cs="Times New Roman"/>
          <w:b/>
          <w:szCs w:val="28"/>
          <w:lang w:eastAsia="ru-RU"/>
        </w:rPr>
        <w:t xml:space="preserve">. Подпрограмма </w:t>
      </w:r>
      <w:r w:rsidR="00F84FF4" w:rsidRPr="00F84FF4">
        <w:rPr>
          <w:rFonts w:eastAsia="Times New Roman" w:cs="Times New Roman"/>
          <w:b/>
          <w:szCs w:val="28"/>
          <w:lang w:eastAsia="ru-RU"/>
        </w:rPr>
        <w:t>«Развитие образования в сфере культуры Московской области»</w:t>
      </w:r>
    </w:p>
    <w:p w:rsidR="00F84FF4" w:rsidRPr="00EF01DA" w:rsidRDefault="00F84FF4" w:rsidP="00F84FF4">
      <w:pPr>
        <w:jc w:val="center"/>
        <w:rPr>
          <w:rFonts w:eastAsia="Times New Roman" w:cs="Times New Roman"/>
          <w:szCs w:val="28"/>
          <w:lang w:eastAsia="ru-RU"/>
        </w:rPr>
      </w:pPr>
    </w:p>
    <w:p w:rsidR="00186E20" w:rsidRDefault="004C7E61" w:rsidP="00F84FF4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9</w:t>
      </w:r>
      <w:r w:rsidR="00186E20" w:rsidRPr="00EF01DA">
        <w:rPr>
          <w:rFonts w:eastAsia="Times New Roman" w:cs="Times New Roman"/>
          <w:b/>
          <w:szCs w:val="28"/>
          <w:lang w:eastAsia="ru-RU"/>
        </w:rPr>
        <w:t xml:space="preserve">.1. Паспорт подпрограммы </w:t>
      </w:r>
      <w:r w:rsidR="00F84FF4" w:rsidRPr="00F84FF4">
        <w:rPr>
          <w:rFonts w:eastAsia="Times New Roman" w:cs="Times New Roman"/>
          <w:b/>
          <w:szCs w:val="28"/>
          <w:lang w:eastAsia="ru-RU"/>
        </w:rPr>
        <w:t>«Развитие образования в сфере культуры Московской области»</w:t>
      </w:r>
    </w:p>
    <w:p w:rsidR="00F84FF4" w:rsidRPr="00EB72C5" w:rsidRDefault="00F84FF4" w:rsidP="00F84FF4">
      <w:pPr>
        <w:jc w:val="center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2126"/>
        <w:gridCol w:w="1417"/>
        <w:gridCol w:w="1560"/>
        <w:gridCol w:w="1559"/>
        <w:gridCol w:w="1559"/>
        <w:gridCol w:w="1559"/>
        <w:gridCol w:w="1701"/>
      </w:tblGrid>
      <w:tr w:rsidR="00186E20" w:rsidRPr="0030121F" w:rsidTr="00D54663">
        <w:tc>
          <w:tcPr>
            <w:tcW w:w="2268" w:type="dxa"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608" w:type="dxa"/>
            <w:gridSpan w:val="8"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cs="Times New Roman"/>
                <w:sz w:val="24"/>
                <w:szCs w:val="24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186E20" w:rsidRPr="0030121F" w:rsidTr="00D54663">
        <w:trPr>
          <w:trHeight w:val="413"/>
        </w:trPr>
        <w:tc>
          <w:tcPr>
            <w:tcW w:w="2268" w:type="dxa"/>
            <w:vMerge w:val="restart"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7" w:type="dxa"/>
            <w:vMerge w:val="restart"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355" w:type="dxa"/>
            <w:gridSpan w:val="6"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186E20" w:rsidRPr="0030121F" w:rsidTr="00F84FF4">
        <w:tc>
          <w:tcPr>
            <w:tcW w:w="2268" w:type="dxa"/>
            <w:vMerge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60" w:type="dxa"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186E20" w:rsidRPr="0030121F" w:rsidRDefault="00186E20" w:rsidP="00D54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84FF4" w:rsidRPr="0030121F" w:rsidTr="00F84FF4">
        <w:tc>
          <w:tcPr>
            <w:tcW w:w="2268" w:type="dxa"/>
            <w:vMerge/>
          </w:tcPr>
          <w:p w:rsidR="00F84FF4" w:rsidRPr="0030121F" w:rsidRDefault="00F84FF4" w:rsidP="00D54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F84FF4" w:rsidRPr="0030121F" w:rsidRDefault="00F84FF4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 Московской области</w:t>
            </w:r>
          </w:p>
        </w:tc>
        <w:tc>
          <w:tcPr>
            <w:tcW w:w="2126" w:type="dxa"/>
          </w:tcPr>
          <w:p w:rsidR="00F84FF4" w:rsidRPr="0030121F" w:rsidRDefault="00F84FF4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121F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417" w:type="dxa"/>
            <w:shd w:val="clear" w:color="auto" w:fill="auto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0,00000</w:t>
            </w:r>
          </w:p>
        </w:tc>
        <w:tc>
          <w:tcPr>
            <w:tcW w:w="1560" w:type="dxa"/>
            <w:shd w:val="clear" w:color="auto" w:fill="auto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448084,39300</w:t>
            </w:r>
          </w:p>
        </w:tc>
        <w:tc>
          <w:tcPr>
            <w:tcW w:w="1559" w:type="dxa"/>
            <w:shd w:val="clear" w:color="auto" w:fill="auto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448084,39300</w:t>
            </w:r>
          </w:p>
        </w:tc>
        <w:tc>
          <w:tcPr>
            <w:tcW w:w="1559" w:type="dxa"/>
            <w:shd w:val="clear" w:color="auto" w:fill="auto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448084,39300</w:t>
            </w:r>
          </w:p>
        </w:tc>
        <w:tc>
          <w:tcPr>
            <w:tcW w:w="1559" w:type="dxa"/>
            <w:shd w:val="clear" w:color="auto" w:fill="auto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448084,39300</w:t>
            </w:r>
          </w:p>
        </w:tc>
        <w:tc>
          <w:tcPr>
            <w:tcW w:w="1701" w:type="dxa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1792337,57200</w:t>
            </w:r>
          </w:p>
        </w:tc>
      </w:tr>
      <w:tr w:rsidR="00F84FF4" w:rsidRPr="0030121F" w:rsidTr="00F84FF4">
        <w:tc>
          <w:tcPr>
            <w:tcW w:w="2268" w:type="dxa"/>
            <w:vMerge/>
          </w:tcPr>
          <w:p w:rsidR="00F84FF4" w:rsidRPr="0030121F" w:rsidRDefault="00F84FF4" w:rsidP="00D54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84FF4" w:rsidRPr="0030121F" w:rsidRDefault="00F84FF4" w:rsidP="00D54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4FF4" w:rsidRPr="0030121F" w:rsidRDefault="00F84FF4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4FF4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0,00000</w:t>
            </w:r>
          </w:p>
        </w:tc>
        <w:tc>
          <w:tcPr>
            <w:tcW w:w="1560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379358,91400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379358,91400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379358,91400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379358,91400</w:t>
            </w:r>
          </w:p>
        </w:tc>
        <w:tc>
          <w:tcPr>
            <w:tcW w:w="1701" w:type="dxa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1517435,65600</w:t>
            </w:r>
          </w:p>
        </w:tc>
      </w:tr>
      <w:tr w:rsidR="00F84FF4" w:rsidRPr="0030121F" w:rsidTr="00F84FF4">
        <w:tc>
          <w:tcPr>
            <w:tcW w:w="2268" w:type="dxa"/>
            <w:vMerge/>
          </w:tcPr>
          <w:p w:rsidR="00F84FF4" w:rsidRPr="0030121F" w:rsidRDefault="00F84FF4" w:rsidP="00D54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84FF4" w:rsidRPr="0030121F" w:rsidRDefault="00F84FF4" w:rsidP="00D54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4FF4" w:rsidRPr="00F84FF4" w:rsidRDefault="00F84FF4" w:rsidP="00F84FF4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4FF4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F84FF4" w:rsidRPr="0030121F" w:rsidRDefault="00F84FF4" w:rsidP="00D54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0,00000</w:t>
            </w:r>
          </w:p>
        </w:tc>
        <w:tc>
          <w:tcPr>
            <w:tcW w:w="1560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68725,47900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68725,47900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68725,47900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68725,47900</w:t>
            </w:r>
          </w:p>
        </w:tc>
        <w:tc>
          <w:tcPr>
            <w:tcW w:w="1701" w:type="dxa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274901,91600</w:t>
            </w:r>
          </w:p>
        </w:tc>
      </w:tr>
    </w:tbl>
    <w:p w:rsidR="00186E20" w:rsidRDefault="00186E20" w:rsidP="00186E2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186E20" w:rsidP="00186E2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F84FF4" w:rsidP="00186E2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86E20" w:rsidSect="0030121F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E20" w:rsidRDefault="004C7E61" w:rsidP="001605EA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186E20" w:rsidRPr="00F73D88">
        <w:rPr>
          <w:rFonts w:ascii="Times New Roman" w:hAnsi="Times New Roman" w:cs="Times New Roman"/>
          <w:b/>
          <w:sz w:val="28"/>
          <w:szCs w:val="28"/>
        </w:rPr>
        <w:t xml:space="preserve">.2. Описание подпрограммы </w:t>
      </w:r>
      <w:r w:rsidR="001605EA" w:rsidRPr="001605EA">
        <w:rPr>
          <w:rFonts w:ascii="Times New Roman" w:hAnsi="Times New Roman" w:cs="Times New Roman"/>
          <w:b/>
          <w:sz w:val="28"/>
          <w:szCs w:val="28"/>
        </w:rPr>
        <w:t>«Развитие образования в сфере культуры Московской области»</w:t>
      </w:r>
    </w:p>
    <w:p w:rsidR="001605EA" w:rsidRPr="00F73D88" w:rsidRDefault="001605EA" w:rsidP="001605EA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EA" w:rsidRPr="00D54663" w:rsidRDefault="001605EA" w:rsidP="001605EA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54663">
        <w:rPr>
          <w:rFonts w:eastAsia="Times New Roman" w:cs="Times New Roman"/>
          <w:szCs w:val="28"/>
          <w:lang w:eastAsia="ar-SA"/>
        </w:rPr>
        <w:t>Дополнительное образование в сфере культуры является важнейшей составляющей образовательного пространства, сложившегося в современном российском обществе, направленной не только на подготовку профессиональных кадров для отрасли культуры, но и на распространение в обществе знаний о духовном наследии человечества, развитие творческого потенциала и формирование целостности личности, её интеллектуального и эмоционального богатства.</w:t>
      </w:r>
    </w:p>
    <w:p w:rsidR="001E3479" w:rsidRDefault="001605EA" w:rsidP="001E3479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В</w:t>
      </w:r>
      <w:r w:rsidRPr="00D54663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Одинцовском городском округе Московской области </w:t>
      </w:r>
      <w:r w:rsidRPr="001605EA">
        <w:rPr>
          <w:rFonts w:eastAsia="Times New Roman" w:cs="Times New Roman"/>
          <w:szCs w:val="28"/>
          <w:lang w:eastAsia="ar-SA"/>
        </w:rPr>
        <w:t xml:space="preserve">функционируют </w:t>
      </w:r>
      <w:r w:rsidR="00604DB7">
        <w:rPr>
          <w:rFonts w:eastAsia="Times New Roman" w:cs="Times New Roman"/>
          <w:szCs w:val="28"/>
          <w:lang w:eastAsia="ar-SA"/>
        </w:rPr>
        <w:t xml:space="preserve">десять учреждений дополнительного образования: </w:t>
      </w:r>
      <w:r w:rsidR="001E3479" w:rsidRPr="001E3479">
        <w:rPr>
          <w:rFonts w:eastAsia="Times New Roman" w:cs="Times New Roman"/>
          <w:szCs w:val="28"/>
          <w:lang w:eastAsia="ar-SA"/>
        </w:rPr>
        <w:t xml:space="preserve">2 </w:t>
      </w:r>
      <w:r w:rsidR="00CB6C8A">
        <w:rPr>
          <w:rFonts w:eastAsia="Times New Roman" w:cs="Times New Roman"/>
          <w:szCs w:val="28"/>
          <w:lang w:eastAsia="ar-SA"/>
        </w:rPr>
        <w:t xml:space="preserve">детские </w:t>
      </w:r>
      <w:r w:rsidR="001E3479" w:rsidRPr="001E3479">
        <w:rPr>
          <w:rFonts w:eastAsia="Times New Roman" w:cs="Times New Roman"/>
          <w:szCs w:val="28"/>
          <w:lang w:eastAsia="ar-SA"/>
        </w:rPr>
        <w:t xml:space="preserve">музыкальные школы и 8 </w:t>
      </w:r>
      <w:r w:rsidR="00CB6C8A">
        <w:rPr>
          <w:rFonts w:eastAsia="Times New Roman" w:cs="Times New Roman"/>
          <w:szCs w:val="28"/>
          <w:lang w:eastAsia="ar-SA"/>
        </w:rPr>
        <w:t xml:space="preserve">детских </w:t>
      </w:r>
      <w:r w:rsidR="001E3479" w:rsidRPr="001E3479">
        <w:rPr>
          <w:rFonts w:eastAsia="Times New Roman" w:cs="Times New Roman"/>
          <w:szCs w:val="28"/>
          <w:lang w:eastAsia="ar-SA"/>
        </w:rPr>
        <w:t>школ искусств.</w:t>
      </w:r>
    </w:p>
    <w:p w:rsidR="001E3479" w:rsidRDefault="001E3479" w:rsidP="001E3479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54663">
        <w:rPr>
          <w:rFonts w:eastAsia="Times New Roman" w:cs="Times New Roman"/>
          <w:szCs w:val="28"/>
          <w:lang w:eastAsia="ar-SA"/>
        </w:rPr>
        <w:t xml:space="preserve">Предназначение </w:t>
      </w:r>
      <w:r w:rsidR="00366BB8">
        <w:rPr>
          <w:rFonts w:eastAsia="Times New Roman" w:cs="Times New Roman"/>
          <w:szCs w:val="28"/>
          <w:lang w:eastAsia="ar-SA"/>
        </w:rPr>
        <w:t>учреждений дополнительного образования сферы культуры</w:t>
      </w:r>
      <w:r w:rsidRPr="00D54663">
        <w:rPr>
          <w:rFonts w:eastAsia="Times New Roman" w:cs="Times New Roman"/>
          <w:szCs w:val="28"/>
          <w:lang w:eastAsia="ar-SA"/>
        </w:rPr>
        <w:t xml:space="preserve"> заключается в обеспечении гармоничного развития творческих, духовных и интеллектуальных способностей каждого ребенка, подготовке будущей грамотной и заинтересованной аудитории зрителей и слушателей, выявлении одаренных детей в области искусств, с целью возможного продолжения их образования по профильным профессиональным образовательным программам.</w:t>
      </w:r>
    </w:p>
    <w:p w:rsidR="00366BB8" w:rsidRDefault="001E3479" w:rsidP="00366BB8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1E3479">
        <w:rPr>
          <w:rFonts w:eastAsia="Times New Roman" w:cs="Times New Roman"/>
          <w:szCs w:val="28"/>
          <w:lang w:eastAsia="ar-SA"/>
        </w:rPr>
        <w:t xml:space="preserve">В 2020 году число обучающихся в учреждениях дополнительного образования </w:t>
      </w:r>
      <w:r>
        <w:rPr>
          <w:rFonts w:eastAsia="Times New Roman" w:cs="Times New Roman"/>
          <w:szCs w:val="28"/>
          <w:lang w:eastAsia="ar-SA"/>
        </w:rPr>
        <w:t xml:space="preserve">составляет </w:t>
      </w:r>
      <w:r w:rsidRPr="001E3479">
        <w:rPr>
          <w:rFonts w:eastAsia="Times New Roman" w:cs="Times New Roman"/>
          <w:szCs w:val="28"/>
          <w:lang w:eastAsia="ar-SA"/>
        </w:rPr>
        <w:t xml:space="preserve">4149 человек, в том числе 1126 обучающихся по предпрофессиональным программам. </w:t>
      </w:r>
    </w:p>
    <w:p w:rsidR="001E3479" w:rsidRPr="00D54663" w:rsidRDefault="001E3479" w:rsidP="001E3479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4663">
        <w:rPr>
          <w:rFonts w:eastAsia="Times New Roman" w:cs="Times New Roman"/>
          <w:szCs w:val="28"/>
          <w:lang w:eastAsia="ar-SA"/>
        </w:rPr>
        <w:t xml:space="preserve">В целях выявления одаренных детей в области искусств во всех </w:t>
      </w:r>
      <w:r w:rsidRPr="00D54663">
        <w:rPr>
          <w:rFonts w:eastAsia="Times New Roman" w:cs="Times New Roman"/>
          <w:color w:val="000000"/>
          <w:szCs w:val="28"/>
          <w:lang w:eastAsia="ru-RU"/>
        </w:rPr>
        <w:t>детских школах искусств города и дальнейшей профильной ориентации обучающихся реализуются дополнительные общеобразовательные предпрофессиональные программы, основанные на федеральных государственных требованиях.</w:t>
      </w:r>
    </w:p>
    <w:p w:rsidR="001E3479" w:rsidRPr="00D54663" w:rsidRDefault="001E3479" w:rsidP="00366BB8">
      <w:pPr>
        <w:widowControl w:val="0"/>
        <w:suppressAutoHyphens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54663">
        <w:rPr>
          <w:rFonts w:eastAsia="Times New Roman" w:cs="Times New Roman"/>
          <w:color w:val="000000"/>
          <w:szCs w:val="28"/>
          <w:lang w:eastAsia="ar-SA"/>
        </w:rPr>
        <w:t xml:space="preserve">Реализуя главную цель сохранения и развития традиций образования в сфере культуры и искусства, большое внимание уделяется организации концертно-фестивальной и конкурсной деятельности. </w:t>
      </w:r>
      <w:r w:rsidRPr="00D54663">
        <w:rPr>
          <w:rFonts w:eastAsia="Times New Roman" w:cs="Times New Roman"/>
          <w:szCs w:val="28"/>
          <w:lang w:eastAsia="ar-SA"/>
        </w:rPr>
        <w:t xml:space="preserve">Ежегодное увеличение доли сотрудников, повышающих профессионализм или прошедших переподготовку, способствует повышению качества предоставления муниципальных услуг по дополнительному образованию. </w:t>
      </w:r>
    </w:p>
    <w:p w:rsidR="00186E20" w:rsidRDefault="00186E20" w:rsidP="00186E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E20" w:rsidRDefault="004C7E61" w:rsidP="00186E20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86E20" w:rsidRPr="00F73D88">
        <w:rPr>
          <w:rFonts w:ascii="Times New Roman" w:hAnsi="Times New Roman" w:cs="Times New Roman"/>
          <w:b/>
          <w:sz w:val="28"/>
          <w:szCs w:val="28"/>
        </w:rPr>
        <w:t xml:space="preserve">.3. Характеристика основных мероприятий подпрограммы </w:t>
      </w:r>
    </w:p>
    <w:p w:rsidR="00186E20" w:rsidRDefault="001605EA" w:rsidP="00186E20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EA">
        <w:rPr>
          <w:rFonts w:ascii="Times New Roman" w:hAnsi="Times New Roman" w:cs="Times New Roman"/>
          <w:b/>
          <w:sz w:val="28"/>
          <w:szCs w:val="28"/>
        </w:rPr>
        <w:t>«Развитие образования в сфере культуры Московской области»</w:t>
      </w:r>
    </w:p>
    <w:p w:rsidR="001605EA" w:rsidRPr="00F73D88" w:rsidRDefault="001605EA" w:rsidP="00186E20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E20" w:rsidRPr="00F73D88" w:rsidRDefault="00186E20" w:rsidP="00186E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88"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="001605EA" w:rsidRPr="001605EA">
        <w:rPr>
          <w:rFonts w:ascii="Times New Roman" w:hAnsi="Times New Roman" w:cs="Times New Roman"/>
          <w:sz w:val="28"/>
          <w:szCs w:val="28"/>
        </w:rPr>
        <w:t>«Развитие образования в сфере культуры Московской области»</w:t>
      </w:r>
      <w:r w:rsidR="001605EA">
        <w:rPr>
          <w:rFonts w:ascii="Times New Roman" w:hAnsi="Times New Roman" w:cs="Times New Roman"/>
          <w:sz w:val="28"/>
          <w:szCs w:val="28"/>
        </w:rPr>
        <w:t xml:space="preserve"> </w:t>
      </w:r>
      <w:r w:rsidRPr="00F73D88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1605EA">
        <w:rPr>
          <w:rFonts w:ascii="Times New Roman" w:hAnsi="Times New Roman" w:cs="Times New Roman"/>
          <w:sz w:val="28"/>
          <w:szCs w:val="28"/>
        </w:rPr>
        <w:t>в себя о</w:t>
      </w:r>
      <w:r w:rsidR="001605EA" w:rsidRPr="001605EA">
        <w:rPr>
          <w:rFonts w:ascii="Times New Roman" w:hAnsi="Times New Roman" w:cs="Times New Roman"/>
          <w:sz w:val="28"/>
          <w:szCs w:val="28"/>
        </w:rPr>
        <w:t>беспечение функций муниципальных учреждений дополнительного образования сферы культуры</w:t>
      </w:r>
      <w:r w:rsidR="001605EA">
        <w:rPr>
          <w:rFonts w:ascii="Times New Roman" w:hAnsi="Times New Roman" w:cs="Times New Roman"/>
          <w:sz w:val="28"/>
          <w:szCs w:val="28"/>
        </w:rPr>
        <w:t>, которое</w:t>
      </w:r>
      <w:r w:rsidRPr="00F73D88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1605EA">
        <w:rPr>
          <w:rFonts w:ascii="Times New Roman" w:hAnsi="Times New Roman" w:cs="Times New Roman"/>
          <w:sz w:val="28"/>
          <w:szCs w:val="28"/>
        </w:rPr>
        <w:t>выделением средств на</w:t>
      </w:r>
      <w:r w:rsidR="001605EA" w:rsidRPr="001605EA">
        <w:t xml:space="preserve"> </w:t>
      </w:r>
      <w:r w:rsidR="001605EA" w:rsidRPr="001605EA">
        <w:rPr>
          <w:rFonts w:ascii="Times New Roman" w:hAnsi="Times New Roman" w:cs="Times New Roman"/>
          <w:sz w:val="28"/>
          <w:szCs w:val="28"/>
        </w:rPr>
        <w:t>обеспечение деятельности (оказание услуг) муниципальных учреждений дополнительного образования сферы культуры</w:t>
      </w:r>
      <w:r w:rsidR="001605EA">
        <w:rPr>
          <w:rFonts w:ascii="Times New Roman" w:hAnsi="Times New Roman" w:cs="Times New Roman"/>
          <w:sz w:val="28"/>
          <w:szCs w:val="28"/>
        </w:rPr>
        <w:t>.</w:t>
      </w:r>
    </w:p>
    <w:p w:rsidR="00654FC4" w:rsidRPr="00654FC4" w:rsidRDefault="00D54663" w:rsidP="001E3479">
      <w:pPr>
        <w:spacing w:before="100" w:beforeAutospacing="1" w:after="100" w:afterAutospacing="1"/>
        <w:outlineLvl w:val="3"/>
        <w:rPr>
          <w:rFonts w:eastAsia="Times New Roman" w:cs="Times New Roman"/>
          <w:sz w:val="24"/>
          <w:szCs w:val="24"/>
          <w:lang w:eastAsia="ru-RU"/>
        </w:rPr>
      </w:pPr>
      <w:r>
        <w:tab/>
      </w:r>
    </w:p>
    <w:p w:rsidR="00654FC4" w:rsidRDefault="00654FC4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54FC4" w:rsidSect="0030121F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4004CC" w:rsidRDefault="004C7E61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10</w:t>
      </w:r>
      <w:r w:rsidR="004004CC" w:rsidRPr="00EF01DA">
        <w:rPr>
          <w:rFonts w:eastAsia="Times New Roman" w:cs="Times New Roman"/>
          <w:b/>
          <w:szCs w:val="28"/>
          <w:lang w:eastAsia="ru-RU"/>
        </w:rPr>
        <w:t>. Подпрограмма «Развитие архивного дела</w:t>
      </w:r>
      <w:r w:rsidR="00C208E9" w:rsidRPr="00C208E9">
        <w:t xml:space="preserve"> </w:t>
      </w:r>
      <w:r w:rsidR="00C208E9" w:rsidRPr="00C208E9">
        <w:rPr>
          <w:rFonts w:eastAsia="Times New Roman" w:cs="Times New Roman"/>
          <w:b/>
          <w:szCs w:val="28"/>
          <w:lang w:eastAsia="ru-RU"/>
        </w:rPr>
        <w:t>в Московской области»</w:t>
      </w:r>
    </w:p>
    <w:p w:rsidR="00C208E9" w:rsidRPr="00EF01DA" w:rsidRDefault="00C208E9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146492" w:rsidRPr="00EF01DA" w:rsidRDefault="004C7E61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10</w:t>
      </w:r>
      <w:r w:rsidR="004004CC" w:rsidRPr="00EF01DA">
        <w:rPr>
          <w:rFonts w:eastAsia="Times New Roman" w:cs="Times New Roman"/>
          <w:b/>
          <w:szCs w:val="28"/>
          <w:lang w:eastAsia="ru-RU"/>
        </w:rPr>
        <w:t>.1.</w:t>
      </w:r>
      <w:r w:rsidR="00EF01DA">
        <w:rPr>
          <w:rFonts w:eastAsia="Times New Roman" w:cs="Times New Roman"/>
          <w:b/>
          <w:szCs w:val="28"/>
          <w:lang w:eastAsia="ru-RU"/>
        </w:rPr>
        <w:t xml:space="preserve"> </w:t>
      </w:r>
      <w:r w:rsidR="00146492" w:rsidRPr="00EF01DA">
        <w:rPr>
          <w:rFonts w:eastAsia="Times New Roman" w:cs="Times New Roman"/>
          <w:b/>
          <w:szCs w:val="28"/>
          <w:lang w:eastAsia="ru-RU"/>
        </w:rPr>
        <w:t>Паспорт подпрограммы «Развитие архивного дела</w:t>
      </w:r>
      <w:r w:rsidR="00F84FF4" w:rsidRPr="00F84FF4">
        <w:t xml:space="preserve"> </w:t>
      </w:r>
      <w:r w:rsidR="00F84FF4" w:rsidRPr="00F84FF4">
        <w:rPr>
          <w:rFonts w:eastAsia="Times New Roman" w:cs="Times New Roman"/>
          <w:b/>
          <w:szCs w:val="28"/>
          <w:lang w:eastAsia="ru-RU"/>
        </w:rPr>
        <w:t>в Московской области»</w:t>
      </w:r>
    </w:p>
    <w:p w:rsidR="00146492" w:rsidRPr="004004CC" w:rsidRDefault="00146492" w:rsidP="00146492">
      <w:pPr>
        <w:ind w:firstLine="708"/>
        <w:rPr>
          <w:rFonts w:eastAsia="Times New Roman" w:cs="Times New Roman"/>
          <w:color w:val="00B050"/>
          <w:szCs w:val="28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1985"/>
        <w:gridCol w:w="1417"/>
        <w:gridCol w:w="1559"/>
        <w:gridCol w:w="1418"/>
        <w:gridCol w:w="1417"/>
        <w:gridCol w:w="1560"/>
        <w:gridCol w:w="1559"/>
      </w:tblGrid>
      <w:tr w:rsidR="00146492" w:rsidRPr="004004CC" w:rsidTr="004004CC">
        <w:tc>
          <w:tcPr>
            <w:tcW w:w="2410" w:type="dxa"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183" w:type="dxa"/>
            <w:gridSpan w:val="8"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cs="Times New Roman"/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</w:tr>
      <w:tr w:rsidR="00146492" w:rsidRPr="004004CC" w:rsidTr="004004CC">
        <w:tc>
          <w:tcPr>
            <w:tcW w:w="2410" w:type="dxa"/>
            <w:vMerge w:val="restart"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vMerge w:val="restart"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930" w:type="dxa"/>
            <w:gridSpan w:val="6"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146492" w:rsidRPr="004004CC" w:rsidTr="004004CC">
        <w:tc>
          <w:tcPr>
            <w:tcW w:w="2410" w:type="dxa"/>
            <w:vMerge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</w:tcPr>
          <w:p w:rsidR="00146492" w:rsidRPr="004004CC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84FF4" w:rsidRPr="004004CC" w:rsidTr="004004CC">
        <w:tc>
          <w:tcPr>
            <w:tcW w:w="2410" w:type="dxa"/>
            <w:vMerge/>
          </w:tcPr>
          <w:p w:rsidR="00F84FF4" w:rsidRPr="004004CC" w:rsidRDefault="00F84FF4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F84FF4" w:rsidRPr="004004CC" w:rsidRDefault="00F84FF4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1985" w:type="dxa"/>
          </w:tcPr>
          <w:p w:rsidR="00F84FF4" w:rsidRPr="004004CC" w:rsidRDefault="00F84FF4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417" w:type="dxa"/>
            <w:shd w:val="clear" w:color="auto" w:fill="auto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21017,08900</w:t>
            </w:r>
          </w:p>
        </w:tc>
        <w:tc>
          <w:tcPr>
            <w:tcW w:w="1559" w:type="dxa"/>
            <w:shd w:val="clear" w:color="auto" w:fill="auto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21272,49800</w:t>
            </w:r>
          </w:p>
        </w:tc>
        <w:tc>
          <w:tcPr>
            <w:tcW w:w="1418" w:type="dxa"/>
            <w:shd w:val="clear" w:color="auto" w:fill="auto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21272,49800</w:t>
            </w:r>
          </w:p>
        </w:tc>
        <w:tc>
          <w:tcPr>
            <w:tcW w:w="1417" w:type="dxa"/>
            <w:shd w:val="clear" w:color="auto" w:fill="auto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21272,49800</w:t>
            </w:r>
          </w:p>
        </w:tc>
        <w:tc>
          <w:tcPr>
            <w:tcW w:w="1560" w:type="dxa"/>
            <w:shd w:val="clear" w:color="auto" w:fill="auto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21272,49800</w:t>
            </w:r>
          </w:p>
        </w:tc>
        <w:tc>
          <w:tcPr>
            <w:tcW w:w="1559" w:type="dxa"/>
          </w:tcPr>
          <w:p w:rsidR="00F84FF4" w:rsidRDefault="00F84FF4" w:rsidP="00F84FF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106107,08100</w:t>
            </w:r>
          </w:p>
        </w:tc>
      </w:tr>
      <w:tr w:rsidR="00F84FF4" w:rsidRPr="004004CC" w:rsidTr="004004CC">
        <w:trPr>
          <w:trHeight w:val="1021"/>
        </w:trPr>
        <w:tc>
          <w:tcPr>
            <w:tcW w:w="2410" w:type="dxa"/>
            <w:vMerge/>
          </w:tcPr>
          <w:p w:rsidR="00F84FF4" w:rsidRPr="004004CC" w:rsidRDefault="00F84FF4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84FF4" w:rsidRPr="004004CC" w:rsidRDefault="00F84FF4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84FF4" w:rsidRPr="004004CC" w:rsidRDefault="00F84FF4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13197,00000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13026,00000</w:t>
            </w:r>
          </w:p>
        </w:tc>
        <w:tc>
          <w:tcPr>
            <w:tcW w:w="1418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12949,00000</w:t>
            </w:r>
          </w:p>
        </w:tc>
        <w:tc>
          <w:tcPr>
            <w:tcW w:w="1417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12955,00000</w:t>
            </w:r>
          </w:p>
        </w:tc>
        <w:tc>
          <w:tcPr>
            <w:tcW w:w="1560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12955,00000</w:t>
            </w:r>
          </w:p>
        </w:tc>
        <w:tc>
          <w:tcPr>
            <w:tcW w:w="1559" w:type="dxa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65082,00000</w:t>
            </w:r>
          </w:p>
        </w:tc>
      </w:tr>
      <w:tr w:rsidR="00F84FF4" w:rsidRPr="004004CC" w:rsidTr="004004CC">
        <w:trPr>
          <w:trHeight w:val="1601"/>
        </w:trPr>
        <w:tc>
          <w:tcPr>
            <w:tcW w:w="2410" w:type="dxa"/>
            <w:vMerge/>
          </w:tcPr>
          <w:p w:rsidR="00F84FF4" w:rsidRPr="004004CC" w:rsidRDefault="00F84FF4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84FF4" w:rsidRPr="004004CC" w:rsidRDefault="00F84FF4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84FF4" w:rsidRPr="004004CC" w:rsidRDefault="00F84FF4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04CC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7820,08900</w:t>
            </w:r>
          </w:p>
        </w:tc>
        <w:tc>
          <w:tcPr>
            <w:tcW w:w="1559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8246,49800</w:t>
            </w:r>
          </w:p>
        </w:tc>
        <w:tc>
          <w:tcPr>
            <w:tcW w:w="1418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8323,49800</w:t>
            </w:r>
          </w:p>
        </w:tc>
        <w:tc>
          <w:tcPr>
            <w:tcW w:w="1417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8317,49800</w:t>
            </w:r>
          </w:p>
        </w:tc>
        <w:tc>
          <w:tcPr>
            <w:tcW w:w="1560" w:type="dxa"/>
            <w:shd w:val="clear" w:color="auto" w:fill="auto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8317,49800</w:t>
            </w:r>
          </w:p>
        </w:tc>
        <w:tc>
          <w:tcPr>
            <w:tcW w:w="1559" w:type="dxa"/>
          </w:tcPr>
          <w:p w:rsidR="00F84FF4" w:rsidRPr="00F84FF4" w:rsidRDefault="00F84FF4" w:rsidP="00F84FF4">
            <w:pPr>
              <w:jc w:val="center"/>
              <w:rPr>
                <w:bCs/>
                <w:sz w:val="22"/>
              </w:rPr>
            </w:pPr>
            <w:r w:rsidRPr="00F84FF4">
              <w:rPr>
                <w:bCs/>
                <w:sz w:val="22"/>
              </w:rPr>
              <w:t>41025,08100</w:t>
            </w:r>
          </w:p>
        </w:tc>
      </w:tr>
    </w:tbl>
    <w:p w:rsidR="00146492" w:rsidRDefault="00146492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4CC" w:rsidRDefault="004004CC" w:rsidP="00EF01D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004CC" w:rsidSect="0030121F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604DB7" w:rsidRDefault="004C7E61" w:rsidP="00C208E9">
      <w:pPr>
        <w:pStyle w:val="ConsPlusNormal"/>
        <w:spacing w:line="276" w:lineRule="auto"/>
        <w:ind w:firstLine="54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C559F6" w:rsidRPr="00F73D88">
        <w:rPr>
          <w:rFonts w:ascii="Times New Roman" w:hAnsi="Times New Roman" w:cs="Times New Roman"/>
          <w:b/>
          <w:sz w:val="28"/>
          <w:szCs w:val="28"/>
        </w:rPr>
        <w:t>.2.</w:t>
      </w:r>
      <w:r w:rsidR="00F73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9F6" w:rsidRPr="00F73D88">
        <w:rPr>
          <w:rFonts w:ascii="Times New Roman" w:hAnsi="Times New Roman" w:cs="Times New Roman"/>
          <w:b/>
          <w:sz w:val="28"/>
          <w:szCs w:val="28"/>
        </w:rPr>
        <w:t>Описание подпрограммы «Развитие архивного дела</w:t>
      </w:r>
      <w:r w:rsidR="00C208E9" w:rsidRPr="00C208E9">
        <w:t xml:space="preserve"> </w:t>
      </w:r>
    </w:p>
    <w:p w:rsidR="0030121F" w:rsidRDefault="00C208E9" w:rsidP="00C208E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E9">
        <w:rPr>
          <w:rFonts w:ascii="Times New Roman" w:hAnsi="Times New Roman" w:cs="Times New Roman"/>
          <w:b/>
          <w:sz w:val="28"/>
          <w:szCs w:val="28"/>
        </w:rPr>
        <w:t>в Московской области»</w:t>
      </w:r>
    </w:p>
    <w:p w:rsidR="00604DB7" w:rsidRPr="00F73D88" w:rsidRDefault="00604DB7" w:rsidP="00C208E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F73D88">
        <w:rPr>
          <w:rFonts w:eastAsia="Times New Roman" w:cs="Times New Roman"/>
          <w:szCs w:val="28"/>
          <w:lang w:eastAsia="ru-RU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  <w:proofErr w:type="gramEnd"/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 xml:space="preserve">По состоянию на 01.10.2019 объем Архивного фонда Московской области и других архивных документов, находящихся на хранении в муниципальном архиве,  насчитывал 508 фондов, 113469 </w:t>
      </w:r>
      <w:proofErr w:type="spellStart"/>
      <w:r w:rsidRPr="00F73D88">
        <w:rPr>
          <w:rFonts w:eastAsia="Times New Roman" w:cs="Times New Roman"/>
          <w:szCs w:val="28"/>
          <w:lang w:eastAsia="ru-RU"/>
        </w:rPr>
        <w:t>ед.хр</w:t>
      </w:r>
      <w:proofErr w:type="spellEnd"/>
      <w:r w:rsidRPr="00F73D88">
        <w:rPr>
          <w:rFonts w:eastAsia="Times New Roman" w:cs="Times New Roman"/>
          <w:szCs w:val="28"/>
          <w:lang w:eastAsia="ru-RU"/>
        </w:rPr>
        <w:t xml:space="preserve">., из них 1889 </w:t>
      </w:r>
      <w:proofErr w:type="spellStart"/>
      <w:r w:rsidRPr="00F73D88">
        <w:rPr>
          <w:rFonts w:eastAsia="Times New Roman" w:cs="Times New Roman"/>
          <w:szCs w:val="28"/>
          <w:lang w:eastAsia="ru-RU"/>
        </w:rPr>
        <w:t>ед.хр</w:t>
      </w:r>
      <w:proofErr w:type="spellEnd"/>
      <w:r w:rsidRPr="00F73D88">
        <w:rPr>
          <w:rFonts w:eastAsia="Times New Roman" w:cs="Times New Roman"/>
          <w:szCs w:val="28"/>
          <w:lang w:eastAsia="ru-RU"/>
        </w:rPr>
        <w:t xml:space="preserve">. отнесены к федеральной собственности, 83679 </w:t>
      </w:r>
      <w:proofErr w:type="spellStart"/>
      <w:r w:rsidRPr="00F73D88">
        <w:rPr>
          <w:rFonts w:eastAsia="Times New Roman" w:cs="Times New Roman"/>
          <w:szCs w:val="28"/>
          <w:lang w:eastAsia="ru-RU"/>
        </w:rPr>
        <w:t>ед.хр</w:t>
      </w:r>
      <w:proofErr w:type="spellEnd"/>
      <w:r w:rsidRPr="00F73D88">
        <w:rPr>
          <w:rFonts w:eastAsia="Times New Roman" w:cs="Times New Roman"/>
          <w:szCs w:val="28"/>
          <w:lang w:eastAsia="ru-RU"/>
        </w:rPr>
        <w:t xml:space="preserve">. – к собственности Московской области, 27901 </w:t>
      </w:r>
      <w:proofErr w:type="spellStart"/>
      <w:r w:rsidRPr="00F73D88">
        <w:rPr>
          <w:rFonts w:eastAsia="Times New Roman" w:cs="Times New Roman"/>
          <w:szCs w:val="28"/>
          <w:lang w:eastAsia="ru-RU"/>
        </w:rPr>
        <w:t>ед.хр</w:t>
      </w:r>
      <w:proofErr w:type="spellEnd"/>
      <w:r w:rsidRPr="00F73D88">
        <w:rPr>
          <w:rFonts w:eastAsia="Times New Roman" w:cs="Times New Roman"/>
          <w:szCs w:val="28"/>
          <w:lang w:eastAsia="ru-RU"/>
        </w:rPr>
        <w:t xml:space="preserve">. – к муниципальной собственности. 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 xml:space="preserve">В среднем ежегодно на хранение в муниципальный архив принимается порядка </w:t>
      </w:r>
      <w:r w:rsidR="00875933">
        <w:rPr>
          <w:rFonts w:eastAsia="Times New Roman" w:cs="Times New Roman"/>
          <w:szCs w:val="28"/>
          <w:lang w:eastAsia="ru-RU"/>
        </w:rPr>
        <w:t>3000</w:t>
      </w:r>
      <w:r w:rsidRPr="00F73D8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73D88">
        <w:rPr>
          <w:rFonts w:eastAsia="Times New Roman" w:cs="Times New Roman"/>
          <w:szCs w:val="28"/>
          <w:lang w:eastAsia="ru-RU"/>
        </w:rPr>
        <w:t>ед.хр</w:t>
      </w:r>
      <w:proofErr w:type="spellEnd"/>
      <w:r w:rsidRPr="00F73D88">
        <w:rPr>
          <w:rFonts w:eastAsia="Times New Roman" w:cs="Times New Roman"/>
          <w:szCs w:val="28"/>
          <w:lang w:eastAsia="ru-RU"/>
        </w:rPr>
        <w:t>. В список организаций – источников комплектования муниципального архива включено 6</w:t>
      </w:r>
      <w:r w:rsidR="00875933">
        <w:rPr>
          <w:rFonts w:eastAsia="Times New Roman" w:cs="Times New Roman"/>
          <w:szCs w:val="28"/>
          <w:lang w:eastAsia="ru-RU"/>
        </w:rPr>
        <w:t>0</w:t>
      </w:r>
      <w:r w:rsidRPr="00F73D88">
        <w:rPr>
          <w:rFonts w:eastAsia="Times New Roman" w:cs="Times New Roman"/>
          <w:szCs w:val="28"/>
          <w:lang w:eastAsia="ru-RU"/>
        </w:rPr>
        <w:t xml:space="preserve"> организация.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поддерживается на уровне 100 процентов.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Муниципальный архив расположен в двух зданиях:</w:t>
      </w:r>
    </w:p>
    <w:p w:rsidR="00F73D88" w:rsidRPr="00F73D88" w:rsidRDefault="00F73D88" w:rsidP="00F73D88">
      <w:pPr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- в жилом кирпичном доме на 1-м этаже по адресу: Московская область, г. Одинцово, ул. Молодежная, д. 36А;</w:t>
      </w:r>
    </w:p>
    <w:p w:rsidR="00F73D88" w:rsidRPr="00F73D88" w:rsidRDefault="00F73D88" w:rsidP="00F73D88">
      <w:pPr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 xml:space="preserve">- в жилом монолитном доме на 1-м этаже по адресу: Московская область, г. Звенигород, </w:t>
      </w:r>
      <w:proofErr w:type="spellStart"/>
      <w:r w:rsidRPr="00F73D88">
        <w:rPr>
          <w:rFonts w:eastAsia="Times New Roman" w:cs="Times New Roman"/>
          <w:szCs w:val="28"/>
          <w:lang w:eastAsia="ru-RU"/>
        </w:rPr>
        <w:t>мкр</w:t>
      </w:r>
      <w:proofErr w:type="spellEnd"/>
      <w:r w:rsidRPr="00F73D88">
        <w:rPr>
          <w:rFonts w:eastAsia="Times New Roman" w:cs="Times New Roman"/>
          <w:szCs w:val="28"/>
          <w:lang w:eastAsia="ru-RU"/>
        </w:rPr>
        <w:t xml:space="preserve">. Пронина, д. 10, </w:t>
      </w:r>
      <w:proofErr w:type="spellStart"/>
      <w:r w:rsidRPr="00F73D88">
        <w:rPr>
          <w:rFonts w:eastAsia="Times New Roman" w:cs="Times New Roman"/>
          <w:szCs w:val="28"/>
          <w:lang w:eastAsia="ru-RU"/>
        </w:rPr>
        <w:t>секц</w:t>
      </w:r>
      <w:proofErr w:type="spellEnd"/>
      <w:r w:rsidRPr="00F73D88">
        <w:rPr>
          <w:rFonts w:eastAsia="Times New Roman" w:cs="Times New Roman"/>
          <w:szCs w:val="28"/>
          <w:lang w:eastAsia="ru-RU"/>
        </w:rPr>
        <w:t>. 4.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 xml:space="preserve">Архивохранилища во всех помещениях оборудованы современными системами безопасности, стационарными и передвижными стеллажами протяженностью 2758 </w:t>
      </w:r>
      <w:proofErr w:type="spellStart"/>
      <w:r w:rsidRPr="00F73D88">
        <w:rPr>
          <w:rFonts w:eastAsia="Times New Roman" w:cs="Times New Roman"/>
          <w:szCs w:val="28"/>
          <w:lang w:eastAsia="ru-RU"/>
        </w:rPr>
        <w:t>п</w:t>
      </w:r>
      <w:proofErr w:type="gramStart"/>
      <w:r w:rsidRPr="00F73D88">
        <w:rPr>
          <w:rFonts w:eastAsia="Times New Roman" w:cs="Times New Roman"/>
          <w:szCs w:val="28"/>
          <w:lang w:eastAsia="ru-RU"/>
        </w:rPr>
        <w:t>.м</w:t>
      </w:r>
      <w:proofErr w:type="spellEnd"/>
      <w:proofErr w:type="gramEnd"/>
      <w:r w:rsidRPr="00F73D88">
        <w:rPr>
          <w:rFonts w:eastAsia="Times New Roman" w:cs="Times New Roman"/>
          <w:szCs w:val="28"/>
          <w:lang w:eastAsia="ru-RU"/>
        </w:rPr>
        <w:t xml:space="preserve">, из них: 76% - передвижные механические рельсового типа, 5% - электрические рельсового типа с сенсорным управлением, 19% - стационарные.  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Помещение архива оснащено высокопроизводительным сканирующим оборудованием.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 xml:space="preserve">С 2014 года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4925 </w:t>
      </w:r>
      <w:proofErr w:type="spellStart"/>
      <w:r w:rsidRPr="00F73D88">
        <w:rPr>
          <w:rFonts w:eastAsia="Times New Roman" w:cs="Times New Roman"/>
          <w:szCs w:val="28"/>
          <w:lang w:eastAsia="ru-RU"/>
        </w:rPr>
        <w:t>ед.хр</w:t>
      </w:r>
      <w:proofErr w:type="spellEnd"/>
      <w:r w:rsidRPr="00F73D88">
        <w:rPr>
          <w:rFonts w:eastAsia="Times New Roman" w:cs="Times New Roman"/>
          <w:szCs w:val="28"/>
          <w:lang w:eastAsia="ru-RU"/>
        </w:rPr>
        <w:t>., что составляет 4,3 процентов от общего объема архивных документов, находящихся на хранении в муниципальном архиве.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Сохраняется тенденция ежегодно роста числа пользователей архивной информацией. В среднем ежегодно муниципаль</w:t>
      </w:r>
      <w:r w:rsidR="00875933">
        <w:rPr>
          <w:rFonts w:eastAsia="Times New Roman" w:cs="Times New Roman"/>
          <w:szCs w:val="28"/>
          <w:lang w:eastAsia="ru-RU"/>
        </w:rPr>
        <w:t>ным архивом исполняется более 8</w:t>
      </w:r>
      <w:r w:rsidRPr="00F73D88">
        <w:rPr>
          <w:rFonts w:eastAsia="Times New Roman" w:cs="Times New Roman"/>
          <w:szCs w:val="28"/>
          <w:lang w:eastAsia="ru-RU"/>
        </w:rPr>
        <w:t xml:space="preserve">000 социально-правовых и тематических запросов граждан и юридических лиц. 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lastRenderedPageBreak/>
        <w:t>В целях повышения доступности государственных и муниципальных услуг в сфере архивного дела с 2018 года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топ-50,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 xml:space="preserve">Организована работа читального зала муниципального архива. Ежегодно проводится  </w:t>
      </w:r>
      <w:r w:rsidR="00875933">
        <w:rPr>
          <w:rFonts w:eastAsia="Times New Roman" w:cs="Times New Roman"/>
          <w:szCs w:val="28"/>
          <w:lang w:eastAsia="ru-RU"/>
        </w:rPr>
        <w:t>не менее 5</w:t>
      </w:r>
      <w:r w:rsidRPr="00F73D88">
        <w:rPr>
          <w:rFonts w:eastAsia="Times New Roman" w:cs="Times New Roman"/>
          <w:szCs w:val="28"/>
          <w:lang w:eastAsia="ru-RU"/>
        </w:rPr>
        <w:t xml:space="preserve">-ти информационных мероприятий, в том числе «День открытых дверей» - </w:t>
      </w:r>
      <w:r w:rsidR="00875933">
        <w:rPr>
          <w:rFonts w:eastAsia="Times New Roman" w:cs="Times New Roman"/>
          <w:szCs w:val="28"/>
          <w:lang w:eastAsia="ru-RU"/>
        </w:rPr>
        <w:t>1</w:t>
      </w:r>
      <w:r w:rsidRPr="00F73D88">
        <w:rPr>
          <w:rFonts w:eastAsia="Times New Roman" w:cs="Times New Roman"/>
          <w:szCs w:val="28"/>
          <w:lang w:eastAsia="ru-RU"/>
        </w:rPr>
        <w:t xml:space="preserve"> раза в год</w:t>
      </w:r>
      <w:r w:rsidR="00875933">
        <w:rPr>
          <w:rFonts w:eastAsia="Times New Roman" w:cs="Times New Roman"/>
          <w:szCs w:val="28"/>
          <w:lang w:eastAsia="ru-RU"/>
        </w:rPr>
        <w:t xml:space="preserve">, </w:t>
      </w:r>
      <w:r w:rsidRPr="00F73D88">
        <w:rPr>
          <w:rFonts w:eastAsia="Times New Roman" w:cs="Times New Roman"/>
          <w:szCs w:val="28"/>
          <w:lang w:eastAsia="ru-RU"/>
        </w:rPr>
        <w:t xml:space="preserve"> </w:t>
      </w:r>
      <w:r w:rsidR="00875933" w:rsidRPr="00875933">
        <w:rPr>
          <w:rFonts w:eastAsia="Times New Roman" w:cs="Times New Roman"/>
          <w:szCs w:val="28"/>
          <w:lang w:eastAsia="ru-RU"/>
        </w:rPr>
        <w:t>экскурсия по помещениям архива – 1 раз в год, виртуальная выставка на сайте архива – 1 раз в год и публикация статей в средствах массовой информации в телекоммуникационной сети Интернет – 2 раза в месяц.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i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В тоже время необходимы средства на поддержание инфраструктуры помещений, занимаемых муниципальным архивом. В связи с истечением гарантийного срока в 202</w:t>
      </w:r>
      <w:r w:rsidR="00875933">
        <w:rPr>
          <w:rFonts w:eastAsia="Times New Roman" w:cs="Times New Roman"/>
          <w:szCs w:val="28"/>
          <w:lang w:eastAsia="ru-RU"/>
        </w:rPr>
        <w:t>1</w:t>
      </w:r>
      <w:r w:rsidRPr="00F73D88">
        <w:rPr>
          <w:rFonts w:eastAsia="Times New Roman" w:cs="Times New Roman"/>
          <w:szCs w:val="28"/>
          <w:lang w:eastAsia="ru-RU"/>
        </w:rPr>
        <w:t xml:space="preserve"> году необходимо провести замену модулей автоматической системы порошкового пожаротушения.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В связи с ежегодным ростом объема архивных документов актуальным становится вопрос о предоставлении муниципальному архиву дополнительного помещения, отвечающего всем требованиям в сфере архивного дела. По состоянию на 01.10.2019 загруженность архивохранилищ составляет  более  90 процентов.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F73D88" w:rsidRPr="00F73D88" w:rsidRDefault="00F73D88" w:rsidP="00F73D88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Целью подпрограммы является</w:t>
      </w:r>
      <w:r w:rsidRPr="00F73D88">
        <w:rPr>
          <w:rFonts w:eastAsia="Times New Roman" w:cs="Times New Roman"/>
          <w:b/>
          <w:szCs w:val="28"/>
          <w:lang w:eastAsia="ru-RU"/>
        </w:rPr>
        <w:t xml:space="preserve"> </w:t>
      </w:r>
      <w:r w:rsidRPr="00F73D88">
        <w:rPr>
          <w:rFonts w:eastAsia="Times New Roman" w:cs="Times New Roman"/>
          <w:szCs w:val="28"/>
          <w:lang w:eastAsia="ru-RU"/>
        </w:rPr>
        <w:t>обеспечение сохранности, комплектования,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</w:t>
      </w:r>
    </w:p>
    <w:p w:rsidR="00146492" w:rsidRDefault="00146492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D88" w:rsidRPr="00F73D88" w:rsidRDefault="004C7E61" w:rsidP="00C559F6">
      <w:pPr>
        <w:pStyle w:val="ConsPlusNormal"/>
        <w:spacing w:line="276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559F6" w:rsidRPr="00F73D88">
        <w:rPr>
          <w:rFonts w:ascii="Times New Roman" w:hAnsi="Times New Roman" w:cs="Times New Roman"/>
          <w:b/>
          <w:sz w:val="28"/>
          <w:szCs w:val="28"/>
        </w:rPr>
        <w:t xml:space="preserve">.3. Характеристика основных мероприятий подпрограммы </w:t>
      </w:r>
    </w:p>
    <w:p w:rsidR="00C559F6" w:rsidRPr="00F73D88" w:rsidRDefault="00C559F6" w:rsidP="00C559F6">
      <w:pPr>
        <w:pStyle w:val="ConsPlusNormal"/>
        <w:spacing w:line="276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88">
        <w:rPr>
          <w:rFonts w:ascii="Times New Roman" w:hAnsi="Times New Roman" w:cs="Times New Roman"/>
          <w:b/>
          <w:sz w:val="28"/>
          <w:szCs w:val="28"/>
        </w:rPr>
        <w:t>«Развитие архивного дела</w:t>
      </w:r>
      <w:r w:rsidR="00604DB7" w:rsidRPr="00604DB7">
        <w:t xml:space="preserve"> </w:t>
      </w:r>
      <w:r w:rsidR="00604DB7" w:rsidRPr="00604DB7">
        <w:rPr>
          <w:rFonts w:ascii="Times New Roman" w:hAnsi="Times New Roman" w:cs="Times New Roman"/>
          <w:b/>
          <w:sz w:val="28"/>
          <w:szCs w:val="28"/>
        </w:rPr>
        <w:t>в Московской области»</w:t>
      </w:r>
    </w:p>
    <w:p w:rsidR="00146492" w:rsidRDefault="00146492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Основными мероприятиями подпрограммы «Развитие архивного дела</w:t>
      </w:r>
      <w:r w:rsidR="00604DB7" w:rsidRPr="00604DB7">
        <w:t xml:space="preserve"> </w:t>
      </w:r>
      <w:r w:rsidR="00604DB7" w:rsidRPr="00604DB7">
        <w:rPr>
          <w:rFonts w:eastAsia="Times New Roman" w:cs="Times New Roman"/>
          <w:szCs w:val="28"/>
          <w:lang w:eastAsia="ru-RU"/>
        </w:rPr>
        <w:t>в Московской области»</w:t>
      </w:r>
      <w:r w:rsidRPr="00F73D88">
        <w:rPr>
          <w:rFonts w:eastAsia="Times New Roman" w:cs="Times New Roman"/>
          <w:szCs w:val="28"/>
          <w:lang w:eastAsia="ru-RU"/>
        </w:rPr>
        <w:t xml:space="preserve"> являются:</w:t>
      </w:r>
    </w:p>
    <w:p w:rsidR="00F73D88" w:rsidRPr="00F73D88" w:rsidRDefault="00604DB7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F73D88" w:rsidRPr="00F73D88">
        <w:rPr>
          <w:rFonts w:eastAsia="Times New Roman" w:cs="Times New Roman"/>
          <w:szCs w:val="28"/>
          <w:lang w:eastAsia="ru-RU"/>
        </w:rPr>
        <w:t>хранение, комплектование, учет и использование архивных документов в муниципальных архивах;</w:t>
      </w:r>
    </w:p>
    <w:p w:rsidR="00F73D88" w:rsidRPr="00F73D88" w:rsidRDefault="00604DB7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F73D88" w:rsidRPr="00F73D88">
        <w:rPr>
          <w:rFonts w:eastAsia="Times New Roman" w:cs="Times New Roman"/>
          <w:szCs w:val="28"/>
          <w:lang w:eastAsia="ru-RU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 xml:space="preserve">Выполнение мероприятий позволит обеспечить соблюдение нормативных условий хранения архивных документов, систематическое пополнение </w:t>
      </w:r>
      <w:r w:rsidRPr="00F73D88">
        <w:rPr>
          <w:rFonts w:eastAsia="Times New Roman" w:cs="Times New Roman"/>
          <w:szCs w:val="28"/>
          <w:lang w:eastAsia="ru-RU"/>
        </w:rPr>
        <w:lastRenderedPageBreak/>
        <w:t>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F73D88" w:rsidRPr="00F73D88" w:rsidRDefault="00F73D88" w:rsidP="00F73D88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F73D88">
        <w:rPr>
          <w:rFonts w:eastAsia="Times New Roman" w:cs="Times New Roman"/>
          <w:szCs w:val="28"/>
          <w:lang w:eastAsia="ru-RU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559F6" w:rsidSect="004004CC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C559F6" w:rsidRPr="00EF01DA" w:rsidRDefault="004C7E61" w:rsidP="00C559F6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11</w:t>
      </w:r>
      <w:r w:rsidR="00C559F6" w:rsidRPr="00EF01DA">
        <w:rPr>
          <w:rFonts w:eastAsia="Times New Roman" w:cs="Times New Roman"/>
          <w:b/>
          <w:szCs w:val="28"/>
          <w:lang w:eastAsia="ru-RU"/>
        </w:rPr>
        <w:t>. «Обеспечивающая подпрограмма»</w:t>
      </w:r>
    </w:p>
    <w:p w:rsidR="00C559F6" w:rsidRPr="00EF01DA" w:rsidRDefault="00C559F6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146492" w:rsidRPr="00EF01DA" w:rsidRDefault="00C559F6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>1</w:t>
      </w:r>
      <w:r w:rsidR="004C7E61">
        <w:rPr>
          <w:rFonts w:eastAsia="Times New Roman" w:cs="Times New Roman"/>
          <w:b/>
          <w:szCs w:val="28"/>
          <w:lang w:eastAsia="ru-RU"/>
        </w:rPr>
        <w:t>1</w:t>
      </w:r>
      <w:r w:rsidRPr="00EF01DA">
        <w:rPr>
          <w:rFonts w:eastAsia="Times New Roman" w:cs="Times New Roman"/>
          <w:b/>
          <w:szCs w:val="28"/>
          <w:lang w:eastAsia="ru-RU"/>
        </w:rPr>
        <w:t xml:space="preserve">.1. </w:t>
      </w:r>
      <w:r w:rsidR="00146492" w:rsidRPr="00EF01DA">
        <w:rPr>
          <w:rFonts w:eastAsia="Times New Roman" w:cs="Times New Roman"/>
          <w:b/>
          <w:szCs w:val="28"/>
          <w:lang w:eastAsia="ru-RU"/>
        </w:rPr>
        <w:t>Паспорт «Обеспечивающая подпрограмма»</w:t>
      </w:r>
    </w:p>
    <w:p w:rsidR="00146492" w:rsidRPr="00C559F6" w:rsidRDefault="00146492" w:rsidP="00146492">
      <w:pPr>
        <w:ind w:firstLine="708"/>
        <w:rPr>
          <w:rFonts w:eastAsia="Times New Roman" w:cs="Times New Roman"/>
          <w:color w:val="00B050"/>
          <w:szCs w:val="28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1984"/>
        <w:gridCol w:w="1701"/>
        <w:gridCol w:w="1560"/>
        <w:gridCol w:w="1559"/>
        <w:gridCol w:w="1559"/>
        <w:gridCol w:w="1559"/>
        <w:gridCol w:w="1701"/>
      </w:tblGrid>
      <w:tr w:rsidR="00146492" w:rsidRPr="00C559F6" w:rsidTr="00C559F6">
        <w:tc>
          <w:tcPr>
            <w:tcW w:w="2268" w:type="dxa"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608" w:type="dxa"/>
            <w:gridSpan w:val="8"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cs="Times New Roman"/>
                <w:sz w:val="24"/>
                <w:szCs w:val="24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146492" w:rsidRPr="00C559F6" w:rsidTr="00C559F6">
        <w:tc>
          <w:tcPr>
            <w:tcW w:w="2268" w:type="dxa"/>
            <w:vMerge w:val="restart"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5" w:type="dxa"/>
            <w:vMerge w:val="restart"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639" w:type="dxa"/>
            <w:gridSpan w:val="6"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C559F6" w:rsidRPr="00C559F6" w:rsidTr="00C559F6">
        <w:tc>
          <w:tcPr>
            <w:tcW w:w="2268" w:type="dxa"/>
            <w:vMerge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60" w:type="dxa"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146492" w:rsidRPr="00C559F6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801C0" w:rsidRPr="00C559F6" w:rsidTr="00C559F6">
        <w:tc>
          <w:tcPr>
            <w:tcW w:w="2268" w:type="dxa"/>
            <w:vMerge/>
          </w:tcPr>
          <w:p w:rsidR="004801C0" w:rsidRPr="00C559F6" w:rsidRDefault="004801C0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4801C0" w:rsidRPr="00C559F6" w:rsidRDefault="004801C0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 Московской области</w:t>
            </w:r>
          </w:p>
        </w:tc>
        <w:tc>
          <w:tcPr>
            <w:tcW w:w="1984" w:type="dxa"/>
          </w:tcPr>
          <w:p w:rsidR="004801C0" w:rsidRPr="00C559F6" w:rsidRDefault="004801C0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701" w:type="dxa"/>
            <w:shd w:val="clear" w:color="auto" w:fill="auto"/>
          </w:tcPr>
          <w:p w:rsidR="004801C0" w:rsidRDefault="004801C0" w:rsidP="004801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47266,27000</w:t>
            </w:r>
          </w:p>
        </w:tc>
        <w:tc>
          <w:tcPr>
            <w:tcW w:w="1560" w:type="dxa"/>
            <w:shd w:val="clear" w:color="auto" w:fill="auto"/>
          </w:tcPr>
          <w:p w:rsidR="004801C0" w:rsidRDefault="004801C0" w:rsidP="004801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53329,32600</w:t>
            </w:r>
          </w:p>
        </w:tc>
        <w:tc>
          <w:tcPr>
            <w:tcW w:w="1559" w:type="dxa"/>
            <w:shd w:val="clear" w:color="auto" w:fill="auto"/>
          </w:tcPr>
          <w:p w:rsidR="004801C0" w:rsidRDefault="004801C0" w:rsidP="004801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53329,32600</w:t>
            </w:r>
          </w:p>
        </w:tc>
        <w:tc>
          <w:tcPr>
            <w:tcW w:w="1559" w:type="dxa"/>
            <w:shd w:val="clear" w:color="auto" w:fill="auto"/>
          </w:tcPr>
          <w:p w:rsidR="004801C0" w:rsidRDefault="004801C0" w:rsidP="004801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53329,32600</w:t>
            </w:r>
          </w:p>
        </w:tc>
        <w:tc>
          <w:tcPr>
            <w:tcW w:w="1559" w:type="dxa"/>
            <w:shd w:val="clear" w:color="auto" w:fill="auto"/>
          </w:tcPr>
          <w:p w:rsidR="004801C0" w:rsidRDefault="004801C0" w:rsidP="004801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53329,32600</w:t>
            </w:r>
          </w:p>
        </w:tc>
        <w:tc>
          <w:tcPr>
            <w:tcW w:w="1701" w:type="dxa"/>
          </w:tcPr>
          <w:p w:rsidR="004801C0" w:rsidRDefault="004801C0" w:rsidP="004801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260583,57400</w:t>
            </w:r>
          </w:p>
        </w:tc>
      </w:tr>
      <w:tr w:rsidR="004801C0" w:rsidRPr="00C559F6" w:rsidTr="00C559F6">
        <w:tc>
          <w:tcPr>
            <w:tcW w:w="2268" w:type="dxa"/>
            <w:vMerge/>
          </w:tcPr>
          <w:p w:rsidR="004801C0" w:rsidRPr="00C559F6" w:rsidRDefault="004801C0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4801C0" w:rsidRPr="00C559F6" w:rsidRDefault="004801C0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801C0" w:rsidRPr="00C559F6" w:rsidRDefault="004801C0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559F6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47266,27000</w:t>
            </w:r>
          </w:p>
        </w:tc>
        <w:tc>
          <w:tcPr>
            <w:tcW w:w="1560" w:type="dxa"/>
            <w:shd w:val="clear" w:color="auto" w:fill="auto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53329,32600</w:t>
            </w:r>
          </w:p>
        </w:tc>
        <w:tc>
          <w:tcPr>
            <w:tcW w:w="1559" w:type="dxa"/>
            <w:shd w:val="clear" w:color="auto" w:fill="auto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53329,32600</w:t>
            </w:r>
          </w:p>
        </w:tc>
        <w:tc>
          <w:tcPr>
            <w:tcW w:w="1559" w:type="dxa"/>
            <w:shd w:val="clear" w:color="auto" w:fill="auto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53329,32600</w:t>
            </w:r>
          </w:p>
        </w:tc>
        <w:tc>
          <w:tcPr>
            <w:tcW w:w="1559" w:type="dxa"/>
            <w:shd w:val="clear" w:color="auto" w:fill="auto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53329,32600</w:t>
            </w:r>
          </w:p>
        </w:tc>
        <w:tc>
          <w:tcPr>
            <w:tcW w:w="1701" w:type="dxa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260583,57400</w:t>
            </w:r>
          </w:p>
        </w:tc>
      </w:tr>
    </w:tbl>
    <w:p w:rsidR="00C559F6" w:rsidRDefault="00C559F6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C559F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559F6" w:rsidSect="00C559F6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C559F6" w:rsidRDefault="00C559F6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Pr="00213DEE" w:rsidRDefault="00C559F6" w:rsidP="00C559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EE">
        <w:rPr>
          <w:rFonts w:ascii="Times New Roman" w:hAnsi="Times New Roman" w:cs="Times New Roman"/>
          <w:b/>
          <w:sz w:val="28"/>
          <w:szCs w:val="28"/>
        </w:rPr>
        <w:t>1</w:t>
      </w:r>
      <w:r w:rsidR="004C7E61">
        <w:rPr>
          <w:rFonts w:ascii="Times New Roman" w:hAnsi="Times New Roman" w:cs="Times New Roman"/>
          <w:b/>
          <w:sz w:val="28"/>
          <w:szCs w:val="28"/>
        </w:rPr>
        <w:t>1</w:t>
      </w:r>
      <w:r w:rsidRPr="00213DEE">
        <w:rPr>
          <w:rFonts w:ascii="Times New Roman" w:hAnsi="Times New Roman" w:cs="Times New Roman"/>
          <w:b/>
          <w:sz w:val="28"/>
          <w:szCs w:val="28"/>
        </w:rPr>
        <w:t>.2.Описание обеспечивающая подпрограмма</w:t>
      </w:r>
    </w:p>
    <w:p w:rsidR="00C559F6" w:rsidRPr="00C559F6" w:rsidRDefault="00C559F6" w:rsidP="00C559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46492" w:rsidRPr="00C559F6" w:rsidRDefault="00146492" w:rsidP="00C55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C559F6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Одинцовского городского округа Московской области «Культура» на 2020-2024 годы реализуются мероприятия обеспечивающие функционирование и развитие сферы культуры округа. </w:t>
      </w:r>
      <w:proofErr w:type="gramStart"/>
      <w:r w:rsidRPr="00C559F6">
        <w:rPr>
          <w:rFonts w:ascii="Times New Roman" w:hAnsi="Times New Roman" w:cs="Times New Roman"/>
          <w:sz w:val="28"/>
          <w:szCs w:val="28"/>
        </w:rPr>
        <w:t xml:space="preserve">Затраты на реализацию программных мероприятий определены исходя из затрат на </w:t>
      </w:r>
      <w:r w:rsidR="00F1588C" w:rsidRPr="00C559F6">
        <w:rPr>
          <w:rFonts w:ascii="Times New Roman" w:hAnsi="Times New Roman" w:cs="Times New Roman"/>
          <w:sz w:val="28"/>
          <w:szCs w:val="28"/>
        </w:rPr>
        <w:t xml:space="preserve">реализацию полномочий органов местного самоуправления, в </w:t>
      </w:r>
      <w:proofErr w:type="spellStart"/>
      <w:r w:rsidR="00F1588C" w:rsidRPr="00C559F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1588C" w:rsidRPr="00C559F6">
        <w:rPr>
          <w:rFonts w:ascii="Times New Roman" w:hAnsi="Times New Roman" w:cs="Times New Roman"/>
          <w:sz w:val="28"/>
          <w:szCs w:val="28"/>
        </w:rPr>
        <w:t xml:space="preserve">. </w:t>
      </w:r>
      <w:r w:rsidRPr="00C559F6">
        <w:rPr>
          <w:rFonts w:ascii="Times New Roman" w:hAnsi="Times New Roman" w:cs="Times New Roman"/>
          <w:sz w:val="28"/>
          <w:szCs w:val="28"/>
        </w:rPr>
        <w:t xml:space="preserve">расходов на оплату работ и услуг (услуги связи, коммунальные услуги, работы и услуги по содержанию имущества и т.п.), приобретение основных средств и материальных запасов, организацию и проведение </w:t>
      </w:r>
      <w:r w:rsidR="00F1588C" w:rsidRPr="00C559F6">
        <w:rPr>
          <w:rFonts w:ascii="Times New Roman" w:hAnsi="Times New Roman" w:cs="Times New Roman"/>
          <w:sz w:val="28"/>
          <w:szCs w:val="28"/>
        </w:rPr>
        <w:t>культурно-массовых мероприятий в сфере культуры и искусства</w:t>
      </w:r>
      <w:r w:rsidR="008964B9" w:rsidRPr="00C559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6492" w:rsidRDefault="00146492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Pr="00213DEE" w:rsidRDefault="00C559F6" w:rsidP="00C559F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EE">
        <w:rPr>
          <w:rFonts w:ascii="Times New Roman" w:hAnsi="Times New Roman" w:cs="Times New Roman"/>
          <w:b/>
          <w:sz w:val="28"/>
          <w:szCs w:val="28"/>
        </w:rPr>
        <w:t>1</w:t>
      </w:r>
      <w:r w:rsidR="004C7E61">
        <w:rPr>
          <w:rFonts w:ascii="Times New Roman" w:hAnsi="Times New Roman" w:cs="Times New Roman"/>
          <w:b/>
          <w:sz w:val="28"/>
          <w:szCs w:val="28"/>
        </w:rPr>
        <w:t>1</w:t>
      </w:r>
      <w:r w:rsidRPr="00213DEE">
        <w:rPr>
          <w:rFonts w:ascii="Times New Roman" w:hAnsi="Times New Roman" w:cs="Times New Roman"/>
          <w:b/>
          <w:sz w:val="28"/>
          <w:szCs w:val="28"/>
        </w:rPr>
        <w:t>.3. Характеристика основных мероприятий обеспечивающей подпрограммы</w:t>
      </w:r>
    </w:p>
    <w:p w:rsidR="00C559F6" w:rsidRPr="00213DEE" w:rsidRDefault="00C559F6" w:rsidP="00C559F6">
      <w:pPr>
        <w:pStyle w:val="ConsPlusNormal"/>
        <w:spacing w:line="276" w:lineRule="auto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F73D88" w:rsidRPr="00213DEE" w:rsidRDefault="00F73D88" w:rsidP="00F73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EE">
        <w:rPr>
          <w:rFonts w:ascii="Times New Roman" w:hAnsi="Times New Roman" w:cs="Times New Roman"/>
          <w:sz w:val="28"/>
          <w:szCs w:val="28"/>
        </w:rPr>
        <w:t>Основное мероприятие «Создание условий для реализации полномочий органов местного самоуправления» подпрограммы «Обеспечивающая подпрограмма» включает в себя:</w:t>
      </w:r>
    </w:p>
    <w:p w:rsidR="00F73D88" w:rsidRPr="00213DEE" w:rsidRDefault="00F73D88" w:rsidP="00F73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EE">
        <w:rPr>
          <w:rFonts w:ascii="Times New Roman" w:hAnsi="Times New Roman" w:cs="Times New Roman"/>
          <w:sz w:val="28"/>
          <w:szCs w:val="28"/>
        </w:rPr>
        <w:t>- обеспечение деятельности муниципальных органов - учреждени</w:t>
      </w:r>
      <w:r w:rsidR="00F43074">
        <w:rPr>
          <w:rFonts w:ascii="Times New Roman" w:hAnsi="Times New Roman" w:cs="Times New Roman"/>
          <w:sz w:val="28"/>
          <w:szCs w:val="28"/>
        </w:rPr>
        <w:t>й</w:t>
      </w:r>
      <w:r w:rsidRPr="00213DEE">
        <w:rPr>
          <w:rFonts w:ascii="Times New Roman" w:hAnsi="Times New Roman" w:cs="Times New Roman"/>
          <w:sz w:val="28"/>
          <w:szCs w:val="28"/>
        </w:rPr>
        <w:t xml:space="preserve"> в сфере культуры;</w:t>
      </w:r>
    </w:p>
    <w:p w:rsidR="00F73D88" w:rsidRPr="00213DEE" w:rsidRDefault="00F73D88" w:rsidP="00F73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EE">
        <w:rPr>
          <w:rFonts w:ascii="Times New Roman" w:hAnsi="Times New Roman" w:cs="Times New Roman"/>
          <w:sz w:val="28"/>
          <w:szCs w:val="28"/>
        </w:rPr>
        <w:t>- мероприятия в сфере культуры;</w:t>
      </w:r>
    </w:p>
    <w:p w:rsidR="00C559F6" w:rsidRDefault="00F73D88" w:rsidP="00430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DEE">
        <w:rPr>
          <w:rFonts w:ascii="Times New Roman" w:hAnsi="Times New Roman" w:cs="Times New Roman"/>
          <w:sz w:val="28"/>
          <w:szCs w:val="28"/>
        </w:rPr>
        <w:t>- проведение культурно-массовых мероприятий в сфере культуры и искусства Министерством культуры Московской области.</w:t>
      </w:r>
    </w:p>
    <w:p w:rsidR="00C559F6" w:rsidRDefault="00C559F6" w:rsidP="00C559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C559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C559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C559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C559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C559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9F6" w:rsidRDefault="00C559F6" w:rsidP="00C559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492" w:rsidRDefault="00146492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492" w:rsidRDefault="00146492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492" w:rsidRDefault="00146492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492" w:rsidRDefault="00146492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492" w:rsidRDefault="00146492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492" w:rsidRPr="00EB0D48" w:rsidRDefault="00146492" w:rsidP="00146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492" w:rsidRDefault="00146492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F9" w:rsidRDefault="007976F9" w:rsidP="001464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976F9" w:rsidSect="00C559F6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7976F9" w:rsidRPr="00EF01DA" w:rsidRDefault="007976F9" w:rsidP="007976F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lastRenderedPageBreak/>
        <w:t>1</w:t>
      </w:r>
      <w:r w:rsidR="004C7E61">
        <w:rPr>
          <w:rFonts w:eastAsia="Times New Roman" w:cs="Times New Roman"/>
          <w:b/>
          <w:szCs w:val="28"/>
          <w:lang w:eastAsia="ru-RU"/>
        </w:rPr>
        <w:t>2</w:t>
      </w:r>
      <w:r w:rsidRPr="00EF01DA">
        <w:rPr>
          <w:rFonts w:eastAsia="Times New Roman" w:cs="Times New Roman"/>
          <w:b/>
          <w:szCs w:val="28"/>
          <w:lang w:eastAsia="ru-RU"/>
        </w:rPr>
        <w:t>. Подпрограмма «Развитие парков культуры и отдыха»</w:t>
      </w:r>
    </w:p>
    <w:p w:rsidR="007976F9" w:rsidRPr="00EF01DA" w:rsidRDefault="007976F9" w:rsidP="007976F9">
      <w:pPr>
        <w:ind w:firstLine="708"/>
        <w:rPr>
          <w:rFonts w:eastAsia="Times New Roman" w:cs="Times New Roman"/>
          <w:szCs w:val="28"/>
          <w:lang w:eastAsia="ru-RU"/>
        </w:rPr>
      </w:pPr>
    </w:p>
    <w:p w:rsidR="00146492" w:rsidRPr="00EF01DA" w:rsidRDefault="007976F9" w:rsidP="001464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EF01DA">
        <w:rPr>
          <w:rFonts w:eastAsia="Times New Roman" w:cs="Times New Roman"/>
          <w:b/>
          <w:szCs w:val="28"/>
          <w:lang w:eastAsia="ru-RU"/>
        </w:rPr>
        <w:t>1</w:t>
      </w:r>
      <w:r w:rsidR="004C7E61">
        <w:rPr>
          <w:rFonts w:eastAsia="Times New Roman" w:cs="Times New Roman"/>
          <w:b/>
          <w:szCs w:val="28"/>
          <w:lang w:eastAsia="ru-RU"/>
        </w:rPr>
        <w:t>2</w:t>
      </w:r>
      <w:r w:rsidRPr="00EF01DA">
        <w:rPr>
          <w:rFonts w:eastAsia="Times New Roman" w:cs="Times New Roman"/>
          <w:b/>
          <w:szCs w:val="28"/>
          <w:lang w:eastAsia="ru-RU"/>
        </w:rPr>
        <w:t xml:space="preserve">.1. </w:t>
      </w:r>
      <w:r w:rsidR="00146492" w:rsidRPr="00EF01DA">
        <w:rPr>
          <w:rFonts w:eastAsia="Times New Roman" w:cs="Times New Roman"/>
          <w:b/>
          <w:szCs w:val="28"/>
          <w:lang w:eastAsia="ru-RU"/>
        </w:rPr>
        <w:t>Паспорт подпрограммы «Развитие парков культуры и отдыха»</w:t>
      </w:r>
    </w:p>
    <w:p w:rsidR="00146492" w:rsidRPr="007976F9" w:rsidRDefault="00146492" w:rsidP="00146492">
      <w:pPr>
        <w:ind w:firstLine="708"/>
        <w:rPr>
          <w:rFonts w:eastAsia="Times New Roman" w:cs="Times New Roman"/>
          <w:color w:val="00B050"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2126"/>
        <w:gridCol w:w="1559"/>
        <w:gridCol w:w="1560"/>
        <w:gridCol w:w="1559"/>
        <w:gridCol w:w="1559"/>
        <w:gridCol w:w="1559"/>
        <w:gridCol w:w="1701"/>
      </w:tblGrid>
      <w:tr w:rsidR="00146492" w:rsidRPr="007976F9" w:rsidTr="007976F9">
        <w:tc>
          <w:tcPr>
            <w:tcW w:w="2127" w:type="dxa"/>
          </w:tcPr>
          <w:p w:rsidR="00146492" w:rsidRPr="007976F9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976F9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182" w:type="dxa"/>
            <w:gridSpan w:val="8"/>
          </w:tcPr>
          <w:p w:rsidR="00146492" w:rsidRPr="007976F9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976F9">
              <w:rPr>
                <w:rFonts w:cs="Times New Roman"/>
                <w:sz w:val="24"/>
                <w:szCs w:val="24"/>
              </w:rPr>
              <w:t>Комитет по культуре Администрации Одинцовского городского округа Московской области</w:t>
            </w:r>
          </w:p>
        </w:tc>
      </w:tr>
      <w:tr w:rsidR="00146492" w:rsidRPr="007976F9" w:rsidTr="007976F9">
        <w:tc>
          <w:tcPr>
            <w:tcW w:w="2127" w:type="dxa"/>
            <w:vMerge w:val="restart"/>
          </w:tcPr>
          <w:p w:rsidR="00146492" w:rsidRPr="007976F9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976F9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</w:tcPr>
          <w:p w:rsidR="00146492" w:rsidRPr="007976F9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976F9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:rsidR="00146492" w:rsidRPr="007976F9" w:rsidRDefault="00146492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976F9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497" w:type="dxa"/>
            <w:gridSpan w:val="6"/>
          </w:tcPr>
          <w:p w:rsidR="00146492" w:rsidRPr="007976F9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976F9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976F9" w:rsidRPr="007976F9" w:rsidTr="007976F9">
        <w:tc>
          <w:tcPr>
            <w:tcW w:w="2127" w:type="dxa"/>
            <w:vMerge/>
          </w:tcPr>
          <w:p w:rsidR="00146492" w:rsidRPr="007976F9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46492" w:rsidRPr="007976F9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46492" w:rsidRPr="007976F9" w:rsidRDefault="00146492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6492" w:rsidRPr="007976F9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976F9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60" w:type="dxa"/>
          </w:tcPr>
          <w:p w:rsidR="00146492" w:rsidRPr="007976F9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976F9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</w:tcPr>
          <w:p w:rsidR="00146492" w:rsidRPr="007976F9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976F9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</w:tcPr>
          <w:p w:rsidR="00146492" w:rsidRPr="007976F9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976F9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</w:tcPr>
          <w:p w:rsidR="00146492" w:rsidRPr="007976F9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976F9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146492" w:rsidRPr="007976F9" w:rsidRDefault="00146492" w:rsidP="00E8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976F9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801C0" w:rsidRPr="007976F9" w:rsidTr="007976F9">
        <w:tc>
          <w:tcPr>
            <w:tcW w:w="2127" w:type="dxa"/>
            <w:vMerge/>
          </w:tcPr>
          <w:p w:rsidR="004801C0" w:rsidRPr="007976F9" w:rsidRDefault="004801C0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801C0" w:rsidRPr="007976F9" w:rsidRDefault="004801C0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976F9">
              <w:rPr>
                <w:rFonts w:eastAsiaTheme="minorEastAsia" w:cs="Times New Roman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 Московской области</w:t>
            </w:r>
          </w:p>
        </w:tc>
        <w:tc>
          <w:tcPr>
            <w:tcW w:w="2126" w:type="dxa"/>
          </w:tcPr>
          <w:p w:rsidR="004801C0" w:rsidRPr="007976F9" w:rsidRDefault="004801C0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976F9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559" w:type="dxa"/>
            <w:shd w:val="clear" w:color="auto" w:fill="auto"/>
          </w:tcPr>
          <w:p w:rsidR="004801C0" w:rsidRDefault="004801C0" w:rsidP="004801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91935,43825</w:t>
            </w:r>
          </w:p>
        </w:tc>
        <w:tc>
          <w:tcPr>
            <w:tcW w:w="1560" w:type="dxa"/>
            <w:shd w:val="clear" w:color="auto" w:fill="auto"/>
          </w:tcPr>
          <w:p w:rsidR="004801C0" w:rsidRDefault="004801C0" w:rsidP="004801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175191,96012</w:t>
            </w:r>
          </w:p>
        </w:tc>
        <w:tc>
          <w:tcPr>
            <w:tcW w:w="1559" w:type="dxa"/>
            <w:shd w:val="clear" w:color="auto" w:fill="auto"/>
          </w:tcPr>
          <w:p w:rsidR="004801C0" w:rsidRDefault="004801C0" w:rsidP="004801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175191,96012</w:t>
            </w:r>
          </w:p>
        </w:tc>
        <w:tc>
          <w:tcPr>
            <w:tcW w:w="1559" w:type="dxa"/>
            <w:shd w:val="clear" w:color="auto" w:fill="auto"/>
          </w:tcPr>
          <w:p w:rsidR="004801C0" w:rsidRDefault="004801C0" w:rsidP="004801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175191,96012</w:t>
            </w:r>
          </w:p>
        </w:tc>
        <w:tc>
          <w:tcPr>
            <w:tcW w:w="1559" w:type="dxa"/>
            <w:shd w:val="clear" w:color="auto" w:fill="auto"/>
          </w:tcPr>
          <w:p w:rsidR="004801C0" w:rsidRDefault="004801C0" w:rsidP="004801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175191,96012</w:t>
            </w:r>
          </w:p>
        </w:tc>
        <w:tc>
          <w:tcPr>
            <w:tcW w:w="1701" w:type="dxa"/>
          </w:tcPr>
          <w:p w:rsidR="004801C0" w:rsidRDefault="004801C0" w:rsidP="004801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792703,27873</w:t>
            </w:r>
          </w:p>
        </w:tc>
      </w:tr>
      <w:tr w:rsidR="004801C0" w:rsidRPr="007976F9" w:rsidTr="007976F9">
        <w:tc>
          <w:tcPr>
            <w:tcW w:w="2127" w:type="dxa"/>
            <w:vMerge/>
          </w:tcPr>
          <w:p w:rsidR="004801C0" w:rsidRPr="007976F9" w:rsidRDefault="004801C0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801C0" w:rsidRPr="007976F9" w:rsidRDefault="004801C0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801C0" w:rsidRPr="007976F9" w:rsidRDefault="004801C0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976F9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81492,11349</w:t>
            </w:r>
          </w:p>
        </w:tc>
        <w:tc>
          <w:tcPr>
            <w:tcW w:w="1560" w:type="dxa"/>
            <w:shd w:val="clear" w:color="auto" w:fill="auto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160429,56300</w:t>
            </w:r>
          </w:p>
        </w:tc>
        <w:tc>
          <w:tcPr>
            <w:tcW w:w="1559" w:type="dxa"/>
            <w:shd w:val="clear" w:color="auto" w:fill="auto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160429,56300</w:t>
            </w:r>
          </w:p>
        </w:tc>
        <w:tc>
          <w:tcPr>
            <w:tcW w:w="1559" w:type="dxa"/>
            <w:shd w:val="clear" w:color="auto" w:fill="auto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160429,56300</w:t>
            </w:r>
          </w:p>
        </w:tc>
        <w:tc>
          <w:tcPr>
            <w:tcW w:w="1559" w:type="dxa"/>
            <w:shd w:val="clear" w:color="auto" w:fill="auto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160429,56300</w:t>
            </w:r>
          </w:p>
        </w:tc>
        <w:tc>
          <w:tcPr>
            <w:tcW w:w="1701" w:type="dxa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723210,36549</w:t>
            </w:r>
          </w:p>
        </w:tc>
      </w:tr>
      <w:tr w:rsidR="004801C0" w:rsidRPr="007976F9" w:rsidTr="007976F9">
        <w:tc>
          <w:tcPr>
            <w:tcW w:w="2127" w:type="dxa"/>
            <w:vMerge/>
          </w:tcPr>
          <w:p w:rsidR="004801C0" w:rsidRPr="007976F9" w:rsidRDefault="004801C0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801C0" w:rsidRPr="007976F9" w:rsidRDefault="004801C0" w:rsidP="00E8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801C0" w:rsidRPr="007976F9" w:rsidRDefault="004801C0" w:rsidP="00E8508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976F9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10443,32476</w:t>
            </w:r>
          </w:p>
        </w:tc>
        <w:tc>
          <w:tcPr>
            <w:tcW w:w="1560" w:type="dxa"/>
            <w:shd w:val="clear" w:color="auto" w:fill="auto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14762,39712</w:t>
            </w:r>
          </w:p>
        </w:tc>
        <w:tc>
          <w:tcPr>
            <w:tcW w:w="1559" w:type="dxa"/>
            <w:shd w:val="clear" w:color="auto" w:fill="auto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14762,39712</w:t>
            </w:r>
          </w:p>
        </w:tc>
        <w:tc>
          <w:tcPr>
            <w:tcW w:w="1559" w:type="dxa"/>
            <w:shd w:val="clear" w:color="auto" w:fill="auto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14762,39712</w:t>
            </w:r>
          </w:p>
        </w:tc>
        <w:tc>
          <w:tcPr>
            <w:tcW w:w="1559" w:type="dxa"/>
            <w:shd w:val="clear" w:color="auto" w:fill="auto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14762,39712</w:t>
            </w:r>
          </w:p>
        </w:tc>
        <w:tc>
          <w:tcPr>
            <w:tcW w:w="1701" w:type="dxa"/>
          </w:tcPr>
          <w:p w:rsidR="004801C0" w:rsidRPr="004801C0" w:rsidRDefault="004801C0" w:rsidP="004801C0">
            <w:pPr>
              <w:jc w:val="center"/>
              <w:rPr>
                <w:bCs/>
                <w:sz w:val="22"/>
              </w:rPr>
            </w:pPr>
            <w:r w:rsidRPr="004801C0">
              <w:rPr>
                <w:bCs/>
                <w:sz w:val="22"/>
              </w:rPr>
              <w:t>69492,91324</w:t>
            </w:r>
          </w:p>
        </w:tc>
      </w:tr>
    </w:tbl>
    <w:p w:rsidR="00146492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976F9" w:rsidRDefault="007976F9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976F9" w:rsidRDefault="007976F9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976F9" w:rsidRDefault="007976F9" w:rsidP="007976F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F9" w:rsidRDefault="007976F9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976F9" w:rsidRDefault="007976F9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976F9" w:rsidRDefault="007976F9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7976F9" w:rsidSect="007976F9">
          <w:pgSz w:w="16838" w:h="11906" w:orient="landscape"/>
          <w:pgMar w:top="851" w:right="567" w:bottom="851" w:left="1134" w:header="709" w:footer="709" w:gutter="0"/>
          <w:cols w:space="708"/>
          <w:titlePg/>
          <w:docGrid w:linePitch="381"/>
        </w:sectPr>
      </w:pPr>
    </w:p>
    <w:p w:rsidR="007976F9" w:rsidRDefault="007976F9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976F9" w:rsidRPr="00213DEE" w:rsidRDefault="007976F9" w:rsidP="007976F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EE">
        <w:rPr>
          <w:rFonts w:ascii="Times New Roman" w:hAnsi="Times New Roman" w:cs="Times New Roman"/>
          <w:b/>
          <w:sz w:val="28"/>
          <w:szCs w:val="28"/>
        </w:rPr>
        <w:t>1</w:t>
      </w:r>
      <w:r w:rsidR="004C7E61">
        <w:rPr>
          <w:rFonts w:ascii="Times New Roman" w:hAnsi="Times New Roman" w:cs="Times New Roman"/>
          <w:b/>
          <w:sz w:val="28"/>
          <w:szCs w:val="28"/>
        </w:rPr>
        <w:t>2</w:t>
      </w:r>
      <w:r w:rsidRPr="00213DEE">
        <w:rPr>
          <w:rFonts w:ascii="Times New Roman" w:hAnsi="Times New Roman" w:cs="Times New Roman"/>
          <w:b/>
          <w:sz w:val="28"/>
          <w:szCs w:val="28"/>
        </w:rPr>
        <w:t>.2. Описание подпрограммы «Развитие парков культуры и отдыха»</w:t>
      </w:r>
    </w:p>
    <w:p w:rsidR="007976F9" w:rsidRPr="007976F9" w:rsidRDefault="007976F9" w:rsidP="00146492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46492" w:rsidRPr="001E0162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 xml:space="preserve">Повышение качества жизни населения связано с повышением запросов на расширение культурного пространства и повышение качества досуга. Одним из востребованных со стороны населения и гибких к новым формам экономического развития являются парковые пространства, совмещающие в себе экологическую среду и оказание разносторонних услуг в сфере культуры и досуга. Зоны отдыха в парке рассчитаны на посетителей разного возраста и интересов: детские площадки, поля для футбола, баскетбола, кросс-фита и столы для настольного тенниса, лавочки, скульптуры. Для спортсменов, роллеров, любителей барбекю и других организована своя зона. В ряде парков устанавливаются сценические и танцевальные площадки, точки питания, пункты проката. В парках проводятся мероприятия для посетителей разных поколений: </w:t>
      </w:r>
      <w:proofErr w:type="gramStart"/>
      <w:r w:rsidRPr="001E0162">
        <w:rPr>
          <w:rFonts w:ascii="Times New Roman" w:hAnsi="Times New Roman" w:cs="Times New Roman"/>
          <w:sz w:val="28"/>
          <w:szCs w:val="28"/>
        </w:rPr>
        <w:t>фитнес-тренировки</w:t>
      </w:r>
      <w:proofErr w:type="gramEnd"/>
      <w:r w:rsidRPr="001E0162">
        <w:rPr>
          <w:rFonts w:ascii="Times New Roman" w:hAnsi="Times New Roman" w:cs="Times New Roman"/>
          <w:sz w:val="28"/>
          <w:szCs w:val="28"/>
        </w:rPr>
        <w:t xml:space="preserve">, танцы, массовые культурные и спортивные праздники, концерты, фестивали, группы скандинавской ходьбы, </w:t>
      </w:r>
      <w:proofErr w:type="spellStart"/>
      <w:r w:rsidRPr="001E016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1E0162">
        <w:rPr>
          <w:rFonts w:ascii="Times New Roman" w:hAnsi="Times New Roman" w:cs="Times New Roman"/>
          <w:sz w:val="28"/>
          <w:szCs w:val="28"/>
        </w:rPr>
        <w:t xml:space="preserve"> и др. Также в ряде парков работают летние кинотеатры: место для бесплатного общественного просмотра фильмов.</w:t>
      </w:r>
    </w:p>
    <w:p w:rsidR="00146492" w:rsidRPr="001E0162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>В рамках губернаторской программы «Парки Подмосковья» по просьбам жителей Московской области началось благоустройство зон отдыха в регионе. Ежегодно выделяются денежные средства, чтобы каждый год появлялись новые красивые и ухоженные территории.</w:t>
      </w:r>
    </w:p>
    <w:p w:rsidR="00146492" w:rsidRPr="001E0162" w:rsidRDefault="00146492" w:rsidP="001464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6220">
        <w:rPr>
          <w:rFonts w:ascii="Times New Roman" w:hAnsi="Times New Roman" w:cs="Times New Roman"/>
          <w:sz w:val="28"/>
          <w:szCs w:val="28"/>
        </w:rPr>
        <w:t xml:space="preserve">В Одинцовском городском округе на </w:t>
      </w:r>
      <w:r w:rsidR="000D6557" w:rsidRPr="001C6220">
        <w:rPr>
          <w:rFonts w:ascii="Times New Roman" w:hAnsi="Times New Roman" w:cs="Times New Roman"/>
          <w:sz w:val="28"/>
          <w:szCs w:val="28"/>
        </w:rPr>
        <w:t>01.12.2020</w:t>
      </w:r>
      <w:r w:rsidRPr="001C6220">
        <w:rPr>
          <w:rFonts w:ascii="Times New Roman" w:hAnsi="Times New Roman" w:cs="Times New Roman"/>
          <w:sz w:val="28"/>
          <w:szCs w:val="28"/>
        </w:rPr>
        <w:t xml:space="preserve"> года создано и продолжают благоустраиваться </w:t>
      </w:r>
      <w:r w:rsidR="000D6557" w:rsidRPr="001C6220">
        <w:rPr>
          <w:rFonts w:ascii="Times New Roman" w:hAnsi="Times New Roman" w:cs="Times New Roman"/>
          <w:sz w:val="28"/>
          <w:szCs w:val="28"/>
        </w:rPr>
        <w:t>одиннадцать</w:t>
      </w:r>
      <w:r w:rsidRPr="001C6220">
        <w:rPr>
          <w:rFonts w:ascii="Times New Roman" w:hAnsi="Times New Roman" w:cs="Times New Roman"/>
          <w:sz w:val="28"/>
          <w:szCs w:val="28"/>
        </w:rPr>
        <w:t xml:space="preserve"> парков:  МБУ</w:t>
      </w:r>
      <w:r w:rsidR="000D6557" w:rsidRPr="001C6220">
        <w:rPr>
          <w:rFonts w:ascii="Times New Roman" w:hAnsi="Times New Roman" w:cs="Times New Roman"/>
          <w:sz w:val="28"/>
          <w:szCs w:val="28"/>
        </w:rPr>
        <w:t>К</w:t>
      </w:r>
      <w:r w:rsidRPr="001C6220">
        <w:rPr>
          <w:rFonts w:ascii="Times New Roman" w:hAnsi="Times New Roman" w:cs="Times New Roman"/>
          <w:sz w:val="28"/>
          <w:szCs w:val="28"/>
        </w:rPr>
        <w:t xml:space="preserve"> «Одинцовский парк культуры, спорта и отдыха» Одинцовского город</w:t>
      </w:r>
      <w:r w:rsidR="000D6557" w:rsidRPr="001C6220">
        <w:rPr>
          <w:rFonts w:ascii="Times New Roman" w:hAnsi="Times New Roman" w:cs="Times New Roman"/>
          <w:sz w:val="28"/>
          <w:szCs w:val="28"/>
        </w:rPr>
        <w:t>ского округа Московской области, в том числе</w:t>
      </w:r>
      <w:r w:rsidRPr="001C6220">
        <w:rPr>
          <w:rFonts w:ascii="Times New Roman" w:hAnsi="Times New Roman" w:cs="Times New Roman"/>
          <w:sz w:val="28"/>
          <w:szCs w:val="28"/>
        </w:rPr>
        <w:t xml:space="preserve"> </w:t>
      </w:r>
      <w:r w:rsidR="000D6557" w:rsidRPr="001C6220">
        <w:rPr>
          <w:rFonts w:ascii="Times New Roman" w:hAnsi="Times New Roman" w:cs="Times New Roman"/>
          <w:sz w:val="28"/>
          <w:szCs w:val="28"/>
        </w:rPr>
        <w:t xml:space="preserve">«Парк на Центральной площади»; </w:t>
      </w:r>
      <w:r w:rsidRPr="001C6220">
        <w:rPr>
          <w:rFonts w:ascii="Times New Roman" w:hAnsi="Times New Roman" w:cs="Times New Roman"/>
          <w:sz w:val="28"/>
          <w:szCs w:val="28"/>
        </w:rPr>
        <w:t xml:space="preserve">МБУ </w:t>
      </w:r>
      <w:r w:rsidR="000D6557" w:rsidRPr="001C6220">
        <w:rPr>
          <w:rFonts w:ascii="Times New Roman" w:hAnsi="Times New Roman" w:cs="Times New Roman"/>
          <w:sz w:val="28"/>
          <w:szCs w:val="28"/>
        </w:rPr>
        <w:t xml:space="preserve">«Дирекция парков </w:t>
      </w:r>
      <w:r w:rsidRPr="001C6220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0D6557" w:rsidRPr="001C6220">
        <w:rPr>
          <w:rFonts w:ascii="Times New Roman" w:hAnsi="Times New Roman" w:cs="Times New Roman"/>
          <w:sz w:val="28"/>
          <w:szCs w:val="28"/>
        </w:rPr>
        <w:t>городского округа»</w:t>
      </w:r>
      <w:r w:rsidR="006E7468" w:rsidRPr="001C6220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0D6557" w:rsidRPr="001C6220">
        <w:rPr>
          <w:rFonts w:ascii="Times New Roman" w:hAnsi="Times New Roman" w:cs="Times New Roman"/>
          <w:sz w:val="28"/>
          <w:szCs w:val="28"/>
        </w:rPr>
        <w:t>:</w:t>
      </w:r>
      <w:r w:rsidRPr="001C6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6557" w:rsidRPr="001C6220">
        <w:rPr>
          <w:rFonts w:ascii="Times New Roman" w:hAnsi="Times New Roman" w:cs="Times New Roman"/>
          <w:sz w:val="28"/>
          <w:szCs w:val="28"/>
        </w:rPr>
        <w:t xml:space="preserve">«Парк «Раздолье», «Парк Малевича», «Парк </w:t>
      </w:r>
      <w:r w:rsidR="00380AF0" w:rsidRPr="001C6220">
        <w:rPr>
          <w:rFonts w:ascii="Times New Roman" w:hAnsi="Times New Roman" w:cs="Times New Roman"/>
          <w:sz w:val="28"/>
          <w:szCs w:val="28"/>
        </w:rPr>
        <w:t xml:space="preserve">у воды </w:t>
      </w:r>
      <w:r w:rsidR="000D6557" w:rsidRPr="001C6220">
        <w:rPr>
          <w:rFonts w:ascii="Times New Roman" w:hAnsi="Times New Roman" w:cs="Times New Roman"/>
          <w:sz w:val="28"/>
          <w:szCs w:val="28"/>
        </w:rPr>
        <w:t>Виражи», «Мещерский парк», «Парк «У Лукоморья», «Парк культуры и отдыха «</w:t>
      </w:r>
      <w:r w:rsidRPr="001C6220">
        <w:rPr>
          <w:rFonts w:ascii="Times New Roman" w:hAnsi="Times New Roman" w:cs="Times New Roman"/>
          <w:sz w:val="28"/>
          <w:szCs w:val="28"/>
        </w:rPr>
        <w:t>Городской парк</w:t>
      </w:r>
      <w:r w:rsidR="000D6557" w:rsidRPr="001C6220">
        <w:rPr>
          <w:rFonts w:ascii="Times New Roman" w:hAnsi="Times New Roman" w:cs="Times New Roman"/>
          <w:sz w:val="28"/>
          <w:szCs w:val="28"/>
        </w:rPr>
        <w:t>» и «Природно-ландшафтный парк «</w:t>
      </w:r>
      <w:proofErr w:type="spellStart"/>
      <w:r w:rsidR="000D6557" w:rsidRPr="001C6220">
        <w:rPr>
          <w:rFonts w:ascii="Times New Roman" w:hAnsi="Times New Roman" w:cs="Times New Roman"/>
          <w:sz w:val="28"/>
          <w:szCs w:val="28"/>
        </w:rPr>
        <w:t>Величъ</w:t>
      </w:r>
      <w:proofErr w:type="spellEnd"/>
      <w:r w:rsidR="000D6557" w:rsidRPr="001C6220">
        <w:rPr>
          <w:rFonts w:ascii="Times New Roman" w:hAnsi="Times New Roman" w:cs="Times New Roman"/>
          <w:sz w:val="28"/>
          <w:szCs w:val="28"/>
        </w:rPr>
        <w:t>» г. Звенигород,</w:t>
      </w:r>
      <w:r w:rsidRPr="001C6220">
        <w:rPr>
          <w:rFonts w:ascii="Times New Roman" w:hAnsi="Times New Roman" w:cs="Times New Roman"/>
          <w:sz w:val="28"/>
          <w:szCs w:val="28"/>
        </w:rPr>
        <w:t xml:space="preserve"> </w:t>
      </w:r>
      <w:r w:rsidR="000D6557" w:rsidRPr="001C6220">
        <w:rPr>
          <w:rFonts w:ascii="Times New Roman" w:hAnsi="Times New Roman" w:cs="Times New Roman"/>
          <w:sz w:val="28"/>
          <w:szCs w:val="28"/>
        </w:rPr>
        <w:t>«</w:t>
      </w:r>
      <w:r w:rsidRPr="001C6220">
        <w:rPr>
          <w:rFonts w:ascii="Times New Roman" w:hAnsi="Times New Roman" w:cs="Times New Roman"/>
          <w:sz w:val="28"/>
          <w:szCs w:val="28"/>
        </w:rPr>
        <w:t xml:space="preserve">Городской парк культуры и отдыха </w:t>
      </w:r>
      <w:r w:rsidR="000D6557" w:rsidRPr="001C6220">
        <w:rPr>
          <w:rFonts w:ascii="Times New Roman" w:hAnsi="Times New Roman" w:cs="Times New Roman"/>
          <w:sz w:val="28"/>
          <w:szCs w:val="28"/>
        </w:rPr>
        <w:t>«</w:t>
      </w:r>
      <w:r w:rsidRPr="001C6220">
        <w:rPr>
          <w:rFonts w:ascii="Times New Roman" w:hAnsi="Times New Roman" w:cs="Times New Roman"/>
          <w:sz w:val="28"/>
          <w:szCs w:val="28"/>
        </w:rPr>
        <w:t>Парк героев 1812 года</w:t>
      </w:r>
      <w:r w:rsidR="000D6557" w:rsidRPr="001C6220">
        <w:rPr>
          <w:rFonts w:ascii="Times New Roman" w:hAnsi="Times New Roman" w:cs="Times New Roman"/>
          <w:sz w:val="28"/>
          <w:szCs w:val="28"/>
        </w:rPr>
        <w:t>» г. Голицыно</w:t>
      </w:r>
      <w:r w:rsidRPr="001C6220">
        <w:rPr>
          <w:rFonts w:ascii="Times New Roman" w:hAnsi="Times New Roman" w:cs="Times New Roman"/>
          <w:sz w:val="28"/>
          <w:szCs w:val="28"/>
        </w:rPr>
        <w:t>;</w:t>
      </w:r>
      <w:r w:rsidR="008964B9" w:rsidRPr="001C6220">
        <w:rPr>
          <w:rFonts w:ascii="Times New Roman" w:hAnsi="Times New Roman" w:cs="Times New Roman"/>
          <w:sz w:val="28"/>
          <w:szCs w:val="28"/>
        </w:rPr>
        <w:t xml:space="preserve"> МБУ</w:t>
      </w:r>
      <w:r w:rsidRPr="001C6220">
        <w:rPr>
          <w:rFonts w:ascii="Times New Roman" w:hAnsi="Times New Roman" w:cs="Times New Roman"/>
          <w:sz w:val="28"/>
          <w:szCs w:val="28"/>
        </w:rPr>
        <w:t xml:space="preserve"> </w:t>
      </w:r>
      <w:r w:rsidR="008964B9" w:rsidRPr="001C6220">
        <w:rPr>
          <w:rFonts w:ascii="Times New Roman" w:hAnsi="Times New Roman" w:cs="Times New Roman"/>
          <w:sz w:val="28"/>
          <w:szCs w:val="28"/>
        </w:rPr>
        <w:t>«</w:t>
      </w:r>
      <w:r w:rsidRPr="001C6220">
        <w:rPr>
          <w:rFonts w:ascii="Times New Roman" w:hAnsi="Times New Roman" w:cs="Times New Roman"/>
          <w:sz w:val="28"/>
          <w:szCs w:val="28"/>
        </w:rPr>
        <w:t>Парк Захарово</w:t>
      </w:r>
      <w:r w:rsidR="008964B9" w:rsidRPr="001C6220">
        <w:rPr>
          <w:rFonts w:ascii="Times New Roman" w:hAnsi="Times New Roman" w:cs="Times New Roman"/>
          <w:sz w:val="28"/>
          <w:szCs w:val="28"/>
        </w:rPr>
        <w:t>»</w:t>
      </w:r>
      <w:r w:rsidRPr="001C62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324A" w:rsidRPr="001E0162" w:rsidRDefault="001F324A" w:rsidP="002B3FB1">
      <w:pPr>
        <w:pStyle w:val="ad"/>
        <w:widowControl w:val="0"/>
        <w:autoSpaceDE w:val="0"/>
        <w:autoSpaceDN w:val="0"/>
        <w:adjustRightInd w:val="0"/>
        <w:ind w:left="495"/>
        <w:rPr>
          <w:rFonts w:eastAsia="Times New Roman" w:cs="Times New Roman"/>
          <w:szCs w:val="28"/>
          <w:lang w:eastAsia="ru-RU"/>
        </w:rPr>
      </w:pPr>
    </w:p>
    <w:p w:rsidR="00213DEE" w:rsidRPr="00213DEE" w:rsidRDefault="007976F9" w:rsidP="00600E0D">
      <w:pPr>
        <w:pStyle w:val="ConsPlusNormal"/>
        <w:spacing w:line="276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EE">
        <w:rPr>
          <w:rFonts w:ascii="Times New Roman" w:hAnsi="Times New Roman" w:cs="Times New Roman"/>
          <w:b/>
          <w:sz w:val="28"/>
          <w:szCs w:val="28"/>
        </w:rPr>
        <w:t>1</w:t>
      </w:r>
      <w:r w:rsidR="004C7E61">
        <w:rPr>
          <w:rFonts w:ascii="Times New Roman" w:hAnsi="Times New Roman" w:cs="Times New Roman"/>
          <w:b/>
          <w:sz w:val="28"/>
          <w:szCs w:val="28"/>
        </w:rPr>
        <w:t>2</w:t>
      </w:r>
      <w:r w:rsidRPr="00213DEE">
        <w:rPr>
          <w:rFonts w:ascii="Times New Roman" w:hAnsi="Times New Roman" w:cs="Times New Roman"/>
          <w:b/>
          <w:sz w:val="28"/>
          <w:szCs w:val="28"/>
        </w:rPr>
        <w:t xml:space="preserve">.3. Характеристика основных мероприятий подпрограммы </w:t>
      </w:r>
    </w:p>
    <w:p w:rsidR="007976F9" w:rsidRPr="00213DEE" w:rsidRDefault="007976F9" w:rsidP="00600E0D">
      <w:pPr>
        <w:pStyle w:val="ConsPlusNormal"/>
        <w:spacing w:line="276" w:lineRule="auto"/>
        <w:ind w:left="928"/>
        <w:jc w:val="center"/>
        <w:rPr>
          <w:rFonts w:cs="Times New Roman"/>
          <w:b/>
          <w:szCs w:val="28"/>
          <w:highlight w:val="yellow"/>
        </w:rPr>
      </w:pPr>
      <w:r w:rsidRPr="00213DEE">
        <w:rPr>
          <w:rFonts w:ascii="Times New Roman" w:hAnsi="Times New Roman" w:cs="Times New Roman"/>
          <w:b/>
          <w:sz w:val="28"/>
          <w:szCs w:val="28"/>
        </w:rPr>
        <w:t>«Развитие парков культуры и отдыха»</w:t>
      </w:r>
    </w:p>
    <w:p w:rsidR="007976F9" w:rsidRPr="00213DEE" w:rsidRDefault="007976F9" w:rsidP="002B3FB1">
      <w:pPr>
        <w:pStyle w:val="ad"/>
        <w:widowControl w:val="0"/>
        <w:autoSpaceDE w:val="0"/>
        <w:autoSpaceDN w:val="0"/>
        <w:adjustRightInd w:val="0"/>
        <w:ind w:left="495"/>
        <w:rPr>
          <w:rFonts w:eastAsia="Times New Roman" w:cs="Times New Roman"/>
          <w:b/>
          <w:szCs w:val="28"/>
          <w:highlight w:val="yellow"/>
          <w:lang w:eastAsia="ru-RU"/>
        </w:rPr>
      </w:pPr>
    </w:p>
    <w:p w:rsidR="00F73D88" w:rsidRPr="00213DEE" w:rsidRDefault="00F73D88" w:rsidP="00F73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EE">
        <w:rPr>
          <w:rFonts w:ascii="Times New Roman" w:hAnsi="Times New Roman" w:cs="Times New Roman"/>
          <w:sz w:val="28"/>
          <w:szCs w:val="28"/>
        </w:rPr>
        <w:t>Основное мероприятие «Соответствие нормативу обеспеченности парками культуры и отдыха» подпрограммы  «Развитие парков культуры и отдыха» реализу</w:t>
      </w:r>
      <w:r w:rsidR="00F43074">
        <w:rPr>
          <w:rFonts w:ascii="Times New Roman" w:hAnsi="Times New Roman" w:cs="Times New Roman"/>
          <w:sz w:val="28"/>
          <w:szCs w:val="28"/>
        </w:rPr>
        <w:t>е</w:t>
      </w:r>
      <w:r w:rsidRPr="00213DEE">
        <w:rPr>
          <w:rFonts w:ascii="Times New Roman" w:hAnsi="Times New Roman" w:cs="Times New Roman"/>
          <w:sz w:val="28"/>
          <w:szCs w:val="28"/>
        </w:rPr>
        <w:t>тся по следующим направлениям:</w:t>
      </w:r>
    </w:p>
    <w:p w:rsidR="00F73D88" w:rsidRPr="00213DEE" w:rsidRDefault="00F73D88" w:rsidP="00F73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EE">
        <w:rPr>
          <w:rFonts w:ascii="Times New Roman" w:hAnsi="Times New Roman" w:cs="Times New Roman"/>
          <w:sz w:val="28"/>
          <w:szCs w:val="28"/>
        </w:rPr>
        <w:t>- расходы на обеспечение деятельности (оказание услуг) муниципальных учреждений - парк</w:t>
      </w:r>
      <w:r w:rsidR="00F43074">
        <w:rPr>
          <w:rFonts w:ascii="Times New Roman" w:hAnsi="Times New Roman" w:cs="Times New Roman"/>
          <w:sz w:val="28"/>
          <w:szCs w:val="28"/>
        </w:rPr>
        <w:t>а</w:t>
      </w:r>
      <w:r w:rsidRPr="00213DEE">
        <w:rPr>
          <w:rFonts w:ascii="Times New Roman" w:hAnsi="Times New Roman" w:cs="Times New Roman"/>
          <w:sz w:val="28"/>
          <w:szCs w:val="28"/>
        </w:rPr>
        <w:t xml:space="preserve"> культуры и отдыха;</w:t>
      </w:r>
    </w:p>
    <w:p w:rsidR="00F73D88" w:rsidRPr="00213DEE" w:rsidRDefault="00F73D88" w:rsidP="00F73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EE">
        <w:rPr>
          <w:rFonts w:ascii="Times New Roman" w:hAnsi="Times New Roman" w:cs="Times New Roman"/>
          <w:sz w:val="28"/>
          <w:szCs w:val="28"/>
        </w:rPr>
        <w:t>- создание условий для массового отдыха жителей городского округа.</w:t>
      </w:r>
    </w:p>
    <w:p w:rsidR="007976F9" w:rsidRDefault="007976F9" w:rsidP="002B3FB1">
      <w:pPr>
        <w:pStyle w:val="ad"/>
        <w:widowControl w:val="0"/>
        <w:autoSpaceDE w:val="0"/>
        <w:autoSpaceDN w:val="0"/>
        <w:adjustRightInd w:val="0"/>
        <w:ind w:left="495"/>
        <w:rPr>
          <w:rFonts w:eastAsia="Times New Roman" w:cs="Times New Roman"/>
          <w:b/>
          <w:szCs w:val="28"/>
          <w:highlight w:val="yellow"/>
          <w:lang w:eastAsia="ru-RU"/>
        </w:rPr>
        <w:sectPr w:rsidR="007976F9" w:rsidSect="007976F9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7976F9" w:rsidRDefault="007976F9" w:rsidP="00B169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43EB1" w:rsidRPr="004C7E61" w:rsidRDefault="004C7E61" w:rsidP="004C7E61">
      <w:pPr>
        <w:autoSpaceDE w:val="0"/>
        <w:autoSpaceDN w:val="0"/>
        <w:adjustRightInd w:val="0"/>
        <w:ind w:left="568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13.</w:t>
      </w:r>
      <w:r w:rsidR="00213DEE" w:rsidRPr="004C7E61">
        <w:rPr>
          <w:rFonts w:eastAsia="Times New Roman" w:cs="Times New Roman"/>
          <w:b/>
          <w:szCs w:val="28"/>
          <w:lang w:eastAsia="ru-RU"/>
        </w:rPr>
        <w:t xml:space="preserve"> </w:t>
      </w:r>
      <w:r w:rsidR="00443EB1" w:rsidRPr="004C7E61">
        <w:rPr>
          <w:rFonts w:eastAsia="Times New Roman" w:cs="Times New Roman"/>
          <w:b/>
          <w:szCs w:val="28"/>
          <w:lang w:eastAsia="ru-RU"/>
        </w:rPr>
        <w:t>С</w:t>
      </w:r>
      <w:r w:rsidR="00B2175C" w:rsidRPr="004C7E61">
        <w:rPr>
          <w:rFonts w:eastAsia="Times New Roman" w:cs="Times New Roman"/>
          <w:b/>
          <w:szCs w:val="28"/>
          <w:lang w:eastAsia="ru-RU"/>
        </w:rPr>
        <w:t xml:space="preserve">ведения о муниципальном заказчике, разработчике и исполнителях муниципальной программы. </w:t>
      </w:r>
    </w:p>
    <w:p w:rsidR="00213DEE" w:rsidRPr="00F82220" w:rsidRDefault="00213DEE" w:rsidP="00213DEE">
      <w:pPr>
        <w:pStyle w:val="ad"/>
        <w:autoSpaceDE w:val="0"/>
        <w:autoSpaceDN w:val="0"/>
        <w:adjustRightInd w:val="0"/>
        <w:ind w:left="928"/>
        <w:rPr>
          <w:rFonts w:eastAsia="Times New Roman" w:cs="Times New Roman"/>
          <w:b/>
          <w:szCs w:val="28"/>
          <w:lang w:eastAsia="ru-RU"/>
        </w:rPr>
      </w:pPr>
    </w:p>
    <w:p w:rsidR="00443EB1" w:rsidRPr="00443EB1" w:rsidRDefault="00443EB1" w:rsidP="00CF4E5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3EB1">
        <w:rPr>
          <w:rFonts w:eastAsia="Times New Roman" w:cs="Times New Roman"/>
          <w:szCs w:val="28"/>
          <w:lang w:eastAsia="ru-RU"/>
        </w:rPr>
        <w:t xml:space="preserve">Муниципальным заказчиком, разработчиком и исполнителем муниципальной программы является </w:t>
      </w:r>
      <w:r w:rsidR="00B2175C">
        <w:rPr>
          <w:rFonts w:eastAsia="Times New Roman" w:cs="Times New Roman"/>
          <w:szCs w:val="28"/>
          <w:lang w:eastAsia="ru-RU"/>
        </w:rPr>
        <w:t>Комитет по культуре Администрации Одинцовского городского округа Московской области</w:t>
      </w:r>
      <w:r w:rsidRPr="00443EB1">
        <w:rPr>
          <w:rFonts w:eastAsia="Times New Roman" w:cs="Times New Roman"/>
          <w:szCs w:val="28"/>
          <w:lang w:eastAsia="ru-RU"/>
        </w:rPr>
        <w:t>.</w:t>
      </w:r>
    </w:p>
    <w:p w:rsidR="00443EB1" w:rsidRPr="00443EB1" w:rsidRDefault="00B2175C" w:rsidP="00CF4E5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2175C">
        <w:rPr>
          <w:rFonts w:eastAsia="Times New Roman" w:cs="Times New Roman"/>
          <w:szCs w:val="28"/>
          <w:lang w:eastAsia="ru-RU"/>
        </w:rPr>
        <w:t>Комитет по культур</w:t>
      </w:r>
      <w:r>
        <w:rPr>
          <w:rFonts w:eastAsia="Times New Roman" w:cs="Times New Roman"/>
          <w:szCs w:val="28"/>
          <w:lang w:eastAsia="ru-RU"/>
        </w:rPr>
        <w:t>е</w:t>
      </w:r>
      <w:r w:rsidR="00443EB1" w:rsidRPr="00443EB1">
        <w:rPr>
          <w:rFonts w:eastAsia="Times New Roman" w:cs="Times New Roman"/>
          <w:szCs w:val="28"/>
          <w:lang w:eastAsia="ru-RU"/>
        </w:rPr>
        <w:t>:</w:t>
      </w:r>
    </w:p>
    <w:p w:rsidR="00443EB1" w:rsidRPr="00443EB1" w:rsidRDefault="00B2175C" w:rsidP="00B2175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43EB1" w:rsidRPr="00443EB1">
        <w:rPr>
          <w:rFonts w:eastAsia="Times New Roman" w:cs="Times New Roman"/>
          <w:szCs w:val="28"/>
          <w:lang w:eastAsia="ru-RU"/>
        </w:rPr>
        <w:t>несет ответственность за своевременную реализацию мероприятий муниципальной программы и достижение запланированных результатов;</w:t>
      </w:r>
    </w:p>
    <w:p w:rsidR="00443EB1" w:rsidRPr="00443EB1" w:rsidRDefault="00B2175C" w:rsidP="00B2175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43EB1" w:rsidRPr="00443EB1">
        <w:rPr>
          <w:rFonts w:eastAsia="Times New Roman" w:cs="Times New Roman"/>
          <w:szCs w:val="28"/>
          <w:lang w:eastAsia="ru-RU"/>
        </w:rPr>
        <w:t>организует реализацию муниципальной программы;</w:t>
      </w:r>
    </w:p>
    <w:p w:rsidR="00443EB1" w:rsidRPr="00443EB1" w:rsidRDefault="00B2175C" w:rsidP="00B2175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43EB1" w:rsidRPr="00443EB1">
        <w:rPr>
          <w:rFonts w:eastAsia="Times New Roman" w:cs="Times New Roman"/>
          <w:szCs w:val="28"/>
          <w:lang w:eastAsia="ru-RU"/>
        </w:rPr>
        <w:t>разрабатывает в пределах своих полномочий нормативн</w:t>
      </w:r>
      <w:r w:rsidR="0077176A">
        <w:rPr>
          <w:rFonts w:eastAsia="Times New Roman" w:cs="Times New Roman"/>
          <w:szCs w:val="28"/>
          <w:lang w:eastAsia="ru-RU"/>
        </w:rPr>
        <w:t xml:space="preserve">ые </w:t>
      </w:r>
      <w:r w:rsidR="00443EB1" w:rsidRPr="00443EB1">
        <w:rPr>
          <w:rFonts w:eastAsia="Times New Roman" w:cs="Times New Roman"/>
          <w:szCs w:val="28"/>
          <w:lang w:eastAsia="ru-RU"/>
        </w:rPr>
        <w:t>правовые акты, необходимые для выполнения муниципальной программы;</w:t>
      </w:r>
    </w:p>
    <w:p w:rsidR="00443EB1" w:rsidRDefault="00B2175C" w:rsidP="00B2175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43EB1" w:rsidRPr="00443EB1">
        <w:rPr>
          <w:rFonts w:eastAsia="Times New Roman" w:cs="Times New Roman"/>
          <w:szCs w:val="28"/>
          <w:lang w:eastAsia="ru-RU"/>
        </w:rPr>
        <w:t>готовит при необходимости предложения по корректировке перечня мероприятий муниципальной программы на очередной финансовый год, уточняет затраты на осуществление мероприятий муниципальной программы, а также механизм реализации муниципальной программы.</w:t>
      </w:r>
    </w:p>
    <w:p w:rsidR="00B2175C" w:rsidRPr="00B2175C" w:rsidRDefault="007976F9" w:rsidP="00B217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</w:t>
      </w:r>
      <w:r w:rsidR="00B2175C">
        <w:rPr>
          <w:rFonts w:eastAsia="Times New Roman" w:cs="Times New Roman"/>
          <w:szCs w:val="28"/>
          <w:lang w:eastAsia="ru-RU"/>
        </w:rPr>
        <w:t xml:space="preserve"> подпрограмм</w:t>
      </w:r>
      <w:r>
        <w:rPr>
          <w:rFonts w:eastAsia="Times New Roman" w:cs="Times New Roman"/>
          <w:szCs w:val="28"/>
          <w:lang w:eastAsia="ru-RU"/>
        </w:rPr>
        <w:t>е</w:t>
      </w:r>
      <w:r w:rsidR="00B2175C">
        <w:rPr>
          <w:rFonts w:eastAsia="Times New Roman" w:cs="Times New Roman"/>
          <w:szCs w:val="28"/>
          <w:lang w:eastAsia="ru-RU"/>
        </w:rPr>
        <w:t xml:space="preserve"> </w:t>
      </w:r>
      <w:r w:rsidR="00DB36EB">
        <w:rPr>
          <w:rFonts w:eastAsia="Times New Roman" w:cs="Times New Roman"/>
          <w:szCs w:val="28"/>
          <w:lang w:eastAsia="ru-RU"/>
        </w:rPr>
        <w:t>7</w:t>
      </w:r>
      <w:r w:rsidR="00B2175C" w:rsidRPr="00B2175C">
        <w:rPr>
          <w:rFonts w:eastAsia="Times New Roman" w:cs="Times New Roman"/>
          <w:szCs w:val="28"/>
          <w:lang w:eastAsia="ru-RU"/>
        </w:rPr>
        <w:t xml:space="preserve"> «Развитие архивного дела</w:t>
      </w:r>
      <w:r w:rsidR="00DB36EB">
        <w:rPr>
          <w:rFonts w:eastAsia="Times New Roman" w:cs="Times New Roman"/>
          <w:szCs w:val="28"/>
          <w:lang w:eastAsia="ru-RU"/>
        </w:rPr>
        <w:t xml:space="preserve"> в Московской области</w:t>
      </w:r>
      <w:r w:rsidR="00B2175C" w:rsidRPr="00B2175C">
        <w:rPr>
          <w:rFonts w:eastAsia="Times New Roman" w:cs="Times New Roman"/>
          <w:szCs w:val="28"/>
          <w:lang w:eastAsia="ru-RU"/>
        </w:rPr>
        <w:t>»</w:t>
      </w:r>
      <w:r w:rsidR="00B2175C" w:rsidRPr="00B2175C">
        <w:t xml:space="preserve"> </w:t>
      </w:r>
      <w:r w:rsidR="00B2175C">
        <w:t>м</w:t>
      </w:r>
      <w:r w:rsidR="00B2175C" w:rsidRPr="00B2175C">
        <w:rPr>
          <w:rFonts w:eastAsia="Times New Roman" w:cs="Times New Roman"/>
          <w:szCs w:val="28"/>
          <w:lang w:eastAsia="ru-RU"/>
        </w:rPr>
        <w:t>униципальны</w:t>
      </w:r>
      <w:r w:rsidR="00B2175C">
        <w:rPr>
          <w:rFonts w:eastAsia="Times New Roman" w:cs="Times New Roman"/>
          <w:szCs w:val="28"/>
          <w:lang w:eastAsia="ru-RU"/>
        </w:rPr>
        <w:t>м</w:t>
      </w:r>
      <w:r w:rsidR="00B2175C" w:rsidRPr="00B2175C">
        <w:rPr>
          <w:rFonts w:eastAsia="Times New Roman" w:cs="Times New Roman"/>
          <w:szCs w:val="28"/>
          <w:lang w:eastAsia="ru-RU"/>
        </w:rPr>
        <w:t xml:space="preserve"> заказчик</w:t>
      </w:r>
      <w:r w:rsidR="00B2175C">
        <w:rPr>
          <w:rFonts w:eastAsia="Times New Roman" w:cs="Times New Roman"/>
          <w:szCs w:val="28"/>
          <w:lang w:eastAsia="ru-RU"/>
        </w:rPr>
        <w:t>ом</w:t>
      </w:r>
      <w:r w:rsidR="00B2175C" w:rsidRPr="00B2175C">
        <w:rPr>
          <w:rFonts w:eastAsia="Times New Roman" w:cs="Times New Roman"/>
          <w:szCs w:val="28"/>
          <w:lang w:eastAsia="ru-RU"/>
        </w:rPr>
        <w:t xml:space="preserve"> </w:t>
      </w:r>
      <w:r w:rsidR="00B2175C">
        <w:rPr>
          <w:rFonts w:eastAsia="Times New Roman" w:cs="Times New Roman"/>
          <w:szCs w:val="28"/>
          <w:lang w:eastAsia="ru-RU"/>
        </w:rPr>
        <w:t>и г</w:t>
      </w:r>
      <w:r w:rsidR="00B2175C" w:rsidRPr="00B2175C">
        <w:rPr>
          <w:rFonts w:eastAsia="Times New Roman" w:cs="Times New Roman"/>
          <w:szCs w:val="28"/>
          <w:lang w:eastAsia="ru-RU"/>
        </w:rPr>
        <w:t>лавны</w:t>
      </w:r>
      <w:r w:rsidR="00B2175C">
        <w:rPr>
          <w:rFonts w:eastAsia="Times New Roman" w:cs="Times New Roman"/>
          <w:szCs w:val="28"/>
          <w:lang w:eastAsia="ru-RU"/>
        </w:rPr>
        <w:t xml:space="preserve">м </w:t>
      </w:r>
      <w:r w:rsidR="00B2175C" w:rsidRPr="00B2175C">
        <w:rPr>
          <w:rFonts w:eastAsia="Times New Roman" w:cs="Times New Roman"/>
          <w:szCs w:val="28"/>
          <w:lang w:eastAsia="ru-RU"/>
        </w:rPr>
        <w:t>распорядител</w:t>
      </w:r>
      <w:r w:rsidR="00B2175C">
        <w:rPr>
          <w:rFonts w:eastAsia="Times New Roman" w:cs="Times New Roman"/>
          <w:szCs w:val="28"/>
          <w:lang w:eastAsia="ru-RU"/>
        </w:rPr>
        <w:t xml:space="preserve">ем </w:t>
      </w:r>
      <w:r w:rsidR="00B2175C" w:rsidRPr="00B2175C">
        <w:rPr>
          <w:rFonts w:eastAsia="Times New Roman" w:cs="Times New Roman"/>
          <w:szCs w:val="28"/>
          <w:lang w:eastAsia="ru-RU"/>
        </w:rPr>
        <w:t xml:space="preserve">бюджетных средств </w:t>
      </w:r>
      <w:r w:rsidR="00B2175C">
        <w:rPr>
          <w:rFonts w:eastAsia="Times New Roman" w:cs="Times New Roman"/>
          <w:szCs w:val="28"/>
          <w:lang w:eastAsia="ru-RU"/>
        </w:rPr>
        <w:t xml:space="preserve">является </w:t>
      </w:r>
      <w:r w:rsidR="00B2175C" w:rsidRPr="00B2175C">
        <w:rPr>
          <w:rFonts w:eastAsia="Times New Roman" w:cs="Times New Roman"/>
          <w:szCs w:val="28"/>
          <w:lang w:eastAsia="ru-RU"/>
        </w:rPr>
        <w:t>Администрация Одинцовского городского округа Московской области</w:t>
      </w:r>
      <w:r w:rsidR="00B2175C">
        <w:rPr>
          <w:rFonts w:eastAsia="Times New Roman" w:cs="Times New Roman"/>
          <w:szCs w:val="28"/>
          <w:lang w:eastAsia="ru-RU"/>
        </w:rPr>
        <w:t>.</w:t>
      </w:r>
    </w:p>
    <w:p w:rsidR="00443EB1" w:rsidRPr="00443EB1" w:rsidRDefault="00443EB1" w:rsidP="00CF4E5E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13DEE" w:rsidRPr="004C7E61" w:rsidRDefault="004C7E61" w:rsidP="004C7E61">
      <w:pPr>
        <w:autoSpaceDE w:val="0"/>
        <w:autoSpaceDN w:val="0"/>
        <w:adjustRightInd w:val="0"/>
        <w:ind w:left="568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14.</w:t>
      </w:r>
      <w:r w:rsidR="007976F9" w:rsidRPr="004C7E61">
        <w:rPr>
          <w:rFonts w:eastAsia="Times New Roman" w:cs="Times New Roman"/>
          <w:b/>
          <w:szCs w:val="28"/>
          <w:lang w:eastAsia="ru-RU"/>
        </w:rPr>
        <w:t xml:space="preserve"> </w:t>
      </w:r>
      <w:r w:rsidR="00443EB1" w:rsidRPr="004C7E61">
        <w:rPr>
          <w:rFonts w:eastAsia="Times New Roman" w:cs="Times New Roman"/>
          <w:b/>
          <w:szCs w:val="28"/>
          <w:lang w:eastAsia="ru-RU"/>
        </w:rPr>
        <w:t>П</w:t>
      </w:r>
      <w:r w:rsidR="00B2175C" w:rsidRPr="004C7E61">
        <w:rPr>
          <w:rFonts w:eastAsia="Times New Roman" w:cs="Times New Roman"/>
          <w:b/>
          <w:szCs w:val="28"/>
          <w:lang w:eastAsia="ru-RU"/>
        </w:rPr>
        <w:t xml:space="preserve">орядок предоставления отчетности о ходе реализации </w:t>
      </w:r>
    </w:p>
    <w:p w:rsidR="00B2175C" w:rsidRDefault="00B2175C" w:rsidP="00213DEE">
      <w:pPr>
        <w:pStyle w:val="ad"/>
        <w:autoSpaceDE w:val="0"/>
        <w:autoSpaceDN w:val="0"/>
        <w:adjustRightInd w:val="0"/>
        <w:ind w:left="928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муниципальной программы.</w:t>
      </w:r>
    </w:p>
    <w:p w:rsidR="00F82220" w:rsidRDefault="00F82220" w:rsidP="00F82220">
      <w:pPr>
        <w:pStyle w:val="ad"/>
        <w:autoSpaceDE w:val="0"/>
        <w:autoSpaceDN w:val="0"/>
        <w:adjustRightInd w:val="0"/>
        <w:ind w:left="810"/>
        <w:rPr>
          <w:rFonts w:eastAsia="Times New Roman" w:cs="Times New Roman"/>
          <w:b/>
          <w:szCs w:val="28"/>
          <w:lang w:eastAsia="ru-RU"/>
        </w:rPr>
      </w:pPr>
    </w:p>
    <w:p w:rsidR="007D110F" w:rsidRPr="00EF01DA" w:rsidRDefault="007D110F" w:rsidP="007D110F">
      <w:pPr>
        <w:shd w:val="clear" w:color="auto" w:fill="FFFFFF"/>
        <w:ind w:firstLine="709"/>
        <w:jc w:val="both"/>
        <w:outlineLvl w:val="0"/>
        <w:rPr>
          <w:rFonts w:eastAsia="Times New Roman" w:cs="Times New Roman"/>
          <w:kern w:val="36"/>
          <w:szCs w:val="28"/>
        </w:rPr>
      </w:pPr>
      <w:r w:rsidRPr="00EF01DA">
        <w:rPr>
          <w:rFonts w:eastAsia="Times New Roman" w:cs="Times New Roman"/>
          <w:kern w:val="36"/>
          <w:szCs w:val="28"/>
        </w:rPr>
        <w:t xml:space="preserve">Ответственность за реализацию муниципальной программы (подпрограмм) и достижение установленных </w:t>
      </w:r>
      <w:proofErr w:type="gramStart"/>
      <w:r w:rsidRPr="00EF01DA">
        <w:rPr>
          <w:rFonts w:eastAsia="Times New Roman" w:cs="Times New Roman"/>
          <w:kern w:val="36"/>
          <w:szCs w:val="28"/>
        </w:rPr>
        <w:t>значений показателей эффективности реализации муниципальной программы</w:t>
      </w:r>
      <w:proofErr w:type="gramEnd"/>
      <w:r w:rsidRPr="00EF01DA">
        <w:rPr>
          <w:rFonts w:eastAsia="Times New Roman" w:cs="Times New Roman"/>
          <w:kern w:val="36"/>
          <w:szCs w:val="28"/>
        </w:rPr>
        <w:t xml:space="preserve"> несут ответственные исполнители за выполнение мероприятий муниципальной программы.</w:t>
      </w:r>
    </w:p>
    <w:p w:rsidR="007D110F" w:rsidRPr="00EF01DA" w:rsidRDefault="007D110F" w:rsidP="007D110F">
      <w:pPr>
        <w:shd w:val="clear" w:color="auto" w:fill="FFFFFF"/>
        <w:ind w:firstLine="709"/>
        <w:jc w:val="both"/>
        <w:outlineLvl w:val="0"/>
        <w:rPr>
          <w:rFonts w:eastAsia="Times New Roman" w:cs="Times New Roman"/>
          <w:kern w:val="36"/>
          <w:szCs w:val="28"/>
        </w:rPr>
      </w:pPr>
      <w:r w:rsidRPr="00EF01DA">
        <w:rPr>
          <w:rFonts w:eastAsia="Times New Roman" w:cs="Times New Roman"/>
          <w:kern w:val="36"/>
          <w:szCs w:val="28"/>
        </w:rPr>
        <w:t xml:space="preserve">С целью </w:t>
      </w:r>
      <w:proofErr w:type="gramStart"/>
      <w:r w:rsidRPr="00EF01DA">
        <w:rPr>
          <w:rFonts w:eastAsia="Times New Roman" w:cs="Times New Roman"/>
          <w:kern w:val="36"/>
          <w:szCs w:val="28"/>
        </w:rPr>
        <w:t>контроля за</w:t>
      </w:r>
      <w:proofErr w:type="gramEnd"/>
      <w:r w:rsidRPr="00EF01DA">
        <w:rPr>
          <w:rFonts w:eastAsia="Times New Roman" w:cs="Times New Roman"/>
          <w:kern w:val="36"/>
          <w:szCs w:val="28"/>
        </w:rPr>
        <w:t xml:space="preserve"> реализацией муниципальной программы Комитет по культуре Администрации Одинцовского городского округа формирует в подсистеме ГАСУ МО:</w:t>
      </w:r>
    </w:p>
    <w:p w:rsidR="007D110F" w:rsidRPr="00EF01DA" w:rsidRDefault="007D110F" w:rsidP="007D110F">
      <w:pPr>
        <w:shd w:val="clear" w:color="auto" w:fill="FFFFFF"/>
        <w:ind w:firstLine="709"/>
        <w:jc w:val="both"/>
        <w:outlineLvl w:val="0"/>
        <w:rPr>
          <w:rFonts w:eastAsia="Times New Roman" w:cs="Times New Roman"/>
          <w:kern w:val="36"/>
          <w:szCs w:val="28"/>
        </w:rPr>
      </w:pPr>
      <w:r w:rsidRPr="00EF01DA">
        <w:rPr>
          <w:rFonts w:eastAsia="Times New Roman" w:cs="Times New Roman"/>
          <w:kern w:val="36"/>
          <w:szCs w:val="28"/>
        </w:rPr>
        <w:t xml:space="preserve">- </w:t>
      </w:r>
      <w:r w:rsidRPr="00EF01DA">
        <w:rPr>
          <w:rFonts w:eastAsia="Times New Roman" w:cs="Times New Roman"/>
          <w:bCs/>
          <w:kern w:val="36"/>
          <w:szCs w:val="28"/>
        </w:rPr>
        <w:t>ежеквартально</w:t>
      </w:r>
      <w:r w:rsidRPr="00EF01DA">
        <w:rPr>
          <w:rFonts w:eastAsia="Times New Roman" w:cs="Times New Roman"/>
          <w:kern w:val="36"/>
          <w:szCs w:val="28"/>
        </w:rPr>
        <w:t xml:space="preserve"> до 15 числа месяца</w:t>
      </w:r>
      <w:r w:rsidRPr="00EF01DA">
        <w:rPr>
          <w:rFonts w:eastAsia="Times New Roman" w:cs="Times New Roman"/>
          <w:b/>
          <w:bCs/>
          <w:kern w:val="36"/>
          <w:szCs w:val="28"/>
        </w:rPr>
        <w:t xml:space="preserve">, </w:t>
      </w:r>
      <w:r w:rsidRPr="00EF01DA">
        <w:rPr>
          <w:rFonts w:eastAsia="Times New Roman" w:cs="Times New Roman"/>
          <w:kern w:val="36"/>
          <w:szCs w:val="28"/>
        </w:rPr>
        <w:t>следующего за отчетным кварталом,</w:t>
      </w:r>
      <w:r w:rsidRPr="00EF01DA">
        <w:rPr>
          <w:rFonts w:eastAsia="Times New Roman" w:cs="Times New Roman"/>
          <w:kern w:val="36"/>
          <w:szCs w:val="28"/>
          <w:lang w:eastAsia="ru-RU"/>
        </w:rPr>
        <w:t xml:space="preserve"> </w:t>
      </w:r>
      <w:r w:rsidRPr="00EF01DA">
        <w:rPr>
          <w:rFonts w:eastAsia="Times New Roman" w:cs="Times New Roman"/>
          <w:bCs/>
          <w:kern w:val="36"/>
          <w:szCs w:val="28"/>
        </w:rPr>
        <w:t>оперативный отчет</w:t>
      </w:r>
      <w:r w:rsidRPr="00EF01DA">
        <w:rPr>
          <w:rFonts w:eastAsia="Times New Roman" w:cs="Times New Roman"/>
          <w:kern w:val="36"/>
          <w:szCs w:val="28"/>
        </w:rPr>
        <w:t xml:space="preserve"> о выполнении мероприятий муниципальной программы и анализ причин несвоевременного выполнения программных мероприятий;</w:t>
      </w:r>
    </w:p>
    <w:p w:rsidR="007D110F" w:rsidRPr="00EF01DA" w:rsidRDefault="007D110F" w:rsidP="007D110F">
      <w:pPr>
        <w:shd w:val="clear" w:color="auto" w:fill="FFFFFF"/>
        <w:ind w:firstLine="709"/>
        <w:jc w:val="both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proofErr w:type="gramStart"/>
      <w:r w:rsidRPr="00EF01DA">
        <w:rPr>
          <w:rFonts w:eastAsia="Times New Roman" w:cs="Times New Roman"/>
          <w:bCs/>
          <w:kern w:val="36"/>
          <w:szCs w:val="28"/>
          <w:lang w:eastAsia="ru-RU"/>
        </w:rPr>
        <w:t xml:space="preserve">- </w:t>
      </w:r>
      <w:r w:rsidRPr="00EF01DA">
        <w:rPr>
          <w:rFonts w:eastAsia="Times New Roman" w:cs="Times New Roman"/>
          <w:kern w:val="36"/>
          <w:szCs w:val="28"/>
          <w:lang w:eastAsia="ru-RU"/>
        </w:rPr>
        <w:t>ежегодно</w:t>
      </w:r>
      <w:r w:rsidRPr="00EF01DA">
        <w:rPr>
          <w:rFonts w:eastAsia="Times New Roman" w:cs="Times New Roman"/>
          <w:bCs/>
          <w:kern w:val="36"/>
          <w:szCs w:val="28"/>
          <w:lang w:eastAsia="ru-RU"/>
        </w:rPr>
        <w:t xml:space="preserve"> до 1 марта года, следующего за отчетным, - </w:t>
      </w:r>
      <w:r w:rsidRPr="00EF01DA">
        <w:rPr>
          <w:rFonts w:eastAsia="Times New Roman" w:cs="Times New Roman"/>
          <w:kern w:val="36"/>
          <w:szCs w:val="28"/>
          <w:lang w:eastAsia="ru-RU"/>
        </w:rPr>
        <w:t>годовой отчет</w:t>
      </w:r>
      <w:r w:rsidRPr="00EF01DA">
        <w:rPr>
          <w:rFonts w:eastAsia="Times New Roman" w:cs="Times New Roman"/>
          <w:bCs/>
          <w:kern w:val="36"/>
          <w:szCs w:val="28"/>
          <w:lang w:eastAsia="ru-RU"/>
        </w:rPr>
        <w:t xml:space="preserve"> о реализации мероприятий муниципальной программы, согласованный с Финансово-казначейским управлением в части бюджетных средств и представляет в Управление по инвестициям и поддержке предпринимательства для оценки эффективности реализации муниципальной программы.</w:t>
      </w:r>
      <w:proofErr w:type="gramEnd"/>
    </w:p>
    <w:p w:rsidR="007D110F" w:rsidRPr="00EF01DA" w:rsidRDefault="007D110F" w:rsidP="007D110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="Times New Roman"/>
          <w:szCs w:val="28"/>
          <w:lang w:eastAsia="ru-RU"/>
        </w:rPr>
      </w:pPr>
      <w:r w:rsidRPr="00EF01DA">
        <w:rPr>
          <w:rFonts w:eastAsiaTheme="minorEastAsia" w:cs="Times New Roman"/>
          <w:szCs w:val="28"/>
          <w:lang w:eastAsia="ru-RU"/>
        </w:rPr>
        <w:t>Отчетность о реализации муниципальной программы представляется с учетом требований и по формам, установленным Порядком разработки и реализации муниципальных программ Одинцовского городского округа, утвержденным постановлением Администрации Одинцовского городского округа от 20.08.2019 № 313.</w:t>
      </w:r>
    </w:p>
    <w:p w:rsidR="001856BD" w:rsidRDefault="001856BD" w:rsidP="00443EB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</w:p>
    <w:p w:rsidR="007D110F" w:rsidRDefault="00DD1D55" w:rsidP="00443EB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Председатель Комитета</w:t>
      </w:r>
      <w:r w:rsidR="00443EB1" w:rsidRPr="00443EB1">
        <w:rPr>
          <w:rFonts w:eastAsia="Calibri" w:cs="Times New Roman"/>
          <w:szCs w:val="28"/>
        </w:rPr>
        <w:t xml:space="preserve">                                  </w:t>
      </w:r>
      <w:r w:rsidR="00443EB1">
        <w:rPr>
          <w:rFonts w:eastAsia="Calibri" w:cs="Times New Roman"/>
          <w:szCs w:val="28"/>
        </w:rPr>
        <w:t xml:space="preserve">                 </w:t>
      </w:r>
      <w:r w:rsidR="00443EB1" w:rsidRPr="00443EB1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   И.Е. </w:t>
      </w:r>
      <w:proofErr w:type="spellStart"/>
      <w:r>
        <w:rPr>
          <w:rFonts w:eastAsia="Calibri" w:cs="Times New Roman"/>
          <w:szCs w:val="28"/>
        </w:rPr>
        <w:t>Ватрунина</w:t>
      </w:r>
      <w:proofErr w:type="spellEnd"/>
    </w:p>
    <w:sectPr w:rsidR="007D110F" w:rsidSect="002D1D18">
      <w:pgSz w:w="11906" w:h="16838"/>
      <w:pgMar w:top="567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5D" w:rsidRDefault="0030465D" w:rsidP="00936B5F">
      <w:r>
        <w:separator/>
      </w:r>
    </w:p>
  </w:endnote>
  <w:endnote w:type="continuationSeparator" w:id="0">
    <w:p w:rsidR="0030465D" w:rsidRDefault="0030465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666429"/>
      <w:docPartObj>
        <w:docPartGallery w:val="Page Numbers (Bottom of Page)"/>
        <w:docPartUnique/>
      </w:docPartObj>
    </w:sdtPr>
    <w:sdtEndPr/>
    <w:sdtContent>
      <w:p w:rsidR="00901CCC" w:rsidRDefault="00901C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220">
          <w:rPr>
            <w:noProof/>
          </w:rPr>
          <w:t>20</w:t>
        </w:r>
        <w:r>
          <w:fldChar w:fldCharType="end"/>
        </w:r>
      </w:p>
    </w:sdtContent>
  </w:sdt>
  <w:p w:rsidR="00901CCC" w:rsidRDefault="00901CC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804704"/>
      <w:docPartObj>
        <w:docPartGallery w:val="Page Numbers (Bottom of Page)"/>
        <w:docPartUnique/>
      </w:docPartObj>
    </w:sdtPr>
    <w:sdtEndPr/>
    <w:sdtContent>
      <w:p w:rsidR="00901CCC" w:rsidRDefault="00901C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220">
          <w:rPr>
            <w:noProof/>
          </w:rPr>
          <w:t>19</w:t>
        </w:r>
        <w:r>
          <w:fldChar w:fldCharType="end"/>
        </w:r>
      </w:p>
    </w:sdtContent>
  </w:sdt>
  <w:p w:rsidR="00901CCC" w:rsidRDefault="00901CCC" w:rsidP="004E1B65">
    <w:pPr>
      <w:pStyle w:val="a9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5D" w:rsidRDefault="0030465D" w:rsidP="00936B5F">
      <w:r>
        <w:separator/>
      </w:r>
    </w:p>
  </w:footnote>
  <w:footnote w:type="continuationSeparator" w:id="0">
    <w:p w:rsidR="0030465D" w:rsidRDefault="0030465D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8B3"/>
    <w:multiLevelType w:val="hybridMultilevel"/>
    <w:tmpl w:val="7FD46A6A"/>
    <w:lvl w:ilvl="0" w:tplc="51C686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AE274F1"/>
    <w:multiLevelType w:val="multilevel"/>
    <w:tmpl w:val="2B8862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3"/>
      <w:numFmt w:val="decimal"/>
      <w:lvlText w:val="%1.%2."/>
      <w:lvlJc w:val="left"/>
      <w:pPr>
        <w:ind w:left="1018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2">
    <w:nsid w:val="1DE10822"/>
    <w:multiLevelType w:val="hybridMultilevel"/>
    <w:tmpl w:val="43EC466C"/>
    <w:lvl w:ilvl="0" w:tplc="51C686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E5B4680"/>
    <w:multiLevelType w:val="hybridMultilevel"/>
    <w:tmpl w:val="C78E2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B471D5"/>
    <w:multiLevelType w:val="hybridMultilevel"/>
    <w:tmpl w:val="4C6C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12883"/>
    <w:multiLevelType w:val="hybridMultilevel"/>
    <w:tmpl w:val="D2EAD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14F2C"/>
    <w:multiLevelType w:val="hybridMultilevel"/>
    <w:tmpl w:val="8DBCDA06"/>
    <w:lvl w:ilvl="0" w:tplc="7CF2B3F6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5264169"/>
    <w:multiLevelType w:val="hybridMultilevel"/>
    <w:tmpl w:val="15A4B064"/>
    <w:lvl w:ilvl="0" w:tplc="51C686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5820262"/>
    <w:multiLevelType w:val="hybridMultilevel"/>
    <w:tmpl w:val="1324B7CE"/>
    <w:lvl w:ilvl="0" w:tplc="F3EC4C7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9192249"/>
    <w:multiLevelType w:val="hybridMultilevel"/>
    <w:tmpl w:val="7250C9E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4645188E"/>
    <w:multiLevelType w:val="hybridMultilevel"/>
    <w:tmpl w:val="8324965A"/>
    <w:lvl w:ilvl="0" w:tplc="E9D42E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74B6F"/>
    <w:multiLevelType w:val="hybridMultilevel"/>
    <w:tmpl w:val="4080B96E"/>
    <w:lvl w:ilvl="0" w:tplc="86BC7260">
      <w:start w:val="3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C740598"/>
    <w:multiLevelType w:val="hybridMultilevel"/>
    <w:tmpl w:val="2110CE20"/>
    <w:lvl w:ilvl="0" w:tplc="CD62B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144517"/>
    <w:multiLevelType w:val="hybridMultilevel"/>
    <w:tmpl w:val="A692E3AC"/>
    <w:lvl w:ilvl="0" w:tplc="D59AF0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467BB"/>
    <w:multiLevelType w:val="hybridMultilevel"/>
    <w:tmpl w:val="91200612"/>
    <w:lvl w:ilvl="0" w:tplc="51C686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765241"/>
    <w:multiLevelType w:val="hybridMultilevel"/>
    <w:tmpl w:val="53B0E6D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6C2D44AD"/>
    <w:multiLevelType w:val="hybridMultilevel"/>
    <w:tmpl w:val="DFC66F54"/>
    <w:lvl w:ilvl="0" w:tplc="51C686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2CB3078"/>
    <w:multiLevelType w:val="hybridMultilevel"/>
    <w:tmpl w:val="F260E8AC"/>
    <w:lvl w:ilvl="0" w:tplc="8EB899D4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6C27D8"/>
    <w:multiLevelType w:val="hybridMultilevel"/>
    <w:tmpl w:val="97C25770"/>
    <w:lvl w:ilvl="0" w:tplc="51C686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CF6C02"/>
    <w:multiLevelType w:val="multilevel"/>
    <w:tmpl w:val="99F85B2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0"/>
  </w:num>
  <w:num w:numId="7">
    <w:abstractNumId w:val="14"/>
  </w:num>
  <w:num w:numId="8">
    <w:abstractNumId w:val="16"/>
  </w:num>
  <w:num w:numId="9">
    <w:abstractNumId w:val="2"/>
  </w:num>
  <w:num w:numId="10">
    <w:abstractNumId w:val="7"/>
  </w:num>
  <w:num w:numId="11">
    <w:abstractNumId w:val="9"/>
  </w:num>
  <w:num w:numId="12">
    <w:abstractNumId w:val="1"/>
  </w:num>
  <w:num w:numId="13">
    <w:abstractNumId w:val="10"/>
  </w:num>
  <w:num w:numId="1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1"/>
  </w:num>
  <w:num w:numId="18">
    <w:abstractNumId w:val="6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2166"/>
    <w:rsid w:val="000048FA"/>
    <w:rsid w:val="00004A4B"/>
    <w:rsid w:val="00006CC5"/>
    <w:rsid w:val="000070D1"/>
    <w:rsid w:val="00007885"/>
    <w:rsid w:val="00020243"/>
    <w:rsid w:val="000203C7"/>
    <w:rsid w:val="00022D07"/>
    <w:rsid w:val="000238F1"/>
    <w:rsid w:val="00030E7D"/>
    <w:rsid w:val="000368D5"/>
    <w:rsid w:val="00036E2D"/>
    <w:rsid w:val="000379DE"/>
    <w:rsid w:val="00040C32"/>
    <w:rsid w:val="00041968"/>
    <w:rsid w:val="00042A5D"/>
    <w:rsid w:val="00042DBC"/>
    <w:rsid w:val="0004536D"/>
    <w:rsid w:val="00051A9B"/>
    <w:rsid w:val="000523EA"/>
    <w:rsid w:val="00056C7D"/>
    <w:rsid w:val="0006314B"/>
    <w:rsid w:val="0006707A"/>
    <w:rsid w:val="00067E30"/>
    <w:rsid w:val="00081CE0"/>
    <w:rsid w:val="00082654"/>
    <w:rsid w:val="00086D46"/>
    <w:rsid w:val="00091061"/>
    <w:rsid w:val="00091D8E"/>
    <w:rsid w:val="00092E0F"/>
    <w:rsid w:val="0009305B"/>
    <w:rsid w:val="000930C8"/>
    <w:rsid w:val="000951AB"/>
    <w:rsid w:val="00096E71"/>
    <w:rsid w:val="00097596"/>
    <w:rsid w:val="000A3745"/>
    <w:rsid w:val="000A5EE1"/>
    <w:rsid w:val="000B2126"/>
    <w:rsid w:val="000B2EC8"/>
    <w:rsid w:val="000B5042"/>
    <w:rsid w:val="000B59D8"/>
    <w:rsid w:val="000C0410"/>
    <w:rsid w:val="000C1A33"/>
    <w:rsid w:val="000C4600"/>
    <w:rsid w:val="000C779A"/>
    <w:rsid w:val="000D4CFF"/>
    <w:rsid w:val="000D4EA2"/>
    <w:rsid w:val="000D5640"/>
    <w:rsid w:val="000D6557"/>
    <w:rsid w:val="000D6733"/>
    <w:rsid w:val="000D7D99"/>
    <w:rsid w:val="000E0009"/>
    <w:rsid w:val="000E5999"/>
    <w:rsid w:val="000F22A5"/>
    <w:rsid w:val="000F25E4"/>
    <w:rsid w:val="000F3C27"/>
    <w:rsid w:val="00101400"/>
    <w:rsid w:val="00105F88"/>
    <w:rsid w:val="0010635E"/>
    <w:rsid w:val="0010700E"/>
    <w:rsid w:val="00107442"/>
    <w:rsid w:val="0011606A"/>
    <w:rsid w:val="00120BE6"/>
    <w:rsid w:val="00122384"/>
    <w:rsid w:val="00131C64"/>
    <w:rsid w:val="0013326F"/>
    <w:rsid w:val="001344A2"/>
    <w:rsid w:val="00144323"/>
    <w:rsid w:val="001447E3"/>
    <w:rsid w:val="00144D84"/>
    <w:rsid w:val="0014562D"/>
    <w:rsid w:val="00146492"/>
    <w:rsid w:val="001469D3"/>
    <w:rsid w:val="00151232"/>
    <w:rsid w:val="001514F3"/>
    <w:rsid w:val="00151C33"/>
    <w:rsid w:val="00152C0C"/>
    <w:rsid w:val="00156CEA"/>
    <w:rsid w:val="00157A37"/>
    <w:rsid w:val="00157C22"/>
    <w:rsid w:val="001605EA"/>
    <w:rsid w:val="00160E90"/>
    <w:rsid w:val="00161700"/>
    <w:rsid w:val="001628FD"/>
    <w:rsid w:val="00162AAD"/>
    <w:rsid w:val="00165E6F"/>
    <w:rsid w:val="001670EF"/>
    <w:rsid w:val="00167986"/>
    <w:rsid w:val="00173B24"/>
    <w:rsid w:val="00177E6D"/>
    <w:rsid w:val="00181CB3"/>
    <w:rsid w:val="00181ED4"/>
    <w:rsid w:val="00183AF1"/>
    <w:rsid w:val="00183E74"/>
    <w:rsid w:val="00184090"/>
    <w:rsid w:val="001856BD"/>
    <w:rsid w:val="00185B64"/>
    <w:rsid w:val="00186E20"/>
    <w:rsid w:val="0018779A"/>
    <w:rsid w:val="00194723"/>
    <w:rsid w:val="00196DDF"/>
    <w:rsid w:val="00197528"/>
    <w:rsid w:val="00197C39"/>
    <w:rsid w:val="001A0A3A"/>
    <w:rsid w:val="001A2940"/>
    <w:rsid w:val="001A3576"/>
    <w:rsid w:val="001B6045"/>
    <w:rsid w:val="001B68AE"/>
    <w:rsid w:val="001C16E1"/>
    <w:rsid w:val="001C1C5D"/>
    <w:rsid w:val="001C32EA"/>
    <w:rsid w:val="001C465B"/>
    <w:rsid w:val="001C6220"/>
    <w:rsid w:val="001D01CC"/>
    <w:rsid w:val="001D205B"/>
    <w:rsid w:val="001D2AF7"/>
    <w:rsid w:val="001D4C46"/>
    <w:rsid w:val="001E0162"/>
    <w:rsid w:val="001E09E8"/>
    <w:rsid w:val="001E3479"/>
    <w:rsid w:val="001E35B6"/>
    <w:rsid w:val="001E45E0"/>
    <w:rsid w:val="001E5161"/>
    <w:rsid w:val="001E6884"/>
    <w:rsid w:val="001F324A"/>
    <w:rsid w:val="001F6D61"/>
    <w:rsid w:val="001F7570"/>
    <w:rsid w:val="001F7F73"/>
    <w:rsid w:val="00205B7B"/>
    <w:rsid w:val="00212BAF"/>
    <w:rsid w:val="00213DEE"/>
    <w:rsid w:val="0021577A"/>
    <w:rsid w:val="002208C8"/>
    <w:rsid w:val="00222D65"/>
    <w:rsid w:val="002243E3"/>
    <w:rsid w:val="00225EC2"/>
    <w:rsid w:val="002315E2"/>
    <w:rsid w:val="002339AB"/>
    <w:rsid w:val="00233AEA"/>
    <w:rsid w:val="00233B12"/>
    <w:rsid w:val="00233F74"/>
    <w:rsid w:val="00237A5D"/>
    <w:rsid w:val="002463B5"/>
    <w:rsid w:val="002476BA"/>
    <w:rsid w:val="00247B79"/>
    <w:rsid w:val="0025030B"/>
    <w:rsid w:val="00253570"/>
    <w:rsid w:val="00254557"/>
    <w:rsid w:val="002565A5"/>
    <w:rsid w:val="00260445"/>
    <w:rsid w:val="002605CC"/>
    <w:rsid w:val="00263813"/>
    <w:rsid w:val="0026697E"/>
    <w:rsid w:val="0027077D"/>
    <w:rsid w:val="00273B3A"/>
    <w:rsid w:val="00276CB0"/>
    <w:rsid w:val="0027716E"/>
    <w:rsid w:val="00277221"/>
    <w:rsid w:val="00277EF1"/>
    <w:rsid w:val="00280E2A"/>
    <w:rsid w:val="00291E51"/>
    <w:rsid w:val="0029370A"/>
    <w:rsid w:val="0029640B"/>
    <w:rsid w:val="0029663B"/>
    <w:rsid w:val="00297D00"/>
    <w:rsid w:val="002A057F"/>
    <w:rsid w:val="002A3297"/>
    <w:rsid w:val="002A5A3C"/>
    <w:rsid w:val="002A627A"/>
    <w:rsid w:val="002A7EAF"/>
    <w:rsid w:val="002B0100"/>
    <w:rsid w:val="002B168A"/>
    <w:rsid w:val="002B3FB1"/>
    <w:rsid w:val="002C03D9"/>
    <w:rsid w:val="002C1325"/>
    <w:rsid w:val="002C244F"/>
    <w:rsid w:val="002C4A70"/>
    <w:rsid w:val="002C5790"/>
    <w:rsid w:val="002D0872"/>
    <w:rsid w:val="002D1D18"/>
    <w:rsid w:val="002D5E35"/>
    <w:rsid w:val="002E0334"/>
    <w:rsid w:val="002E0ECF"/>
    <w:rsid w:val="002E1071"/>
    <w:rsid w:val="002E2461"/>
    <w:rsid w:val="002E2D3D"/>
    <w:rsid w:val="002E3C86"/>
    <w:rsid w:val="002E6FB5"/>
    <w:rsid w:val="002E7C5D"/>
    <w:rsid w:val="002F0261"/>
    <w:rsid w:val="002F06AD"/>
    <w:rsid w:val="002F071B"/>
    <w:rsid w:val="002F7390"/>
    <w:rsid w:val="0030121F"/>
    <w:rsid w:val="0030465D"/>
    <w:rsid w:val="00306331"/>
    <w:rsid w:val="003063AA"/>
    <w:rsid w:val="003068E3"/>
    <w:rsid w:val="0031133D"/>
    <w:rsid w:val="003142F7"/>
    <w:rsid w:val="00320386"/>
    <w:rsid w:val="00322417"/>
    <w:rsid w:val="00322538"/>
    <w:rsid w:val="00323C03"/>
    <w:rsid w:val="003315CE"/>
    <w:rsid w:val="00331834"/>
    <w:rsid w:val="00334810"/>
    <w:rsid w:val="003469F9"/>
    <w:rsid w:val="0035311A"/>
    <w:rsid w:val="003532B0"/>
    <w:rsid w:val="003575E0"/>
    <w:rsid w:val="00365A5E"/>
    <w:rsid w:val="00366BB8"/>
    <w:rsid w:val="0037091E"/>
    <w:rsid w:val="00370C17"/>
    <w:rsid w:val="003726C9"/>
    <w:rsid w:val="003744A6"/>
    <w:rsid w:val="00376C97"/>
    <w:rsid w:val="00380AF0"/>
    <w:rsid w:val="00381281"/>
    <w:rsid w:val="00387203"/>
    <w:rsid w:val="00387BF0"/>
    <w:rsid w:val="003906EC"/>
    <w:rsid w:val="003917AC"/>
    <w:rsid w:val="00394A76"/>
    <w:rsid w:val="00395A1A"/>
    <w:rsid w:val="003A010A"/>
    <w:rsid w:val="003A04C4"/>
    <w:rsid w:val="003A0673"/>
    <w:rsid w:val="003A1AF8"/>
    <w:rsid w:val="003A3640"/>
    <w:rsid w:val="003A3B5C"/>
    <w:rsid w:val="003A3FA1"/>
    <w:rsid w:val="003A5364"/>
    <w:rsid w:val="003A56FE"/>
    <w:rsid w:val="003A6431"/>
    <w:rsid w:val="003B4CF5"/>
    <w:rsid w:val="003B4E41"/>
    <w:rsid w:val="003B63BF"/>
    <w:rsid w:val="003B71E6"/>
    <w:rsid w:val="003C3F38"/>
    <w:rsid w:val="003C4614"/>
    <w:rsid w:val="003C504E"/>
    <w:rsid w:val="003D1BAA"/>
    <w:rsid w:val="003D527A"/>
    <w:rsid w:val="003D76C8"/>
    <w:rsid w:val="003D7D08"/>
    <w:rsid w:val="003E1C74"/>
    <w:rsid w:val="003E2038"/>
    <w:rsid w:val="003E2662"/>
    <w:rsid w:val="003E3524"/>
    <w:rsid w:val="003F17DE"/>
    <w:rsid w:val="003F49BD"/>
    <w:rsid w:val="003F6278"/>
    <w:rsid w:val="003F761C"/>
    <w:rsid w:val="004004CC"/>
    <w:rsid w:val="00400D89"/>
    <w:rsid w:val="004019B3"/>
    <w:rsid w:val="004035EA"/>
    <w:rsid w:val="00411BAE"/>
    <w:rsid w:val="004151E9"/>
    <w:rsid w:val="00417ED1"/>
    <w:rsid w:val="004211E8"/>
    <w:rsid w:val="0043079E"/>
    <w:rsid w:val="00434165"/>
    <w:rsid w:val="00435D6E"/>
    <w:rsid w:val="00440E95"/>
    <w:rsid w:val="004413C0"/>
    <w:rsid w:val="00443EB1"/>
    <w:rsid w:val="004509BB"/>
    <w:rsid w:val="00452981"/>
    <w:rsid w:val="00452E65"/>
    <w:rsid w:val="004540E3"/>
    <w:rsid w:val="0045760D"/>
    <w:rsid w:val="00466DFC"/>
    <w:rsid w:val="00466EE0"/>
    <w:rsid w:val="00467CDC"/>
    <w:rsid w:val="0047348C"/>
    <w:rsid w:val="00475C63"/>
    <w:rsid w:val="004801C0"/>
    <w:rsid w:val="00481223"/>
    <w:rsid w:val="00481E0A"/>
    <w:rsid w:val="00482129"/>
    <w:rsid w:val="0048417F"/>
    <w:rsid w:val="0048784A"/>
    <w:rsid w:val="0049139C"/>
    <w:rsid w:val="004940E2"/>
    <w:rsid w:val="0049454B"/>
    <w:rsid w:val="004A3B05"/>
    <w:rsid w:val="004A6EC8"/>
    <w:rsid w:val="004A7566"/>
    <w:rsid w:val="004A7B21"/>
    <w:rsid w:val="004B09BE"/>
    <w:rsid w:val="004B1783"/>
    <w:rsid w:val="004B3529"/>
    <w:rsid w:val="004B359D"/>
    <w:rsid w:val="004B3BEA"/>
    <w:rsid w:val="004B424B"/>
    <w:rsid w:val="004B50B1"/>
    <w:rsid w:val="004B7181"/>
    <w:rsid w:val="004C0497"/>
    <w:rsid w:val="004C216F"/>
    <w:rsid w:val="004C3869"/>
    <w:rsid w:val="004C61BE"/>
    <w:rsid w:val="004C6396"/>
    <w:rsid w:val="004C7E57"/>
    <w:rsid w:val="004C7E61"/>
    <w:rsid w:val="004D60A3"/>
    <w:rsid w:val="004D6F23"/>
    <w:rsid w:val="004D7345"/>
    <w:rsid w:val="004D7BC1"/>
    <w:rsid w:val="004E01C3"/>
    <w:rsid w:val="004E1B65"/>
    <w:rsid w:val="004E241B"/>
    <w:rsid w:val="004E4C64"/>
    <w:rsid w:val="004E731B"/>
    <w:rsid w:val="004F2A65"/>
    <w:rsid w:val="004F38C0"/>
    <w:rsid w:val="004F3D29"/>
    <w:rsid w:val="004F3F59"/>
    <w:rsid w:val="004F63E1"/>
    <w:rsid w:val="004F7C70"/>
    <w:rsid w:val="00505BA8"/>
    <w:rsid w:val="00514669"/>
    <w:rsid w:val="0051613A"/>
    <w:rsid w:val="00527443"/>
    <w:rsid w:val="0053286F"/>
    <w:rsid w:val="005414E1"/>
    <w:rsid w:val="005434B4"/>
    <w:rsid w:val="00546020"/>
    <w:rsid w:val="00547B84"/>
    <w:rsid w:val="0055148B"/>
    <w:rsid w:val="0055616C"/>
    <w:rsid w:val="005566DF"/>
    <w:rsid w:val="0056122E"/>
    <w:rsid w:val="00567638"/>
    <w:rsid w:val="005712B9"/>
    <w:rsid w:val="0057178A"/>
    <w:rsid w:val="00573AA1"/>
    <w:rsid w:val="00574BD4"/>
    <w:rsid w:val="00574BFF"/>
    <w:rsid w:val="00581E95"/>
    <w:rsid w:val="00582101"/>
    <w:rsid w:val="00582294"/>
    <w:rsid w:val="00582396"/>
    <w:rsid w:val="00582B2C"/>
    <w:rsid w:val="005831A0"/>
    <w:rsid w:val="005835F3"/>
    <w:rsid w:val="005901A0"/>
    <w:rsid w:val="005912DA"/>
    <w:rsid w:val="00594955"/>
    <w:rsid w:val="00597BD7"/>
    <w:rsid w:val="005A0147"/>
    <w:rsid w:val="005A4B73"/>
    <w:rsid w:val="005B2C72"/>
    <w:rsid w:val="005B44BE"/>
    <w:rsid w:val="005B4F39"/>
    <w:rsid w:val="005C0383"/>
    <w:rsid w:val="005C0E9F"/>
    <w:rsid w:val="005C1176"/>
    <w:rsid w:val="005C21AD"/>
    <w:rsid w:val="005C4388"/>
    <w:rsid w:val="005D290F"/>
    <w:rsid w:val="005E120E"/>
    <w:rsid w:val="005E1F95"/>
    <w:rsid w:val="005E33CB"/>
    <w:rsid w:val="005E33D7"/>
    <w:rsid w:val="005E4020"/>
    <w:rsid w:val="005E71F9"/>
    <w:rsid w:val="005F7213"/>
    <w:rsid w:val="005F7BE1"/>
    <w:rsid w:val="00600E0D"/>
    <w:rsid w:val="0060154B"/>
    <w:rsid w:val="00603893"/>
    <w:rsid w:val="00604DB7"/>
    <w:rsid w:val="0060651E"/>
    <w:rsid w:val="00612BD1"/>
    <w:rsid w:val="00613496"/>
    <w:rsid w:val="00617401"/>
    <w:rsid w:val="00617789"/>
    <w:rsid w:val="00617C97"/>
    <w:rsid w:val="00620812"/>
    <w:rsid w:val="00620A42"/>
    <w:rsid w:val="00620E80"/>
    <w:rsid w:val="006216BA"/>
    <w:rsid w:val="0062314D"/>
    <w:rsid w:val="00623685"/>
    <w:rsid w:val="00624352"/>
    <w:rsid w:val="006246DF"/>
    <w:rsid w:val="00624C4E"/>
    <w:rsid w:val="00626499"/>
    <w:rsid w:val="00631797"/>
    <w:rsid w:val="006329AB"/>
    <w:rsid w:val="006331C7"/>
    <w:rsid w:val="006364F5"/>
    <w:rsid w:val="00640EAA"/>
    <w:rsid w:val="00642429"/>
    <w:rsid w:val="006428F2"/>
    <w:rsid w:val="00645636"/>
    <w:rsid w:val="00651E97"/>
    <w:rsid w:val="00654138"/>
    <w:rsid w:val="006549F1"/>
    <w:rsid w:val="00654FC4"/>
    <w:rsid w:val="0065563F"/>
    <w:rsid w:val="006573B6"/>
    <w:rsid w:val="00660800"/>
    <w:rsid w:val="00661517"/>
    <w:rsid w:val="00662E7C"/>
    <w:rsid w:val="00663F52"/>
    <w:rsid w:val="006656DD"/>
    <w:rsid w:val="0066652D"/>
    <w:rsid w:val="00670C9F"/>
    <w:rsid w:val="00670D3D"/>
    <w:rsid w:val="00672F2C"/>
    <w:rsid w:val="00673262"/>
    <w:rsid w:val="00673E45"/>
    <w:rsid w:val="0067673D"/>
    <w:rsid w:val="00676DD9"/>
    <w:rsid w:val="006862BB"/>
    <w:rsid w:val="006916B3"/>
    <w:rsid w:val="00691C82"/>
    <w:rsid w:val="00691CE3"/>
    <w:rsid w:val="006942FC"/>
    <w:rsid w:val="00694436"/>
    <w:rsid w:val="00696BF7"/>
    <w:rsid w:val="00696C3C"/>
    <w:rsid w:val="006A0E0F"/>
    <w:rsid w:val="006A10BA"/>
    <w:rsid w:val="006A430E"/>
    <w:rsid w:val="006A5435"/>
    <w:rsid w:val="006A7D82"/>
    <w:rsid w:val="006B18BE"/>
    <w:rsid w:val="006B269F"/>
    <w:rsid w:val="006B7B45"/>
    <w:rsid w:val="006C4A0F"/>
    <w:rsid w:val="006C7E65"/>
    <w:rsid w:val="006D02A3"/>
    <w:rsid w:val="006D324D"/>
    <w:rsid w:val="006D5CBF"/>
    <w:rsid w:val="006E104E"/>
    <w:rsid w:val="006E1D3A"/>
    <w:rsid w:val="006E2799"/>
    <w:rsid w:val="006E3393"/>
    <w:rsid w:val="006E663C"/>
    <w:rsid w:val="006E6F77"/>
    <w:rsid w:val="006E7468"/>
    <w:rsid w:val="006E7AB5"/>
    <w:rsid w:val="006F249C"/>
    <w:rsid w:val="006F52EE"/>
    <w:rsid w:val="0070460C"/>
    <w:rsid w:val="0070570D"/>
    <w:rsid w:val="0070675D"/>
    <w:rsid w:val="00710A4A"/>
    <w:rsid w:val="00710D3E"/>
    <w:rsid w:val="00711108"/>
    <w:rsid w:val="007156A0"/>
    <w:rsid w:val="007163D9"/>
    <w:rsid w:val="007220EC"/>
    <w:rsid w:val="00722229"/>
    <w:rsid w:val="00723473"/>
    <w:rsid w:val="00724166"/>
    <w:rsid w:val="00726633"/>
    <w:rsid w:val="0072682A"/>
    <w:rsid w:val="00727B05"/>
    <w:rsid w:val="0073166D"/>
    <w:rsid w:val="00732B75"/>
    <w:rsid w:val="00733918"/>
    <w:rsid w:val="0073505E"/>
    <w:rsid w:val="007370E9"/>
    <w:rsid w:val="00740A9E"/>
    <w:rsid w:val="0074460D"/>
    <w:rsid w:val="007535EE"/>
    <w:rsid w:val="007544DA"/>
    <w:rsid w:val="007569AD"/>
    <w:rsid w:val="007602C5"/>
    <w:rsid w:val="00763C5D"/>
    <w:rsid w:val="00763EF9"/>
    <w:rsid w:val="007646BA"/>
    <w:rsid w:val="007649AF"/>
    <w:rsid w:val="007652D8"/>
    <w:rsid w:val="0076740B"/>
    <w:rsid w:val="00770B8A"/>
    <w:rsid w:val="0077176A"/>
    <w:rsid w:val="00773BDA"/>
    <w:rsid w:val="00773FAB"/>
    <w:rsid w:val="00774AD4"/>
    <w:rsid w:val="00783A5B"/>
    <w:rsid w:val="007844A4"/>
    <w:rsid w:val="007859B0"/>
    <w:rsid w:val="00790D81"/>
    <w:rsid w:val="007976F9"/>
    <w:rsid w:val="007A15C9"/>
    <w:rsid w:val="007A2B76"/>
    <w:rsid w:val="007A4DB9"/>
    <w:rsid w:val="007A72F5"/>
    <w:rsid w:val="007B083C"/>
    <w:rsid w:val="007B3DD6"/>
    <w:rsid w:val="007B5A05"/>
    <w:rsid w:val="007C0AE2"/>
    <w:rsid w:val="007C0B95"/>
    <w:rsid w:val="007C1BEE"/>
    <w:rsid w:val="007C3B24"/>
    <w:rsid w:val="007D0654"/>
    <w:rsid w:val="007D110F"/>
    <w:rsid w:val="007D141D"/>
    <w:rsid w:val="007D2DC7"/>
    <w:rsid w:val="007D421B"/>
    <w:rsid w:val="007D6003"/>
    <w:rsid w:val="007D71A4"/>
    <w:rsid w:val="007D7589"/>
    <w:rsid w:val="007D79A8"/>
    <w:rsid w:val="007E5C9C"/>
    <w:rsid w:val="007F1861"/>
    <w:rsid w:val="007F4C59"/>
    <w:rsid w:val="007F62D4"/>
    <w:rsid w:val="00801729"/>
    <w:rsid w:val="00806223"/>
    <w:rsid w:val="00810C31"/>
    <w:rsid w:val="00813B6C"/>
    <w:rsid w:val="0081430F"/>
    <w:rsid w:val="00815E63"/>
    <w:rsid w:val="00824ABD"/>
    <w:rsid w:val="00824C99"/>
    <w:rsid w:val="00825542"/>
    <w:rsid w:val="0083333D"/>
    <w:rsid w:val="008406F6"/>
    <w:rsid w:val="00840DB4"/>
    <w:rsid w:val="00846757"/>
    <w:rsid w:val="00850846"/>
    <w:rsid w:val="0085558F"/>
    <w:rsid w:val="0085741E"/>
    <w:rsid w:val="00857E03"/>
    <w:rsid w:val="00865F94"/>
    <w:rsid w:val="00871750"/>
    <w:rsid w:val="008728A1"/>
    <w:rsid w:val="00875933"/>
    <w:rsid w:val="00875DCC"/>
    <w:rsid w:val="008765EE"/>
    <w:rsid w:val="0088161D"/>
    <w:rsid w:val="00882C9A"/>
    <w:rsid w:val="0088324D"/>
    <w:rsid w:val="00883FE4"/>
    <w:rsid w:val="008847BF"/>
    <w:rsid w:val="00885850"/>
    <w:rsid w:val="00886BBD"/>
    <w:rsid w:val="008905B1"/>
    <w:rsid w:val="008964B9"/>
    <w:rsid w:val="008A2C27"/>
    <w:rsid w:val="008A6F90"/>
    <w:rsid w:val="008B14F8"/>
    <w:rsid w:val="008B2D05"/>
    <w:rsid w:val="008B3E8D"/>
    <w:rsid w:val="008B4A31"/>
    <w:rsid w:val="008B67EF"/>
    <w:rsid w:val="008B6C9D"/>
    <w:rsid w:val="008C15CF"/>
    <w:rsid w:val="008C213D"/>
    <w:rsid w:val="008C40B7"/>
    <w:rsid w:val="008C49FC"/>
    <w:rsid w:val="008C79C7"/>
    <w:rsid w:val="008D0B97"/>
    <w:rsid w:val="008D2951"/>
    <w:rsid w:val="008D328B"/>
    <w:rsid w:val="008D598B"/>
    <w:rsid w:val="008D5C6A"/>
    <w:rsid w:val="008D60E0"/>
    <w:rsid w:val="008D6C33"/>
    <w:rsid w:val="008F05B5"/>
    <w:rsid w:val="008F256B"/>
    <w:rsid w:val="008F585D"/>
    <w:rsid w:val="008F6898"/>
    <w:rsid w:val="008F7E54"/>
    <w:rsid w:val="008F7E9A"/>
    <w:rsid w:val="00901CCC"/>
    <w:rsid w:val="00907AD1"/>
    <w:rsid w:val="00910A49"/>
    <w:rsid w:val="00917C8B"/>
    <w:rsid w:val="00917E5A"/>
    <w:rsid w:val="00920DAB"/>
    <w:rsid w:val="00921543"/>
    <w:rsid w:val="009232EB"/>
    <w:rsid w:val="0092391A"/>
    <w:rsid w:val="00923BFE"/>
    <w:rsid w:val="00925EF9"/>
    <w:rsid w:val="00927B61"/>
    <w:rsid w:val="00931764"/>
    <w:rsid w:val="009319A7"/>
    <w:rsid w:val="0093486F"/>
    <w:rsid w:val="00936B5F"/>
    <w:rsid w:val="00937F14"/>
    <w:rsid w:val="0094174C"/>
    <w:rsid w:val="00951AE5"/>
    <w:rsid w:val="009532C5"/>
    <w:rsid w:val="00953966"/>
    <w:rsid w:val="00955C08"/>
    <w:rsid w:val="00961530"/>
    <w:rsid w:val="00964FEB"/>
    <w:rsid w:val="0097308C"/>
    <w:rsid w:val="0097419F"/>
    <w:rsid w:val="00977626"/>
    <w:rsid w:val="00987DF0"/>
    <w:rsid w:val="00990529"/>
    <w:rsid w:val="00990FC9"/>
    <w:rsid w:val="00991C5A"/>
    <w:rsid w:val="00991C7B"/>
    <w:rsid w:val="00993167"/>
    <w:rsid w:val="0099666F"/>
    <w:rsid w:val="00996B83"/>
    <w:rsid w:val="009A2B19"/>
    <w:rsid w:val="009A62EA"/>
    <w:rsid w:val="009B28EB"/>
    <w:rsid w:val="009B583C"/>
    <w:rsid w:val="009B7055"/>
    <w:rsid w:val="009C422F"/>
    <w:rsid w:val="009C4886"/>
    <w:rsid w:val="009C6598"/>
    <w:rsid w:val="009C7F1D"/>
    <w:rsid w:val="009C7F41"/>
    <w:rsid w:val="009D29E7"/>
    <w:rsid w:val="009D5A04"/>
    <w:rsid w:val="009E242C"/>
    <w:rsid w:val="009E2CD4"/>
    <w:rsid w:val="009E3B9C"/>
    <w:rsid w:val="009E4371"/>
    <w:rsid w:val="009E758B"/>
    <w:rsid w:val="009F532C"/>
    <w:rsid w:val="009F7E9D"/>
    <w:rsid w:val="00A00F8F"/>
    <w:rsid w:val="00A02759"/>
    <w:rsid w:val="00A0490A"/>
    <w:rsid w:val="00A05BAC"/>
    <w:rsid w:val="00A0772E"/>
    <w:rsid w:val="00A10969"/>
    <w:rsid w:val="00A119A3"/>
    <w:rsid w:val="00A149CF"/>
    <w:rsid w:val="00A15E6A"/>
    <w:rsid w:val="00A16C4B"/>
    <w:rsid w:val="00A177A5"/>
    <w:rsid w:val="00A218CC"/>
    <w:rsid w:val="00A3271F"/>
    <w:rsid w:val="00A366A5"/>
    <w:rsid w:val="00A4070E"/>
    <w:rsid w:val="00A415F4"/>
    <w:rsid w:val="00A4380F"/>
    <w:rsid w:val="00A4428F"/>
    <w:rsid w:val="00A505C9"/>
    <w:rsid w:val="00A52015"/>
    <w:rsid w:val="00A52720"/>
    <w:rsid w:val="00A5565B"/>
    <w:rsid w:val="00A55B16"/>
    <w:rsid w:val="00A57D30"/>
    <w:rsid w:val="00A649A0"/>
    <w:rsid w:val="00A67B53"/>
    <w:rsid w:val="00A72C0E"/>
    <w:rsid w:val="00A73B59"/>
    <w:rsid w:val="00A81953"/>
    <w:rsid w:val="00A857E0"/>
    <w:rsid w:val="00A86EAC"/>
    <w:rsid w:val="00A877B7"/>
    <w:rsid w:val="00A91C53"/>
    <w:rsid w:val="00A922DF"/>
    <w:rsid w:val="00A97220"/>
    <w:rsid w:val="00AB0818"/>
    <w:rsid w:val="00AB4410"/>
    <w:rsid w:val="00AB46E7"/>
    <w:rsid w:val="00AB6DE6"/>
    <w:rsid w:val="00AB70A2"/>
    <w:rsid w:val="00AC08C4"/>
    <w:rsid w:val="00AC2F84"/>
    <w:rsid w:val="00AC636A"/>
    <w:rsid w:val="00AC6E32"/>
    <w:rsid w:val="00AD1577"/>
    <w:rsid w:val="00AD2EB4"/>
    <w:rsid w:val="00AD3AEF"/>
    <w:rsid w:val="00AE1D5D"/>
    <w:rsid w:val="00AF1561"/>
    <w:rsid w:val="00AF1F3F"/>
    <w:rsid w:val="00AF32C5"/>
    <w:rsid w:val="00AF4A22"/>
    <w:rsid w:val="00AF4FC8"/>
    <w:rsid w:val="00AF5236"/>
    <w:rsid w:val="00B00309"/>
    <w:rsid w:val="00B01297"/>
    <w:rsid w:val="00B01890"/>
    <w:rsid w:val="00B05020"/>
    <w:rsid w:val="00B05AC2"/>
    <w:rsid w:val="00B06484"/>
    <w:rsid w:val="00B13900"/>
    <w:rsid w:val="00B14852"/>
    <w:rsid w:val="00B14BEA"/>
    <w:rsid w:val="00B16939"/>
    <w:rsid w:val="00B2175C"/>
    <w:rsid w:val="00B2207B"/>
    <w:rsid w:val="00B270CB"/>
    <w:rsid w:val="00B3097F"/>
    <w:rsid w:val="00B317CF"/>
    <w:rsid w:val="00B50370"/>
    <w:rsid w:val="00B50571"/>
    <w:rsid w:val="00B5460B"/>
    <w:rsid w:val="00B57789"/>
    <w:rsid w:val="00B71876"/>
    <w:rsid w:val="00B72369"/>
    <w:rsid w:val="00B734B1"/>
    <w:rsid w:val="00B748EA"/>
    <w:rsid w:val="00B76A9D"/>
    <w:rsid w:val="00B77DD8"/>
    <w:rsid w:val="00B80C2E"/>
    <w:rsid w:val="00B8128D"/>
    <w:rsid w:val="00B84ECE"/>
    <w:rsid w:val="00B95FD4"/>
    <w:rsid w:val="00B9638C"/>
    <w:rsid w:val="00B97970"/>
    <w:rsid w:val="00BA1146"/>
    <w:rsid w:val="00BA4DEF"/>
    <w:rsid w:val="00BA61EF"/>
    <w:rsid w:val="00BB134E"/>
    <w:rsid w:val="00BB200F"/>
    <w:rsid w:val="00BB7D18"/>
    <w:rsid w:val="00BC08EC"/>
    <w:rsid w:val="00BC4AEF"/>
    <w:rsid w:val="00BC7228"/>
    <w:rsid w:val="00BD00FF"/>
    <w:rsid w:val="00BD17AB"/>
    <w:rsid w:val="00BD58B1"/>
    <w:rsid w:val="00BE29A4"/>
    <w:rsid w:val="00BE6692"/>
    <w:rsid w:val="00BE6E59"/>
    <w:rsid w:val="00BE7CFD"/>
    <w:rsid w:val="00BF0B8C"/>
    <w:rsid w:val="00BF1F89"/>
    <w:rsid w:val="00BF7CF9"/>
    <w:rsid w:val="00C00C9F"/>
    <w:rsid w:val="00C0223F"/>
    <w:rsid w:val="00C027BB"/>
    <w:rsid w:val="00C12517"/>
    <w:rsid w:val="00C14FD3"/>
    <w:rsid w:val="00C174A4"/>
    <w:rsid w:val="00C20309"/>
    <w:rsid w:val="00C208E9"/>
    <w:rsid w:val="00C248F4"/>
    <w:rsid w:val="00C26FCB"/>
    <w:rsid w:val="00C31665"/>
    <w:rsid w:val="00C31CF1"/>
    <w:rsid w:val="00C35743"/>
    <w:rsid w:val="00C42062"/>
    <w:rsid w:val="00C469A7"/>
    <w:rsid w:val="00C46CD1"/>
    <w:rsid w:val="00C52627"/>
    <w:rsid w:val="00C529F5"/>
    <w:rsid w:val="00C559F6"/>
    <w:rsid w:val="00C66849"/>
    <w:rsid w:val="00C70E0B"/>
    <w:rsid w:val="00C73691"/>
    <w:rsid w:val="00C76032"/>
    <w:rsid w:val="00C76E23"/>
    <w:rsid w:val="00C8140B"/>
    <w:rsid w:val="00C85FC2"/>
    <w:rsid w:val="00C92CBA"/>
    <w:rsid w:val="00C96A14"/>
    <w:rsid w:val="00CA4836"/>
    <w:rsid w:val="00CA7508"/>
    <w:rsid w:val="00CA754D"/>
    <w:rsid w:val="00CB08C8"/>
    <w:rsid w:val="00CB3293"/>
    <w:rsid w:val="00CB57E1"/>
    <w:rsid w:val="00CB6876"/>
    <w:rsid w:val="00CB6C8A"/>
    <w:rsid w:val="00CB75B0"/>
    <w:rsid w:val="00CC16D8"/>
    <w:rsid w:val="00CC26AD"/>
    <w:rsid w:val="00CC351E"/>
    <w:rsid w:val="00CC4512"/>
    <w:rsid w:val="00CC4DB5"/>
    <w:rsid w:val="00CD1446"/>
    <w:rsid w:val="00CD1495"/>
    <w:rsid w:val="00CD2AD9"/>
    <w:rsid w:val="00CD3287"/>
    <w:rsid w:val="00CD32D7"/>
    <w:rsid w:val="00CD5107"/>
    <w:rsid w:val="00CD6F2B"/>
    <w:rsid w:val="00CE0EDB"/>
    <w:rsid w:val="00CE1636"/>
    <w:rsid w:val="00CE220D"/>
    <w:rsid w:val="00CE235B"/>
    <w:rsid w:val="00CE69F5"/>
    <w:rsid w:val="00CE73F3"/>
    <w:rsid w:val="00CF34D9"/>
    <w:rsid w:val="00CF39DD"/>
    <w:rsid w:val="00CF3DE7"/>
    <w:rsid w:val="00CF4E5E"/>
    <w:rsid w:val="00CF7789"/>
    <w:rsid w:val="00CF7F42"/>
    <w:rsid w:val="00D04477"/>
    <w:rsid w:val="00D04EA5"/>
    <w:rsid w:val="00D07C61"/>
    <w:rsid w:val="00D14FCA"/>
    <w:rsid w:val="00D218BA"/>
    <w:rsid w:val="00D22281"/>
    <w:rsid w:val="00D222BC"/>
    <w:rsid w:val="00D2298E"/>
    <w:rsid w:val="00D235F8"/>
    <w:rsid w:val="00D25CFC"/>
    <w:rsid w:val="00D32BD8"/>
    <w:rsid w:val="00D336F8"/>
    <w:rsid w:val="00D34DB8"/>
    <w:rsid w:val="00D35818"/>
    <w:rsid w:val="00D412C7"/>
    <w:rsid w:val="00D43C69"/>
    <w:rsid w:val="00D47172"/>
    <w:rsid w:val="00D4733F"/>
    <w:rsid w:val="00D51276"/>
    <w:rsid w:val="00D51EA7"/>
    <w:rsid w:val="00D54663"/>
    <w:rsid w:val="00D5726E"/>
    <w:rsid w:val="00D609D6"/>
    <w:rsid w:val="00D63A9C"/>
    <w:rsid w:val="00D66920"/>
    <w:rsid w:val="00D66FAA"/>
    <w:rsid w:val="00D67713"/>
    <w:rsid w:val="00D724E1"/>
    <w:rsid w:val="00D72F75"/>
    <w:rsid w:val="00D73635"/>
    <w:rsid w:val="00D75973"/>
    <w:rsid w:val="00D8593F"/>
    <w:rsid w:val="00D86016"/>
    <w:rsid w:val="00D91DAE"/>
    <w:rsid w:val="00D93B8F"/>
    <w:rsid w:val="00D96CD7"/>
    <w:rsid w:val="00DA2B7E"/>
    <w:rsid w:val="00DA5002"/>
    <w:rsid w:val="00DB36EB"/>
    <w:rsid w:val="00DB451F"/>
    <w:rsid w:val="00DB456A"/>
    <w:rsid w:val="00DB468C"/>
    <w:rsid w:val="00DB54F5"/>
    <w:rsid w:val="00DB6831"/>
    <w:rsid w:val="00DB6F27"/>
    <w:rsid w:val="00DB70B6"/>
    <w:rsid w:val="00DB75E9"/>
    <w:rsid w:val="00DB7B00"/>
    <w:rsid w:val="00DC1247"/>
    <w:rsid w:val="00DC304E"/>
    <w:rsid w:val="00DC7784"/>
    <w:rsid w:val="00DD0FC2"/>
    <w:rsid w:val="00DD1D55"/>
    <w:rsid w:val="00DD36D6"/>
    <w:rsid w:val="00DD4157"/>
    <w:rsid w:val="00DD6511"/>
    <w:rsid w:val="00DD6691"/>
    <w:rsid w:val="00DE0428"/>
    <w:rsid w:val="00DE0CD6"/>
    <w:rsid w:val="00DE1ED0"/>
    <w:rsid w:val="00DE1FBF"/>
    <w:rsid w:val="00DE558F"/>
    <w:rsid w:val="00DF2234"/>
    <w:rsid w:val="00DF3B40"/>
    <w:rsid w:val="00E01AF7"/>
    <w:rsid w:val="00E03B39"/>
    <w:rsid w:val="00E05032"/>
    <w:rsid w:val="00E05C19"/>
    <w:rsid w:val="00E066B1"/>
    <w:rsid w:val="00E12D59"/>
    <w:rsid w:val="00E12F7F"/>
    <w:rsid w:val="00E167CD"/>
    <w:rsid w:val="00E17496"/>
    <w:rsid w:val="00E2163E"/>
    <w:rsid w:val="00E241E1"/>
    <w:rsid w:val="00E25423"/>
    <w:rsid w:val="00E26CB4"/>
    <w:rsid w:val="00E2704E"/>
    <w:rsid w:val="00E31B66"/>
    <w:rsid w:val="00E33039"/>
    <w:rsid w:val="00E33C6E"/>
    <w:rsid w:val="00E40A3A"/>
    <w:rsid w:val="00E46387"/>
    <w:rsid w:val="00E472BA"/>
    <w:rsid w:val="00E50B83"/>
    <w:rsid w:val="00E56598"/>
    <w:rsid w:val="00E602C7"/>
    <w:rsid w:val="00E648E1"/>
    <w:rsid w:val="00E64EF0"/>
    <w:rsid w:val="00E661D7"/>
    <w:rsid w:val="00E75A67"/>
    <w:rsid w:val="00E76B60"/>
    <w:rsid w:val="00E76F83"/>
    <w:rsid w:val="00E82291"/>
    <w:rsid w:val="00E82384"/>
    <w:rsid w:val="00E8508A"/>
    <w:rsid w:val="00E908DE"/>
    <w:rsid w:val="00E90EBF"/>
    <w:rsid w:val="00E95E38"/>
    <w:rsid w:val="00E96E8F"/>
    <w:rsid w:val="00E96FDE"/>
    <w:rsid w:val="00E97B8D"/>
    <w:rsid w:val="00EA388C"/>
    <w:rsid w:val="00EA59A6"/>
    <w:rsid w:val="00EA5B4D"/>
    <w:rsid w:val="00EA68DE"/>
    <w:rsid w:val="00EB0D48"/>
    <w:rsid w:val="00EB3411"/>
    <w:rsid w:val="00EB38E8"/>
    <w:rsid w:val="00EB438D"/>
    <w:rsid w:val="00EB6E8F"/>
    <w:rsid w:val="00EB72C5"/>
    <w:rsid w:val="00EC5E03"/>
    <w:rsid w:val="00EC75B9"/>
    <w:rsid w:val="00ED2033"/>
    <w:rsid w:val="00ED23C1"/>
    <w:rsid w:val="00ED6623"/>
    <w:rsid w:val="00EE1F0C"/>
    <w:rsid w:val="00EE3200"/>
    <w:rsid w:val="00EE5C09"/>
    <w:rsid w:val="00EF01DA"/>
    <w:rsid w:val="00EF5FA8"/>
    <w:rsid w:val="00F00044"/>
    <w:rsid w:val="00F111A3"/>
    <w:rsid w:val="00F12A3B"/>
    <w:rsid w:val="00F1529A"/>
    <w:rsid w:val="00F1588C"/>
    <w:rsid w:val="00F20A49"/>
    <w:rsid w:val="00F24356"/>
    <w:rsid w:val="00F25795"/>
    <w:rsid w:val="00F266B4"/>
    <w:rsid w:val="00F27562"/>
    <w:rsid w:val="00F2795D"/>
    <w:rsid w:val="00F3072C"/>
    <w:rsid w:val="00F3172E"/>
    <w:rsid w:val="00F34464"/>
    <w:rsid w:val="00F34B71"/>
    <w:rsid w:val="00F351A0"/>
    <w:rsid w:val="00F35F48"/>
    <w:rsid w:val="00F37052"/>
    <w:rsid w:val="00F370D3"/>
    <w:rsid w:val="00F37D4A"/>
    <w:rsid w:val="00F402C7"/>
    <w:rsid w:val="00F43074"/>
    <w:rsid w:val="00F4447C"/>
    <w:rsid w:val="00F4538A"/>
    <w:rsid w:val="00F468E3"/>
    <w:rsid w:val="00F519ED"/>
    <w:rsid w:val="00F54A01"/>
    <w:rsid w:val="00F5553C"/>
    <w:rsid w:val="00F56D6F"/>
    <w:rsid w:val="00F6131D"/>
    <w:rsid w:val="00F733B0"/>
    <w:rsid w:val="00F73D88"/>
    <w:rsid w:val="00F74434"/>
    <w:rsid w:val="00F77BD2"/>
    <w:rsid w:val="00F801CC"/>
    <w:rsid w:val="00F81162"/>
    <w:rsid w:val="00F82220"/>
    <w:rsid w:val="00F84FF4"/>
    <w:rsid w:val="00F8503E"/>
    <w:rsid w:val="00F8562D"/>
    <w:rsid w:val="00F867B7"/>
    <w:rsid w:val="00F87D76"/>
    <w:rsid w:val="00F91FA2"/>
    <w:rsid w:val="00F9367E"/>
    <w:rsid w:val="00FA0CF4"/>
    <w:rsid w:val="00FA2184"/>
    <w:rsid w:val="00FA23B0"/>
    <w:rsid w:val="00FA2463"/>
    <w:rsid w:val="00FA26A3"/>
    <w:rsid w:val="00FA2E6D"/>
    <w:rsid w:val="00FA301C"/>
    <w:rsid w:val="00FA4AD7"/>
    <w:rsid w:val="00FB1551"/>
    <w:rsid w:val="00FC506C"/>
    <w:rsid w:val="00FC6862"/>
    <w:rsid w:val="00FC7B68"/>
    <w:rsid w:val="00FD4230"/>
    <w:rsid w:val="00FD5B08"/>
    <w:rsid w:val="00FD5CC9"/>
    <w:rsid w:val="00FE2C2D"/>
    <w:rsid w:val="00FE3451"/>
    <w:rsid w:val="00FE4D79"/>
    <w:rsid w:val="00FE5732"/>
    <w:rsid w:val="00FF2475"/>
    <w:rsid w:val="00FF3B3E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149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49C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B46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List Paragraph"/>
    <w:basedOn w:val="a"/>
    <w:link w:val="ae"/>
    <w:uiPriority w:val="34"/>
    <w:qFormat/>
    <w:rsid w:val="00661517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2B3FB1"/>
    <w:rPr>
      <w:rFonts w:ascii="Times New Roman" w:hAnsi="Times New Roman"/>
      <w:sz w:val="28"/>
    </w:rPr>
  </w:style>
  <w:style w:type="paragraph" w:customStyle="1" w:styleId="Default">
    <w:name w:val="Default"/>
    <w:rsid w:val="00D54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149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49C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B46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List Paragraph"/>
    <w:basedOn w:val="a"/>
    <w:link w:val="ae"/>
    <w:uiPriority w:val="34"/>
    <w:qFormat/>
    <w:rsid w:val="00661517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2B3FB1"/>
    <w:rPr>
      <w:rFonts w:ascii="Times New Roman" w:hAnsi="Times New Roman"/>
      <w:sz w:val="28"/>
    </w:rPr>
  </w:style>
  <w:style w:type="paragraph" w:customStyle="1" w:styleId="Default">
    <w:name w:val="Default"/>
    <w:rsid w:val="00D54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1DD6F-1F4D-4FA7-8B44-004179FE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33</Pages>
  <Words>9276</Words>
  <Characters>52874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exif_MSED_8415bd065590dfd103d37aec74033d1b9ccc9971694ed6276337252b412650a7</dc:description>
  <cp:lastModifiedBy>OGA</cp:lastModifiedBy>
  <cp:revision>29</cp:revision>
  <cp:lastPrinted>2020-12-10T07:05:00Z</cp:lastPrinted>
  <dcterms:created xsi:type="dcterms:W3CDTF">2019-12-25T13:39:00Z</dcterms:created>
  <dcterms:modified xsi:type="dcterms:W3CDTF">2020-12-10T07:16:00Z</dcterms:modified>
</cp:coreProperties>
</file>