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C3" w:rsidRDefault="00A552C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552C3" w:rsidRDefault="00A552C3">
      <w:pPr>
        <w:pStyle w:val="ConsPlusNormal"/>
        <w:jc w:val="both"/>
        <w:outlineLvl w:val="0"/>
      </w:pPr>
    </w:p>
    <w:p w:rsidR="00A552C3" w:rsidRDefault="00A552C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552C3" w:rsidRDefault="00A552C3">
      <w:pPr>
        <w:pStyle w:val="ConsPlusTitle"/>
        <w:jc w:val="center"/>
      </w:pPr>
    </w:p>
    <w:p w:rsidR="00A552C3" w:rsidRDefault="00A552C3">
      <w:pPr>
        <w:pStyle w:val="ConsPlusTitle"/>
        <w:jc w:val="center"/>
      </w:pPr>
      <w:r>
        <w:t>ПОСТАНОВЛЕНИЕ</w:t>
      </w:r>
    </w:p>
    <w:p w:rsidR="00A552C3" w:rsidRDefault="00A552C3">
      <w:pPr>
        <w:pStyle w:val="ConsPlusTitle"/>
        <w:jc w:val="center"/>
      </w:pPr>
      <w:r>
        <w:t>от 18 декабря 2020 г. N 2164</w:t>
      </w:r>
    </w:p>
    <w:p w:rsidR="00A552C3" w:rsidRDefault="00A552C3">
      <w:pPr>
        <w:pStyle w:val="ConsPlusTitle"/>
        <w:jc w:val="center"/>
      </w:pPr>
    </w:p>
    <w:p w:rsidR="00A552C3" w:rsidRDefault="00A552C3">
      <w:pPr>
        <w:pStyle w:val="ConsPlusTitle"/>
        <w:jc w:val="center"/>
      </w:pPr>
      <w:r>
        <w:t>О ВНЕСЕНИИ ИЗМЕНЕНИЙ</w:t>
      </w:r>
    </w:p>
    <w:p w:rsidR="00A552C3" w:rsidRDefault="00A552C3">
      <w:pPr>
        <w:pStyle w:val="ConsPlusTitle"/>
        <w:jc w:val="center"/>
      </w:pPr>
      <w:r>
        <w:t>В ПРИЛОЖЕНИЕ N 4</w:t>
      </w:r>
      <w:proofErr w:type="gramStart"/>
      <w:r>
        <w:t xml:space="preserve"> К</w:t>
      </w:r>
      <w:proofErr w:type="gramEnd"/>
      <w:r>
        <w:t xml:space="preserve"> ОСОБЕННОСТЯМ ВОЗМЕЩЕНИЯ ВРЕДА,</w:t>
      </w:r>
    </w:p>
    <w:p w:rsidR="00A552C3" w:rsidRDefault="00A552C3">
      <w:pPr>
        <w:pStyle w:val="ConsPlusTitle"/>
        <w:jc w:val="center"/>
      </w:pPr>
      <w:proofErr w:type="gramStart"/>
      <w:r>
        <w:t>ПРИЧИНЕННОГО</w:t>
      </w:r>
      <w:proofErr w:type="gramEnd"/>
      <w:r>
        <w:t xml:space="preserve"> ЛЕСАМ И НАХОДЯЩИМСЯ В НИХ ПРИРОДНЫМ ОБЪЕКТАМ</w:t>
      </w:r>
    </w:p>
    <w:p w:rsidR="00A552C3" w:rsidRDefault="00A552C3">
      <w:pPr>
        <w:pStyle w:val="ConsPlusTitle"/>
        <w:jc w:val="center"/>
      </w:pPr>
      <w:r>
        <w:t>ВСЛЕДСТВИЕ НАРУШЕНИЯ ЛЕСНОГО ЗАКОНОДАТЕЛЬСТВА</w:t>
      </w:r>
    </w:p>
    <w:p w:rsidR="00A552C3" w:rsidRDefault="00A552C3">
      <w:pPr>
        <w:pStyle w:val="ConsPlusNormal"/>
        <w:jc w:val="both"/>
      </w:pPr>
    </w:p>
    <w:p w:rsidR="00A552C3" w:rsidRDefault="00A552C3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A552C3" w:rsidRDefault="00A552C3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приложение N 4</w:t>
        </w:r>
      </w:hyperlink>
      <w:r>
        <w:t xml:space="preserve"> к особенностям возмещения вреда, причиненного лесам и находящимся в них природным объектам вследствие нарушения лесного законодательства, утвержденным постановлением Правительства Российской Федерации от 29 декабря 2018 г.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(Собрание законодательства Российской Федерации, 2019, N</w:t>
      </w:r>
      <w:proofErr w:type="gramEnd"/>
      <w:r>
        <w:t xml:space="preserve"> </w:t>
      </w:r>
      <w:proofErr w:type="gramStart"/>
      <w:r>
        <w:t>1, ст. 25).</w:t>
      </w:r>
      <w:proofErr w:type="gramEnd"/>
    </w:p>
    <w:p w:rsidR="00A552C3" w:rsidRDefault="00A552C3">
      <w:pPr>
        <w:pStyle w:val="ConsPlusNormal"/>
        <w:jc w:val="both"/>
      </w:pPr>
    </w:p>
    <w:p w:rsidR="00A552C3" w:rsidRDefault="00A552C3">
      <w:pPr>
        <w:pStyle w:val="ConsPlusNormal"/>
        <w:jc w:val="right"/>
      </w:pPr>
      <w:r>
        <w:t>Председатель Правительства</w:t>
      </w:r>
    </w:p>
    <w:p w:rsidR="00A552C3" w:rsidRDefault="00A552C3">
      <w:pPr>
        <w:pStyle w:val="ConsPlusNormal"/>
        <w:jc w:val="right"/>
      </w:pPr>
      <w:r>
        <w:t>Российской Федерации</w:t>
      </w:r>
    </w:p>
    <w:p w:rsidR="00A552C3" w:rsidRDefault="00A552C3">
      <w:pPr>
        <w:pStyle w:val="ConsPlusNormal"/>
        <w:jc w:val="right"/>
      </w:pPr>
      <w:r>
        <w:t>М.МИШУСТИН</w:t>
      </w:r>
    </w:p>
    <w:p w:rsidR="00A552C3" w:rsidRDefault="00A552C3">
      <w:pPr>
        <w:pStyle w:val="ConsPlusNormal"/>
        <w:jc w:val="both"/>
      </w:pPr>
    </w:p>
    <w:p w:rsidR="00A552C3" w:rsidRDefault="00A552C3">
      <w:pPr>
        <w:pStyle w:val="ConsPlusNormal"/>
        <w:jc w:val="right"/>
        <w:outlineLvl w:val="0"/>
      </w:pPr>
      <w:bookmarkStart w:id="0" w:name="_GoBack"/>
      <w:bookmarkEnd w:id="0"/>
      <w:r>
        <w:t>Утверждены</w:t>
      </w:r>
    </w:p>
    <w:p w:rsidR="00A552C3" w:rsidRDefault="00A552C3">
      <w:pPr>
        <w:pStyle w:val="ConsPlusNormal"/>
        <w:jc w:val="right"/>
      </w:pPr>
      <w:r>
        <w:t>постановлением Правительства</w:t>
      </w:r>
    </w:p>
    <w:p w:rsidR="00A552C3" w:rsidRDefault="00A552C3">
      <w:pPr>
        <w:pStyle w:val="ConsPlusNormal"/>
        <w:jc w:val="right"/>
      </w:pPr>
      <w:r>
        <w:t>Российской Федерации</w:t>
      </w:r>
    </w:p>
    <w:p w:rsidR="00A552C3" w:rsidRDefault="00A552C3">
      <w:pPr>
        <w:pStyle w:val="ConsPlusNormal"/>
        <w:jc w:val="right"/>
      </w:pPr>
      <w:r>
        <w:t>от 18 декабря 2020 г. N 2164</w:t>
      </w:r>
    </w:p>
    <w:p w:rsidR="00A552C3" w:rsidRDefault="00A552C3">
      <w:pPr>
        <w:pStyle w:val="ConsPlusNormal"/>
        <w:jc w:val="both"/>
      </w:pPr>
    </w:p>
    <w:p w:rsidR="00A552C3" w:rsidRDefault="00A552C3">
      <w:pPr>
        <w:pStyle w:val="ConsPlusTitle"/>
        <w:jc w:val="center"/>
      </w:pPr>
      <w:bookmarkStart w:id="1" w:name="P27"/>
      <w:bookmarkEnd w:id="1"/>
      <w:r>
        <w:t>ИЗМЕНЕНИЯ,</w:t>
      </w:r>
    </w:p>
    <w:p w:rsidR="00A552C3" w:rsidRDefault="00A552C3">
      <w:pPr>
        <w:pStyle w:val="ConsPlusTitle"/>
        <w:jc w:val="center"/>
      </w:pPr>
      <w:r>
        <w:t>КОТОРЫЕ ВНОСЯТСЯ В ПРИЛОЖЕНИЕ N 4</w:t>
      </w:r>
      <w:proofErr w:type="gramStart"/>
      <w:r>
        <w:t xml:space="preserve"> К</w:t>
      </w:r>
      <w:proofErr w:type="gramEnd"/>
      <w:r>
        <w:t xml:space="preserve"> ОСОБЕННОСТЯМ ВОЗМЕЩЕНИЯ</w:t>
      </w:r>
    </w:p>
    <w:p w:rsidR="00A552C3" w:rsidRDefault="00A552C3">
      <w:pPr>
        <w:pStyle w:val="ConsPlusTitle"/>
        <w:jc w:val="center"/>
      </w:pPr>
      <w:r>
        <w:t>ВРЕДА, ПРИЧИНЕННОГО ЛЕСАМ И НАХОДЯЩИМСЯ В НИХ ПРИРОДНЫМ</w:t>
      </w:r>
    </w:p>
    <w:p w:rsidR="00A552C3" w:rsidRDefault="00A552C3">
      <w:pPr>
        <w:pStyle w:val="ConsPlusTitle"/>
        <w:jc w:val="center"/>
      </w:pPr>
      <w:r>
        <w:t>ОБЪЕКТАМ ВСЛЕДСТВИЕ НАРУШЕНИЯ ЛЕСНОГО ЗАКОНОДАТЕЛЬСТВА</w:t>
      </w:r>
    </w:p>
    <w:p w:rsidR="00A552C3" w:rsidRDefault="00A552C3">
      <w:pPr>
        <w:pStyle w:val="ConsPlusNormal"/>
        <w:jc w:val="both"/>
      </w:pPr>
    </w:p>
    <w:p w:rsidR="00A552C3" w:rsidRDefault="00A552C3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552C3" w:rsidRDefault="00A552C3">
      <w:pPr>
        <w:pStyle w:val="ConsPlusNormal"/>
        <w:spacing w:before="220"/>
        <w:ind w:firstLine="540"/>
        <w:jc w:val="both"/>
      </w:pPr>
      <w:r>
        <w:t>"2. Объем уничтоженных, поврежденных или срубленных деревьев, кустарников и лиан определяется путем сплошного перечета по породам с распределением на срубленные, поврежденные до степени прекращения роста и поврежденные не до степени прекращения роста.</w:t>
      </w:r>
    </w:p>
    <w:p w:rsidR="00A552C3" w:rsidRDefault="00A552C3">
      <w:pPr>
        <w:pStyle w:val="ConsPlusNormal"/>
        <w:spacing w:before="220"/>
        <w:ind w:firstLine="540"/>
        <w:jc w:val="both"/>
      </w:pPr>
      <w:r>
        <w:t>Объем срубленных сухостойных деревьев, а также буреломных и ветровальных деревьев определяется сплошным перечетом.</w:t>
      </w:r>
    </w:p>
    <w:p w:rsidR="00A552C3" w:rsidRDefault="00A552C3">
      <w:pPr>
        <w:pStyle w:val="ConsPlusNormal"/>
        <w:spacing w:before="220"/>
        <w:ind w:firstLine="540"/>
        <w:jc w:val="both"/>
      </w:pPr>
      <w:r>
        <w:t xml:space="preserve">Для определения объема уничтоженного, поврежденного или срубленного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>
        <w:t>в месте</w:t>
      </w:r>
      <w:proofErr w:type="gramEnd"/>
      <w:r>
        <w:t xml:space="preserve"> спила, которое принимается за диаметр ствола на высоте 1,3 метра.</w:t>
      </w:r>
    </w:p>
    <w:p w:rsidR="00A552C3" w:rsidRDefault="00A552C3">
      <w:pPr>
        <w:pStyle w:val="ConsPlusNormal"/>
        <w:spacing w:before="220"/>
        <w:ind w:firstLine="540"/>
        <w:jc w:val="both"/>
      </w:pPr>
      <w:r>
        <w:t xml:space="preserve">Объем уничтоженных, поврежденных или срубленных деревьев, кустарников и лиан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таблицах данных по первому разряду высот в коре при определении указанного объема используются сортиментные таблицы, </w:t>
      </w:r>
      <w:r>
        <w:lastRenderedPageBreak/>
        <w:t>применяемые в субъекте Российской Федерации по наивысшему в указанных таблицах разряду высот в коре</w:t>
      </w:r>
      <w:proofErr w:type="gramStart"/>
      <w:r>
        <w:t>.".</w:t>
      </w:r>
      <w:proofErr w:type="gramEnd"/>
    </w:p>
    <w:p w:rsidR="00A552C3" w:rsidRDefault="00A552C3">
      <w:pPr>
        <w:pStyle w:val="ConsPlusNormal"/>
        <w:spacing w:before="220"/>
        <w:ind w:firstLine="540"/>
        <w:jc w:val="both"/>
      </w:pPr>
      <w:r>
        <w:t xml:space="preserve">2. </w:t>
      </w:r>
      <w:hyperlink r:id="rId8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A552C3" w:rsidRDefault="00A552C3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При исчислении стоимости древесины разделение ее на деловую и дровяную не производится, применяется ставка платы, установленная в отношении деловой средней древесины и вывозки древесины на расстояние до 10 километров.</w:t>
      </w:r>
      <w:proofErr w:type="gramEnd"/>
      <w:r>
        <w:t xml:space="preserve">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A552C3" w:rsidRDefault="00A552C3">
      <w:pPr>
        <w:pStyle w:val="ConsPlusNormal"/>
        <w:spacing w:before="220"/>
        <w:ind w:firstLine="540"/>
        <w:jc w:val="both"/>
      </w:pPr>
      <w:proofErr w:type="gramStart"/>
      <w:r>
        <w:t>В случае если в соответствии с таксами, предусмотренными приложениями N 1 - 3 к особенностям возмещения вреда, причиненного лесам и находящимся в них природным объектам вследствие нарушения лесного законодательства, утвержденным постановлением Правительства Российской Федерации от 29 декабря 2018 г. N 1730 "Об утверждении особенностей возмещения вреда, причиненного лесам и находящимся в них природным объектам вследствие нарушения лесного законодательства" (далее - таксы), размер</w:t>
      </w:r>
      <w:proofErr w:type="gramEnd"/>
      <w:r>
        <w:t xml:space="preserve"> </w:t>
      </w:r>
      <w:proofErr w:type="gramStart"/>
      <w:r>
        <w:t xml:space="preserve">вреда исчисляется исходя из ставок платы за единицу объема лесных ресурсов, применяются ставки платы, установленные Правительством Российской Федерации, в отношении вывозки древесины до 10 километров, а также ставки платы, установленные органами государственной власти субъектов Российской Федерации, органами местного самоуправления в пределах их полномочий, определенных в соответствии со </w:t>
      </w:r>
      <w:hyperlink r:id="rId9" w:history="1">
        <w:r>
          <w:rPr>
            <w:color w:val="0000FF"/>
          </w:rPr>
          <w:t>статьями 82</w:t>
        </w:r>
      </w:hyperlink>
      <w:r>
        <w:t xml:space="preserve"> - </w:t>
      </w:r>
      <w:hyperlink r:id="rId10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Федерации.".</w:t>
      </w:r>
      <w:proofErr w:type="gramEnd"/>
    </w:p>
    <w:p w:rsidR="00A552C3" w:rsidRDefault="00A552C3">
      <w:pPr>
        <w:pStyle w:val="ConsPlusNormal"/>
        <w:spacing w:before="220"/>
        <w:ind w:firstLine="540"/>
        <w:jc w:val="both"/>
      </w:pPr>
      <w:r>
        <w:t xml:space="preserve">3. </w:t>
      </w:r>
      <w:hyperlink r:id="rId11" w:history="1">
        <w:r>
          <w:rPr>
            <w:color w:val="0000FF"/>
          </w:rPr>
          <w:t>Абзац первый пункта 6</w:t>
        </w:r>
      </w:hyperlink>
      <w:r>
        <w:t xml:space="preserve"> изложить в следующей редакции:</w:t>
      </w:r>
    </w:p>
    <w:p w:rsidR="00A552C3" w:rsidRDefault="00A552C3">
      <w:pPr>
        <w:pStyle w:val="ConsPlusNormal"/>
        <w:spacing w:before="220"/>
        <w:ind w:firstLine="540"/>
        <w:jc w:val="both"/>
      </w:pPr>
      <w:r>
        <w:t>"6. Размер такс подлежит увеличению в 2 раза при определении размера вреда, причиненного в связи с</w:t>
      </w:r>
      <w:proofErr w:type="gramStart"/>
      <w:r>
        <w:t>:"</w:t>
      </w:r>
      <w:proofErr w:type="gramEnd"/>
      <w:r>
        <w:t>.</w:t>
      </w:r>
    </w:p>
    <w:p w:rsidR="00A552C3" w:rsidRDefault="00A552C3">
      <w:pPr>
        <w:pStyle w:val="ConsPlusNormal"/>
        <w:jc w:val="both"/>
      </w:pPr>
    </w:p>
    <w:p w:rsidR="00A552C3" w:rsidRDefault="00A552C3">
      <w:pPr>
        <w:pStyle w:val="ConsPlusNormal"/>
        <w:jc w:val="both"/>
      </w:pPr>
    </w:p>
    <w:p w:rsidR="00A552C3" w:rsidRDefault="00A55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600B" w:rsidRDefault="0041600B"/>
    <w:sectPr w:rsidR="0041600B" w:rsidSect="00527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C3"/>
    <w:rsid w:val="0041600B"/>
    <w:rsid w:val="00A5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5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5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0E7FFE2E09BC1066A0F9ED4E2F3CF7361950C066B0BC410D82AA9CCF1DCACA2524C98106311722A25E9AB13770BA5A549A388E043938FQ2H6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0E7FFE2E09BC1066A0F9ED4E2F3CF7361950C066B0BC410D82AA9CCF1DCACA2524C98106311722425E9AB13770BA5A549A388E043938FQ2H6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0E7FFE2E09BC1066A0F9ED4E2F3CF7361950C066B0BC410D82AA9CCF1DCACA2524C98106311722625E9AB13770BA5A549A388E043938FQ2H6N" TargetMode="External"/><Relationship Id="rId11" Type="http://schemas.openxmlformats.org/officeDocument/2006/relationships/hyperlink" Target="consultantplus://offline/ref=1290E7FFE2E09BC1066A0F9ED4E2F3CF7361950C066B0BC410D82AA9CCF1DCACA2524C98106311752225E9AB13770BA5A549A388E043938FQ2H6N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290E7FFE2E09BC1066A0F9ED4E2F3CF736791070A610BC410D82AA9CCF1DCACA2524C98106311772125E9AB13770BA5A549A388E043938FQ2H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90E7FFE2E09BC1066A0F9ED4E2F3CF736791070A610BC410D82AA9CCF1DCACA2524C98106311732125E9AB13770BA5A549A388E043938FQ2H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Омельченко Наталья Александровна</dc:creator>
  <cp:lastModifiedBy>Омельченко Наталья Александровна</cp:lastModifiedBy>
  <cp:revision>1</cp:revision>
  <dcterms:created xsi:type="dcterms:W3CDTF">2021-01-27T13:07:00Z</dcterms:created>
  <dcterms:modified xsi:type="dcterms:W3CDTF">2021-01-27T13:07:00Z</dcterms:modified>
</cp:coreProperties>
</file>