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47" w:rsidRPr="00486147" w:rsidRDefault="00486147" w:rsidP="004861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6147">
        <w:rPr>
          <w:rFonts w:ascii="Arial" w:hAnsi="Arial" w:cs="Arial"/>
          <w:sz w:val="24"/>
          <w:szCs w:val="24"/>
        </w:rPr>
        <w:t>АДМИНИСТРАЦИЯ</w:t>
      </w:r>
    </w:p>
    <w:p w:rsidR="00486147" w:rsidRPr="00486147" w:rsidRDefault="00486147" w:rsidP="004861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6147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486147" w:rsidRPr="00486147" w:rsidRDefault="00486147" w:rsidP="004861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6147">
        <w:rPr>
          <w:rFonts w:ascii="Arial" w:hAnsi="Arial" w:cs="Arial"/>
          <w:sz w:val="24"/>
          <w:szCs w:val="24"/>
        </w:rPr>
        <w:t>МОСКОВСКОЙ ОБЛАСТИ</w:t>
      </w:r>
    </w:p>
    <w:p w:rsidR="00486147" w:rsidRPr="00486147" w:rsidRDefault="00486147" w:rsidP="004861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6147">
        <w:rPr>
          <w:rFonts w:ascii="Arial" w:hAnsi="Arial" w:cs="Arial"/>
          <w:sz w:val="24"/>
          <w:szCs w:val="24"/>
        </w:rPr>
        <w:t>ПОСТАНОВЛЕНИЕ</w:t>
      </w:r>
    </w:p>
    <w:p w:rsidR="007D1B69" w:rsidRPr="00486147" w:rsidRDefault="00486147" w:rsidP="004861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6147">
        <w:rPr>
          <w:rFonts w:ascii="Arial" w:hAnsi="Arial" w:cs="Arial"/>
          <w:sz w:val="24"/>
          <w:szCs w:val="24"/>
        </w:rPr>
        <w:t>17.02.2021 № 371</w:t>
      </w:r>
    </w:p>
    <w:p w:rsidR="002606C7" w:rsidRDefault="002606C7" w:rsidP="00A844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86147" w:rsidRPr="00486147" w:rsidRDefault="00486147" w:rsidP="00A8446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4427" w:rsidRPr="00486147" w:rsidRDefault="00687364" w:rsidP="007715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6147">
        <w:rPr>
          <w:rFonts w:ascii="Arial" w:hAnsi="Arial" w:cs="Arial"/>
          <w:sz w:val="24"/>
          <w:szCs w:val="24"/>
        </w:rPr>
        <w:t xml:space="preserve"> </w:t>
      </w:r>
      <w:r w:rsidR="00AA1273" w:rsidRPr="00486147">
        <w:rPr>
          <w:rFonts w:ascii="Arial" w:hAnsi="Arial" w:cs="Arial"/>
          <w:sz w:val="24"/>
          <w:szCs w:val="24"/>
        </w:rPr>
        <w:t xml:space="preserve">О </w:t>
      </w:r>
      <w:r w:rsidRPr="00486147">
        <w:rPr>
          <w:rFonts w:ascii="Arial" w:hAnsi="Arial" w:cs="Arial"/>
          <w:sz w:val="24"/>
          <w:szCs w:val="24"/>
        </w:rPr>
        <w:t xml:space="preserve">внесении изменений 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</w:t>
      </w:r>
    </w:p>
    <w:p w:rsidR="00A84465" w:rsidRDefault="00687364" w:rsidP="007715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6147">
        <w:rPr>
          <w:rFonts w:ascii="Arial" w:hAnsi="Arial" w:cs="Arial"/>
          <w:sz w:val="24"/>
          <w:szCs w:val="24"/>
        </w:rPr>
        <w:t>молодежной политики</w:t>
      </w:r>
      <w:r w:rsidR="003178B8" w:rsidRPr="00486147">
        <w:rPr>
          <w:rFonts w:ascii="Arial" w:hAnsi="Arial" w:cs="Arial"/>
          <w:sz w:val="24"/>
          <w:szCs w:val="24"/>
        </w:rPr>
        <w:t>»</w:t>
      </w:r>
      <w:r w:rsidR="00381E2D" w:rsidRPr="00486147">
        <w:rPr>
          <w:rFonts w:ascii="Arial" w:hAnsi="Arial" w:cs="Arial"/>
          <w:sz w:val="24"/>
          <w:szCs w:val="24"/>
        </w:rPr>
        <w:t xml:space="preserve"> на 2020-2024 годы</w:t>
      </w:r>
    </w:p>
    <w:p w:rsidR="00486147" w:rsidRPr="00486147" w:rsidRDefault="00486147" w:rsidP="007715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84465" w:rsidRPr="00486147" w:rsidRDefault="00A84465" w:rsidP="007715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446C" w:rsidRPr="00486147" w:rsidRDefault="00687364" w:rsidP="00A144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86147">
        <w:rPr>
          <w:rFonts w:ascii="Arial" w:hAnsi="Arial" w:cs="Arial"/>
          <w:sz w:val="24"/>
          <w:szCs w:val="24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№</w:t>
      </w:r>
      <w:r w:rsidR="0028328B" w:rsidRPr="00486147">
        <w:rPr>
          <w:rFonts w:ascii="Arial" w:hAnsi="Arial" w:cs="Arial"/>
          <w:sz w:val="24"/>
          <w:szCs w:val="24"/>
        </w:rPr>
        <w:t xml:space="preserve"> </w:t>
      </w:r>
      <w:r w:rsidRPr="00486147">
        <w:rPr>
          <w:rFonts w:ascii="Arial" w:hAnsi="Arial" w:cs="Arial"/>
          <w:sz w:val="24"/>
          <w:szCs w:val="24"/>
        </w:rPr>
        <w:t xml:space="preserve">313, </w:t>
      </w:r>
      <w:r w:rsidR="00A1446C" w:rsidRPr="00486147">
        <w:rPr>
          <w:rFonts w:ascii="Arial" w:hAnsi="Arial" w:cs="Arial"/>
          <w:sz w:val="24"/>
          <w:szCs w:val="24"/>
        </w:rPr>
        <w:t xml:space="preserve">в связи с перераспределением </w:t>
      </w:r>
      <w:r w:rsidR="002972B2" w:rsidRPr="00486147">
        <w:rPr>
          <w:rFonts w:ascii="Arial" w:hAnsi="Arial" w:cs="Arial"/>
          <w:sz w:val="24"/>
          <w:szCs w:val="24"/>
        </w:rPr>
        <w:t>средств бюджета Одинцовского городского округа</w:t>
      </w:r>
      <w:r w:rsidR="00813F25" w:rsidRPr="00486147">
        <w:rPr>
          <w:rFonts w:ascii="Arial" w:hAnsi="Arial" w:cs="Arial"/>
          <w:sz w:val="24"/>
          <w:szCs w:val="24"/>
        </w:rPr>
        <w:t xml:space="preserve"> Московской области</w:t>
      </w:r>
      <w:r w:rsidR="00A1446C" w:rsidRPr="00486147">
        <w:rPr>
          <w:rFonts w:ascii="Arial" w:hAnsi="Arial" w:cs="Arial"/>
          <w:sz w:val="24"/>
          <w:szCs w:val="24"/>
        </w:rPr>
        <w:t xml:space="preserve"> на 2021 </w:t>
      </w:r>
      <w:r w:rsidR="007C219E" w:rsidRPr="00486147">
        <w:rPr>
          <w:rFonts w:ascii="Arial" w:hAnsi="Arial" w:cs="Arial"/>
          <w:sz w:val="24"/>
          <w:szCs w:val="24"/>
        </w:rPr>
        <w:t xml:space="preserve">– 2024 </w:t>
      </w:r>
      <w:r w:rsidR="00A1446C" w:rsidRPr="00486147">
        <w:rPr>
          <w:rFonts w:ascii="Arial" w:hAnsi="Arial" w:cs="Arial"/>
          <w:sz w:val="24"/>
          <w:szCs w:val="24"/>
        </w:rPr>
        <w:t>год</w:t>
      </w:r>
      <w:r w:rsidR="007C219E" w:rsidRPr="00486147">
        <w:rPr>
          <w:rFonts w:ascii="Arial" w:hAnsi="Arial" w:cs="Arial"/>
          <w:sz w:val="24"/>
          <w:szCs w:val="24"/>
        </w:rPr>
        <w:t>ы</w:t>
      </w:r>
      <w:r w:rsidR="00A1446C" w:rsidRPr="00486147">
        <w:rPr>
          <w:rFonts w:ascii="Arial" w:hAnsi="Arial" w:cs="Arial"/>
          <w:sz w:val="24"/>
          <w:szCs w:val="24"/>
        </w:rPr>
        <w:t xml:space="preserve"> между мероприятиями подпрограммы «Развитие системы информирования населения о деятельности органов государственной власти Московской области, создание доступной современной </w:t>
      </w:r>
      <w:proofErr w:type="spellStart"/>
      <w:r w:rsidR="00A1446C" w:rsidRPr="00486147">
        <w:rPr>
          <w:rFonts w:ascii="Arial" w:hAnsi="Arial" w:cs="Arial"/>
          <w:sz w:val="24"/>
          <w:szCs w:val="24"/>
        </w:rPr>
        <w:t>медиасреды</w:t>
      </w:r>
      <w:proofErr w:type="spellEnd"/>
      <w:r w:rsidR="00A1446C" w:rsidRPr="00486147">
        <w:rPr>
          <w:rFonts w:ascii="Arial" w:hAnsi="Arial" w:cs="Arial"/>
          <w:sz w:val="24"/>
          <w:szCs w:val="24"/>
        </w:rPr>
        <w:t>» муниципальной программы Одинцовского городского</w:t>
      </w:r>
      <w:proofErr w:type="gramEnd"/>
      <w:r w:rsidR="00A1446C" w:rsidRPr="00486147">
        <w:rPr>
          <w:rFonts w:ascii="Arial" w:hAnsi="Arial" w:cs="Arial"/>
          <w:sz w:val="24"/>
          <w:szCs w:val="24"/>
        </w:rPr>
        <w:t xml:space="preserve">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годы, </w:t>
      </w:r>
    </w:p>
    <w:p w:rsidR="00552DA9" w:rsidRPr="00486147" w:rsidRDefault="00552DA9" w:rsidP="007715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0C27" w:rsidRPr="00486147" w:rsidRDefault="008B0C27" w:rsidP="007715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6147">
        <w:rPr>
          <w:rFonts w:ascii="Arial" w:hAnsi="Arial" w:cs="Arial"/>
          <w:sz w:val="24"/>
          <w:szCs w:val="24"/>
        </w:rPr>
        <w:t>ПОСТАНОВЛЯЮ:</w:t>
      </w:r>
    </w:p>
    <w:p w:rsidR="008B0C27" w:rsidRPr="00486147" w:rsidRDefault="008B0C27" w:rsidP="007715F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87364" w:rsidRPr="00486147" w:rsidRDefault="00687364" w:rsidP="00426ABB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486147">
        <w:rPr>
          <w:rFonts w:ascii="Arial" w:eastAsia="Arial" w:hAnsi="Arial" w:cs="Arial"/>
          <w:sz w:val="24"/>
          <w:szCs w:val="24"/>
        </w:rPr>
        <w:t>1. Внести в муниципальную программу Одинцовского городского округа Московской области «Развитие институтов гражданского общества, повышение эффективности местного самоуправления и реализации молодежной политики» на 2020-2024 годы, утвержденную постановлением Администрации Одинцовского городского округа Московской области от 30.10.2019 №</w:t>
      </w:r>
      <w:r w:rsidR="0028328B" w:rsidRPr="00486147">
        <w:rPr>
          <w:rFonts w:ascii="Arial" w:eastAsia="Arial" w:hAnsi="Arial" w:cs="Arial"/>
          <w:sz w:val="24"/>
          <w:szCs w:val="24"/>
        </w:rPr>
        <w:t xml:space="preserve"> </w:t>
      </w:r>
      <w:r w:rsidRPr="00486147">
        <w:rPr>
          <w:rFonts w:ascii="Arial" w:eastAsia="Arial" w:hAnsi="Arial" w:cs="Arial"/>
          <w:sz w:val="24"/>
          <w:szCs w:val="24"/>
        </w:rPr>
        <w:t xml:space="preserve">1267 </w:t>
      </w:r>
      <w:r w:rsidR="00D14427" w:rsidRPr="00486147">
        <w:rPr>
          <w:rFonts w:ascii="Arial" w:eastAsia="Arial" w:hAnsi="Arial" w:cs="Arial"/>
          <w:sz w:val="24"/>
          <w:szCs w:val="24"/>
        </w:rPr>
        <w:t xml:space="preserve">       </w:t>
      </w:r>
      <w:r w:rsidRPr="00486147">
        <w:rPr>
          <w:rFonts w:ascii="Arial" w:eastAsia="Arial" w:hAnsi="Arial" w:cs="Arial"/>
          <w:sz w:val="24"/>
          <w:szCs w:val="24"/>
        </w:rPr>
        <w:t xml:space="preserve">(в редакции от </w:t>
      </w:r>
      <w:r w:rsidR="0028328B" w:rsidRPr="00486147">
        <w:rPr>
          <w:rFonts w:ascii="Arial" w:eastAsia="Arial" w:hAnsi="Arial" w:cs="Arial"/>
          <w:sz w:val="24"/>
          <w:szCs w:val="24"/>
        </w:rPr>
        <w:t>29</w:t>
      </w:r>
      <w:r w:rsidR="002E3D75" w:rsidRPr="00486147">
        <w:rPr>
          <w:rFonts w:ascii="Arial" w:eastAsia="Arial" w:hAnsi="Arial" w:cs="Arial"/>
          <w:sz w:val="24"/>
          <w:szCs w:val="24"/>
        </w:rPr>
        <w:t>.1</w:t>
      </w:r>
      <w:r w:rsidR="0028328B" w:rsidRPr="00486147">
        <w:rPr>
          <w:rFonts w:ascii="Arial" w:eastAsia="Arial" w:hAnsi="Arial" w:cs="Arial"/>
          <w:sz w:val="24"/>
          <w:szCs w:val="24"/>
        </w:rPr>
        <w:t>2</w:t>
      </w:r>
      <w:r w:rsidRPr="00486147">
        <w:rPr>
          <w:rFonts w:ascii="Arial" w:eastAsia="Arial" w:hAnsi="Arial" w:cs="Arial"/>
          <w:sz w:val="24"/>
          <w:szCs w:val="24"/>
        </w:rPr>
        <w:t>.2020 №</w:t>
      </w:r>
      <w:r w:rsidR="0028328B" w:rsidRPr="00486147">
        <w:rPr>
          <w:rFonts w:ascii="Arial" w:eastAsia="Arial" w:hAnsi="Arial" w:cs="Arial"/>
          <w:sz w:val="24"/>
          <w:szCs w:val="24"/>
        </w:rPr>
        <w:t xml:space="preserve"> 3564</w:t>
      </w:r>
      <w:r w:rsidRPr="00486147">
        <w:rPr>
          <w:rFonts w:ascii="Arial" w:eastAsia="Arial" w:hAnsi="Arial" w:cs="Arial"/>
          <w:sz w:val="24"/>
          <w:szCs w:val="24"/>
        </w:rPr>
        <w:t>) (далее – Муниципальная программа), следующие изменения</w:t>
      </w:r>
      <w:r w:rsidR="0035166F" w:rsidRPr="00486147">
        <w:rPr>
          <w:rFonts w:ascii="Arial" w:eastAsia="Arial" w:hAnsi="Arial" w:cs="Arial"/>
          <w:sz w:val="24"/>
          <w:szCs w:val="24"/>
        </w:rPr>
        <w:t>:</w:t>
      </w:r>
    </w:p>
    <w:p w:rsidR="009E2399" w:rsidRPr="00486147" w:rsidRDefault="0035166F" w:rsidP="0028328B">
      <w:pPr>
        <w:tabs>
          <w:tab w:val="left" w:pos="360"/>
          <w:tab w:val="right" w:pos="4962"/>
        </w:tabs>
        <w:spacing w:after="0" w:line="240" w:lineRule="auto"/>
        <w:ind w:right="-1" w:firstLine="709"/>
        <w:jc w:val="both"/>
        <w:rPr>
          <w:rFonts w:ascii="Arial" w:eastAsia="Arial" w:hAnsi="Arial" w:cs="Arial"/>
          <w:sz w:val="24"/>
          <w:szCs w:val="24"/>
        </w:rPr>
      </w:pPr>
      <w:r w:rsidRPr="00486147">
        <w:rPr>
          <w:rFonts w:ascii="Arial" w:eastAsia="Arial" w:hAnsi="Arial" w:cs="Arial"/>
          <w:sz w:val="24"/>
          <w:szCs w:val="24"/>
        </w:rPr>
        <w:t xml:space="preserve">1) </w:t>
      </w:r>
      <w:r w:rsidR="009F643F" w:rsidRPr="00486147">
        <w:rPr>
          <w:rFonts w:ascii="Arial" w:eastAsia="Arial" w:hAnsi="Arial" w:cs="Arial"/>
          <w:sz w:val="24"/>
          <w:szCs w:val="24"/>
        </w:rPr>
        <w:t>П</w:t>
      </w:r>
      <w:r w:rsidR="00BB3EA2" w:rsidRPr="00486147">
        <w:rPr>
          <w:rFonts w:ascii="Arial" w:eastAsia="Arial" w:hAnsi="Arial" w:cs="Arial"/>
          <w:sz w:val="24"/>
          <w:szCs w:val="24"/>
        </w:rPr>
        <w:t xml:space="preserve">риложение </w:t>
      </w:r>
      <w:r w:rsidR="007F07EA" w:rsidRPr="00486147">
        <w:rPr>
          <w:rFonts w:ascii="Arial" w:eastAsia="Arial" w:hAnsi="Arial" w:cs="Arial"/>
          <w:sz w:val="24"/>
          <w:szCs w:val="24"/>
        </w:rPr>
        <w:t xml:space="preserve">1 к Муниципальной программе изложить в </w:t>
      </w:r>
      <w:r w:rsidR="00B624EE" w:rsidRPr="00486147">
        <w:rPr>
          <w:rFonts w:ascii="Arial" w:eastAsia="Arial" w:hAnsi="Arial" w:cs="Arial"/>
          <w:sz w:val="24"/>
          <w:szCs w:val="24"/>
        </w:rPr>
        <w:t xml:space="preserve">редакции согласно Приложению </w:t>
      </w:r>
      <w:r w:rsidR="007F07EA" w:rsidRPr="00486147">
        <w:rPr>
          <w:rFonts w:ascii="Arial" w:eastAsia="Arial" w:hAnsi="Arial" w:cs="Arial"/>
          <w:sz w:val="24"/>
          <w:szCs w:val="24"/>
        </w:rPr>
        <w:t>к настоящему постановлению</w:t>
      </w:r>
      <w:r w:rsidR="00105232" w:rsidRPr="00486147">
        <w:rPr>
          <w:rFonts w:ascii="Arial" w:eastAsia="Arial" w:hAnsi="Arial" w:cs="Arial"/>
          <w:sz w:val="24"/>
          <w:szCs w:val="24"/>
        </w:rPr>
        <w:t>.</w:t>
      </w:r>
    </w:p>
    <w:p w:rsidR="00687364" w:rsidRPr="00486147" w:rsidRDefault="00D43592" w:rsidP="007715FB">
      <w:pPr>
        <w:tabs>
          <w:tab w:val="left" w:pos="360"/>
          <w:tab w:val="right" w:pos="4962"/>
        </w:tabs>
        <w:spacing w:before="40" w:after="40" w:line="24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86147">
        <w:rPr>
          <w:rFonts w:ascii="Arial" w:eastAsia="Arial" w:hAnsi="Arial" w:cs="Arial"/>
          <w:sz w:val="24"/>
          <w:szCs w:val="24"/>
        </w:rPr>
        <w:t>2</w:t>
      </w:r>
      <w:r w:rsidR="00687364" w:rsidRPr="00486147">
        <w:rPr>
          <w:rFonts w:ascii="Arial" w:eastAsia="Arial" w:hAnsi="Arial" w:cs="Arial"/>
          <w:sz w:val="24"/>
          <w:szCs w:val="24"/>
        </w:rPr>
        <w:t>. Опубликовать настоящее постановление на официальном сайте Одинцовского городского округа Московской области.</w:t>
      </w:r>
    </w:p>
    <w:p w:rsidR="001A0DDA" w:rsidRPr="00486147" w:rsidRDefault="00D43592" w:rsidP="007715F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86147">
        <w:rPr>
          <w:rFonts w:ascii="Arial" w:eastAsia="Arial" w:hAnsi="Arial" w:cs="Arial"/>
          <w:sz w:val="24"/>
          <w:szCs w:val="24"/>
        </w:rPr>
        <w:t>3</w:t>
      </w:r>
      <w:r w:rsidR="00687364" w:rsidRPr="00486147">
        <w:rPr>
          <w:rFonts w:ascii="Arial" w:eastAsia="Arial" w:hAnsi="Arial" w:cs="Arial"/>
          <w:sz w:val="24"/>
          <w:szCs w:val="24"/>
        </w:rPr>
        <w:t xml:space="preserve">. Настоящее постановление вступает в силу с даты его </w:t>
      </w:r>
      <w:r w:rsidR="00174E83" w:rsidRPr="00486147">
        <w:rPr>
          <w:rFonts w:ascii="Arial" w:eastAsia="Arial" w:hAnsi="Arial" w:cs="Arial"/>
          <w:sz w:val="24"/>
          <w:szCs w:val="24"/>
        </w:rPr>
        <w:t>опубликования</w:t>
      </w:r>
      <w:r w:rsidR="00687364" w:rsidRPr="00486147">
        <w:rPr>
          <w:rFonts w:ascii="Arial" w:eastAsia="Arial" w:hAnsi="Arial" w:cs="Arial"/>
          <w:sz w:val="24"/>
          <w:szCs w:val="24"/>
        </w:rPr>
        <w:t>.</w:t>
      </w:r>
    </w:p>
    <w:p w:rsidR="001A0DDA" w:rsidRPr="00486147" w:rsidRDefault="001A0DDA" w:rsidP="00687364">
      <w:pPr>
        <w:pStyle w:val="a3"/>
        <w:spacing w:after="0" w:line="240" w:lineRule="auto"/>
        <w:ind w:left="928"/>
        <w:jc w:val="both"/>
        <w:rPr>
          <w:rFonts w:ascii="Arial" w:hAnsi="Arial" w:cs="Arial"/>
          <w:sz w:val="24"/>
          <w:szCs w:val="24"/>
        </w:rPr>
      </w:pPr>
    </w:p>
    <w:p w:rsidR="00D14427" w:rsidRPr="00486147" w:rsidRDefault="00D14427" w:rsidP="001A0DD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74E83" w:rsidRPr="00486147" w:rsidRDefault="001A0DDA" w:rsidP="001A0DDA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86147">
        <w:rPr>
          <w:rFonts w:ascii="Arial" w:hAnsi="Arial" w:cs="Arial"/>
          <w:sz w:val="24"/>
          <w:szCs w:val="24"/>
        </w:rPr>
        <w:t xml:space="preserve">Глава Одинцовского городского округа      </w:t>
      </w:r>
      <w:r w:rsidR="001E3CFA" w:rsidRPr="00486147">
        <w:rPr>
          <w:rFonts w:ascii="Arial" w:hAnsi="Arial" w:cs="Arial"/>
          <w:sz w:val="24"/>
          <w:szCs w:val="24"/>
        </w:rPr>
        <w:t xml:space="preserve">                         </w:t>
      </w:r>
      <w:r w:rsidR="00486147">
        <w:rPr>
          <w:rFonts w:ascii="Arial" w:hAnsi="Arial" w:cs="Arial"/>
          <w:sz w:val="24"/>
          <w:szCs w:val="24"/>
        </w:rPr>
        <w:t xml:space="preserve">                        </w:t>
      </w:r>
      <w:r w:rsidR="001E3CFA" w:rsidRPr="00486147">
        <w:rPr>
          <w:rFonts w:ascii="Arial" w:hAnsi="Arial" w:cs="Arial"/>
          <w:sz w:val="24"/>
          <w:szCs w:val="24"/>
        </w:rPr>
        <w:t xml:space="preserve">   </w:t>
      </w:r>
      <w:r w:rsidRPr="00486147">
        <w:rPr>
          <w:rFonts w:ascii="Arial" w:hAnsi="Arial" w:cs="Arial"/>
          <w:sz w:val="24"/>
          <w:szCs w:val="24"/>
        </w:rPr>
        <w:t xml:space="preserve">       А.Р. Иванов</w:t>
      </w:r>
    </w:p>
    <w:p w:rsidR="00115898" w:rsidRDefault="00115898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4427" w:rsidRDefault="00D14427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A1273" w:rsidRDefault="00AA1273" w:rsidP="001A0DD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6147" w:rsidRDefault="00486147" w:rsidP="005E0C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  <w:sectPr w:rsidR="00486147" w:rsidSect="00486147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353" w:type="dxa"/>
        <w:tblLook w:val="04A0" w:firstRow="1" w:lastRow="0" w:firstColumn="1" w:lastColumn="0" w:noHBand="0" w:noVBand="1"/>
      </w:tblPr>
      <w:tblGrid>
        <w:gridCol w:w="455"/>
        <w:gridCol w:w="2388"/>
        <w:gridCol w:w="1045"/>
        <w:gridCol w:w="1295"/>
        <w:gridCol w:w="1167"/>
        <w:gridCol w:w="1134"/>
        <w:gridCol w:w="1235"/>
        <w:gridCol w:w="1032"/>
        <w:gridCol w:w="1100"/>
        <w:gridCol w:w="1167"/>
        <w:gridCol w:w="1666"/>
        <w:gridCol w:w="1669"/>
      </w:tblGrid>
      <w:tr w:rsidR="00486147" w:rsidRPr="00486147" w:rsidTr="00486147">
        <w:trPr>
          <w:trHeight w:val="39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</w:t>
            </w:r>
          </w:p>
        </w:tc>
      </w:tr>
      <w:tr w:rsidR="00486147" w:rsidRPr="00486147" w:rsidTr="00486147">
        <w:trPr>
          <w:trHeight w:val="39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 постановлению Администрации  </w:t>
            </w:r>
          </w:p>
        </w:tc>
      </w:tr>
      <w:tr w:rsidR="00486147" w:rsidRPr="00486147" w:rsidTr="00486147">
        <w:trPr>
          <w:trHeight w:val="39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Одинцовского городского округа</w:t>
            </w:r>
          </w:p>
        </w:tc>
      </w:tr>
      <w:tr w:rsidR="00486147" w:rsidRPr="00486147" w:rsidTr="00486147">
        <w:trPr>
          <w:trHeight w:val="39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</w:t>
            </w:r>
          </w:p>
        </w:tc>
      </w:tr>
      <w:tr w:rsidR="00486147" w:rsidRPr="00486147" w:rsidTr="00486147">
        <w:trPr>
          <w:trHeight w:val="39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 17.02.2021 № 371</w:t>
            </w:r>
          </w:p>
        </w:tc>
      </w:tr>
      <w:tr w:rsidR="00486147" w:rsidRPr="00486147" w:rsidTr="00486147">
        <w:trPr>
          <w:trHeight w:val="48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147" w:rsidRPr="00486147" w:rsidTr="00486147">
        <w:trPr>
          <w:trHeight w:val="570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"Приложение 1 к муниципальной програ</w:t>
            </w:r>
            <w:bookmarkStart w:id="0" w:name="_GoBack"/>
            <w:bookmarkEnd w:id="0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мме</w:t>
            </w:r>
          </w:p>
          <w:p w:rsid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86147" w:rsidRDefault="00486147"/>
    <w:tbl>
      <w:tblPr>
        <w:tblW w:w="15353" w:type="dxa"/>
        <w:tblLook w:val="04A0" w:firstRow="1" w:lastRow="0" w:firstColumn="1" w:lastColumn="0" w:noHBand="0" w:noVBand="1"/>
      </w:tblPr>
      <w:tblGrid>
        <w:gridCol w:w="459"/>
        <w:gridCol w:w="2438"/>
        <w:gridCol w:w="1287"/>
        <w:gridCol w:w="1610"/>
        <w:gridCol w:w="1045"/>
        <w:gridCol w:w="1045"/>
        <w:gridCol w:w="850"/>
        <w:gridCol w:w="850"/>
        <w:gridCol w:w="850"/>
        <w:gridCol w:w="850"/>
        <w:gridCol w:w="2090"/>
        <w:gridCol w:w="1979"/>
      </w:tblGrid>
      <w:tr w:rsidR="00486147" w:rsidRPr="00486147" w:rsidTr="00486147">
        <w:trPr>
          <w:trHeight w:val="1043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«Развитие институтов гражданского общества,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повышение эффективности местного самоуправления и реализации молодежной политики»</w:t>
            </w:r>
          </w:p>
          <w:p w:rsid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147" w:rsidRPr="00486147" w:rsidTr="00486147">
        <w:trPr>
          <w:trHeight w:val="88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4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выполнений мероприятия подпрограммы</w:t>
            </w:r>
          </w:p>
        </w:tc>
      </w:tr>
      <w:tr w:rsidR="00486147" w:rsidRPr="00486147" w:rsidTr="00486147">
        <w:trPr>
          <w:trHeight w:val="469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147" w:rsidRPr="00486147" w:rsidTr="00486147">
        <w:trPr>
          <w:trHeight w:val="30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486147" w:rsidRPr="00486147" w:rsidTr="00486147">
        <w:trPr>
          <w:trHeight w:val="52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Подпрограмма "Развитие системы информирования населения о деятельности органов государственной власти Московской области, создание доступной современной </w:t>
            </w:r>
            <w:proofErr w:type="spellStart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медиасреды</w:t>
            </w:r>
            <w:proofErr w:type="spellEnd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486147" w:rsidRPr="00486147" w:rsidTr="00486147">
        <w:trPr>
          <w:trHeight w:val="175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 Информирование населения об основных событиях социально-экономического развития и общественно-политической жизни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460 715,975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86 856,795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93 464,795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93 464,795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93 464,795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93 464,795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6147" w:rsidRPr="00486147" w:rsidTr="00486147">
        <w:trPr>
          <w:trHeight w:val="222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01.01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83 184,275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47 113,095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9 017,795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9 017,795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9 017,795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9 017,795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Размещение информационных материалов о деятельности органов местного самоуправления Одинцовского городского округа Московской области объемом 2 165 полос формата А3 в год.</w:t>
            </w:r>
          </w:p>
        </w:tc>
      </w:tr>
      <w:tr w:rsidR="00486147" w:rsidRPr="00486147" w:rsidTr="00486147">
        <w:trPr>
          <w:trHeight w:val="256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01.02  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радиопрограммы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бюджета 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Распространение (вещание) радиопрограмм с информацией о деятельности органом местного самоуправления Одинцовского городского округа Московской области </w:t>
            </w:r>
          </w:p>
        </w:tc>
      </w:tr>
      <w:tr w:rsidR="00486147" w:rsidRPr="00486147" w:rsidTr="00486147">
        <w:trPr>
          <w:trHeight w:val="242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01.03 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бюджета 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203 696,700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35 376,700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42 080,000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42 080,000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42 080,000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42 080,000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Размещение информационных материалов о деятельности органов местного самоуправления Одинцовского городского округа Московской области объемом не менее 73 800 минут в год.</w:t>
            </w:r>
          </w:p>
        </w:tc>
      </w:tr>
      <w:tr w:rsidR="00486147" w:rsidRPr="00486147" w:rsidTr="00486147">
        <w:trPr>
          <w:trHeight w:val="328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01.04 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>Информирование населения об основных событиях социально-экономического развития, общественно-политической жизни, освещение деятельности в электронных СМИ, распространяемых в сети Интернет (сетевых изданиях). Создание и ведение информационных ресурсов и баз данных муниципального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4 000,000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Размещение информационных материалов о деятельности органов местного самоуправления Одинцовского городского округа объемом не менее 3 073 публикации в год в электронных СМИ. Ведение информационных ресурсов - официального сайта Администрации Одинцовского городского округа Московской области.</w:t>
            </w:r>
          </w:p>
        </w:tc>
      </w:tr>
      <w:tr w:rsidR="00486147" w:rsidRPr="00486147" w:rsidTr="00486147">
        <w:trPr>
          <w:trHeight w:val="42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01.05 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бюджета 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городского округа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Изготовление полиграфической продукции к 3 социально-значимым мероприятиям общим объемом 55 000 экземпляров в год.   </w:t>
            </w:r>
          </w:p>
        </w:tc>
      </w:tr>
      <w:tr w:rsidR="00486147" w:rsidRPr="00486147" w:rsidTr="00486147">
        <w:trPr>
          <w:trHeight w:val="232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01.06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Осуществление взаимодействия органов местного самоуправления с печатными СМИ в области подписки, доставки и распространения 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тиражей печатных изданий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1 835,000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367,000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подписки на печатное издание «Ежедневные новости. Подмосковье» – 67 комплектов 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каждого выпуска газеты.</w:t>
            </w:r>
          </w:p>
        </w:tc>
      </w:tr>
      <w:tr w:rsidR="00486147" w:rsidRPr="00486147" w:rsidTr="00486147">
        <w:trPr>
          <w:trHeight w:val="18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01.07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Расходы на обеспечение деятельности (оказание услуг) муниципальных учреждений в сфере информационной политики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152 000,000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38 000,000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38 000,000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Муниципального бюджетного учреждения "Одинцовский информационный центр" </w:t>
            </w:r>
          </w:p>
        </w:tc>
      </w:tr>
      <w:tr w:rsidR="00486147" w:rsidRPr="00486147" w:rsidTr="00486147">
        <w:trPr>
          <w:trHeight w:val="31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02. Разработка новых эффективных и высокотехнологичных (интерактивных) информационных проектов, повышающих степень интереса населения и бизнеса к проблематике Московской области по 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 значимым темам, в СМИ, на Интернет-ресурсах, в социальных сетях и </w:t>
            </w:r>
            <w:proofErr w:type="spellStart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блогосфере</w:t>
            </w:r>
            <w:proofErr w:type="spellEnd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6147" w:rsidRPr="00486147" w:rsidTr="00486147">
        <w:trPr>
          <w:trHeight w:val="24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02.01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Размещение информационных материалов о деятельности органов местного самоуправления Одинцовского городского округа объемом не менее 5 400 публикаций в год в социальных сетях. </w:t>
            </w:r>
          </w:p>
        </w:tc>
      </w:tr>
      <w:tr w:rsidR="00486147" w:rsidRPr="00486147" w:rsidTr="00486147">
        <w:trPr>
          <w:trHeight w:val="319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02.02  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мониторинга СМИ, </w:t>
            </w:r>
            <w:proofErr w:type="spellStart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блогосферы</w:t>
            </w:r>
            <w:proofErr w:type="spellEnd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проведение медиа-исследований аудитории СМИ на территории муниципального образования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ежемесячных аналитических материалов об уровне информированности населения Одинцовского городского округа о деятельности органов местного самоуправления Одинцовского городского округа Московской области 12 аналитических отчетов в год.</w:t>
            </w:r>
          </w:p>
        </w:tc>
      </w:tr>
      <w:tr w:rsidR="00486147" w:rsidRPr="00486147" w:rsidTr="00486147">
        <w:trPr>
          <w:trHeight w:val="135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07.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создания и эксплуатации сети объектов наружной рекламы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143 385,046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22 298,646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30 271,600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30 271,600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30 271,600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30 271,600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6147" w:rsidRPr="00486147" w:rsidTr="00486147">
        <w:trPr>
          <w:trHeight w:val="367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07.01   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107 288,810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18 434,790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22 213,505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22 213,505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22 213,505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22 213,505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Соответствие количества и фактического расположения рекламных конструкций на территории Одинцовского городского округа  Московской области согласованной Правительством Московской области схеме размещения рекламных конструкций на 100%.</w:t>
            </w:r>
          </w:p>
        </w:tc>
      </w:tr>
      <w:tr w:rsidR="00486147" w:rsidRPr="00486147" w:rsidTr="00486147">
        <w:trPr>
          <w:trHeight w:val="71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07.02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 xml:space="preserve"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                                       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6 016,300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816,300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1 300,000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праздничного/ тематического оформления территории Одинцовского городского округа Московской области, согласно Проекту тематического и праздничного светового оформления территории Одинцовского городского округа на отчетный год, в соответствии с постановлением Правительства Московской области от 21.05.2014 № 363/16 «Об утверждении Методических рекомендаций по размещению и 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эксплуатации элементов праздничного, тематического и праздничного светового оформления на территории Московской области».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  <w:proofErr w:type="gramEnd"/>
          </w:p>
        </w:tc>
      </w:tr>
      <w:tr w:rsidR="00486147" w:rsidRPr="00486147" w:rsidTr="00486147">
        <w:trPr>
          <w:trHeight w:val="2629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07.03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Информирование населения об основных событиях социально-экономического развития и общественно-политической жизни посредством размещения социальной рекламы на объектах наружной рекламы и информации     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30 079,936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3 047,556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6 758,095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6 758,095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6 758,095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6 758,095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Размещение установленного на год числа рекламных кампаний социальной направленности на территории Одинцовского городского округа.</w:t>
            </w:r>
          </w:p>
        </w:tc>
      </w:tr>
      <w:tr w:rsidR="00486147" w:rsidRPr="00486147" w:rsidTr="00486147">
        <w:trPr>
          <w:trHeight w:val="19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07.04 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Осуществление мониторинга задолженности за установку и эксплуатацию рекламных конструкций и реализация мер по её взысканию                                                     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наружной рекламой и художественным оформлением зданий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Отсутствие задолженности по платежам за установку и эксплуатацию рекламных конструкций.</w:t>
            </w:r>
          </w:p>
        </w:tc>
      </w:tr>
      <w:tr w:rsidR="00486147" w:rsidRPr="00486147" w:rsidTr="00486147">
        <w:trPr>
          <w:trHeight w:val="1620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604 101,021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109 155,441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123 736,395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123 736,395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123 736,395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123 736,395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6147" w:rsidRPr="00486147" w:rsidTr="00486147">
        <w:trPr>
          <w:trHeight w:val="5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"Мир и согласие. Новые возможности"</w:t>
            </w:r>
          </w:p>
        </w:tc>
      </w:tr>
      <w:tr w:rsidR="00486147" w:rsidRPr="00486147" w:rsidTr="00486147">
        <w:trPr>
          <w:trHeight w:val="168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02.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и проведение мероприятий, направленных на укрепление межэтнических и межконфессиональных отношений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</w:t>
            </w:r>
            <w:proofErr w:type="gramStart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социальных</w:t>
            </w:r>
            <w:proofErr w:type="gramEnd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коммуникацийе</w:t>
            </w:r>
            <w:proofErr w:type="spellEnd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6147" w:rsidRPr="00486147" w:rsidTr="00486147">
        <w:trPr>
          <w:trHeight w:val="456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02.01 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культурной адаптации 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мигрантов, профилактику межнациональных (межэтнических) конфликтов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не менее 1 мероприятия в год по укреплению единства российской нации и этнокультурному развитию народов России в Одинцовском </w:t>
            </w:r>
            <w:proofErr w:type="spellStart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гордском</w:t>
            </w:r>
            <w:proofErr w:type="spellEnd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округе</w:t>
            </w:r>
          </w:p>
        </w:tc>
      </w:tr>
      <w:tr w:rsidR="00486147" w:rsidRPr="00486147" w:rsidTr="00486147">
        <w:trPr>
          <w:trHeight w:val="1020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6147" w:rsidRPr="00486147" w:rsidTr="00486147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"Эффективное местное самоуправление Московской области"</w:t>
            </w:r>
          </w:p>
        </w:tc>
      </w:tr>
      <w:tr w:rsidR="00486147" w:rsidRPr="00486147" w:rsidTr="00486147">
        <w:trPr>
          <w:trHeight w:val="132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07.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Реализация практик </w:t>
            </w:r>
            <w:proofErr w:type="gramStart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бюджетирования на территории муниципальных образований 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проектов, реализованных на основании заявок жителей Московской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области в рамках применения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практик инициативного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бюджетирования</w:t>
            </w:r>
          </w:p>
        </w:tc>
      </w:tr>
      <w:tr w:rsidR="00486147" w:rsidRPr="00486147" w:rsidTr="00486147">
        <w:trPr>
          <w:trHeight w:val="102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городского 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10527,060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10527,060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147" w:rsidRPr="00486147" w:rsidTr="00486147">
        <w:trPr>
          <w:trHeight w:val="70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147" w:rsidRPr="00486147" w:rsidTr="00486147">
        <w:trPr>
          <w:trHeight w:val="1425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07.01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Реализация проектов граждан, сформированных в рамках практик </w:t>
            </w:r>
            <w:proofErr w:type="gramStart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инициативного</w:t>
            </w:r>
            <w:proofErr w:type="gramEnd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бюджетирования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проектов, реализованных на основании заявок жителей Московской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области в рамках применения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практик инициативного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бюджетирования</w:t>
            </w:r>
          </w:p>
        </w:tc>
      </w:tr>
      <w:tr w:rsidR="00486147" w:rsidRPr="00486147" w:rsidTr="00486147">
        <w:trPr>
          <w:trHeight w:val="176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10527,060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10527,060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147" w:rsidRPr="00486147" w:rsidTr="00486147">
        <w:trPr>
          <w:trHeight w:val="765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147" w:rsidRPr="00486147" w:rsidTr="00486147">
        <w:trPr>
          <w:trHeight w:val="529"/>
        </w:trPr>
        <w:tc>
          <w:tcPr>
            <w:tcW w:w="4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28 624,560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28 624,560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6147" w:rsidRPr="00486147" w:rsidTr="00486147">
        <w:trPr>
          <w:trHeight w:val="983"/>
        </w:trPr>
        <w:tc>
          <w:tcPr>
            <w:tcW w:w="4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17812,500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147" w:rsidRPr="00486147" w:rsidTr="00486147">
        <w:trPr>
          <w:trHeight w:val="1058"/>
        </w:trPr>
        <w:tc>
          <w:tcPr>
            <w:tcW w:w="4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10527,060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10527,060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147" w:rsidRPr="00486147" w:rsidTr="00486147">
        <w:trPr>
          <w:trHeight w:val="720"/>
        </w:trPr>
        <w:tc>
          <w:tcPr>
            <w:tcW w:w="4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147" w:rsidRPr="00486147" w:rsidTr="00486147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"Молодежь Подмосковья"</w:t>
            </w:r>
          </w:p>
        </w:tc>
      </w:tr>
      <w:tr w:rsidR="00486147" w:rsidRPr="00486147" w:rsidTr="00486147">
        <w:trPr>
          <w:trHeight w:val="3492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 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115 637,090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территориальной политики и социальных коммуникаций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6147" w:rsidRPr="00486147" w:rsidTr="00486147">
        <w:trPr>
          <w:trHeight w:val="19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01.01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Организация и проведение мероприятий по гражданско-патриотическому и духовно-нравственному воспитанию молодежи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33 579,672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8 394,918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8 394,918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8 394,918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8 394,918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мероприятий/участие в мероприятиях по гражданско-патриотическому и духовно-нравственному воспитанию молодежи в Одинцовском городском 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округе ежегодно</w:t>
            </w:r>
          </w:p>
        </w:tc>
      </w:tr>
      <w:tr w:rsidR="00486147" w:rsidRPr="00486147" w:rsidTr="00486147">
        <w:trPr>
          <w:trHeight w:val="180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01.05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Расходы на обеспечение деятельности (оказание услуг) муниципальных учреждений в сфере молодежной политики) 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82 057,418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14 732,500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14 732,500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14 732,500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14 732,500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МБУ "Одинцовский молодежный центр" </w:t>
            </w:r>
          </w:p>
        </w:tc>
      </w:tr>
      <w:tr w:rsidR="00486147" w:rsidRPr="00486147" w:rsidTr="00486147">
        <w:trPr>
          <w:trHeight w:val="1043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E8. Федеральный проект «Социальная активность»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территориальной политики и социальных коммуникаций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6147" w:rsidRPr="00486147" w:rsidTr="00486147">
        <w:trPr>
          <w:trHeight w:val="1980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Е8.01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к 2024 году молодежи, вовлеченной в добровольческую деятельность</w:t>
            </w:r>
          </w:p>
        </w:tc>
      </w:tr>
      <w:tr w:rsidR="00486147" w:rsidRPr="00486147" w:rsidTr="00486147">
        <w:trPr>
          <w:trHeight w:val="178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Е8.02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Увеличение к 2024 году молодежи, задействованной в мероприятиях по вовлечению в творческую деятельность  </w:t>
            </w:r>
          </w:p>
        </w:tc>
      </w:tr>
      <w:tr w:rsidR="00486147" w:rsidRPr="00486147" w:rsidTr="00486147">
        <w:trPr>
          <w:trHeight w:val="1609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115 637,090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23 127,418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6147" w:rsidRPr="00486147" w:rsidTr="00486147">
        <w:trPr>
          <w:trHeight w:val="5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486147" w:rsidRPr="00486147" w:rsidTr="00486147">
        <w:trPr>
          <w:trHeight w:val="998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04.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Корректировка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2 799,000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2 669,000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территориальной </w:t>
            </w:r>
            <w:proofErr w:type="spellStart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безопастности</w:t>
            </w:r>
            <w:proofErr w:type="spellEnd"/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6147" w:rsidRPr="00486147" w:rsidTr="00486147">
        <w:trPr>
          <w:trHeight w:val="1632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147" w:rsidRPr="00486147" w:rsidTr="00486147">
        <w:trPr>
          <w:trHeight w:val="102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04.01              Составление (изменение) списков 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2 799,000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2 669,000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работ по корректировке списков 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кандидатов в присяжные заседатели федеральных судов общей юрисдикции в Российской Федерации </w:t>
            </w:r>
          </w:p>
        </w:tc>
      </w:tr>
      <w:tr w:rsidR="00486147" w:rsidRPr="00486147" w:rsidTr="00486147">
        <w:trPr>
          <w:trHeight w:val="166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147" w:rsidRPr="00486147" w:rsidTr="00486147">
        <w:trPr>
          <w:trHeight w:val="998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06.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1 958,000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по инвестициям и поддержке предпринимательства, Отдел территориальной безопасности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6147" w:rsidRPr="00486147" w:rsidTr="00486147">
        <w:trPr>
          <w:trHeight w:val="1718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147" w:rsidRPr="00486147" w:rsidTr="00486147">
        <w:trPr>
          <w:trHeight w:val="983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06.01 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>Проведение Всероссийской переписи населения 2020 года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1 958,000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работ по подготовке и проведению Всероссийской переписи населения</w:t>
            </w:r>
          </w:p>
        </w:tc>
      </w:tr>
      <w:tr w:rsidR="00486147" w:rsidRPr="00486147" w:rsidTr="00486147">
        <w:trPr>
          <w:trHeight w:val="1643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147" w:rsidRPr="00486147" w:rsidTr="00486147">
        <w:trPr>
          <w:trHeight w:val="972"/>
        </w:trPr>
        <w:tc>
          <w:tcPr>
            <w:tcW w:w="4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4757,000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1 961,000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2 669,000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6147" w:rsidRPr="00486147" w:rsidTr="00486147">
        <w:trPr>
          <w:trHeight w:val="1718"/>
        </w:trPr>
        <w:tc>
          <w:tcPr>
            <w:tcW w:w="4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147" w:rsidRPr="00486147" w:rsidTr="00486147">
        <w:trPr>
          <w:trHeight w:val="49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"Развитие туризма Московской области"</w:t>
            </w:r>
          </w:p>
        </w:tc>
      </w:tr>
      <w:tr w:rsidR="00486147" w:rsidRPr="00486147" w:rsidTr="00486147">
        <w:trPr>
          <w:trHeight w:val="17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Развитие рынка туристских услуг, развитие внутреннего и въездного туризма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18 999,950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3 799,950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2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Отдел по туризму 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6147" w:rsidRPr="00486147" w:rsidTr="00486147">
        <w:trPr>
          <w:trHeight w:val="2078"/>
        </w:trPr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01.01 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 Организация и проведение ежегодных профильных конкурсов для организаций туристской индустрии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549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пределах средств, предусмотренных на обеспечение деятельности ответственного исполнителя 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Участие в ежегодных конкурсах "Лучшая организация туристской индустрии Московской </w:t>
            </w:r>
            <w:proofErr w:type="spellStart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области"</w:t>
            </w:r>
            <w:proofErr w:type="gramStart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,"</w:t>
            </w:r>
            <w:proofErr w:type="gramEnd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Лучший</w:t>
            </w:r>
            <w:proofErr w:type="spellEnd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профессии в индустрии туризма  Московской области".</w:t>
            </w:r>
          </w:p>
        </w:tc>
      </w:tr>
      <w:tr w:rsidR="00486147" w:rsidRPr="00486147" w:rsidTr="00486147">
        <w:trPr>
          <w:trHeight w:val="2352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01.02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Расходы на обеспечение деятельности (оказание услуг) муниципальных учреждений в сфере туризма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подведомственных структур на территории Одинцовского городского округа. 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Обеспечение деятельности культурно туристических объектов. 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Создание информационного доступа к туристической информации. </w:t>
            </w:r>
          </w:p>
        </w:tc>
      </w:tr>
      <w:tr w:rsidR="00486147" w:rsidRPr="00486147" w:rsidTr="00486147">
        <w:trPr>
          <w:trHeight w:val="32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01.93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  <w:t xml:space="preserve">Организация экскурсионного обслуживания (культурно-познавательный, спортивно-оздоровительный, событийный, экологический, паломнический, деловой туризм)  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и оказание экскурсионных услуг, удовлетворяющих потребности населения в приобщении к духовном и нравственным ценностям, накопления знаний, в то числе и профессиональных, в режиме 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свободного выбора объекта, методов и средств познания.</w:t>
            </w:r>
            <w:proofErr w:type="gramEnd"/>
          </w:p>
        </w:tc>
      </w:tr>
      <w:tr w:rsidR="00486147" w:rsidRPr="00486147" w:rsidTr="00486147">
        <w:trPr>
          <w:trHeight w:val="283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01.94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Разработка концепции развития рынка туристических услуг, развитие внутреннего и въездного туризма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12 399,950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3 599,950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2 200,000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маркетинговых исследований рынка туристских услуг и туристской индустрии Одинцовского городского округа Московской области в приоритетных локациях по развитию туризма. Подготовка отчетов и презентационных материалов.</w:t>
            </w:r>
          </w:p>
        </w:tc>
      </w:tr>
      <w:tr w:rsidR="00486147" w:rsidRPr="00486147" w:rsidTr="00486147">
        <w:trPr>
          <w:trHeight w:val="190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01.95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и проведения  обучающих мероприятий для повышения </w:t>
            </w:r>
            <w:proofErr w:type="gramStart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уровня профессиональной подготовки представителей объектов туриндустрии</w:t>
            </w:r>
            <w:proofErr w:type="gramEnd"/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обучающих мероприятий по вопросам совершенствования работы в сфере туристской деятельности.</w:t>
            </w:r>
          </w:p>
        </w:tc>
      </w:tr>
      <w:tr w:rsidR="00486147" w:rsidRPr="00486147" w:rsidTr="00486147">
        <w:trPr>
          <w:trHeight w:val="2569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01.96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Организация, разработка  и проведение новых и перспективных туристических маршрутов, в </w:t>
            </w:r>
            <w:proofErr w:type="spellStart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научно-образовательный туризм и популяризация событийных мероприятий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4 400,000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1 100,000</w:t>
            </w:r>
          </w:p>
        </w:tc>
        <w:tc>
          <w:tcPr>
            <w:tcW w:w="2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информационных туров в рамках разработки новых и перспективных туристских маршрутов и популяризации событийных мероприятий Одинцовского городского округа Московской области.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486147" w:rsidRPr="00486147" w:rsidTr="00486147">
        <w:trPr>
          <w:trHeight w:val="1620"/>
        </w:trPr>
        <w:tc>
          <w:tcPr>
            <w:tcW w:w="4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Итого по подпрограмме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18 999,950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3 799,950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3 800,000</w:t>
            </w:r>
          </w:p>
        </w:tc>
        <w:tc>
          <w:tcPr>
            <w:tcW w:w="40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6147" w:rsidRPr="00486147" w:rsidTr="00486147">
        <w:trPr>
          <w:trHeight w:val="469"/>
        </w:trPr>
        <w:tc>
          <w:tcPr>
            <w:tcW w:w="4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772 119,621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164 710,369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152 624,813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153 332,813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150 725,813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150 725,813</w:t>
            </w:r>
          </w:p>
        </w:tc>
        <w:tc>
          <w:tcPr>
            <w:tcW w:w="40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147" w:rsidRPr="00486147" w:rsidTr="00486147">
        <w:trPr>
          <w:trHeight w:val="1103"/>
        </w:trPr>
        <w:tc>
          <w:tcPr>
            <w:tcW w:w="4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4 757,000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1 961,000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2 669,000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62,000</w:t>
            </w:r>
          </w:p>
        </w:tc>
        <w:tc>
          <w:tcPr>
            <w:tcW w:w="40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147" w:rsidRPr="00486147" w:rsidTr="00486147">
        <w:trPr>
          <w:trHeight w:val="1380"/>
        </w:trPr>
        <w:tc>
          <w:tcPr>
            <w:tcW w:w="4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17 812,500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17 812,500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40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147" w:rsidRPr="00486147" w:rsidTr="00486147">
        <w:trPr>
          <w:trHeight w:val="1500"/>
        </w:trPr>
        <w:tc>
          <w:tcPr>
            <w:tcW w:w="4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749 265,121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146 609,869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150 663,813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150 663,813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150 663,813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150 663,813</w:t>
            </w:r>
          </w:p>
        </w:tc>
        <w:tc>
          <w:tcPr>
            <w:tcW w:w="40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147" w:rsidRPr="00486147" w:rsidTr="00486147">
        <w:trPr>
          <w:trHeight w:val="960"/>
        </w:trPr>
        <w:tc>
          <w:tcPr>
            <w:tcW w:w="4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406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147" w:rsidRPr="00486147" w:rsidTr="00486147">
        <w:trPr>
          <w:trHeight w:val="108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486147" w:rsidRPr="00486147" w:rsidTr="00486147">
        <w:trPr>
          <w:trHeight w:val="4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4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Главы Администрации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Р.В. </w:t>
            </w:r>
            <w:proofErr w:type="spellStart"/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Неретин</w:t>
            </w:r>
            <w:proofErr w:type="spellEnd"/>
          </w:p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Начальник Управления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бухгалтерского учета и отчетности-</w:t>
            </w:r>
          </w:p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бухгалтер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</w:t>
            </w: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Н.А. Стародубова</w:t>
            </w:r>
          </w:p>
          <w:p w:rsidR="00486147" w:rsidRPr="00486147" w:rsidRDefault="00486147" w:rsidP="004861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8614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86147" w:rsidRPr="00486147" w:rsidTr="00486147">
        <w:trPr>
          <w:trHeight w:val="4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4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147" w:rsidRPr="00486147" w:rsidTr="00486147">
        <w:trPr>
          <w:trHeight w:val="43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4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147" w:rsidRPr="00486147" w:rsidTr="00486147">
        <w:trPr>
          <w:trHeight w:val="45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4" w:type="dxa"/>
            <w:gridSpan w:val="11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86147" w:rsidRPr="00486147" w:rsidTr="00486147">
        <w:trPr>
          <w:trHeight w:val="4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147" w:rsidRPr="00486147" w:rsidRDefault="00486147" w:rsidP="004861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94" w:type="dxa"/>
            <w:gridSpan w:val="11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6147" w:rsidRPr="00486147" w:rsidRDefault="00486147" w:rsidP="004861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1A4C" w:rsidRDefault="00486147" w:rsidP="00486147">
      <w:pPr>
        <w:pStyle w:val="a3"/>
        <w:tabs>
          <w:tab w:val="left" w:pos="515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B61A4C" w:rsidSect="0048614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C8" w:rsidRDefault="00E07AC8" w:rsidP="00555653">
      <w:pPr>
        <w:spacing w:after="0" w:line="240" w:lineRule="auto"/>
      </w:pPr>
      <w:r>
        <w:separator/>
      </w:r>
    </w:p>
  </w:endnote>
  <w:endnote w:type="continuationSeparator" w:id="0">
    <w:p w:rsidR="00E07AC8" w:rsidRDefault="00E07AC8" w:rsidP="00555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C8" w:rsidRDefault="00E07AC8" w:rsidP="00555653">
      <w:pPr>
        <w:spacing w:after="0" w:line="240" w:lineRule="auto"/>
      </w:pPr>
      <w:r>
        <w:separator/>
      </w:r>
    </w:p>
  </w:footnote>
  <w:footnote w:type="continuationSeparator" w:id="0">
    <w:p w:rsidR="00E07AC8" w:rsidRDefault="00E07AC8" w:rsidP="00555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2E4" w:rsidRDefault="00A412E4">
    <w:pPr>
      <w:pStyle w:val="a7"/>
    </w:pPr>
    <w:r>
      <w:t xml:space="preserve">                                                                                           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2E4" w:rsidRDefault="00A412E4">
    <w:pPr>
      <w:pStyle w:val="a7"/>
    </w:pPr>
  </w:p>
  <w:p w:rsidR="00555653" w:rsidRDefault="00A412E4" w:rsidP="00A412E4">
    <w:pPr>
      <w:pStyle w:val="a7"/>
      <w:tabs>
        <w:tab w:val="clear" w:pos="4677"/>
        <w:tab w:val="clear" w:pos="9355"/>
        <w:tab w:val="left" w:pos="541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6947023"/>
      <w:docPartObj>
        <w:docPartGallery w:val="Page Numbers (Top of Page)"/>
        <w:docPartUnique/>
      </w:docPartObj>
    </w:sdtPr>
    <w:sdtEndPr/>
    <w:sdtContent>
      <w:p w:rsidR="007D1B69" w:rsidRDefault="007D1B6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2E4">
          <w:rPr>
            <w:noProof/>
          </w:rPr>
          <w:t>1</w:t>
        </w:r>
        <w:r>
          <w:fldChar w:fldCharType="end"/>
        </w:r>
      </w:p>
    </w:sdtContent>
  </w:sdt>
  <w:p w:rsidR="007D1B69" w:rsidRDefault="007D1B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903C7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65"/>
    <w:rsid w:val="00010A52"/>
    <w:rsid w:val="00010A80"/>
    <w:rsid w:val="00031FC3"/>
    <w:rsid w:val="000430A8"/>
    <w:rsid w:val="000710C2"/>
    <w:rsid w:val="00076C74"/>
    <w:rsid w:val="00080354"/>
    <w:rsid w:val="00094944"/>
    <w:rsid w:val="000A63D9"/>
    <w:rsid w:val="000B4915"/>
    <w:rsid w:val="000C5B99"/>
    <w:rsid w:val="000E633C"/>
    <w:rsid w:val="000E705A"/>
    <w:rsid w:val="001007CB"/>
    <w:rsid w:val="00105232"/>
    <w:rsid w:val="00115898"/>
    <w:rsid w:val="001226FC"/>
    <w:rsid w:val="00124667"/>
    <w:rsid w:val="00131A6A"/>
    <w:rsid w:val="00174E83"/>
    <w:rsid w:val="001806F6"/>
    <w:rsid w:val="00192F0E"/>
    <w:rsid w:val="001A0DDA"/>
    <w:rsid w:val="001B448A"/>
    <w:rsid w:val="001C40B2"/>
    <w:rsid w:val="001D6BA3"/>
    <w:rsid w:val="001E080F"/>
    <w:rsid w:val="001E3CFA"/>
    <w:rsid w:val="001F212A"/>
    <w:rsid w:val="00207139"/>
    <w:rsid w:val="002318B1"/>
    <w:rsid w:val="002405FB"/>
    <w:rsid w:val="002606C7"/>
    <w:rsid w:val="00264A95"/>
    <w:rsid w:val="00274701"/>
    <w:rsid w:val="0028328B"/>
    <w:rsid w:val="00285945"/>
    <w:rsid w:val="00291410"/>
    <w:rsid w:val="002972B2"/>
    <w:rsid w:val="002B175E"/>
    <w:rsid w:val="002D4A43"/>
    <w:rsid w:val="002D6321"/>
    <w:rsid w:val="002D68C8"/>
    <w:rsid w:val="002E3D75"/>
    <w:rsid w:val="003178B8"/>
    <w:rsid w:val="00331322"/>
    <w:rsid w:val="0035166F"/>
    <w:rsid w:val="00355350"/>
    <w:rsid w:val="00363049"/>
    <w:rsid w:val="00381E2D"/>
    <w:rsid w:val="00382D89"/>
    <w:rsid w:val="00392FA4"/>
    <w:rsid w:val="003B3090"/>
    <w:rsid w:val="003E2F0A"/>
    <w:rsid w:val="00413ABA"/>
    <w:rsid w:val="0042071A"/>
    <w:rsid w:val="00426ABB"/>
    <w:rsid w:val="004604BA"/>
    <w:rsid w:val="00467EC3"/>
    <w:rsid w:val="00486147"/>
    <w:rsid w:val="00491AAF"/>
    <w:rsid w:val="004B2982"/>
    <w:rsid w:val="004B3FF8"/>
    <w:rsid w:val="004C4C86"/>
    <w:rsid w:val="004F1F6B"/>
    <w:rsid w:val="004F56DA"/>
    <w:rsid w:val="00504C21"/>
    <w:rsid w:val="00504DF0"/>
    <w:rsid w:val="00514AB8"/>
    <w:rsid w:val="00534249"/>
    <w:rsid w:val="00552DA9"/>
    <w:rsid w:val="00555653"/>
    <w:rsid w:val="00566970"/>
    <w:rsid w:val="00582CDE"/>
    <w:rsid w:val="00597C32"/>
    <w:rsid w:val="005B5F1B"/>
    <w:rsid w:val="005C373B"/>
    <w:rsid w:val="005D2973"/>
    <w:rsid w:val="005D4F51"/>
    <w:rsid w:val="005E0CEB"/>
    <w:rsid w:val="005E5E0A"/>
    <w:rsid w:val="005F00BC"/>
    <w:rsid w:val="005F2107"/>
    <w:rsid w:val="00616A46"/>
    <w:rsid w:val="00634522"/>
    <w:rsid w:val="00655907"/>
    <w:rsid w:val="00687364"/>
    <w:rsid w:val="006D7F89"/>
    <w:rsid w:val="006E79B4"/>
    <w:rsid w:val="00712BDC"/>
    <w:rsid w:val="0072444E"/>
    <w:rsid w:val="00750964"/>
    <w:rsid w:val="007526E1"/>
    <w:rsid w:val="007715FB"/>
    <w:rsid w:val="007850FB"/>
    <w:rsid w:val="0079157F"/>
    <w:rsid w:val="007A3949"/>
    <w:rsid w:val="007B3613"/>
    <w:rsid w:val="007C219E"/>
    <w:rsid w:val="007C5B00"/>
    <w:rsid w:val="007D1B69"/>
    <w:rsid w:val="007E4C2E"/>
    <w:rsid w:val="007F07EA"/>
    <w:rsid w:val="008033C7"/>
    <w:rsid w:val="00807512"/>
    <w:rsid w:val="00813F25"/>
    <w:rsid w:val="00825A02"/>
    <w:rsid w:val="00833E39"/>
    <w:rsid w:val="00857E53"/>
    <w:rsid w:val="008B0C27"/>
    <w:rsid w:val="008E6DBF"/>
    <w:rsid w:val="009044D6"/>
    <w:rsid w:val="00934B31"/>
    <w:rsid w:val="00937091"/>
    <w:rsid w:val="00937D55"/>
    <w:rsid w:val="00947846"/>
    <w:rsid w:val="00952975"/>
    <w:rsid w:val="0095322F"/>
    <w:rsid w:val="009540B5"/>
    <w:rsid w:val="00981E9C"/>
    <w:rsid w:val="009A6F9E"/>
    <w:rsid w:val="009E161A"/>
    <w:rsid w:val="009E19C5"/>
    <w:rsid w:val="009E2399"/>
    <w:rsid w:val="009E4997"/>
    <w:rsid w:val="009F63EE"/>
    <w:rsid w:val="009F643F"/>
    <w:rsid w:val="00A040D9"/>
    <w:rsid w:val="00A04277"/>
    <w:rsid w:val="00A1446C"/>
    <w:rsid w:val="00A412E4"/>
    <w:rsid w:val="00A664EE"/>
    <w:rsid w:val="00A76C40"/>
    <w:rsid w:val="00A82936"/>
    <w:rsid w:val="00A84465"/>
    <w:rsid w:val="00A86B4B"/>
    <w:rsid w:val="00A96E17"/>
    <w:rsid w:val="00AA1273"/>
    <w:rsid w:val="00AA16F1"/>
    <w:rsid w:val="00AB1912"/>
    <w:rsid w:val="00AC5916"/>
    <w:rsid w:val="00AE1AA7"/>
    <w:rsid w:val="00AF2021"/>
    <w:rsid w:val="00B00881"/>
    <w:rsid w:val="00B27CB0"/>
    <w:rsid w:val="00B30D1A"/>
    <w:rsid w:val="00B4458B"/>
    <w:rsid w:val="00B471E9"/>
    <w:rsid w:val="00B57A29"/>
    <w:rsid w:val="00B61A4C"/>
    <w:rsid w:val="00B624EE"/>
    <w:rsid w:val="00B81F64"/>
    <w:rsid w:val="00B93952"/>
    <w:rsid w:val="00B93DB1"/>
    <w:rsid w:val="00BB3EA2"/>
    <w:rsid w:val="00BB7D85"/>
    <w:rsid w:val="00BC01FF"/>
    <w:rsid w:val="00BE1608"/>
    <w:rsid w:val="00BE45F7"/>
    <w:rsid w:val="00BE5D52"/>
    <w:rsid w:val="00BF2FE9"/>
    <w:rsid w:val="00C323CE"/>
    <w:rsid w:val="00C510C1"/>
    <w:rsid w:val="00C51311"/>
    <w:rsid w:val="00C6087F"/>
    <w:rsid w:val="00C740D5"/>
    <w:rsid w:val="00CD5CB1"/>
    <w:rsid w:val="00CE27D3"/>
    <w:rsid w:val="00CF4BDD"/>
    <w:rsid w:val="00D06278"/>
    <w:rsid w:val="00D14427"/>
    <w:rsid w:val="00D17CD7"/>
    <w:rsid w:val="00D32615"/>
    <w:rsid w:val="00D43592"/>
    <w:rsid w:val="00D501C0"/>
    <w:rsid w:val="00D560E8"/>
    <w:rsid w:val="00D64E90"/>
    <w:rsid w:val="00D72123"/>
    <w:rsid w:val="00D91D9F"/>
    <w:rsid w:val="00D92569"/>
    <w:rsid w:val="00D935B1"/>
    <w:rsid w:val="00DA152D"/>
    <w:rsid w:val="00DA7DC6"/>
    <w:rsid w:val="00DC1B2F"/>
    <w:rsid w:val="00DD57C6"/>
    <w:rsid w:val="00DD76E3"/>
    <w:rsid w:val="00DF0937"/>
    <w:rsid w:val="00E054B8"/>
    <w:rsid w:val="00E07AC8"/>
    <w:rsid w:val="00E27167"/>
    <w:rsid w:val="00E456EA"/>
    <w:rsid w:val="00E52401"/>
    <w:rsid w:val="00E642A9"/>
    <w:rsid w:val="00E65396"/>
    <w:rsid w:val="00EA4024"/>
    <w:rsid w:val="00EB0B26"/>
    <w:rsid w:val="00EC19DB"/>
    <w:rsid w:val="00EC4B8A"/>
    <w:rsid w:val="00EE559F"/>
    <w:rsid w:val="00EF1BB6"/>
    <w:rsid w:val="00EF3A61"/>
    <w:rsid w:val="00F02C5B"/>
    <w:rsid w:val="00F30F6C"/>
    <w:rsid w:val="00F361A3"/>
    <w:rsid w:val="00F64DC4"/>
    <w:rsid w:val="00F72792"/>
    <w:rsid w:val="00F73A6E"/>
    <w:rsid w:val="00F7646D"/>
    <w:rsid w:val="00F91106"/>
    <w:rsid w:val="00FA2419"/>
    <w:rsid w:val="00FB12F3"/>
    <w:rsid w:val="00FB3D6A"/>
    <w:rsid w:val="00FC7BC5"/>
    <w:rsid w:val="00FE6B70"/>
    <w:rsid w:val="00FE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  <w:style w:type="paragraph" w:customStyle="1" w:styleId="ConsPlusCell">
    <w:name w:val="ConsPlusCell"/>
    <w:uiPriority w:val="99"/>
    <w:qFormat/>
    <w:rsid w:val="003516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4">
    <w:name w:val="Сетка таблицы4"/>
    <w:basedOn w:val="a1"/>
    <w:next w:val="a4"/>
    <w:uiPriority w:val="59"/>
    <w:unhideWhenUsed/>
    <w:rsid w:val="003516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44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B61A4C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48614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86147"/>
    <w:rPr>
      <w:color w:val="800080"/>
      <w:u w:val="single"/>
    </w:rPr>
  </w:style>
  <w:style w:type="paragraph" w:customStyle="1" w:styleId="xl63">
    <w:name w:val="xl63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4861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4861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4861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486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486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486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486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486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486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861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861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48614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486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48614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48614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48614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4861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486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48614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48614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48614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48614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4861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4861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48614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4861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486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486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4861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48614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4861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48614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48614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48614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4861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48614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4861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486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486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486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486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48614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4861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486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486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486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486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4861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48614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48614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4861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48614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4861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48614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4861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486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4861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48614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48614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48614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486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4861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48614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4861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486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C27"/>
    <w:pPr>
      <w:ind w:left="720"/>
      <w:contextualSpacing/>
    </w:pPr>
  </w:style>
  <w:style w:type="table" w:styleId="a4">
    <w:name w:val="Table Grid"/>
    <w:basedOn w:val="a1"/>
    <w:uiPriority w:val="39"/>
    <w:rsid w:val="005E0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0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D1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5653"/>
  </w:style>
  <w:style w:type="paragraph" w:styleId="a9">
    <w:name w:val="footer"/>
    <w:basedOn w:val="a"/>
    <w:link w:val="aa"/>
    <w:uiPriority w:val="99"/>
    <w:unhideWhenUsed/>
    <w:rsid w:val="0055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5653"/>
  </w:style>
  <w:style w:type="paragraph" w:customStyle="1" w:styleId="ConsPlusCell">
    <w:name w:val="ConsPlusCell"/>
    <w:uiPriority w:val="99"/>
    <w:qFormat/>
    <w:rsid w:val="003516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4">
    <w:name w:val="Сетка таблицы4"/>
    <w:basedOn w:val="a1"/>
    <w:next w:val="a4"/>
    <w:uiPriority w:val="59"/>
    <w:unhideWhenUsed/>
    <w:rsid w:val="003516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B44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4"/>
    <w:uiPriority w:val="59"/>
    <w:rsid w:val="00B61A4C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486147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86147"/>
    <w:rPr>
      <w:color w:val="800080"/>
      <w:u w:val="single"/>
    </w:rPr>
  </w:style>
  <w:style w:type="paragraph" w:customStyle="1" w:styleId="xl63">
    <w:name w:val="xl63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4861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4861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48614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486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486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486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486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486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486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4861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4861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48614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486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48614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48614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48614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4861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486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48614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486147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486147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48614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48614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4861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48614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4861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486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486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48614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48614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48614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48614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48614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48614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48614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48614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48614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486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486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486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486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48614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4861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486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486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486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486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4861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48614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48614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4861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48614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48614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9">
    <w:name w:val="xl139"/>
    <w:basedOn w:val="a"/>
    <w:rsid w:val="0048614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0">
    <w:name w:val="xl140"/>
    <w:basedOn w:val="a"/>
    <w:rsid w:val="0048614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1">
    <w:name w:val="xl141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486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48614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5">
    <w:name w:val="xl145"/>
    <w:basedOn w:val="a"/>
    <w:rsid w:val="00486147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6">
    <w:name w:val="xl146"/>
    <w:basedOn w:val="a"/>
    <w:rsid w:val="00486147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7">
    <w:name w:val="xl147"/>
    <w:basedOn w:val="a"/>
    <w:rsid w:val="0048614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8">
    <w:name w:val="xl148"/>
    <w:basedOn w:val="a"/>
    <w:rsid w:val="00486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4861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0">
    <w:name w:val="xl150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48614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2">
    <w:name w:val="xl152"/>
    <w:basedOn w:val="a"/>
    <w:rsid w:val="0048614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486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4">
    <w:name w:val="xl154"/>
    <w:basedOn w:val="a"/>
    <w:rsid w:val="004861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22B6E-08C8-4677-A166-CA5961B8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13822</TotalTime>
  <Pages>1</Pages>
  <Words>3520</Words>
  <Characters>20069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Зиминова Анна Юрьевна</cp:lastModifiedBy>
  <cp:revision>146</cp:revision>
  <cp:lastPrinted>2021-02-16T12:35:00Z</cp:lastPrinted>
  <dcterms:created xsi:type="dcterms:W3CDTF">2020-06-10T07:28:00Z</dcterms:created>
  <dcterms:modified xsi:type="dcterms:W3CDTF">2021-02-18T11:37:00Z</dcterms:modified>
</cp:coreProperties>
</file>