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891709">
        <w:rPr>
          <w:rFonts w:ascii="Times New Roman" w:hAnsi="Times New Roman" w:cs="Times New Roman"/>
        </w:rPr>
        <w:t>26</w:t>
      </w:r>
      <w:bookmarkStart w:id="0" w:name="_GoBack"/>
      <w:bookmarkEnd w:id="0"/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0D3659">
        <w:rPr>
          <w:rFonts w:ascii="Times New Roman" w:hAnsi="Times New Roman" w:cs="Times New Roman"/>
        </w:rPr>
        <w:t xml:space="preserve"> </w:t>
      </w:r>
      <w:r w:rsidR="00891709">
        <w:rPr>
          <w:rFonts w:ascii="Times New Roman" w:hAnsi="Times New Roman" w:cs="Times New Roman"/>
        </w:rPr>
        <w:t>24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A5770B" w:rsidRDefault="00784488" w:rsidP="00B27F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бахчевой развал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бахчевые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8E76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775C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="00F5642B" w:rsidRPr="00F564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Московской области</w:t>
      </w:r>
      <w:r w:rsidRPr="00AF2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25489" w:rsidRPr="00D2548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Одинцовский городской округ</w:t>
      </w:r>
      <w:r w:rsidR="00D25489" w:rsidRPr="00D254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</w:t>
      </w:r>
      <w:r w:rsidR="00195064" w:rsidRPr="00195064">
        <w:t xml:space="preserve"> </w:t>
      </w:r>
      <w:r w:rsidR="008501EC" w:rsidRPr="008501E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с.п.Никольское, пос.Старый городок, ул. Заводская, около д. 16</w:t>
      </w:r>
      <w:r w:rsidR="0019506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195064" w:rsidRPr="00195064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Pr="0019506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48338E" w:rsidRP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нанесенным нестационарным торговым объектом с указанием его размера 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0D3659" w:rsidRDefault="00784488" w:rsidP="000D3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="000D365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АРХИТЕКТУРНО-ДИЗАЙНЕРСКОЕ РЕШЕНИЕ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специализированных нестационарных торговых объектов, предназначенных для торговли в весенне-летний период,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 округа</w:t>
      </w: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Московской области</w:t>
      </w: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tabs>
          <w:tab w:val="left" w:pos="4728"/>
          <w:tab w:val="center" w:pos="5386"/>
        </w:tabs>
        <w:spacing w:after="20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64EB">
        <w:rPr>
          <w:rFonts w:ascii="Times New Roman" w:hAnsi="Times New Roman" w:cs="Times New Roman"/>
          <w:sz w:val="32"/>
          <w:szCs w:val="32"/>
        </w:rPr>
        <w:t>Шатер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Размер: 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ширина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глубина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боковой стенки - не менее 1970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в коньке - не менее 2600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right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noProof/>
          <w:lang w:eastAsia="ru-RU"/>
        </w:rPr>
        <w:drawing>
          <wp:inline distT="0" distB="0" distL="0" distR="0" wp14:anchorId="6B0D3E66" wp14:editId="761FB853">
            <wp:extent cx="4295775" cy="2038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9EF504C" wp14:editId="2CE84F19">
            <wp:extent cx="438785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йон палат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72F439A" wp14:editId="1B415CC4">
            <wp:extent cx="4359275" cy="2200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5907B4F" wp14:editId="02D750B5">
            <wp:extent cx="43434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33" cy="20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93FDC6A" wp14:editId="41F78BE0">
            <wp:extent cx="2704465" cy="178117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7" cy="17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BDF826" wp14:editId="22E5B99A">
            <wp:extent cx="2705100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82" cy="18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20DFCB8" wp14:editId="4DA50C63">
            <wp:extent cx="3781425" cy="1885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722" cy="1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Каркас </w:t>
      </w:r>
      <w:r w:rsidRPr="002B64EB">
        <w:rPr>
          <w:rFonts w:ascii="Times New Roman" w:hAnsi="Times New Roman" w:cs="Times New Roman"/>
          <w:sz w:val="28"/>
          <w:szCs w:val="28"/>
        </w:rPr>
        <w:t xml:space="preserve">выполнен из стальной трубы диаметром 25 мм, с узловыми соединениями из стальной трубы диаметром 28 мм.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Соединение деталей каркаса осуществляется по системе безболтового крепления с помощью металлических пружинных кнопочных фиксатор (металлическая кнопка - защелка закрепленная на пружинной проволоке), что предотвращает самопроизвольное разъединение узлов.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Конструкция элементов каркаса и наличие фиксаторов обеспечивает простоту и высокую скорость сборки.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На торцах соединяемых деталей выполнен палец методом редуцирования (деталь изготовлена без помощи сварки или опресовки отдельного пальца).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Изделие покрыто порошковой краской, которая устойчива к механическому и химическому (ржавчина) воздействию.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Детали каркаса упакованы в транспортировочный чехол из прочной полиэфирной ткани "Оксфорд" 600 D.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В конструкции чехла предусмотрено дополнительное усиление торцов, молния по всей длине для упрощения упаковки деталей каркаса. Для переноса предусмотрена ручка из стропы, которая обхватывает чехол и фиксируется на двух пряжках.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   Тент изготовлен из</w:t>
      </w:r>
      <w:r w:rsidRPr="002B64EB">
        <w:rPr>
          <w:rFonts w:ascii="Times New Roman" w:hAnsi="Times New Roman" w:cs="Times New Roman"/>
          <w:sz w:val="28"/>
          <w:szCs w:val="28"/>
        </w:rPr>
        <w:t xml:space="preserve"> ткани "Оксфорд" 240D PU 2000, плотностью не менее 140 гр.м. кв., водостойкостью не менее 2000 мм водяного столба, температурный режим эксплуатации от -30 до +70°С.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Тент сшит прочными армированными нитями не менее 70ЛЛ, для соединения деталей тента применяется шов взамок (2.04.03).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Швы крыши проклеены полиуретановой пленкой, для предотвращения их протеканий.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64EB">
        <w:rPr>
          <w:rFonts w:ascii="Times New Roman" w:hAnsi="Times New Roman" w:cs="Times New Roman"/>
          <w:i/>
          <w:iCs/>
          <w:sz w:val="28"/>
          <w:szCs w:val="28"/>
        </w:rPr>
        <w:t xml:space="preserve">   На боковых стенках тента имеются молнии-застежки № 10, позволяющие их открывать.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Нижний периметр тента крепится к каркасу при помощи стропы 25мм и фастексов.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Нанесение изображения на тент осуществляется методом сублимации.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Печать изображения производится на ткани "Оксфорд" 240D PU 2000, плотностью не менее 140 гр.м. кв., водостойкостью не менее 2000 мм водяного столба.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Наличие санитарно-эпидемиологического заключения у ткани "Оксфорд" подтверждает, что данный материал полностью безопасен.</w:t>
      </w:r>
    </w:p>
    <w:p w:rsidR="000D3659" w:rsidRPr="002B64EB" w:rsidRDefault="000D3659" w:rsidP="000D365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742E0" w:rsidRDefault="001742E0" w:rsidP="00DB7D8B">
      <w:pPr>
        <w:jc w:val="center"/>
      </w:pP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0D3659"/>
    <w:rsid w:val="001241D8"/>
    <w:rsid w:val="001742E0"/>
    <w:rsid w:val="00191135"/>
    <w:rsid w:val="00195064"/>
    <w:rsid w:val="002809F9"/>
    <w:rsid w:val="0048338E"/>
    <w:rsid w:val="005A6E4C"/>
    <w:rsid w:val="00611881"/>
    <w:rsid w:val="00644CEB"/>
    <w:rsid w:val="00720D27"/>
    <w:rsid w:val="0074337D"/>
    <w:rsid w:val="00775CC0"/>
    <w:rsid w:val="00784488"/>
    <w:rsid w:val="008501EC"/>
    <w:rsid w:val="00891709"/>
    <w:rsid w:val="008E12F0"/>
    <w:rsid w:val="008E763F"/>
    <w:rsid w:val="00903866"/>
    <w:rsid w:val="009126F7"/>
    <w:rsid w:val="009F36AD"/>
    <w:rsid w:val="00A5770B"/>
    <w:rsid w:val="00AF2C85"/>
    <w:rsid w:val="00B27F0D"/>
    <w:rsid w:val="00B52CB7"/>
    <w:rsid w:val="00B906EF"/>
    <w:rsid w:val="00BD41AA"/>
    <w:rsid w:val="00C304CB"/>
    <w:rsid w:val="00C83EA6"/>
    <w:rsid w:val="00CB4F1E"/>
    <w:rsid w:val="00D04AAE"/>
    <w:rsid w:val="00D25489"/>
    <w:rsid w:val="00DB7D8B"/>
    <w:rsid w:val="00E8115C"/>
    <w:rsid w:val="00E851CA"/>
    <w:rsid w:val="00F37E91"/>
    <w:rsid w:val="00F5642B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22694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dm@odi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2941</Words>
  <Characters>16769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2</cp:revision>
  <cp:lastPrinted>2020-02-14T10:31:00Z</cp:lastPrinted>
  <dcterms:created xsi:type="dcterms:W3CDTF">2021-02-11T15:54:00Z</dcterms:created>
  <dcterms:modified xsi:type="dcterms:W3CDTF">2021-02-11T15:54:00Z</dcterms:modified>
</cp:coreProperties>
</file>