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A4" w:rsidRPr="00140E88" w:rsidRDefault="00187FA4" w:rsidP="00187FA4">
      <w:pPr>
        <w:jc w:val="center"/>
        <w:rPr>
          <w:sz w:val="28"/>
          <w:szCs w:val="28"/>
        </w:rPr>
      </w:pPr>
      <w:r w:rsidRPr="00140E88">
        <w:rPr>
          <w:sz w:val="28"/>
          <w:szCs w:val="28"/>
        </w:rPr>
        <w:t>СОВЕТ ДЕПУТАТОВ</w:t>
      </w:r>
    </w:p>
    <w:p w:rsidR="00187FA4" w:rsidRPr="00140E88" w:rsidRDefault="00187FA4" w:rsidP="00187FA4">
      <w:pPr>
        <w:jc w:val="center"/>
        <w:rPr>
          <w:sz w:val="28"/>
          <w:szCs w:val="28"/>
        </w:rPr>
      </w:pPr>
      <w:r w:rsidRPr="00140E88">
        <w:rPr>
          <w:sz w:val="28"/>
          <w:szCs w:val="28"/>
        </w:rPr>
        <w:t>ОДИНЦОВСКОГО ГОРОДСКОГО ОКРУГА</w:t>
      </w:r>
    </w:p>
    <w:p w:rsidR="00187FA4" w:rsidRPr="00140E88" w:rsidRDefault="00187FA4" w:rsidP="00187FA4">
      <w:pPr>
        <w:jc w:val="center"/>
        <w:rPr>
          <w:b/>
          <w:sz w:val="28"/>
          <w:szCs w:val="28"/>
        </w:rPr>
      </w:pPr>
      <w:r w:rsidRPr="00140E88">
        <w:rPr>
          <w:sz w:val="28"/>
          <w:szCs w:val="28"/>
        </w:rPr>
        <w:t>МОСКОВСКОЙ ОБЛАСТИ</w:t>
      </w:r>
    </w:p>
    <w:p w:rsidR="00187FA4" w:rsidRPr="00140E88" w:rsidRDefault="00187FA4" w:rsidP="00187FA4">
      <w:pPr>
        <w:jc w:val="center"/>
        <w:rPr>
          <w:b/>
          <w:sz w:val="28"/>
          <w:szCs w:val="28"/>
        </w:rPr>
      </w:pPr>
    </w:p>
    <w:p w:rsidR="00187FA4" w:rsidRPr="00140E88" w:rsidRDefault="00187FA4" w:rsidP="00187FA4">
      <w:pPr>
        <w:jc w:val="center"/>
        <w:rPr>
          <w:b/>
          <w:sz w:val="28"/>
          <w:szCs w:val="28"/>
        </w:rPr>
      </w:pPr>
      <w:r w:rsidRPr="00140E88">
        <w:rPr>
          <w:b/>
          <w:sz w:val="28"/>
          <w:szCs w:val="28"/>
        </w:rPr>
        <w:t>РЕШЕНИЕ</w:t>
      </w:r>
    </w:p>
    <w:p w:rsidR="00187FA4" w:rsidRPr="00140E88" w:rsidRDefault="00187FA4" w:rsidP="00187F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от 22.03.2021</w:t>
      </w:r>
      <w:r w:rsidRPr="00140E88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/23</w:t>
      </w:r>
    </w:p>
    <w:p w:rsidR="00F73279" w:rsidRDefault="00F73279" w:rsidP="0030508C">
      <w:pPr>
        <w:jc w:val="center"/>
        <w:textAlignment w:val="top"/>
      </w:pPr>
    </w:p>
    <w:p w:rsidR="00F73279" w:rsidRDefault="00F73279" w:rsidP="0030508C">
      <w:pPr>
        <w:jc w:val="center"/>
        <w:textAlignment w:val="top"/>
      </w:pPr>
    </w:p>
    <w:p w:rsidR="00F73279" w:rsidRDefault="00F73279" w:rsidP="0030508C">
      <w:pPr>
        <w:jc w:val="center"/>
        <w:textAlignment w:val="top"/>
      </w:pPr>
    </w:p>
    <w:p w:rsidR="0030508C" w:rsidRPr="00963C9E" w:rsidRDefault="0030508C" w:rsidP="0030508C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9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2794C">
        <w:rPr>
          <w:rFonts w:ascii="Times New Roman" w:hAnsi="Times New Roman" w:cs="Times New Roman"/>
          <w:b/>
          <w:sz w:val="28"/>
          <w:szCs w:val="28"/>
        </w:rPr>
        <w:t>й</w:t>
      </w:r>
      <w:r w:rsidRPr="00963C9E">
        <w:rPr>
          <w:rFonts w:ascii="Times New Roman" w:hAnsi="Times New Roman" w:cs="Times New Roman"/>
          <w:b/>
          <w:sz w:val="28"/>
          <w:szCs w:val="28"/>
        </w:rPr>
        <w:t xml:space="preserve"> в Регламент Совета депутатов </w:t>
      </w:r>
    </w:p>
    <w:p w:rsidR="0030508C" w:rsidRPr="00963C9E" w:rsidRDefault="0030508C" w:rsidP="0030508C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9E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30508C" w:rsidRPr="00963C9E" w:rsidRDefault="0030508C" w:rsidP="0030508C">
      <w:pPr>
        <w:ind w:left="-360" w:firstLine="360"/>
        <w:jc w:val="both"/>
        <w:rPr>
          <w:sz w:val="28"/>
          <w:szCs w:val="28"/>
        </w:rPr>
      </w:pPr>
      <w:bookmarkStart w:id="0" w:name="_GoBack"/>
      <w:bookmarkEnd w:id="0"/>
    </w:p>
    <w:p w:rsidR="0030508C" w:rsidRDefault="0030508C" w:rsidP="00F92983">
      <w:pPr>
        <w:ind w:firstLine="709"/>
        <w:jc w:val="both"/>
        <w:rPr>
          <w:sz w:val="28"/>
          <w:szCs w:val="28"/>
        </w:rPr>
      </w:pPr>
      <w:r w:rsidRPr="00963C9E">
        <w:rPr>
          <w:sz w:val="28"/>
          <w:szCs w:val="28"/>
        </w:rPr>
        <w:t>Руководствуясь Федеральным законом от 06.10.2003 № 131-ФЗ «Об общих принципах местного самоуправления в Российской Федерации», в целях повышения</w:t>
      </w:r>
      <w:r>
        <w:rPr>
          <w:sz w:val="28"/>
          <w:szCs w:val="28"/>
        </w:rPr>
        <w:t xml:space="preserve"> открытости и</w:t>
      </w:r>
      <w:r w:rsidRPr="00963C9E">
        <w:rPr>
          <w:sz w:val="28"/>
          <w:szCs w:val="28"/>
        </w:rPr>
        <w:t xml:space="preserve"> эффективности деятельности органов местного самоуправления Одинцовского городского округа Совет депутатов Одинцовского городского округа</w:t>
      </w:r>
    </w:p>
    <w:p w:rsidR="00187FA4" w:rsidRDefault="00187FA4" w:rsidP="00F92983">
      <w:pPr>
        <w:ind w:firstLine="709"/>
        <w:jc w:val="both"/>
        <w:rPr>
          <w:sz w:val="28"/>
          <w:szCs w:val="28"/>
        </w:rPr>
      </w:pPr>
    </w:p>
    <w:p w:rsidR="0030508C" w:rsidRPr="00963C9E" w:rsidRDefault="0030508C" w:rsidP="0030508C">
      <w:pPr>
        <w:jc w:val="center"/>
        <w:rPr>
          <w:sz w:val="28"/>
          <w:szCs w:val="28"/>
        </w:rPr>
      </w:pPr>
      <w:r w:rsidRPr="00963C9E">
        <w:rPr>
          <w:sz w:val="28"/>
          <w:szCs w:val="28"/>
        </w:rPr>
        <w:t>РЕШИЛ:</w:t>
      </w:r>
    </w:p>
    <w:p w:rsidR="0030508C" w:rsidRPr="00963C9E" w:rsidRDefault="0030508C" w:rsidP="0030508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0508C" w:rsidRDefault="0030508C" w:rsidP="003050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C9E">
        <w:rPr>
          <w:rFonts w:ascii="Times New Roman" w:hAnsi="Times New Roman"/>
          <w:sz w:val="28"/>
          <w:szCs w:val="28"/>
        </w:rPr>
        <w:t xml:space="preserve">Внести в Регламент Совета депутатов Одинцовского городского округа, утвержденный решением Совета депутатов Одинцовского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63C9E">
        <w:rPr>
          <w:rFonts w:ascii="Times New Roman" w:hAnsi="Times New Roman"/>
          <w:sz w:val="28"/>
          <w:szCs w:val="28"/>
        </w:rPr>
        <w:t>от 30.04.2019 № 5/1,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Pr="00963C9E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963C9E">
        <w:rPr>
          <w:rFonts w:ascii="Times New Roman" w:hAnsi="Times New Roman"/>
          <w:sz w:val="28"/>
          <w:szCs w:val="28"/>
        </w:rPr>
        <w:t>:</w:t>
      </w:r>
    </w:p>
    <w:p w:rsidR="0030508C" w:rsidRDefault="00F92983" w:rsidP="00B57A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7A3F">
        <w:rPr>
          <w:sz w:val="28"/>
          <w:szCs w:val="28"/>
        </w:rPr>
        <w:t>абзац первый</w:t>
      </w:r>
      <w:r w:rsidR="00C50EF9">
        <w:rPr>
          <w:sz w:val="28"/>
          <w:szCs w:val="28"/>
        </w:rPr>
        <w:t xml:space="preserve"> части 2</w:t>
      </w:r>
      <w:r w:rsidR="0030508C">
        <w:rPr>
          <w:sz w:val="28"/>
          <w:szCs w:val="28"/>
        </w:rPr>
        <w:t xml:space="preserve"> ст</w:t>
      </w:r>
      <w:r w:rsidR="00C50EF9">
        <w:rPr>
          <w:sz w:val="28"/>
          <w:szCs w:val="28"/>
        </w:rPr>
        <w:t>атьи 30</w:t>
      </w:r>
      <w:r w:rsidR="0030508C">
        <w:rPr>
          <w:sz w:val="28"/>
          <w:szCs w:val="28"/>
        </w:rPr>
        <w:t xml:space="preserve"> </w:t>
      </w:r>
      <w:r w:rsidR="00B57A3F">
        <w:rPr>
          <w:sz w:val="28"/>
          <w:szCs w:val="28"/>
        </w:rPr>
        <w:t>изложить в следующей редакции</w:t>
      </w:r>
      <w:r w:rsidR="0030508C">
        <w:rPr>
          <w:sz w:val="28"/>
          <w:szCs w:val="28"/>
        </w:rPr>
        <w:t>:</w:t>
      </w:r>
    </w:p>
    <w:p w:rsidR="00530FD2" w:rsidRDefault="00B57A3F" w:rsidP="00B57A3F">
      <w:pPr>
        <w:pStyle w:val="a3"/>
        <w:spacing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A3F">
        <w:rPr>
          <w:rFonts w:ascii="Times New Roman" w:hAnsi="Times New Roman"/>
          <w:sz w:val="28"/>
          <w:szCs w:val="28"/>
        </w:rPr>
        <w:t>«2. Основным видом голосования является открытое голосование. Открытое голосование при отсутствии электронного оборудования для голосования проводится путем поднятия рук</w:t>
      </w:r>
      <w:r>
        <w:rPr>
          <w:rFonts w:ascii="Times New Roman" w:hAnsi="Times New Roman"/>
          <w:sz w:val="28"/>
          <w:szCs w:val="28"/>
        </w:rPr>
        <w:t>,</w:t>
      </w:r>
      <w:r w:rsidRPr="00B57A3F">
        <w:rPr>
          <w:rFonts w:ascii="Times New Roman" w:hAnsi="Times New Roman"/>
          <w:sz w:val="28"/>
          <w:szCs w:val="28"/>
        </w:rPr>
        <w:t xml:space="preserve"> либо путем устного обозначения каждым депутатом своей позиции в ходе поименного голосования.</w:t>
      </w:r>
      <w:r w:rsidR="00F92983">
        <w:rPr>
          <w:rFonts w:ascii="Times New Roman" w:hAnsi="Times New Roman"/>
          <w:sz w:val="28"/>
          <w:szCs w:val="28"/>
        </w:rPr>
        <w:t>»;</w:t>
      </w:r>
    </w:p>
    <w:p w:rsidR="00F92983" w:rsidRDefault="006B0134" w:rsidP="00B57A3F">
      <w:pPr>
        <w:pStyle w:val="a3"/>
        <w:spacing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</w:t>
      </w:r>
      <w:r w:rsidR="00F92983">
        <w:rPr>
          <w:rFonts w:ascii="Times New Roman" w:hAnsi="Times New Roman"/>
          <w:sz w:val="28"/>
          <w:szCs w:val="28"/>
        </w:rPr>
        <w:t xml:space="preserve"> 30 дополнить частью 2.1. следующего содержания:</w:t>
      </w:r>
    </w:p>
    <w:p w:rsidR="00F92983" w:rsidRDefault="00F92983" w:rsidP="00B57A3F">
      <w:pPr>
        <w:pStyle w:val="a3"/>
        <w:spacing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При голосовании с применением электронного обо</w:t>
      </w:r>
      <w:r w:rsidR="006B0134">
        <w:rPr>
          <w:rFonts w:ascii="Times New Roman" w:hAnsi="Times New Roman"/>
          <w:sz w:val="28"/>
          <w:szCs w:val="28"/>
        </w:rPr>
        <w:t>рудования голосование депутатов</w:t>
      </w:r>
      <w:r>
        <w:rPr>
          <w:rFonts w:ascii="Times New Roman" w:hAnsi="Times New Roman"/>
          <w:sz w:val="28"/>
          <w:szCs w:val="28"/>
        </w:rPr>
        <w:t xml:space="preserve"> происходит путем идентификации индиви</w:t>
      </w:r>
      <w:r w:rsidR="006B0134">
        <w:rPr>
          <w:rFonts w:ascii="Times New Roman" w:hAnsi="Times New Roman"/>
          <w:sz w:val="28"/>
          <w:szCs w:val="28"/>
        </w:rPr>
        <w:t>дуальной карты каждого 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F92983" w:rsidRDefault="00F92983" w:rsidP="00B57A3F">
      <w:pPr>
        <w:pStyle w:val="a3"/>
        <w:spacing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голосования выводится на экраны в виде графической диаграммы.</w:t>
      </w:r>
    </w:p>
    <w:p w:rsidR="00E030E6" w:rsidRDefault="00F92983" w:rsidP="00B57A3F">
      <w:pPr>
        <w:pStyle w:val="a3"/>
        <w:spacing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 выводятся на экраны в виде круговой диаграммы со списком индивидуальных ре</w:t>
      </w:r>
      <w:r w:rsidR="006B0134">
        <w:rPr>
          <w:rFonts w:ascii="Times New Roman" w:hAnsi="Times New Roman"/>
          <w:sz w:val="28"/>
          <w:szCs w:val="28"/>
        </w:rPr>
        <w:t>зультатов голосования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F92983" w:rsidRDefault="00E030E6" w:rsidP="00B57A3F">
      <w:pPr>
        <w:pStyle w:val="a3"/>
        <w:spacing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результатов хода электронного голосования по каждому вопросу повестки приобщаются к протоколу заседания Совета депутатов.</w:t>
      </w:r>
      <w:r w:rsidR="00F92983">
        <w:rPr>
          <w:rFonts w:ascii="Times New Roman" w:hAnsi="Times New Roman"/>
          <w:sz w:val="28"/>
          <w:szCs w:val="28"/>
        </w:rPr>
        <w:t>».</w:t>
      </w:r>
    </w:p>
    <w:p w:rsidR="0030508C" w:rsidRPr="00963C9E" w:rsidRDefault="00255A91" w:rsidP="00255A91">
      <w:pPr>
        <w:pStyle w:val="Con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08C" w:rsidRPr="00963C9E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30508C" w:rsidRPr="00963C9E" w:rsidRDefault="00255A91" w:rsidP="00255A9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08C" w:rsidRPr="00963C9E">
        <w:rPr>
          <w:sz w:val="28"/>
          <w:szCs w:val="28"/>
        </w:rPr>
        <w:t>Настоящее решение вступает в силу со дня его принятия.</w:t>
      </w: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  <w:r w:rsidRPr="00963C9E">
        <w:rPr>
          <w:sz w:val="28"/>
          <w:szCs w:val="28"/>
        </w:rPr>
        <w:t>Председатель Совета депутатов</w:t>
      </w:r>
    </w:p>
    <w:p w:rsidR="0030508C" w:rsidRDefault="0030508C" w:rsidP="0030508C">
      <w:pPr>
        <w:rPr>
          <w:sz w:val="28"/>
          <w:szCs w:val="28"/>
        </w:rPr>
      </w:pPr>
      <w:r w:rsidRPr="00963C9E">
        <w:rPr>
          <w:sz w:val="28"/>
          <w:szCs w:val="28"/>
        </w:rPr>
        <w:t>Одинцовского городского округа</w:t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="00F92983">
        <w:rPr>
          <w:sz w:val="28"/>
          <w:szCs w:val="28"/>
        </w:rPr>
        <w:t>Т.В. Одинцова</w:t>
      </w:r>
    </w:p>
    <w:sectPr w:rsidR="0030508C" w:rsidSect="004204B8">
      <w:pgSz w:w="11906" w:h="16838"/>
      <w:pgMar w:top="1134" w:right="79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C61"/>
    <w:multiLevelType w:val="multilevel"/>
    <w:tmpl w:val="8694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9B00B60"/>
    <w:multiLevelType w:val="multilevel"/>
    <w:tmpl w:val="19C2A3A6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8C"/>
    <w:rsid w:val="00187FA4"/>
    <w:rsid w:val="00255A91"/>
    <w:rsid w:val="0030508C"/>
    <w:rsid w:val="004204B8"/>
    <w:rsid w:val="00530FD2"/>
    <w:rsid w:val="005C1882"/>
    <w:rsid w:val="006B0134"/>
    <w:rsid w:val="0072794C"/>
    <w:rsid w:val="008B4095"/>
    <w:rsid w:val="00A015D0"/>
    <w:rsid w:val="00A80F54"/>
    <w:rsid w:val="00B57A3F"/>
    <w:rsid w:val="00C50EF9"/>
    <w:rsid w:val="00E030E6"/>
    <w:rsid w:val="00F5027D"/>
    <w:rsid w:val="00F73279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CF5"/>
  <w15:chartTrackingRefBased/>
  <w15:docId w15:val="{A9620DD3-93C2-4698-BFF1-BA096E1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8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508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0508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0E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9</cp:revision>
  <cp:lastPrinted>2021-03-23T08:08:00Z</cp:lastPrinted>
  <dcterms:created xsi:type="dcterms:W3CDTF">2021-03-18T06:19:00Z</dcterms:created>
  <dcterms:modified xsi:type="dcterms:W3CDTF">2021-03-29T08:41:00Z</dcterms:modified>
</cp:coreProperties>
</file>