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1F" w:rsidRPr="00140E88" w:rsidRDefault="008F4C1F" w:rsidP="008F4C1F">
      <w:pPr>
        <w:jc w:val="center"/>
      </w:pPr>
      <w:r w:rsidRPr="00140E88">
        <w:t>СОВЕТ ДЕПУТАТОВ</w:t>
      </w:r>
    </w:p>
    <w:p w:rsidR="008F4C1F" w:rsidRPr="00140E88" w:rsidRDefault="008F4C1F" w:rsidP="008F4C1F">
      <w:pPr>
        <w:jc w:val="center"/>
      </w:pPr>
      <w:r w:rsidRPr="00140E88">
        <w:t>ОДИНЦОВСКОГО ГОРОДСКОГО ОКРУГА</w:t>
      </w:r>
    </w:p>
    <w:p w:rsidR="008F4C1F" w:rsidRPr="00140E88" w:rsidRDefault="008F4C1F" w:rsidP="008F4C1F">
      <w:pPr>
        <w:jc w:val="center"/>
        <w:rPr>
          <w:b/>
        </w:rPr>
      </w:pPr>
      <w:r w:rsidRPr="00140E88">
        <w:t>МОСКОВСКОЙ ОБЛАСТИ</w:t>
      </w:r>
    </w:p>
    <w:p w:rsidR="008F4C1F" w:rsidRPr="00140E88" w:rsidRDefault="008F4C1F" w:rsidP="008F4C1F">
      <w:pPr>
        <w:jc w:val="center"/>
        <w:rPr>
          <w:b/>
        </w:rPr>
      </w:pPr>
    </w:p>
    <w:p w:rsidR="008F4C1F" w:rsidRPr="00140E88" w:rsidRDefault="008F4C1F" w:rsidP="008F4C1F">
      <w:pPr>
        <w:jc w:val="center"/>
        <w:rPr>
          <w:b/>
        </w:rPr>
      </w:pPr>
      <w:r w:rsidRPr="00140E88">
        <w:rPr>
          <w:b/>
        </w:rPr>
        <w:t>РЕШЕНИЕ</w:t>
      </w:r>
    </w:p>
    <w:p w:rsidR="008F4C1F" w:rsidRPr="00140E88" w:rsidRDefault="008F4C1F" w:rsidP="008F4C1F">
      <w:pPr>
        <w:autoSpaceDE w:val="0"/>
        <w:autoSpaceDN w:val="0"/>
        <w:adjustRightInd w:val="0"/>
        <w:jc w:val="center"/>
        <w:rPr>
          <w:b/>
        </w:rPr>
      </w:pPr>
      <w:r>
        <w:rPr>
          <w:u w:val="single"/>
        </w:rPr>
        <w:t>от 22.03.2021</w:t>
      </w:r>
      <w:r w:rsidRPr="00140E88">
        <w:rPr>
          <w:u w:val="single"/>
        </w:rPr>
        <w:t xml:space="preserve"> № </w:t>
      </w:r>
      <w:r>
        <w:rPr>
          <w:u w:val="single"/>
        </w:rPr>
        <w:t>4</w:t>
      </w:r>
      <w:r>
        <w:rPr>
          <w:u w:val="single"/>
        </w:rPr>
        <w:t>/23</w:t>
      </w:r>
    </w:p>
    <w:p w:rsidR="00384522" w:rsidRDefault="00384522" w:rsidP="00C768D0">
      <w:pPr>
        <w:jc w:val="center"/>
        <w:textAlignment w:val="top"/>
        <w:rPr>
          <w:rFonts w:eastAsia="Times New Roman"/>
          <w:b/>
          <w:lang w:eastAsia="ru-RU"/>
        </w:rPr>
      </w:pPr>
    </w:p>
    <w:p w:rsidR="000840F2" w:rsidRDefault="000840F2" w:rsidP="00C768D0">
      <w:pPr>
        <w:jc w:val="center"/>
        <w:textAlignment w:val="top"/>
        <w:rPr>
          <w:rFonts w:eastAsia="Times New Roman"/>
          <w:b/>
          <w:lang w:eastAsia="ru-RU"/>
        </w:rPr>
      </w:pPr>
    </w:p>
    <w:p w:rsidR="00C768D0" w:rsidRPr="00384522" w:rsidRDefault="00C768D0" w:rsidP="00C768D0">
      <w:pPr>
        <w:jc w:val="center"/>
        <w:textAlignment w:val="top"/>
        <w:rPr>
          <w:rFonts w:eastAsia="Times New Roman"/>
          <w:b/>
          <w:lang w:eastAsia="ru-RU"/>
        </w:rPr>
      </w:pPr>
      <w:r w:rsidRPr="00384522">
        <w:rPr>
          <w:rFonts w:eastAsia="Times New Roman"/>
          <w:b/>
          <w:lang w:eastAsia="ru-RU"/>
        </w:rPr>
        <w:t>О внесении изменений в Положение о Комитете по культуре</w:t>
      </w:r>
      <w:r w:rsidRPr="00384522">
        <w:rPr>
          <w:rFonts w:eastAsia="Times New Roman"/>
          <w:b/>
          <w:lang w:eastAsia="ru-RU"/>
        </w:rPr>
        <w:br/>
        <w:t>Администрации Одинцовского городского округа</w:t>
      </w:r>
      <w:r w:rsidRPr="00384522">
        <w:rPr>
          <w:rFonts w:eastAsia="Times New Roman"/>
          <w:b/>
          <w:lang w:eastAsia="ru-RU"/>
        </w:rPr>
        <w:br/>
        <w:t>Московской области</w:t>
      </w:r>
    </w:p>
    <w:p w:rsidR="00C768D0" w:rsidRPr="00C768D0" w:rsidRDefault="00C768D0" w:rsidP="00C768D0">
      <w:pPr>
        <w:jc w:val="center"/>
        <w:textAlignment w:val="top"/>
        <w:rPr>
          <w:rFonts w:eastAsia="Times New Roman"/>
          <w:lang w:eastAsia="ru-RU"/>
        </w:rPr>
      </w:pPr>
    </w:p>
    <w:p w:rsidR="00C768D0" w:rsidRPr="00C768D0" w:rsidRDefault="00C768D0" w:rsidP="00C768D0">
      <w:pPr>
        <w:ind w:firstLine="567"/>
        <w:jc w:val="both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 xml:space="preserve">В целях приведения в соответствие с Федеральным законом от 06.03.2006 </w:t>
      </w:r>
      <w:r w:rsidR="00384522">
        <w:rPr>
          <w:rFonts w:eastAsia="Times New Roman"/>
          <w:lang w:eastAsia="ru-RU"/>
        </w:rPr>
        <w:t xml:space="preserve">                       </w:t>
      </w:r>
      <w:r w:rsidRPr="00C768D0">
        <w:rPr>
          <w:rFonts w:eastAsia="Times New Roman"/>
          <w:lang w:eastAsia="ru-RU"/>
        </w:rPr>
        <w:t>№ 35-ФЗ «О противодействии терроризму», руководствуясь Законом Российской Федерации от 09.10.1992 № 3612-1 «Основы законодательства Российской  Федерации  о  культуре</w:t>
      </w:r>
      <w:r w:rsidR="00384522">
        <w:rPr>
          <w:rFonts w:eastAsia="Times New Roman"/>
          <w:lang w:eastAsia="ru-RU"/>
        </w:rPr>
        <w:t xml:space="preserve">», Федеральным законом от </w:t>
      </w:r>
      <w:r w:rsidRPr="00C768D0">
        <w:rPr>
          <w:rFonts w:eastAsia="Times New Roman"/>
          <w:lang w:eastAsia="ru-RU"/>
        </w:rPr>
        <w:t>06.10.2003</w:t>
      </w:r>
      <w:r w:rsidR="00384522">
        <w:rPr>
          <w:rFonts w:eastAsia="Times New Roman"/>
          <w:lang w:eastAsia="ru-RU"/>
        </w:rPr>
        <w:t xml:space="preserve"> </w:t>
      </w:r>
      <w:hyperlink r:id="rId5" w:history="1">
        <w:r w:rsidRPr="00C768D0">
          <w:rPr>
            <w:rStyle w:val="a4"/>
            <w:rFonts w:eastAsia="Times New Roman"/>
            <w:color w:val="auto"/>
            <w:u w:val="none"/>
            <w:lang w:eastAsia="ru-RU"/>
          </w:rPr>
          <w:t>№ 131-ФЗ</w:t>
        </w:r>
      </w:hyperlink>
      <w:r w:rsidR="00384522">
        <w:rPr>
          <w:rFonts w:eastAsia="Times New Roman"/>
          <w:lang w:eastAsia="ru-RU"/>
        </w:rPr>
        <w:t xml:space="preserve"> </w:t>
      </w:r>
      <w:r w:rsidRPr="00C768D0">
        <w:rPr>
          <w:rFonts w:eastAsia="Times New Roman"/>
          <w:lang w:eastAsia="ru-RU"/>
        </w:rPr>
        <w:t>«Об общих принципах организации местного самоуправления в Российской Федерации»,  </w:t>
      </w:r>
      <w:hyperlink r:id="rId6" w:history="1">
        <w:r w:rsidRPr="00C768D0">
          <w:rPr>
            <w:rStyle w:val="a4"/>
            <w:rFonts w:eastAsia="Times New Roman"/>
            <w:color w:val="auto"/>
            <w:u w:val="none"/>
            <w:lang w:eastAsia="ru-RU"/>
          </w:rPr>
          <w:t>Уставом</w:t>
        </w:r>
      </w:hyperlink>
      <w:r w:rsidRPr="00C768D0">
        <w:rPr>
          <w:rFonts w:eastAsia="Times New Roman"/>
          <w:lang w:eastAsia="ru-RU"/>
        </w:rPr>
        <w:t> Одинцовского городс</w:t>
      </w:r>
      <w:r w:rsidR="00384522">
        <w:rPr>
          <w:rFonts w:eastAsia="Times New Roman"/>
          <w:lang w:eastAsia="ru-RU"/>
        </w:rPr>
        <w:t>кого округа Московской области Совет депутатов Одинцовского городского округа</w:t>
      </w:r>
    </w:p>
    <w:p w:rsidR="00C768D0" w:rsidRPr="00C768D0" w:rsidRDefault="00C768D0" w:rsidP="00C768D0">
      <w:pPr>
        <w:jc w:val="both"/>
        <w:textAlignment w:val="top"/>
        <w:rPr>
          <w:rFonts w:eastAsia="Times New Roman"/>
          <w:lang w:eastAsia="ru-RU"/>
        </w:rPr>
      </w:pPr>
    </w:p>
    <w:p w:rsidR="00C768D0" w:rsidRPr="00C768D0" w:rsidRDefault="00C768D0" w:rsidP="00C768D0">
      <w:pPr>
        <w:jc w:val="center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>РЕШИЛ:</w:t>
      </w:r>
    </w:p>
    <w:p w:rsidR="00C768D0" w:rsidRPr="00C768D0" w:rsidRDefault="00C768D0" w:rsidP="00384522">
      <w:pPr>
        <w:tabs>
          <w:tab w:val="left" w:pos="1276"/>
        </w:tabs>
        <w:ind w:firstLine="851"/>
        <w:jc w:val="both"/>
        <w:textAlignment w:val="top"/>
        <w:rPr>
          <w:rFonts w:eastAsia="Times New Roman"/>
          <w:lang w:eastAsia="ru-RU"/>
        </w:rPr>
      </w:pPr>
    </w:p>
    <w:p w:rsidR="00C768D0" w:rsidRPr="00384522" w:rsidRDefault="00C768D0" w:rsidP="00384522">
      <w:pPr>
        <w:pStyle w:val="a3"/>
        <w:numPr>
          <w:ilvl w:val="0"/>
          <w:numId w:val="12"/>
        </w:numPr>
        <w:tabs>
          <w:tab w:val="left" w:pos="1276"/>
        </w:tabs>
        <w:ind w:left="0" w:firstLine="851"/>
        <w:jc w:val="both"/>
        <w:textAlignment w:val="top"/>
        <w:rPr>
          <w:rFonts w:eastAsia="Times New Roman"/>
          <w:lang w:eastAsia="ru-RU"/>
        </w:rPr>
      </w:pPr>
      <w:r w:rsidRPr="00384522">
        <w:rPr>
          <w:rFonts w:eastAsia="Times New Roman"/>
          <w:lang w:eastAsia="ru-RU"/>
        </w:rPr>
        <w:t>Утвердить Изменения в Положение о Комитете по культуре Администрации Одинцовского городского округа Московской области (прилагаются).</w:t>
      </w:r>
    </w:p>
    <w:p w:rsidR="00C768D0" w:rsidRPr="00384522" w:rsidRDefault="00B2037F" w:rsidP="00384522">
      <w:pPr>
        <w:pStyle w:val="a3"/>
        <w:numPr>
          <w:ilvl w:val="0"/>
          <w:numId w:val="12"/>
        </w:numPr>
        <w:tabs>
          <w:tab w:val="left" w:pos="1276"/>
        </w:tabs>
        <w:ind w:left="0" w:firstLine="851"/>
        <w:jc w:val="both"/>
        <w:textAlignment w:val="top"/>
        <w:rPr>
          <w:rFonts w:eastAsia="Times New Roman"/>
          <w:lang w:eastAsia="ru-RU"/>
        </w:rPr>
      </w:pPr>
      <w:r w:rsidRPr="00384522">
        <w:rPr>
          <w:rFonts w:eastAsia="Times New Roman"/>
          <w:lang w:eastAsia="ru-RU"/>
        </w:rPr>
        <w:t>П</w:t>
      </w:r>
      <w:r w:rsidR="00C768D0" w:rsidRPr="00384522">
        <w:rPr>
          <w:rFonts w:eastAsia="Times New Roman"/>
          <w:lang w:eastAsia="ru-RU"/>
        </w:rPr>
        <w:t>редседателю Комитета по культуре Администрации Одинцовского городского округа Московской области</w:t>
      </w:r>
      <w:r w:rsidRPr="00384522">
        <w:rPr>
          <w:rFonts w:eastAsia="Times New Roman"/>
          <w:lang w:eastAsia="ru-RU"/>
        </w:rPr>
        <w:t xml:space="preserve"> </w:t>
      </w:r>
      <w:proofErr w:type="spellStart"/>
      <w:r w:rsidRPr="00384522">
        <w:rPr>
          <w:rFonts w:eastAsia="Times New Roman"/>
          <w:lang w:eastAsia="ru-RU"/>
        </w:rPr>
        <w:t>Ватру</w:t>
      </w:r>
      <w:bookmarkStart w:id="0" w:name="_GoBack"/>
      <w:bookmarkEnd w:id="0"/>
      <w:r w:rsidRPr="00384522">
        <w:rPr>
          <w:rFonts w:eastAsia="Times New Roman"/>
          <w:lang w:eastAsia="ru-RU"/>
        </w:rPr>
        <w:t>ниной</w:t>
      </w:r>
      <w:proofErr w:type="spellEnd"/>
      <w:r w:rsidRPr="00384522">
        <w:rPr>
          <w:rFonts w:eastAsia="Times New Roman"/>
          <w:lang w:eastAsia="ru-RU"/>
        </w:rPr>
        <w:t xml:space="preserve"> И.Е.</w:t>
      </w:r>
      <w:r w:rsidR="00C768D0" w:rsidRPr="00384522">
        <w:rPr>
          <w:rFonts w:eastAsia="Times New Roman"/>
          <w:lang w:eastAsia="ru-RU"/>
        </w:rPr>
        <w:t xml:space="preserve"> совершить юридически значимые действия, связанные с внесением изменений в Единый государственный реестр юридических лиц в соответствии с пунктом 1 настоящего решения, в порядке, установленном действующим законодательством Российской Федерации.</w:t>
      </w:r>
    </w:p>
    <w:p w:rsidR="00C768D0" w:rsidRPr="00384522" w:rsidRDefault="00C768D0" w:rsidP="00384522">
      <w:pPr>
        <w:pStyle w:val="a3"/>
        <w:numPr>
          <w:ilvl w:val="0"/>
          <w:numId w:val="12"/>
        </w:numPr>
        <w:tabs>
          <w:tab w:val="left" w:pos="1276"/>
        </w:tabs>
        <w:ind w:left="0" w:firstLine="851"/>
        <w:jc w:val="both"/>
        <w:textAlignment w:val="top"/>
        <w:rPr>
          <w:rFonts w:eastAsia="Times New Roman"/>
          <w:lang w:eastAsia="ru-RU"/>
        </w:rPr>
      </w:pPr>
      <w:r w:rsidRPr="00384522">
        <w:rPr>
          <w:rFonts w:eastAsia="Times New Roman"/>
          <w:lang w:eastAsia="ru-RU"/>
        </w:rPr>
        <w:t xml:space="preserve">Опубликовать настоящее решение в официальных средствах массовой </w:t>
      </w:r>
      <w:proofErr w:type="gramStart"/>
      <w:r w:rsidRPr="00384522">
        <w:rPr>
          <w:rFonts w:eastAsia="Times New Roman"/>
          <w:lang w:eastAsia="ru-RU"/>
        </w:rPr>
        <w:t>информации  Одинцовского</w:t>
      </w:r>
      <w:proofErr w:type="gramEnd"/>
      <w:r w:rsidRPr="00384522">
        <w:rPr>
          <w:rFonts w:eastAsia="Times New Roman"/>
          <w:lang w:eastAsia="ru-RU"/>
        </w:rPr>
        <w:t xml:space="preserve"> городского округа Московской области и разместить на официальном сайте Одинцовского городского округа в информационно – телекоммуникационной сети «Интернет».</w:t>
      </w:r>
    </w:p>
    <w:p w:rsidR="00C768D0" w:rsidRPr="00384522" w:rsidRDefault="00C768D0" w:rsidP="00384522">
      <w:pPr>
        <w:pStyle w:val="a3"/>
        <w:numPr>
          <w:ilvl w:val="0"/>
          <w:numId w:val="12"/>
        </w:numPr>
        <w:tabs>
          <w:tab w:val="left" w:pos="1276"/>
        </w:tabs>
        <w:ind w:left="0" w:firstLine="851"/>
        <w:jc w:val="both"/>
        <w:textAlignment w:val="top"/>
        <w:rPr>
          <w:rFonts w:eastAsia="Times New Roman"/>
          <w:lang w:eastAsia="ru-RU"/>
        </w:rPr>
      </w:pPr>
      <w:r w:rsidRPr="00384522">
        <w:rPr>
          <w:rFonts w:eastAsia="Times New Roman"/>
          <w:lang w:eastAsia="ru-RU"/>
        </w:rPr>
        <w:t>Настоящее решение вступает в силу со дня принятия.</w:t>
      </w:r>
    </w:p>
    <w:p w:rsidR="00C768D0" w:rsidRPr="00C768D0" w:rsidRDefault="00C768D0" w:rsidP="00C768D0">
      <w:pPr>
        <w:jc w:val="both"/>
        <w:textAlignment w:val="top"/>
        <w:rPr>
          <w:rFonts w:eastAsia="Times New Roman"/>
          <w:lang w:eastAsia="ru-RU"/>
        </w:rPr>
      </w:pPr>
    </w:p>
    <w:p w:rsidR="00C768D0" w:rsidRPr="00C768D0" w:rsidRDefault="00C768D0" w:rsidP="00C768D0">
      <w:pPr>
        <w:jc w:val="both"/>
        <w:textAlignment w:val="top"/>
        <w:rPr>
          <w:rFonts w:eastAsia="Times New Roman"/>
          <w:lang w:eastAsia="ru-RU"/>
        </w:rPr>
      </w:pPr>
    </w:p>
    <w:p w:rsidR="00C768D0" w:rsidRPr="00C768D0" w:rsidRDefault="00C768D0" w:rsidP="00C768D0">
      <w:pPr>
        <w:jc w:val="both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>Председатель Совета депутатов</w:t>
      </w:r>
    </w:p>
    <w:p w:rsidR="00C768D0" w:rsidRPr="00C768D0" w:rsidRDefault="00C768D0" w:rsidP="00C768D0">
      <w:pPr>
        <w:jc w:val="both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>Одинцовского городского округа</w:t>
      </w:r>
      <w:r w:rsidR="00384522">
        <w:rPr>
          <w:rFonts w:eastAsia="Times New Roman"/>
          <w:lang w:eastAsia="ru-RU"/>
        </w:rPr>
        <w:tab/>
      </w:r>
      <w:r w:rsidR="00384522">
        <w:rPr>
          <w:rFonts w:eastAsia="Times New Roman"/>
          <w:lang w:eastAsia="ru-RU"/>
        </w:rPr>
        <w:tab/>
      </w:r>
      <w:r w:rsidR="00384522">
        <w:rPr>
          <w:rFonts w:eastAsia="Times New Roman"/>
          <w:lang w:eastAsia="ru-RU"/>
        </w:rPr>
        <w:tab/>
      </w:r>
      <w:r w:rsidR="00384522">
        <w:rPr>
          <w:rFonts w:eastAsia="Times New Roman"/>
          <w:lang w:eastAsia="ru-RU"/>
        </w:rPr>
        <w:tab/>
      </w:r>
      <w:r w:rsidR="00384522">
        <w:rPr>
          <w:rFonts w:eastAsia="Times New Roman"/>
          <w:lang w:eastAsia="ru-RU"/>
        </w:rPr>
        <w:tab/>
      </w:r>
      <w:r w:rsidR="00384522">
        <w:rPr>
          <w:rFonts w:eastAsia="Times New Roman"/>
          <w:lang w:eastAsia="ru-RU"/>
        </w:rPr>
        <w:tab/>
      </w:r>
      <w:r w:rsidRPr="00C768D0">
        <w:rPr>
          <w:rFonts w:eastAsia="Times New Roman"/>
          <w:lang w:eastAsia="ru-RU"/>
        </w:rPr>
        <w:t>Т.В. Одинцова</w:t>
      </w:r>
    </w:p>
    <w:p w:rsidR="00C768D0" w:rsidRDefault="00C768D0" w:rsidP="00C768D0">
      <w:pPr>
        <w:jc w:val="both"/>
        <w:textAlignment w:val="top"/>
        <w:rPr>
          <w:rFonts w:eastAsia="Times New Roman"/>
          <w:lang w:eastAsia="ru-RU"/>
        </w:rPr>
      </w:pPr>
    </w:p>
    <w:p w:rsidR="00384522" w:rsidRDefault="00384522" w:rsidP="000840F2">
      <w:pPr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C768D0" w:rsidRPr="00384522" w:rsidRDefault="00C768D0" w:rsidP="00C768D0">
      <w:pPr>
        <w:ind w:left="5103"/>
        <w:jc w:val="center"/>
        <w:textAlignment w:val="top"/>
        <w:rPr>
          <w:rFonts w:eastAsia="Times New Roman"/>
          <w:sz w:val="24"/>
          <w:lang w:eastAsia="ru-RU"/>
        </w:rPr>
      </w:pPr>
      <w:r w:rsidRPr="00384522">
        <w:rPr>
          <w:rFonts w:eastAsia="Times New Roman"/>
          <w:sz w:val="24"/>
          <w:lang w:eastAsia="ru-RU"/>
        </w:rPr>
        <w:lastRenderedPageBreak/>
        <w:t>УТВЕРЖДЕНЫ</w:t>
      </w:r>
    </w:p>
    <w:p w:rsidR="00384522" w:rsidRDefault="00C768D0" w:rsidP="00C768D0">
      <w:pPr>
        <w:ind w:left="5103"/>
        <w:jc w:val="center"/>
        <w:textAlignment w:val="top"/>
        <w:rPr>
          <w:rFonts w:eastAsia="Times New Roman"/>
          <w:sz w:val="24"/>
          <w:lang w:eastAsia="ru-RU"/>
        </w:rPr>
      </w:pPr>
      <w:r w:rsidRPr="00384522">
        <w:rPr>
          <w:rFonts w:eastAsia="Times New Roman"/>
          <w:sz w:val="24"/>
          <w:lang w:eastAsia="ru-RU"/>
        </w:rPr>
        <w:t xml:space="preserve">решением Совета депутатов </w:t>
      </w:r>
    </w:p>
    <w:p w:rsidR="00384522" w:rsidRDefault="00C768D0" w:rsidP="00C768D0">
      <w:pPr>
        <w:ind w:left="5103"/>
        <w:jc w:val="center"/>
        <w:textAlignment w:val="top"/>
        <w:rPr>
          <w:rFonts w:eastAsia="Times New Roman"/>
          <w:sz w:val="24"/>
          <w:lang w:eastAsia="ru-RU"/>
        </w:rPr>
      </w:pPr>
      <w:r w:rsidRPr="00384522">
        <w:rPr>
          <w:rFonts w:eastAsia="Times New Roman"/>
          <w:sz w:val="24"/>
          <w:lang w:eastAsia="ru-RU"/>
        </w:rPr>
        <w:t xml:space="preserve">Одинцовского городского округа </w:t>
      </w:r>
    </w:p>
    <w:p w:rsidR="00C768D0" w:rsidRPr="00384522" w:rsidRDefault="00C768D0" w:rsidP="00C768D0">
      <w:pPr>
        <w:ind w:left="5103"/>
        <w:jc w:val="center"/>
        <w:textAlignment w:val="top"/>
        <w:rPr>
          <w:rFonts w:eastAsia="Times New Roman"/>
          <w:sz w:val="24"/>
          <w:lang w:eastAsia="ru-RU"/>
        </w:rPr>
      </w:pPr>
      <w:r w:rsidRPr="00384522">
        <w:rPr>
          <w:rFonts w:eastAsia="Times New Roman"/>
          <w:sz w:val="24"/>
          <w:lang w:eastAsia="ru-RU"/>
        </w:rPr>
        <w:t>Московской области</w:t>
      </w:r>
    </w:p>
    <w:p w:rsidR="00C768D0" w:rsidRPr="00384522" w:rsidRDefault="00384522" w:rsidP="00C768D0">
      <w:pPr>
        <w:ind w:left="5103"/>
        <w:jc w:val="center"/>
        <w:textAlignment w:val="top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от</w:t>
      </w:r>
      <w:r w:rsidR="008F4C1F">
        <w:rPr>
          <w:rFonts w:eastAsia="Times New Roman"/>
          <w:sz w:val="24"/>
          <w:lang w:eastAsia="ru-RU"/>
        </w:rPr>
        <w:t xml:space="preserve"> </w:t>
      </w:r>
      <w:proofErr w:type="gramStart"/>
      <w:r w:rsidR="008F4C1F">
        <w:rPr>
          <w:rFonts w:eastAsia="Times New Roman"/>
          <w:sz w:val="24"/>
          <w:lang w:eastAsia="ru-RU"/>
        </w:rPr>
        <w:t>22.03.</w:t>
      </w:r>
      <w:r>
        <w:rPr>
          <w:rFonts w:eastAsia="Times New Roman"/>
          <w:sz w:val="24"/>
          <w:lang w:eastAsia="ru-RU"/>
        </w:rPr>
        <w:t xml:space="preserve">2021  </w:t>
      </w:r>
      <w:r w:rsidR="00C768D0" w:rsidRPr="00384522">
        <w:rPr>
          <w:rFonts w:eastAsia="Times New Roman"/>
          <w:sz w:val="24"/>
          <w:lang w:eastAsia="ru-RU"/>
        </w:rPr>
        <w:t>№</w:t>
      </w:r>
      <w:proofErr w:type="gramEnd"/>
      <w:r w:rsidR="008F4C1F">
        <w:rPr>
          <w:rFonts w:eastAsia="Times New Roman"/>
          <w:sz w:val="24"/>
          <w:lang w:eastAsia="ru-RU"/>
        </w:rPr>
        <w:t xml:space="preserve"> 4/23</w:t>
      </w:r>
    </w:p>
    <w:p w:rsidR="00C768D0" w:rsidRPr="00384522" w:rsidRDefault="00C768D0" w:rsidP="00C768D0">
      <w:pPr>
        <w:ind w:left="5103"/>
        <w:jc w:val="both"/>
        <w:textAlignment w:val="top"/>
        <w:rPr>
          <w:rFonts w:eastAsia="Times New Roman"/>
          <w:sz w:val="24"/>
          <w:lang w:eastAsia="ru-RU"/>
        </w:rPr>
      </w:pPr>
    </w:p>
    <w:p w:rsidR="00384522" w:rsidRPr="00384522" w:rsidRDefault="00384522" w:rsidP="00C768D0">
      <w:pPr>
        <w:ind w:left="5103"/>
        <w:jc w:val="both"/>
        <w:textAlignment w:val="top"/>
        <w:rPr>
          <w:rFonts w:eastAsia="Times New Roman"/>
          <w:sz w:val="24"/>
          <w:lang w:eastAsia="ru-RU"/>
        </w:rPr>
      </w:pPr>
    </w:p>
    <w:p w:rsidR="00384522" w:rsidRDefault="00C768D0" w:rsidP="00384522">
      <w:pPr>
        <w:ind w:left="5529"/>
        <w:jc w:val="both"/>
        <w:textAlignment w:val="top"/>
        <w:rPr>
          <w:rFonts w:eastAsia="Times New Roman"/>
          <w:sz w:val="24"/>
          <w:lang w:eastAsia="ru-RU"/>
        </w:rPr>
      </w:pPr>
      <w:r w:rsidRPr="00384522">
        <w:rPr>
          <w:rFonts w:eastAsia="Times New Roman"/>
          <w:sz w:val="24"/>
          <w:lang w:eastAsia="ru-RU"/>
        </w:rPr>
        <w:t xml:space="preserve">Председатель Совета депутатов </w:t>
      </w:r>
    </w:p>
    <w:p w:rsidR="00C768D0" w:rsidRPr="00384522" w:rsidRDefault="00C768D0" w:rsidP="00384522">
      <w:pPr>
        <w:ind w:left="5529"/>
        <w:jc w:val="both"/>
        <w:textAlignment w:val="top"/>
        <w:rPr>
          <w:rFonts w:eastAsia="Times New Roman"/>
          <w:sz w:val="24"/>
          <w:lang w:eastAsia="ru-RU"/>
        </w:rPr>
      </w:pPr>
      <w:r w:rsidRPr="00384522">
        <w:rPr>
          <w:rFonts w:eastAsia="Times New Roman"/>
          <w:sz w:val="24"/>
          <w:lang w:eastAsia="ru-RU"/>
        </w:rPr>
        <w:t xml:space="preserve">Одинцовского городского округа </w:t>
      </w:r>
    </w:p>
    <w:p w:rsidR="00C768D0" w:rsidRPr="00384522" w:rsidRDefault="00C768D0" w:rsidP="00384522">
      <w:pPr>
        <w:ind w:left="5529"/>
        <w:jc w:val="both"/>
        <w:textAlignment w:val="top"/>
        <w:rPr>
          <w:rFonts w:eastAsia="Times New Roman"/>
          <w:sz w:val="24"/>
          <w:lang w:eastAsia="ru-RU"/>
        </w:rPr>
      </w:pPr>
    </w:p>
    <w:p w:rsidR="00C768D0" w:rsidRPr="00384522" w:rsidRDefault="00C768D0" w:rsidP="00384522">
      <w:pPr>
        <w:ind w:left="5529"/>
        <w:jc w:val="both"/>
        <w:textAlignment w:val="top"/>
        <w:rPr>
          <w:rFonts w:eastAsia="Times New Roman"/>
          <w:sz w:val="24"/>
          <w:lang w:eastAsia="ru-RU"/>
        </w:rPr>
      </w:pPr>
      <w:r w:rsidRPr="00384522">
        <w:rPr>
          <w:rFonts w:eastAsia="Times New Roman"/>
          <w:sz w:val="24"/>
          <w:lang w:eastAsia="ru-RU"/>
        </w:rPr>
        <w:t>_____________________ Т.В. Одинцова</w:t>
      </w:r>
    </w:p>
    <w:p w:rsidR="00C768D0" w:rsidRPr="00C768D0" w:rsidRDefault="00C768D0" w:rsidP="00C768D0">
      <w:pPr>
        <w:jc w:val="center"/>
        <w:textAlignment w:val="top"/>
        <w:rPr>
          <w:rFonts w:eastAsia="Times New Roman"/>
          <w:lang w:eastAsia="ru-RU"/>
        </w:rPr>
      </w:pPr>
    </w:p>
    <w:p w:rsidR="00C768D0" w:rsidRPr="00C768D0" w:rsidRDefault="00C768D0" w:rsidP="00C768D0">
      <w:pPr>
        <w:jc w:val="center"/>
        <w:textAlignment w:val="top"/>
        <w:rPr>
          <w:rFonts w:eastAsia="Times New Roman"/>
          <w:lang w:eastAsia="ru-RU"/>
        </w:rPr>
      </w:pPr>
    </w:p>
    <w:p w:rsidR="00C768D0" w:rsidRPr="00C768D0" w:rsidRDefault="00C768D0" w:rsidP="00C768D0">
      <w:pPr>
        <w:jc w:val="center"/>
        <w:textAlignment w:val="top"/>
        <w:rPr>
          <w:rFonts w:eastAsia="Times New Roman"/>
          <w:lang w:eastAsia="ru-RU"/>
        </w:rPr>
      </w:pPr>
    </w:p>
    <w:p w:rsidR="00C768D0" w:rsidRPr="00C768D0" w:rsidRDefault="00C768D0" w:rsidP="00C768D0">
      <w:pPr>
        <w:jc w:val="center"/>
        <w:textAlignment w:val="top"/>
        <w:rPr>
          <w:rFonts w:eastAsia="Times New Roman"/>
          <w:lang w:eastAsia="ru-RU"/>
        </w:rPr>
      </w:pPr>
    </w:p>
    <w:p w:rsidR="00C768D0" w:rsidRPr="00C768D0" w:rsidRDefault="00C768D0" w:rsidP="00C768D0">
      <w:pPr>
        <w:jc w:val="center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>ИЗМЕНЕНИЯ</w:t>
      </w:r>
    </w:p>
    <w:p w:rsidR="00C768D0" w:rsidRPr="00C768D0" w:rsidRDefault="00C768D0" w:rsidP="00C768D0">
      <w:pPr>
        <w:jc w:val="center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>в Положение о Комитете по культуре Администрации</w:t>
      </w:r>
    </w:p>
    <w:p w:rsidR="00C768D0" w:rsidRPr="00C768D0" w:rsidRDefault="00C768D0" w:rsidP="00C768D0">
      <w:pPr>
        <w:jc w:val="center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>Одинцовского городского округа Московской области</w:t>
      </w:r>
    </w:p>
    <w:p w:rsidR="00C768D0" w:rsidRPr="00C768D0" w:rsidRDefault="00C768D0" w:rsidP="00C768D0">
      <w:pPr>
        <w:jc w:val="center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>ОГРН 1035006466978</w:t>
      </w:r>
    </w:p>
    <w:p w:rsidR="00C768D0" w:rsidRPr="00C768D0" w:rsidRDefault="00C768D0" w:rsidP="00C768D0">
      <w:pPr>
        <w:jc w:val="both"/>
        <w:textAlignment w:val="top"/>
        <w:rPr>
          <w:rFonts w:eastAsia="Times New Roman"/>
          <w:lang w:eastAsia="ru-RU"/>
        </w:rPr>
      </w:pPr>
    </w:p>
    <w:p w:rsidR="00C768D0" w:rsidRPr="00C768D0" w:rsidRDefault="00C768D0" w:rsidP="00384522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 xml:space="preserve">Пункт 3.3. изложить в следующей редакции: </w:t>
      </w:r>
    </w:p>
    <w:p w:rsidR="00C768D0" w:rsidRPr="00C768D0" w:rsidRDefault="00C768D0" w:rsidP="00384522">
      <w:pPr>
        <w:tabs>
          <w:tab w:val="left" w:pos="993"/>
        </w:tabs>
        <w:ind w:firstLine="567"/>
        <w:jc w:val="both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>«3.3. Осуществляет разработку, представление на согласование и утверждение проектов нормативных правовых и иных актов органов местного самоуправления городского округа, муниципальных программ в сфере культуры и дополнительного образования в области искусств.».</w:t>
      </w:r>
    </w:p>
    <w:p w:rsidR="00C768D0" w:rsidRPr="00C768D0" w:rsidRDefault="00C768D0" w:rsidP="00384522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>Пункт 3.36. изложить в следующей редакции:</w:t>
      </w:r>
    </w:p>
    <w:p w:rsidR="00C768D0" w:rsidRPr="00C768D0" w:rsidRDefault="00C768D0" w:rsidP="00384522">
      <w:pPr>
        <w:tabs>
          <w:tab w:val="left" w:pos="993"/>
        </w:tabs>
        <w:ind w:firstLine="567"/>
        <w:jc w:val="both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>«3.36. При решении вопросов местного значения по участию в профилактике терроризма, а также в минимизации и (или) ликвидации последствий его проявлений осуществляет следующие полномочия:</w:t>
      </w:r>
    </w:p>
    <w:p w:rsidR="00C768D0" w:rsidRPr="00C768D0" w:rsidRDefault="00C768D0" w:rsidP="00384522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>участие в реализации муниципальных программ в области профилактики терроризма, а также минимизации и (или) ликвидации последствий его проявлений в случае, если муниципальным заказчиком указанных программ Комитет определен ответственным лицом за выполнение отдельных мероприятий муниципальной программы (подпрограммы);</w:t>
      </w:r>
    </w:p>
    <w:p w:rsidR="00C768D0" w:rsidRPr="00C768D0" w:rsidRDefault="00C768D0" w:rsidP="00384522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>содействие в организации и проведении подведомственными учреждениями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проведение разъяснительной работы и иных мероприятий;</w:t>
      </w:r>
    </w:p>
    <w:p w:rsidR="00C768D0" w:rsidRPr="00C768D0" w:rsidRDefault="00C768D0" w:rsidP="00384522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>содействие в организации и проведении подведомственными учреждениями мероприятий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Московской области, а также органами местного самоуправления городского округа;</w:t>
      </w:r>
    </w:p>
    <w:p w:rsidR="00C768D0" w:rsidRPr="00C768D0" w:rsidRDefault="00C768D0" w:rsidP="00384522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lastRenderedPageBreak/>
        <w:t>обеспечение выполнения требований к антитеррористической защищенности объектов, находящихся в муниципальной собственности и в ведении Комитета, а также закрепленных на праве оперативного управления или безвозмездного пользования за подведомственными Комитету учреждениями;</w:t>
      </w:r>
    </w:p>
    <w:p w:rsidR="00C768D0" w:rsidRPr="00C768D0" w:rsidRDefault="00C768D0" w:rsidP="00384522">
      <w:pPr>
        <w:tabs>
          <w:tab w:val="left" w:pos="993"/>
        </w:tabs>
        <w:ind w:firstLine="567"/>
        <w:jc w:val="both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>5)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Московской области, а также в органы местного самоуправления городского округа;</w:t>
      </w:r>
    </w:p>
    <w:p w:rsidR="00C768D0" w:rsidRPr="00C768D0" w:rsidRDefault="00C768D0" w:rsidP="00384522">
      <w:pPr>
        <w:tabs>
          <w:tab w:val="left" w:pos="993"/>
        </w:tabs>
        <w:ind w:firstLine="567"/>
        <w:jc w:val="both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>6) осуществление иных полномочий по решению вопросов местного значения городского округа по участию в профилактике терроризма, минимизации и (или) ликвидации последствий его проявлений с учетом специфики деятельности Комитета;</w:t>
      </w:r>
    </w:p>
    <w:p w:rsidR="00C768D0" w:rsidRPr="00C768D0" w:rsidRDefault="00C768D0" w:rsidP="00384522">
      <w:pPr>
        <w:tabs>
          <w:tab w:val="left" w:pos="993"/>
        </w:tabs>
        <w:ind w:firstLine="567"/>
        <w:jc w:val="both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>7) участие в разработке плана взаимодействия подведомственных учреждений с правоохранительными органами при проведении антитеррористических мероприятий;</w:t>
      </w:r>
    </w:p>
    <w:p w:rsidR="00C768D0" w:rsidRPr="00C768D0" w:rsidRDefault="00C768D0" w:rsidP="00384522">
      <w:pPr>
        <w:tabs>
          <w:tab w:val="left" w:pos="993"/>
        </w:tabs>
        <w:ind w:firstLine="567"/>
        <w:jc w:val="both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>8) координация работы и контроль подведомственных учреждений по вопросам обеспечения безопасности и антитеррористической защищенности, противодействия идеологии терроризма, разработкой ими антитеррористических паспортов безопасности.».</w:t>
      </w:r>
    </w:p>
    <w:p w:rsidR="00384522" w:rsidRDefault="00C768D0" w:rsidP="00384522">
      <w:pPr>
        <w:ind w:firstLine="567"/>
        <w:jc w:val="both"/>
        <w:textAlignment w:val="top"/>
        <w:rPr>
          <w:rFonts w:eastAsia="Times New Roman"/>
          <w:lang w:eastAsia="ru-RU"/>
        </w:rPr>
      </w:pPr>
      <w:r w:rsidRPr="00C768D0">
        <w:rPr>
          <w:rFonts w:eastAsia="Times New Roman"/>
          <w:lang w:eastAsia="ru-RU"/>
        </w:rPr>
        <w:t> </w:t>
      </w:r>
    </w:p>
    <w:p w:rsidR="00384522" w:rsidRDefault="00384522">
      <w:pPr>
        <w:rPr>
          <w:rFonts w:eastAsia="Times New Roman"/>
          <w:lang w:eastAsia="ru-RU"/>
        </w:rPr>
      </w:pPr>
    </w:p>
    <w:sectPr w:rsidR="00384522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83F"/>
    <w:multiLevelType w:val="hybridMultilevel"/>
    <w:tmpl w:val="1F12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59F0"/>
    <w:multiLevelType w:val="hybridMultilevel"/>
    <w:tmpl w:val="152A4332"/>
    <w:lvl w:ilvl="0" w:tplc="96D4E094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42EB7191"/>
    <w:multiLevelType w:val="hybridMultilevel"/>
    <w:tmpl w:val="F132A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97892"/>
    <w:multiLevelType w:val="hybridMultilevel"/>
    <w:tmpl w:val="80281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840F2"/>
    <w:rsid w:val="00091D98"/>
    <w:rsid w:val="002E4EAC"/>
    <w:rsid w:val="00384522"/>
    <w:rsid w:val="0047501B"/>
    <w:rsid w:val="004758A3"/>
    <w:rsid w:val="0077213D"/>
    <w:rsid w:val="00875713"/>
    <w:rsid w:val="008977FC"/>
    <w:rsid w:val="008F4C1F"/>
    <w:rsid w:val="009F071A"/>
    <w:rsid w:val="00B2037F"/>
    <w:rsid w:val="00B93F4E"/>
    <w:rsid w:val="00C768D0"/>
    <w:rsid w:val="00DE1135"/>
    <w:rsid w:val="00E87810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D008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68D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7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8AE8C5F6B102D0ADE3BF33CC784C5C832325874D5681EAA7644E6A77C1BA664B032FF80F65C4FBAA702504E2v1b7F" TargetMode="External"/><Relationship Id="rId5" Type="http://schemas.openxmlformats.org/officeDocument/2006/relationships/hyperlink" Target="consultantplus://offline/ref=D88AE8C5F6B102D0ADE3BE3DD9784C5C82272881485B81EAA7644E6A77C1BA664B032FF80F65C4FBAA702504E2v1b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9</cp:revision>
  <cp:lastPrinted>2021-03-23T08:00:00Z</cp:lastPrinted>
  <dcterms:created xsi:type="dcterms:W3CDTF">2021-02-26T12:57:00Z</dcterms:created>
  <dcterms:modified xsi:type="dcterms:W3CDTF">2021-03-29T08:42:00Z</dcterms:modified>
</cp:coreProperties>
</file>