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87" w:rsidRPr="00801787" w:rsidRDefault="00801787" w:rsidP="00801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7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01787" w:rsidRPr="00801787" w:rsidRDefault="00801787" w:rsidP="00801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7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01787" w:rsidRPr="00801787" w:rsidRDefault="00801787" w:rsidP="00801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7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01787" w:rsidRPr="00801787" w:rsidRDefault="00801787" w:rsidP="00801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7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01787" w:rsidRPr="00801787" w:rsidRDefault="00801787" w:rsidP="008017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01787">
        <w:rPr>
          <w:rFonts w:ascii="Arial" w:eastAsia="Calibri" w:hAnsi="Arial" w:cs="Arial"/>
          <w:sz w:val="24"/>
          <w:szCs w:val="24"/>
          <w:lang w:eastAsia="ru-RU"/>
        </w:rPr>
        <w:t xml:space="preserve">11.05.2021 № 1469 </w:t>
      </w:r>
    </w:p>
    <w:p w:rsidR="00CC1126" w:rsidRDefault="00CC1126" w:rsidP="00913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126" w:rsidRDefault="00CC1126" w:rsidP="00913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126" w:rsidRDefault="00CC1126" w:rsidP="00913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737" w:rsidRDefault="007A649E" w:rsidP="00913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9E"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торгов на право заключения договора аренды движимого имущества, находящегося в собственности муниципального образования «Одинцовский городской округ Московской области</w:t>
      </w:r>
      <w:r w:rsidR="00366394">
        <w:rPr>
          <w:rFonts w:ascii="Times New Roman" w:hAnsi="Times New Roman" w:cs="Times New Roman"/>
          <w:sz w:val="28"/>
          <w:szCs w:val="28"/>
        </w:rPr>
        <w:t>»</w:t>
      </w:r>
      <w:r w:rsidR="00050F2B">
        <w:rPr>
          <w:rFonts w:ascii="Times New Roman" w:hAnsi="Times New Roman" w:cs="Times New Roman"/>
          <w:sz w:val="28"/>
          <w:szCs w:val="28"/>
        </w:rPr>
        <w:t xml:space="preserve"> и оперативном управлении Муниципального бюджетного учреждения «Дирекция парков Одинцовского городского округа»</w:t>
      </w:r>
    </w:p>
    <w:p w:rsidR="009134CD" w:rsidRDefault="009134CD" w:rsidP="009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E80" w:rsidRDefault="003E2FAF" w:rsidP="009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2FA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26.07.2006 №</w:t>
      </w:r>
      <w:r w:rsidR="00366394">
        <w:rPr>
          <w:rFonts w:ascii="Times New Roman" w:hAnsi="Times New Roman" w:cs="Times New Roman"/>
          <w:sz w:val="28"/>
          <w:szCs w:val="28"/>
        </w:rPr>
        <w:t xml:space="preserve"> </w:t>
      </w:r>
      <w:r w:rsidRPr="003E2FAF">
        <w:rPr>
          <w:rFonts w:ascii="Times New Roman" w:hAnsi="Times New Roman" w:cs="Times New Roman"/>
          <w:sz w:val="28"/>
          <w:szCs w:val="28"/>
        </w:rPr>
        <w:t>135-ФЗ «О защите конкуренции», Приказом Федеральной антимонопольной службы от 10.02.2010 №</w:t>
      </w:r>
      <w:r w:rsidR="00366394">
        <w:rPr>
          <w:rFonts w:ascii="Times New Roman" w:hAnsi="Times New Roman" w:cs="Times New Roman"/>
          <w:sz w:val="28"/>
          <w:szCs w:val="28"/>
        </w:rPr>
        <w:t xml:space="preserve"> </w:t>
      </w:r>
      <w:r w:rsidRPr="003E2FAF">
        <w:rPr>
          <w:rFonts w:ascii="Times New Roman" w:hAnsi="Times New Roman" w:cs="Times New Roman"/>
          <w:sz w:val="28"/>
          <w:szCs w:val="28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E2FAF">
        <w:rPr>
          <w:rFonts w:ascii="Times New Roman" w:hAnsi="Times New Roman" w:cs="Times New Roman"/>
          <w:sz w:val="28"/>
          <w:szCs w:val="28"/>
        </w:rPr>
        <w:t xml:space="preserve">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8"/>
          <w:szCs w:val="28"/>
        </w:rPr>
        <w:t>, Уставом Одинцовского городского округа Московской области, Положением о порядке сдачи в аренду имущества, находящегося в собственности муниципального образования «Одинцовский городской округ Московской области», утвержденным решением Совета депутатов Одинцовского городского округа Московской области от 27.12.2019 №13/13</w:t>
      </w:r>
      <w:r w:rsidR="00526E80">
        <w:rPr>
          <w:rFonts w:ascii="Times New Roman" w:hAnsi="Times New Roman" w:cs="Times New Roman"/>
          <w:sz w:val="28"/>
          <w:szCs w:val="28"/>
        </w:rPr>
        <w:t>,</w:t>
      </w:r>
    </w:p>
    <w:p w:rsidR="00526E80" w:rsidRDefault="00526E80" w:rsidP="00225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:rsidR="00526E80" w:rsidRDefault="00A14B0C" w:rsidP="00225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26E80" w:rsidRPr="00A14B0C">
        <w:rPr>
          <w:rFonts w:ascii="Times New Roman" w:hAnsi="Times New Roman" w:cs="Times New Roman"/>
          <w:sz w:val="28"/>
          <w:szCs w:val="28"/>
        </w:rPr>
        <w:t>Согласовать проведение торгов в форме аукциона, открытого по составу участников и по форме подачи предложений о цене, на право заключения договора аренды движимого имущества</w:t>
      </w:r>
      <w:r w:rsidRPr="00A14B0C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«Дирекция парков Одинцовского городского округа», а именно:</w:t>
      </w:r>
      <w:proofErr w:type="gramEnd"/>
    </w:p>
    <w:p w:rsidR="00AB3DBF" w:rsidRDefault="00A14B0C" w:rsidP="00225B3C">
      <w:pPr>
        <w:pStyle w:val="1"/>
        <w:shd w:val="clear" w:color="auto" w:fill="auto"/>
        <w:ind w:firstLine="520"/>
        <w:jc w:val="both"/>
        <w:rPr>
          <w:sz w:val="28"/>
          <w:szCs w:val="28"/>
        </w:rPr>
      </w:pPr>
      <w:proofErr w:type="gramStart"/>
      <w:r w:rsidRPr="00AB3DBF">
        <w:rPr>
          <w:sz w:val="28"/>
          <w:szCs w:val="28"/>
        </w:rPr>
        <w:t>Лот №1:</w:t>
      </w:r>
      <w:r w:rsidR="00AB3DBF" w:rsidRPr="00AB3DBF">
        <w:rPr>
          <w:sz w:val="28"/>
          <w:szCs w:val="28"/>
        </w:rPr>
        <w:t xml:space="preserve"> объект </w:t>
      </w:r>
      <w:r w:rsidR="00F42134" w:rsidRPr="00AB3DBF">
        <w:rPr>
          <w:sz w:val="28"/>
          <w:szCs w:val="28"/>
        </w:rPr>
        <w:t>особо ценного движимого имущества, состоящего из па</w:t>
      </w:r>
      <w:r w:rsidR="00AB3DBF" w:rsidRPr="00AB3DBF">
        <w:rPr>
          <w:sz w:val="28"/>
          <w:szCs w:val="28"/>
        </w:rPr>
        <w:t xml:space="preserve">вильона малого кафе - </w:t>
      </w:r>
      <w:r w:rsidR="00F42134" w:rsidRPr="00AB3DBF">
        <w:rPr>
          <w:sz w:val="28"/>
          <w:szCs w:val="28"/>
        </w:rPr>
        <w:t>нового некапитального нежилого одноэтажного строения</w:t>
      </w:r>
      <w:r w:rsidR="00AB3DBF" w:rsidRPr="00AB3DBF">
        <w:rPr>
          <w:sz w:val="28"/>
          <w:szCs w:val="28"/>
        </w:rPr>
        <w:t>),</w:t>
      </w:r>
      <w:r w:rsidR="00F42134" w:rsidRPr="00AB3DBF">
        <w:rPr>
          <w:sz w:val="28"/>
          <w:szCs w:val="28"/>
        </w:rPr>
        <w:t xml:space="preserve"> площадью 123,81 кв. м, </w:t>
      </w:r>
      <w:r w:rsidR="00AB3DBF" w:rsidRPr="00AB3DBF">
        <w:rPr>
          <w:sz w:val="28"/>
          <w:szCs w:val="28"/>
        </w:rPr>
        <w:t xml:space="preserve">с инвентарным номером </w:t>
      </w:r>
      <w:r w:rsidR="00F42134" w:rsidRPr="00AB3DBF">
        <w:rPr>
          <w:sz w:val="28"/>
          <w:szCs w:val="28"/>
        </w:rPr>
        <w:t>1012200957</w:t>
      </w:r>
      <w:r w:rsidR="00AB3DBF" w:rsidRPr="00AB3DBF">
        <w:rPr>
          <w:sz w:val="28"/>
          <w:szCs w:val="28"/>
        </w:rPr>
        <w:t xml:space="preserve"> (далее –</w:t>
      </w:r>
      <w:r w:rsidR="00AB3DBF">
        <w:rPr>
          <w:sz w:val="28"/>
          <w:szCs w:val="28"/>
        </w:rPr>
        <w:t xml:space="preserve"> Д</w:t>
      </w:r>
      <w:r w:rsidR="00AB3DBF" w:rsidRPr="00AB3DBF">
        <w:rPr>
          <w:sz w:val="28"/>
          <w:szCs w:val="28"/>
        </w:rPr>
        <w:t xml:space="preserve">вижимое имущество), целевое назначение – размещение и функционирование </w:t>
      </w:r>
      <w:r w:rsidR="00AB3DBF" w:rsidRPr="00AB3DBF">
        <w:rPr>
          <w:sz w:val="28"/>
          <w:szCs w:val="28"/>
        </w:rPr>
        <w:lastRenderedPageBreak/>
        <w:t>кафе (оказание услуг общественного питания) д</w:t>
      </w:r>
      <w:r w:rsidR="00AB3DBF">
        <w:rPr>
          <w:sz w:val="28"/>
          <w:szCs w:val="28"/>
        </w:rPr>
        <w:t>ля посетителей парка «Малевича»</w:t>
      </w:r>
      <w:r w:rsidR="00F42134" w:rsidRPr="00AB3DBF">
        <w:rPr>
          <w:sz w:val="28"/>
          <w:szCs w:val="28"/>
        </w:rPr>
        <w:t xml:space="preserve">, расположенного на </w:t>
      </w:r>
      <w:r w:rsidR="00AB3DBF">
        <w:rPr>
          <w:sz w:val="28"/>
          <w:szCs w:val="28"/>
        </w:rPr>
        <w:t xml:space="preserve">земельном участке с кадастровым номером 50:20:0010215:1209, имеющего </w:t>
      </w:r>
      <w:r w:rsidR="00F42134" w:rsidRPr="00AB3DBF">
        <w:rPr>
          <w:sz w:val="28"/>
          <w:szCs w:val="28"/>
        </w:rPr>
        <w:t>адресные ориентиры:</w:t>
      </w:r>
      <w:proofErr w:type="gramEnd"/>
      <w:r w:rsidR="00F42134" w:rsidRPr="00AB3DBF">
        <w:rPr>
          <w:sz w:val="28"/>
          <w:szCs w:val="28"/>
        </w:rPr>
        <w:t xml:space="preserve"> </w:t>
      </w:r>
      <w:proofErr w:type="gramStart"/>
      <w:r w:rsidR="00F42134" w:rsidRPr="00AB3DBF">
        <w:rPr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="00F42134" w:rsidRPr="00AB3DBF">
        <w:rPr>
          <w:sz w:val="28"/>
          <w:szCs w:val="28"/>
        </w:rPr>
        <w:t>Истринское</w:t>
      </w:r>
      <w:proofErr w:type="spellEnd"/>
      <w:r w:rsidR="00F42134" w:rsidRPr="00AB3DBF">
        <w:rPr>
          <w:sz w:val="28"/>
          <w:szCs w:val="28"/>
        </w:rPr>
        <w:t xml:space="preserve"> лесничество, </w:t>
      </w:r>
      <w:proofErr w:type="spellStart"/>
      <w:r w:rsidR="00F42134" w:rsidRPr="00AB3DBF">
        <w:rPr>
          <w:sz w:val="28"/>
          <w:szCs w:val="28"/>
        </w:rPr>
        <w:t>Серебряноборское</w:t>
      </w:r>
      <w:proofErr w:type="spellEnd"/>
      <w:r w:rsidR="00F42134" w:rsidRPr="00AB3DBF">
        <w:rPr>
          <w:sz w:val="28"/>
          <w:szCs w:val="28"/>
        </w:rPr>
        <w:t xml:space="preserve"> участковое лесничество, квартал 25 выделы 10-17, квартал 26 выделы 14-25, квартал 27 выделы 9, 15, 16, 20, 21, квартал 42 выделы 1-18, квартал 43 выделы 1-13, 15-50, квартал 44 выделы 1-19, квартал 45 выделы 1-42, квартал 46 выделы 1, 2, 3, 15, 16, 17, 18, 19, 20, 21, 22, 23, 24, 25</w:t>
      </w:r>
      <w:proofErr w:type="gramEnd"/>
      <w:r w:rsidR="00F42134" w:rsidRPr="00AB3DBF">
        <w:rPr>
          <w:sz w:val="28"/>
          <w:szCs w:val="28"/>
        </w:rPr>
        <w:t xml:space="preserve">, 26, 27, 28, 29, 31, 32, 33, 34, 35, 36, 37, 38, 41, 42, квартал 54 выделы 1-14, квартал 57 выделы 1-17, квартал 58 выделы 1, 2, 3, 4, 5, 6, 7, 8, 12, 14, 15, 16, 20, 23, </w:t>
      </w:r>
      <w:r w:rsidR="00AB3DBF">
        <w:rPr>
          <w:sz w:val="28"/>
          <w:szCs w:val="28"/>
        </w:rPr>
        <w:t>24, 25, квартал 59 выделы 1-33.</w:t>
      </w:r>
    </w:p>
    <w:p w:rsidR="00AB3DBF" w:rsidRDefault="00AB3DBF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AB3DBF" w:rsidRDefault="00AB3DBF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28E6">
        <w:rPr>
          <w:sz w:val="28"/>
          <w:szCs w:val="28"/>
        </w:rPr>
        <w:t xml:space="preserve">  </w:t>
      </w:r>
      <w:r w:rsidR="00CC1126">
        <w:rPr>
          <w:sz w:val="28"/>
          <w:szCs w:val="28"/>
        </w:rPr>
        <w:t xml:space="preserve"> </w:t>
      </w:r>
      <w:r>
        <w:rPr>
          <w:sz w:val="28"/>
          <w:szCs w:val="28"/>
        </w:rPr>
        <w:t>срок аренды Движимого имущества – десять лет;</w:t>
      </w:r>
    </w:p>
    <w:p w:rsidR="00AB3DBF" w:rsidRDefault="00AB3DBF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начальную цену ежегодной арендной платы Движимого имущества, определенной согласно Отчету об определении рыночной стоимости арендной платы от 30.12.2020 №</w:t>
      </w:r>
      <w:r w:rsidR="0036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380-1-1/20, в </w:t>
      </w:r>
      <w:r w:rsidRPr="00331FF5">
        <w:rPr>
          <w:sz w:val="28"/>
          <w:szCs w:val="28"/>
        </w:rPr>
        <w:t xml:space="preserve">размере </w:t>
      </w:r>
      <w:r w:rsidR="00897F44" w:rsidRPr="00331FF5">
        <w:rPr>
          <w:sz w:val="28"/>
          <w:szCs w:val="28"/>
        </w:rPr>
        <w:t>2 975 897,10</w:t>
      </w:r>
      <w:r w:rsidR="00200025" w:rsidRPr="00331FF5">
        <w:rPr>
          <w:sz w:val="28"/>
          <w:szCs w:val="28"/>
        </w:rPr>
        <w:t xml:space="preserve"> (Два миллиона</w:t>
      </w:r>
      <w:r w:rsidR="00897F44" w:rsidRPr="00331FF5">
        <w:rPr>
          <w:sz w:val="28"/>
          <w:szCs w:val="28"/>
        </w:rPr>
        <w:t xml:space="preserve"> девятьсот семьдесят пять тысяч восемьсот девяносто семь рублей 1</w:t>
      </w:r>
      <w:r w:rsidR="00200025" w:rsidRPr="00331FF5">
        <w:rPr>
          <w:sz w:val="28"/>
          <w:szCs w:val="28"/>
        </w:rPr>
        <w:t>0 копеек</w:t>
      </w:r>
      <w:r w:rsidR="00BD28E6" w:rsidRPr="00331FF5">
        <w:rPr>
          <w:sz w:val="28"/>
          <w:szCs w:val="28"/>
        </w:rPr>
        <w:t xml:space="preserve">), в </w:t>
      </w:r>
      <w:r w:rsidR="00897F44" w:rsidRPr="00331FF5">
        <w:rPr>
          <w:sz w:val="28"/>
          <w:szCs w:val="28"/>
        </w:rPr>
        <w:t>том числе НДС 20 % в размере 495 982,85 руб. (Четыреста девяносто пять тысяч девятьсот</w:t>
      </w:r>
      <w:r w:rsidR="00941DE8" w:rsidRPr="00331FF5">
        <w:rPr>
          <w:sz w:val="28"/>
          <w:szCs w:val="28"/>
        </w:rPr>
        <w:t xml:space="preserve"> восемьдесят два рубля 85 копе</w:t>
      </w:r>
      <w:r w:rsidR="00366394">
        <w:rPr>
          <w:sz w:val="28"/>
          <w:szCs w:val="28"/>
        </w:rPr>
        <w:t>ек</w:t>
      </w:r>
      <w:r w:rsidR="00BD28E6" w:rsidRPr="00331FF5">
        <w:rPr>
          <w:sz w:val="28"/>
          <w:szCs w:val="28"/>
        </w:rPr>
        <w:t>),</w:t>
      </w:r>
      <w:r w:rsidR="00BD28E6">
        <w:rPr>
          <w:sz w:val="28"/>
          <w:szCs w:val="28"/>
        </w:rPr>
        <w:t xml:space="preserve"> без учета</w:t>
      </w:r>
      <w:proofErr w:type="gramEnd"/>
      <w:r w:rsidR="00BD28E6">
        <w:rPr>
          <w:sz w:val="28"/>
          <w:szCs w:val="28"/>
        </w:rPr>
        <w:t xml:space="preserve"> коммунальных, </w:t>
      </w:r>
      <w:r w:rsidR="00200025" w:rsidRPr="00200025">
        <w:rPr>
          <w:sz w:val="28"/>
          <w:szCs w:val="28"/>
        </w:rPr>
        <w:t>эксплуатационных расходов</w:t>
      </w:r>
      <w:r w:rsidR="00BD28E6">
        <w:rPr>
          <w:sz w:val="28"/>
          <w:szCs w:val="28"/>
        </w:rPr>
        <w:t>, административно-хозяйственных расходов;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 величину повышения начальной цены («шаг аукциона»), составляющую 5 процентов начальной цены договора аренды Движимого имущества в размере </w:t>
      </w:r>
      <w:r w:rsidR="00331FF5">
        <w:rPr>
          <w:sz w:val="28"/>
          <w:szCs w:val="28"/>
        </w:rPr>
        <w:t>148 794,86 руб. (Сто сорок восемь тысяч семьсот девяносто четыре рубля 86 копеек)</w:t>
      </w:r>
      <w:r>
        <w:rPr>
          <w:sz w:val="28"/>
          <w:szCs w:val="28"/>
        </w:rPr>
        <w:t>;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C1126">
        <w:rPr>
          <w:sz w:val="28"/>
          <w:szCs w:val="28"/>
        </w:rPr>
        <w:t xml:space="preserve">  </w:t>
      </w:r>
      <w:r>
        <w:rPr>
          <w:sz w:val="28"/>
          <w:szCs w:val="28"/>
        </w:rPr>
        <w:t>сумму задатка в размере 100% от начальной цены предмета аукциона в размере</w:t>
      </w:r>
      <w:r w:rsidR="00331FF5">
        <w:rPr>
          <w:sz w:val="28"/>
          <w:szCs w:val="28"/>
        </w:rPr>
        <w:t xml:space="preserve"> </w:t>
      </w:r>
      <w:r w:rsidR="00331FF5" w:rsidRPr="00331FF5">
        <w:rPr>
          <w:sz w:val="28"/>
          <w:szCs w:val="28"/>
        </w:rPr>
        <w:t>2 975 897,10 (Два миллиона девятьсот семьдесят пять тысяч восемьсот девяносто семь рублей 10 копеек</w:t>
      </w:r>
      <w:r w:rsidR="00331FF5">
        <w:rPr>
          <w:sz w:val="28"/>
          <w:szCs w:val="28"/>
        </w:rPr>
        <w:t>).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</w:t>
      </w:r>
      <w:r w:rsidR="00225B3C">
        <w:rPr>
          <w:sz w:val="28"/>
          <w:szCs w:val="28"/>
        </w:rPr>
        <w:t>упает в силу с даты подписания.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6639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Одинцовского городского округа Московской области в информационно-телекоммуникационной сети «Интернет»</w:t>
      </w:r>
      <w:r w:rsidR="00225B3C">
        <w:rPr>
          <w:sz w:val="28"/>
          <w:szCs w:val="28"/>
        </w:rPr>
        <w:t>.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 </w:t>
      </w:r>
      <w:proofErr w:type="spellStart"/>
      <w:r>
        <w:rPr>
          <w:sz w:val="28"/>
          <w:szCs w:val="28"/>
        </w:rPr>
        <w:t>Переверзеву</w:t>
      </w:r>
      <w:proofErr w:type="spellEnd"/>
      <w:r w:rsidR="00366394">
        <w:rPr>
          <w:sz w:val="28"/>
          <w:szCs w:val="28"/>
        </w:rPr>
        <w:t xml:space="preserve"> В.В.</w:t>
      </w:r>
    </w:p>
    <w:p w:rsidR="00BD28E6" w:rsidRDefault="00BD28E6" w:rsidP="00225B3C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BD28E6" w:rsidRDefault="00BD28E6" w:rsidP="00AB3DBF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BD28E6" w:rsidRDefault="00BD28E6" w:rsidP="00AB3DBF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                                          А.Р. Иванов</w:t>
      </w:r>
    </w:p>
    <w:p w:rsidR="00BD28E6" w:rsidRDefault="00BD28E6" w:rsidP="00AB3DBF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F42134" w:rsidRDefault="00F42134" w:rsidP="00F421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134" w:rsidSect="007A649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4A"/>
    <w:multiLevelType w:val="hybridMultilevel"/>
    <w:tmpl w:val="B13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CC7"/>
    <w:multiLevelType w:val="hybridMultilevel"/>
    <w:tmpl w:val="FE5A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0C4"/>
    <w:multiLevelType w:val="multilevel"/>
    <w:tmpl w:val="A39C42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B"/>
    <w:rsid w:val="00023699"/>
    <w:rsid w:val="00050F2B"/>
    <w:rsid w:val="0005473A"/>
    <w:rsid w:val="00101A95"/>
    <w:rsid w:val="00200025"/>
    <w:rsid w:val="00225B3C"/>
    <w:rsid w:val="002D6A48"/>
    <w:rsid w:val="00331FF5"/>
    <w:rsid w:val="00366394"/>
    <w:rsid w:val="003E2FAF"/>
    <w:rsid w:val="00421D13"/>
    <w:rsid w:val="00463C05"/>
    <w:rsid w:val="00526E80"/>
    <w:rsid w:val="007A649E"/>
    <w:rsid w:val="007F024B"/>
    <w:rsid w:val="00801787"/>
    <w:rsid w:val="00897F44"/>
    <w:rsid w:val="008D696D"/>
    <w:rsid w:val="009134CD"/>
    <w:rsid w:val="00941DE8"/>
    <w:rsid w:val="00A14B0C"/>
    <w:rsid w:val="00AB3DBF"/>
    <w:rsid w:val="00BD28E6"/>
    <w:rsid w:val="00CC1126"/>
    <w:rsid w:val="00F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8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421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4213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8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421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4213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4</cp:revision>
  <cp:lastPrinted>2021-05-06T12:03:00Z</cp:lastPrinted>
  <dcterms:created xsi:type="dcterms:W3CDTF">2021-05-12T09:39:00Z</dcterms:created>
  <dcterms:modified xsi:type="dcterms:W3CDTF">2021-05-12T11:05:00Z</dcterms:modified>
</cp:coreProperties>
</file>