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E02589" w:rsidRPr="00E02589" w:rsidTr="0081447C">
        <w:tc>
          <w:tcPr>
            <w:tcW w:w="3933" w:type="dxa"/>
          </w:tcPr>
          <w:p w:rsidR="00E02589" w:rsidRPr="0081447C" w:rsidRDefault="00E02589" w:rsidP="00E02589">
            <w:pPr>
              <w:rPr>
                <w:sz w:val="24"/>
                <w:szCs w:val="24"/>
              </w:rPr>
            </w:pPr>
            <w:r w:rsidRPr="0081447C">
              <w:rPr>
                <w:sz w:val="24"/>
                <w:szCs w:val="24"/>
              </w:rPr>
              <w:t xml:space="preserve">Приложение </w:t>
            </w:r>
            <w:r w:rsidR="00A15F0F">
              <w:rPr>
                <w:sz w:val="24"/>
                <w:szCs w:val="24"/>
              </w:rPr>
              <w:t>1</w:t>
            </w:r>
          </w:p>
          <w:p w:rsidR="00E02589" w:rsidRDefault="00E02589" w:rsidP="00E02589">
            <w:pPr>
              <w:rPr>
                <w:sz w:val="24"/>
                <w:szCs w:val="24"/>
              </w:rPr>
            </w:pPr>
            <w:r w:rsidRPr="0081447C">
              <w:rPr>
                <w:sz w:val="24"/>
                <w:szCs w:val="24"/>
              </w:rPr>
              <w:t>к постановлению Администрации Одинцовского городского округа</w:t>
            </w:r>
          </w:p>
          <w:p w:rsidR="00A15F0F" w:rsidRPr="0081447C" w:rsidRDefault="00A15F0F" w:rsidP="00E0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Московской области</w:t>
            </w:r>
          </w:p>
          <w:p w:rsidR="00E02589" w:rsidRPr="00E02589" w:rsidRDefault="00E02589" w:rsidP="00E02589">
            <w:r w:rsidRPr="0081447C">
              <w:rPr>
                <w:sz w:val="24"/>
                <w:szCs w:val="24"/>
              </w:rPr>
              <w:t>от ____________ №</w:t>
            </w:r>
            <w:r w:rsidR="00A15F0F">
              <w:rPr>
                <w:sz w:val="24"/>
                <w:szCs w:val="24"/>
              </w:rPr>
              <w:t xml:space="preserve"> ___________</w:t>
            </w:r>
          </w:p>
        </w:tc>
      </w:tr>
      <w:tr w:rsidR="00E02589" w:rsidRPr="00E02589" w:rsidTr="0081447C">
        <w:tc>
          <w:tcPr>
            <w:tcW w:w="3933" w:type="dxa"/>
          </w:tcPr>
          <w:p w:rsidR="00E02589" w:rsidRPr="00E02589" w:rsidRDefault="00E02589" w:rsidP="00E02589"/>
        </w:tc>
      </w:tr>
    </w:tbl>
    <w:p w:rsidR="00E02589" w:rsidRPr="00E02589" w:rsidRDefault="00E02589" w:rsidP="00E025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BD7" w:rsidRPr="008B0BD7" w:rsidRDefault="00D167B4" w:rsidP="00206D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B0BD7" w:rsidRPr="008B0BD7">
        <w:rPr>
          <w:rFonts w:ascii="Times New Roman" w:hAnsi="Times New Roman" w:cs="Times New Roman"/>
          <w:b/>
          <w:sz w:val="28"/>
          <w:szCs w:val="28"/>
        </w:rPr>
        <w:t xml:space="preserve">11.3. Характеристика основных мероприятий подпрограммы «Развитие </w:t>
      </w:r>
      <w:r w:rsidR="008B0BD7" w:rsidRPr="008B0BD7">
        <w:rPr>
          <w:rFonts w:ascii="Times New Roman" w:hAnsi="Times New Roman" w:cs="Times New Roman"/>
          <w:b/>
          <w:bCs/>
          <w:sz w:val="28"/>
          <w:szCs w:val="28"/>
        </w:rPr>
        <w:t>потребительского рынка и услуг</w:t>
      </w:r>
      <w:r w:rsidR="008B0BD7" w:rsidRPr="008B0BD7">
        <w:rPr>
          <w:rFonts w:ascii="Times New Roman" w:hAnsi="Times New Roman" w:cs="Times New Roman"/>
          <w:sz w:val="28"/>
          <w:szCs w:val="28"/>
        </w:rPr>
        <w:t xml:space="preserve"> </w:t>
      </w:r>
      <w:r w:rsidR="008B0BD7" w:rsidRPr="008B0BD7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</w:p>
    <w:p w:rsidR="008B0BD7" w:rsidRPr="008B0BD7" w:rsidRDefault="008B0BD7" w:rsidP="00206D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D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Московской области</w:t>
      </w:r>
      <w:r w:rsidRPr="008B0BD7">
        <w:rPr>
          <w:rFonts w:ascii="Times New Roman" w:hAnsi="Times New Roman" w:cs="Times New Roman"/>
          <w:b/>
          <w:sz w:val="28"/>
          <w:szCs w:val="28"/>
        </w:rPr>
        <w:t>»</w:t>
      </w:r>
    </w:p>
    <w:p w:rsidR="008B0BD7" w:rsidRDefault="008B0BD7" w:rsidP="00206DB2">
      <w:pPr>
        <w:autoSpaceDE w:val="0"/>
        <w:autoSpaceDN w:val="0"/>
        <w:adjustRightInd w:val="0"/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B2" w:rsidRPr="00206DB2" w:rsidRDefault="00206DB2" w:rsidP="00206DB2">
      <w:pPr>
        <w:pStyle w:val="ConsPlusNormal"/>
        <w:ind w:firstLine="709"/>
        <w:jc w:val="both"/>
        <w:rPr>
          <w:sz w:val="28"/>
          <w:szCs w:val="28"/>
        </w:rPr>
      </w:pPr>
      <w:r w:rsidRPr="00206DB2">
        <w:rPr>
          <w:sz w:val="28"/>
          <w:szCs w:val="28"/>
        </w:rPr>
        <w:t>Основное мероприятие 01: Развитие потребительского рынка и услуг на территории муниципального образования Московской области</w:t>
      </w:r>
      <w:r w:rsidR="00A15F0F">
        <w:rPr>
          <w:sz w:val="28"/>
          <w:szCs w:val="28"/>
        </w:rPr>
        <w:t>.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товаров и услуг представляет собой важнейший и наиболее динамично развивающийся сектор экономики Одинцовского городского округа</w:t>
      </w:r>
      <w:r w:rsidR="00A1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206DB2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</w:t>
      </w:r>
      <w:r w:rsidRPr="00206DB2">
        <w:rPr>
          <w:rFonts w:ascii="Times New Roman" w:hAnsi="Times New Roman" w:cs="Times New Roman"/>
          <w:sz w:val="28"/>
          <w:szCs w:val="28"/>
        </w:rPr>
        <w:t xml:space="preserve"> инфраструктура характеризуется большим количеством современных торговых центров и комплексов, крупных гипермаркетов, автомобильных торгово-технических центров. По своему объёму, количеству предприятий, обороту розничной торговли, ассортименту товаров, потребительский рынок Одинцовского городского округа, является одним из крупнейших в Московской области и продолжает динамично развиваться. 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В целях формирования благоприятных условий для развития субъектов малого и среднего предпринимательства на территории округа, формирования современной инфраструктуры потребительского рынка,  создания условий для расширения сети социально ориентированных предприятий торговли,  определения и реализации комплекса мер по обеспечению приоритетного продвижения на внутренний рынок товаров отечественного производства, привлечения финансовых и материальных ресурсов в сферу малого и среднего предпринимательства, содействия обеспечению занятости населения городского округа, повышению социально-экономической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товарах, обеспечения устойчивого функционирования и сбалансированного развития различных видов, типов и способов торговли, предусмотрена реализация следующих мероприятий: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- содействие вводу (строительству) новых современных объектов потребительского рынка и услуг;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 xml:space="preserve"> -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области;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- 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услуг;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lastRenderedPageBreak/>
        <w:t>-  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объектов;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- создание условий для обеспечения жителей городского округа услугами общественного питания, торговли и бытового обслуживания;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-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</w:r>
      <w:r w:rsidR="00FA1A35">
        <w:rPr>
          <w:rFonts w:ascii="Times New Roman" w:hAnsi="Times New Roman" w:cs="Times New Roman"/>
          <w:sz w:val="28"/>
          <w:szCs w:val="28"/>
        </w:rPr>
        <w:t>.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 xml:space="preserve">Повышение территориальной доступности товаров для потребителей Одинцовского городского округа планируется достичь за счет частичного сохранения и упорядочения размещения нестационарных торговых объектов. Повышение ценовой доступности услуг для социально незащищённых категорий граждан будет достигнуто за счет прироста количества социально ориентированных торговых объектов, сохранения и развития рыночной торговли, в том числе, торговли на сельскохозяйственных рынках, расширения ярмарочной торговли. 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Основное мероприятие 02: Развитие сферы общественного питания на территории муниципального образования Московской области</w:t>
      </w:r>
      <w:r w:rsidR="00FA1A35">
        <w:rPr>
          <w:rFonts w:ascii="Times New Roman" w:hAnsi="Times New Roman" w:cs="Times New Roman"/>
          <w:sz w:val="28"/>
          <w:szCs w:val="28"/>
        </w:rPr>
        <w:t>.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Общественное питание одно из самых перспективных и быстроразвивающихся отраслей сферы услуг. Индустрия услуг общественного питания обладает динамично растущим оборотом и в целом с положительной динамикой.</w:t>
      </w:r>
    </w:p>
    <w:p w:rsidR="00206DB2" w:rsidRPr="00206DB2" w:rsidRDefault="00206DB2" w:rsidP="0020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В целях формирования благоприятных условий для развития субъектов малого и среднего предпринимательства на территории округа, формирования современной инфраструктуры сети общественного питания, а также повышения качества обслуживания, предусмотрена реализация следующего мероприятия:</w:t>
      </w:r>
    </w:p>
    <w:p w:rsidR="00206DB2" w:rsidRPr="00206DB2" w:rsidRDefault="00206DB2" w:rsidP="0020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- содействие увеличению уровня обеспеченности населения муниципального образования Московской области предприятиями общественного питания.</w:t>
      </w:r>
    </w:p>
    <w:p w:rsidR="00206DB2" w:rsidRPr="00206DB2" w:rsidRDefault="00206DB2" w:rsidP="0020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В общем объёме товарооборота доля общественного питания составляет 25 %, темп роста продолжает увеличиваться, что говорит о положительной динамике развития сферы общественного питания, высокой востребованности у населения.</w:t>
      </w:r>
    </w:p>
    <w:p w:rsidR="00206DB2" w:rsidRPr="00206DB2" w:rsidRDefault="00206DB2" w:rsidP="0020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 xml:space="preserve">Активно развиваются сетевые предприятия общественного питания, на территории округа расположены следующие сетевые предприятия: «Луковка», «Макдоналдс», «KFC», «Суши Lime», «Пицца Паоло», «Якитория», «Лакма», пекарня «Буханка», что увеличивает возможность пользоваться их услугами. </w:t>
      </w:r>
    </w:p>
    <w:p w:rsidR="00206DB2" w:rsidRPr="00206DB2" w:rsidRDefault="00206DB2" w:rsidP="0020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Результатом реализации основного мероприятия является увеличение количества предприятий общественного питания и ежегодный прирост посадочных мест на объектах общественного питания расположенных Одинцовского городского округа.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Основное мероприятие 03: Развитие сферы бытовых услуг на территории муниципального образования Московской области</w:t>
      </w:r>
      <w:r w:rsidR="00FA1A35">
        <w:rPr>
          <w:rFonts w:ascii="Times New Roman" w:hAnsi="Times New Roman" w:cs="Times New Roman"/>
          <w:sz w:val="28"/>
          <w:szCs w:val="28"/>
        </w:rPr>
        <w:t>.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lastRenderedPageBreak/>
        <w:t xml:space="preserve">Сфера бытового обслуживания населения направлена на обеспечение потребностей граждан в разнообразных видах услуг. Основную роль в развитии данного направления продолжает играть малый и средний бизнес, на долю которого приходится около 90% объема бытовых услуг, оказываемых населению округа. Наибольшую долю в общей структуре бытовых услуг по- прежнему занимают услуги автосервиса и парикмахерские услуги, которые являются более востребованными. Услуги по пошиву и ремонту одежды, обуви, ремонту бытовой теле-радиоаппаратуры в большей степени являются социально значимыми. </w:t>
      </w:r>
    </w:p>
    <w:p w:rsidR="00206DB2" w:rsidRPr="00206DB2" w:rsidRDefault="00206DB2" w:rsidP="0020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В целях формирования благоприятных условий для развития субъектов малого и среднего предпринимательства на территории округа, формирования современной инфраструктуры сети бытового обслуживания, расширения спектра оказываемых услуг, а также повышения качества обслуживания, предусмотрена реализация следующего мероприятия:</w:t>
      </w:r>
    </w:p>
    <w:p w:rsidR="00206DB2" w:rsidRPr="00206DB2" w:rsidRDefault="00206DB2" w:rsidP="0020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- содействие увеличению уровня обеспеченности населения муниципального образования Московской области предприятиями бытового обслуживания;</w:t>
      </w:r>
    </w:p>
    <w:p w:rsidR="00206DB2" w:rsidRPr="00206DB2" w:rsidRDefault="00206DB2" w:rsidP="0020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- развитие объектов дорожного и придорожного сервиса (автосервис, шиномонтаж, автомойка, автокомплекс, автотехцентр) (далее – ОДС) на территории муниципального образования Московской области.</w:t>
      </w:r>
    </w:p>
    <w:p w:rsidR="00206DB2" w:rsidRPr="00206DB2" w:rsidRDefault="00206DB2" w:rsidP="0020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Результатом, реализации основного мероприятия является достижение устойчивого ежегодного прироста рабочих мест на предприятиях бытового обслуживания населения Одинцовского городского округа</w:t>
      </w:r>
      <w:r w:rsidR="00FA1A3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206DB2">
        <w:rPr>
          <w:rFonts w:ascii="Times New Roman" w:hAnsi="Times New Roman" w:cs="Times New Roman"/>
          <w:sz w:val="28"/>
          <w:szCs w:val="28"/>
        </w:rPr>
        <w:t>.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Основное мероприятие 04. Участие в организации региональной системы защиты прав потребителей</w:t>
      </w:r>
      <w:r w:rsidR="00FA1A35">
        <w:rPr>
          <w:rFonts w:ascii="Times New Roman" w:hAnsi="Times New Roman" w:cs="Times New Roman"/>
          <w:sz w:val="28"/>
          <w:szCs w:val="28"/>
        </w:rPr>
        <w:t>.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В целях совершенствование механизма защиты прав потребителей при приобретении товаров и торговых услуг, повышение уровня правовой грамотности и информированности населения, в вопросах защиты прав потребителей, а также стимулирования повышения качества товаров (работ, услуг), предоставляемых на потребительском рынке городского округа, предусмотрена реализация следующих мероприятий: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- рассмотрение обращений и жалоб, консультация граждан по вопросам защиты прав потребителей;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- обращения в суды по вопросу защиты прав потребителей.</w:t>
      </w:r>
    </w:p>
    <w:p w:rsidR="00206DB2" w:rsidRPr="00206DB2" w:rsidRDefault="00206DB2" w:rsidP="0020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sz w:val="28"/>
          <w:szCs w:val="28"/>
        </w:rPr>
        <w:t>Результатом реализации данного мероприятия является ежегодное снижение доли обращений по вопросу защиты прав потребителей от общего количества обращений</w:t>
      </w:r>
      <w:r w:rsidR="00FA1A35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D302EB" w:rsidRDefault="00D302EB" w:rsidP="001B5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AB" w:rsidRDefault="000B78AB" w:rsidP="001B5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AB" w:rsidRPr="000B78AB" w:rsidRDefault="000B78AB" w:rsidP="000B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A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0B78AB">
        <w:rPr>
          <w:rFonts w:ascii="Times New Roman" w:hAnsi="Times New Roman" w:cs="Times New Roman"/>
          <w:sz w:val="28"/>
          <w:szCs w:val="28"/>
        </w:rPr>
        <w:tab/>
      </w:r>
      <w:r w:rsidR="002339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8AB">
        <w:rPr>
          <w:rFonts w:ascii="Times New Roman" w:hAnsi="Times New Roman" w:cs="Times New Roman"/>
          <w:sz w:val="28"/>
          <w:szCs w:val="28"/>
        </w:rPr>
        <w:tab/>
      </w:r>
      <w:r w:rsidRPr="000B78AB">
        <w:rPr>
          <w:rFonts w:ascii="Times New Roman" w:hAnsi="Times New Roman" w:cs="Times New Roman"/>
          <w:sz w:val="28"/>
          <w:szCs w:val="28"/>
        </w:rPr>
        <w:tab/>
      </w:r>
      <w:r w:rsidR="0096418D">
        <w:rPr>
          <w:rFonts w:ascii="Times New Roman" w:hAnsi="Times New Roman" w:cs="Times New Roman"/>
          <w:sz w:val="28"/>
          <w:szCs w:val="28"/>
        </w:rPr>
        <w:tab/>
      </w:r>
      <w:r w:rsidRPr="000B78AB">
        <w:rPr>
          <w:rFonts w:ascii="Times New Roman" w:hAnsi="Times New Roman" w:cs="Times New Roman"/>
          <w:sz w:val="28"/>
          <w:szCs w:val="28"/>
        </w:rPr>
        <w:t xml:space="preserve">П.В. </w:t>
      </w:r>
      <w:r w:rsidR="0096418D">
        <w:rPr>
          <w:rFonts w:ascii="Times New Roman" w:hAnsi="Times New Roman" w:cs="Times New Roman"/>
          <w:sz w:val="28"/>
          <w:szCs w:val="28"/>
        </w:rPr>
        <w:t>Кондрацкий</w:t>
      </w:r>
      <w:bookmarkStart w:id="0" w:name="_GoBack"/>
      <w:bookmarkEnd w:id="0"/>
    </w:p>
    <w:sectPr w:rsidR="000B78AB" w:rsidRPr="000B78AB" w:rsidSect="009D038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5B" w:rsidRDefault="00D51E5B" w:rsidP="00D75501">
      <w:pPr>
        <w:spacing w:after="0" w:line="240" w:lineRule="auto"/>
      </w:pPr>
      <w:r>
        <w:separator/>
      </w:r>
    </w:p>
  </w:endnote>
  <w:endnote w:type="continuationSeparator" w:id="0">
    <w:p w:rsidR="00D51E5B" w:rsidRDefault="00D51E5B" w:rsidP="00D7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5B" w:rsidRDefault="00D51E5B" w:rsidP="00D75501">
      <w:pPr>
        <w:spacing w:after="0" w:line="240" w:lineRule="auto"/>
      </w:pPr>
      <w:r>
        <w:separator/>
      </w:r>
    </w:p>
  </w:footnote>
  <w:footnote w:type="continuationSeparator" w:id="0">
    <w:p w:rsidR="00D51E5B" w:rsidRDefault="00D51E5B" w:rsidP="00D7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2A81"/>
    <w:multiLevelType w:val="multilevel"/>
    <w:tmpl w:val="816A58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" w15:restartNumberingAfterBreak="0">
    <w:nsid w:val="700F4413"/>
    <w:multiLevelType w:val="hybridMultilevel"/>
    <w:tmpl w:val="1B9A4072"/>
    <w:lvl w:ilvl="0" w:tplc="506CAC30">
      <w:start w:val="1"/>
      <w:numFmt w:val="decimal"/>
      <w:lvlText w:val="%1.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742E6AA2"/>
    <w:multiLevelType w:val="multilevel"/>
    <w:tmpl w:val="B7CA614C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eastAsia="Times New Roman" w:hint="default"/>
      </w:rPr>
    </w:lvl>
  </w:abstractNum>
  <w:abstractNum w:abstractNumId="3" w15:restartNumberingAfterBreak="0">
    <w:nsid w:val="7AF905FF"/>
    <w:multiLevelType w:val="multilevel"/>
    <w:tmpl w:val="6B0E52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12"/>
    <w:rsid w:val="00023358"/>
    <w:rsid w:val="00024F89"/>
    <w:rsid w:val="00040405"/>
    <w:rsid w:val="00051995"/>
    <w:rsid w:val="00056465"/>
    <w:rsid w:val="0006382B"/>
    <w:rsid w:val="000913CC"/>
    <w:rsid w:val="0009736C"/>
    <w:rsid w:val="000B78AB"/>
    <w:rsid w:val="000C1A22"/>
    <w:rsid w:val="000F0561"/>
    <w:rsid w:val="00146419"/>
    <w:rsid w:val="0015658A"/>
    <w:rsid w:val="00156F94"/>
    <w:rsid w:val="00176737"/>
    <w:rsid w:val="00184C04"/>
    <w:rsid w:val="00195134"/>
    <w:rsid w:val="0019672C"/>
    <w:rsid w:val="001A43FA"/>
    <w:rsid w:val="001B54F5"/>
    <w:rsid w:val="001B6E77"/>
    <w:rsid w:val="00206DB2"/>
    <w:rsid w:val="002241E9"/>
    <w:rsid w:val="00226F75"/>
    <w:rsid w:val="002339C8"/>
    <w:rsid w:val="00255789"/>
    <w:rsid w:val="00273374"/>
    <w:rsid w:val="002B0D3F"/>
    <w:rsid w:val="002B45BC"/>
    <w:rsid w:val="002C5027"/>
    <w:rsid w:val="002D4A12"/>
    <w:rsid w:val="002F0917"/>
    <w:rsid w:val="002F7C10"/>
    <w:rsid w:val="00300576"/>
    <w:rsid w:val="00421EBA"/>
    <w:rsid w:val="00434042"/>
    <w:rsid w:val="004610B0"/>
    <w:rsid w:val="00476B34"/>
    <w:rsid w:val="00486E61"/>
    <w:rsid w:val="0048749B"/>
    <w:rsid w:val="004E7B53"/>
    <w:rsid w:val="004F574A"/>
    <w:rsid w:val="004F5AC9"/>
    <w:rsid w:val="0051011F"/>
    <w:rsid w:val="00511B05"/>
    <w:rsid w:val="00535981"/>
    <w:rsid w:val="0054650D"/>
    <w:rsid w:val="00564380"/>
    <w:rsid w:val="005901D8"/>
    <w:rsid w:val="005B312E"/>
    <w:rsid w:val="006064D9"/>
    <w:rsid w:val="006406BD"/>
    <w:rsid w:val="00683B4E"/>
    <w:rsid w:val="00691CD1"/>
    <w:rsid w:val="006A2D99"/>
    <w:rsid w:val="006B5C05"/>
    <w:rsid w:val="00702470"/>
    <w:rsid w:val="00707443"/>
    <w:rsid w:val="0072744C"/>
    <w:rsid w:val="00755582"/>
    <w:rsid w:val="00777566"/>
    <w:rsid w:val="007A68A3"/>
    <w:rsid w:val="007B6400"/>
    <w:rsid w:val="007D7A0E"/>
    <w:rsid w:val="007F0542"/>
    <w:rsid w:val="0081447C"/>
    <w:rsid w:val="008737EF"/>
    <w:rsid w:val="008907CB"/>
    <w:rsid w:val="008A7A8E"/>
    <w:rsid w:val="008B0BD7"/>
    <w:rsid w:val="008D2699"/>
    <w:rsid w:val="008D7D26"/>
    <w:rsid w:val="008E2933"/>
    <w:rsid w:val="008F1BEA"/>
    <w:rsid w:val="009129B9"/>
    <w:rsid w:val="009408FA"/>
    <w:rsid w:val="00947328"/>
    <w:rsid w:val="0096418D"/>
    <w:rsid w:val="00970615"/>
    <w:rsid w:val="009A238C"/>
    <w:rsid w:val="009D0385"/>
    <w:rsid w:val="009D5066"/>
    <w:rsid w:val="00A03C52"/>
    <w:rsid w:val="00A15F0F"/>
    <w:rsid w:val="00A164EE"/>
    <w:rsid w:val="00A24B59"/>
    <w:rsid w:val="00A72EEF"/>
    <w:rsid w:val="00AE5E74"/>
    <w:rsid w:val="00B26224"/>
    <w:rsid w:val="00B43A5D"/>
    <w:rsid w:val="00B81B4B"/>
    <w:rsid w:val="00B85133"/>
    <w:rsid w:val="00BA1D40"/>
    <w:rsid w:val="00BD0853"/>
    <w:rsid w:val="00BD4CAD"/>
    <w:rsid w:val="00BD4E98"/>
    <w:rsid w:val="00BF24DC"/>
    <w:rsid w:val="00BF3297"/>
    <w:rsid w:val="00C2357A"/>
    <w:rsid w:val="00C3636F"/>
    <w:rsid w:val="00CA3B4E"/>
    <w:rsid w:val="00D167B4"/>
    <w:rsid w:val="00D25332"/>
    <w:rsid w:val="00D26DC6"/>
    <w:rsid w:val="00D273E1"/>
    <w:rsid w:val="00D302EB"/>
    <w:rsid w:val="00D32C8F"/>
    <w:rsid w:val="00D51E5B"/>
    <w:rsid w:val="00D524FA"/>
    <w:rsid w:val="00D75501"/>
    <w:rsid w:val="00D80A4D"/>
    <w:rsid w:val="00E02589"/>
    <w:rsid w:val="00E36898"/>
    <w:rsid w:val="00E36C43"/>
    <w:rsid w:val="00EA7BF2"/>
    <w:rsid w:val="00EF77A5"/>
    <w:rsid w:val="00F24862"/>
    <w:rsid w:val="00F330B5"/>
    <w:rsid w:val="00FA1A35"/>
    <w:rsid w:val="00FA4842"/>
    <w:rsid w:val="00FB01C4"/>
    <w:rsid w:val="00FC2AAC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FE9D"/>
  <w15:docId w15:val="{5DC36D71-893D-45E4-9F67-02DF7A0C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D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72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72EE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02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501"/>
  </w:style>
  <w:style w:type="paragraph" w:styleId="a9">
    <w:name w:val="footer"/>
    <w:basedOn w:val="a"/>
    <w:link w:val="aa"/>
    <w:uiPriority w:val="99"/>
    <w:unhideWhenUsed/>
    <w:rsid w:val="00D7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Инна Александровна</dc:creator>
  <cp:lastModifiedBy>Мозговая Инна Александровна</cp:lastModifiedBy>
  <cp:revision>5</cp:revision>
  <cp:lastPrinted>2021-08-06T10:17:00Z</cp:lastPrinted>
  <dcterms:created xsi:type="dcterms:W3CDTF">2021-08-06T10:17:00Z</dcterms:created>
  <dcterms:modified xsi:type="dcterms:W3CDTF">2021-08-06T10:18:00Z</dcterms:modified>
</cp:coreProperties>
</file>