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2A" w:rsidRPr="00AC762A" w:rsidRDefault="00AC762A" w:rsidP="00AC762A">
      <w:pPr>
        <w:jc w:val="center"/>
        <w:rPr>
          <w:rFonts w:ascii="Arial" w:eastAsia="Calibri" w:hAnsi="Arial" w:cs="Arial"/>
        </w:rPr>
      </w:pPr>
      <w:r w:rsidRPr="00AC762A">
        <w:rPr>
          <w:rFonts w:ascii="Arial" w:eastAsia="Calibri" w:hAnsi="Arial" w:cs="Arial"/>
        </w:rPr>
        <w:t>АДМИНИСТРАЦИЯ</w:t>
      </w:r>
    </w:p>
    <w:p w:rsidR="00AC762A" w:rsidRPr="00AC762A" w:rsidRDefault="00AC762A" w:rsidP="00AC762A">
      <w:pPr>
        <w:jc w:val="center"/>
        <w:rPr>
          <w:rFonts w:ascii="Arial" w:eastAsia="Calibri" w:hAnsi="Arial" w:cs="Arial"/>
        </w:rPr>
      </w:pPr>
      <w:r w:rsidRPr="00AC762A">
        <w:rPr>
          <w:rFonts w:ascii="Arial" w:eastAsia="Calibri" w:hAnsi="Arial" w:cs="Arial"/>
        </w:rPr>
        <w:t>ОДИНЦОВСКОГО ГОРОДСКОГО ОКРУГА</w:t>
      </w:r>
    </w:p>
    <w:p w:rsidR="00AC762A" w:rsidRPr="00AC762A" w:rsidRDefault="00AC762A" w:rsidP="00AC762A">
      <w:pPr>
        <w:jc w:val="center"/>
        <w:rPr>
          <w:rFonts w:ascii="Arial" w:eastAsia="Calibri" w:hAnsi="Arial" w:cs="Arial"/>
        </w:rPr>
      </w:pPr>
      <w:r w:rsidRPr="00AC762A">
        <w:rPr>
          <w:rFonts w:ascii="Arial" w:eastAsia="Calibri" w:hAnsi="Arial" w:cs="Arial"/>
        </w:rPr>
        <w:t>МОСКОВСКОЙ ОБЛАСТИ</w:t>
      </w:r>
    </w:p>
    <w:p w:rsidR="00AC762A" w:rsidRPr="00AC762A" w:rsidRDefault="00AC762A" w:rsidP="00AC762A">
      <w:pPr>
        <w:jc w:val="center"/>
        <w:rPr>
          <w:rFonts w:ascii="Arial" w:eastAsia="Calibri" w:hAnsi="Arial" w:cs="Arial"/>
        </w:rPr>
      </w:pPr>
      <w:r w:rsidRPr="00AC762A">
        <w:rPr>
          <w:rFonts w:ascii="Arial" w:eastAsia="Calibri" w:hAnsi="Arial" w:cs="Arial"/>
        </w:rPr>
        <w:t>ПОСТАНОВЛЕНИЕ</w:t>
      </w:r>
    </w:p>
    <w:p w:rsidR="00045B5D" w:rsidRPr="00F35A1C" w:rsidRDefault="00AC762A" w:rsidP="00AC762A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01.03.2021 № 557</w:t>
      </w:r>
    </w:p>
    <w:p w:rsidR="006156E3" w:rsidRPr="00F35A1C" w:rsidRDefault="006156E3" w:rsidP="007C32DA">
      <w:pPr>
        <w:spacing w:line="276" w:lineRule="auto"/>
        <w:ind w:right="3954"/>
        <w:jc w:val="both"/>
        <w:rPr>
          <w:rFonts w:ascii="Arial" w:hAnsi="Arial" w:cs="Arial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14021" w:rsidRPr="00F35A1C" w:rsidTr="00AC762A">
        <w:tc>
          <w:tcPr>
            <w:tcW w:w="10206" w:type="dxa"/>
          </w:tcPr>
          <w:p w:rsidR="00714021" w:rsidRPr="00F35A1C" w:rsidRDefault="00D5290A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35A1C">
              <w:rPr>
                <w:rFonts w:ascii="Arial" w:hAnsi="Arial" w:cs="Arial"/>
                <w:b w:val="0"/>
                <w:sz w:val="24"/>
                <w:szCs w:val="24"/>
              </w:rPr>
              <w:t xml:space="preserve">О </w:t>
            </w:r>
            <w:r w:rsidR="009060DE" w:rsidRPr="00F35A1C">
              <w:rPr>
                <w:rFonts w:ascii="Arial" w:hAnsi="Arial" w:cs="Arial"/>
                <w:b w:val="0"/>
                <w:sz w:val="24"/>
                <w:szCs w:val="24"/>
              </w:rPr>
              <w:t>внесении</w:t>
            </w:r>
            <w:r w:rsidR="00592DDE" w:rsidRPr="00F35A1C">
              <w:rPr>
                <w:rFonts w:ascii="Arial" w:hAnsi="Arial" w:cs="Arial"/>
                <w:b w:val="0"/>
                <w:sz w:val="24"/>
                <w:szCs w:val="24"/>
              </w:rPr>
              <w:t xml:space="preserve"> изменений</w:t>
            </w:r>
            <w:r w:rsidR="009060DE" w:rsidRPr="00F35A1C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2431D0" w:rsidRPr="00F35A1C">
              <w:rPr>
                <w:rFonts w:ascii="Arial" w:hAnsi="Arial" w:cs="Arial"/>
                <w:b w:val="0"/>
                <w:sz w:val="24"/>
                <w:szCs w:val="24"/>
              </w:rPr>
              <w:t xml:space="preserve">и </w:t>
            </w:r>
            <w:r w:rsidR="008E7076" w:rsidRPr="00F35A1C">
              <w:rPr>
                <w:rFonts w:ascii="Arial" w:hAnsi="Arial" w:cs="Arial"/>
                <w:b w:val="0"/>
                <w:sz w:val="24"/>
                <w:szCs w:val="24"/>
              </w:rPr>
              <w:t>дополнений</w:t>
            </w:r>
          </w:p>
          <w:p w:rsidR="00714021" w:rsidRPr="00F35A1C" w:rsidRDefault="00A151F0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35A1C">
              <w:rPr>
                <w:rFonts w:ascii="Arial" w:hAnsi="Arial" w:cs="Arial"/>
                <w:b w:val="0"/>
                <w:sz w:val="24"/>
                <w:szCs w:val="24"/>
              </w:rPr>
              <w:t xml:space="preserve">в </w:t>
            </w:r>
            <w:r w:rsidR="00977E2E" w:rsidRPr="00F35A1C">
              <w:rPr>
                <w:rFonts w:ascii="Arial" w:hAnsi="Arial" w:cs="Arial"/>
                <w:b w:val="0"/>
                <w:sz w:val="24"/>
                <w:szCs w:val="24"/>
              </w:rPr>
              <w:t>муниципальную</w:t>
            </w:r>
            <w:r w:rsidR="00D5290A" w:rsidRPr="00F35A1C">
              <w:rPr>
                <w:rFonts w:ascii="Arial" w:hAnsi="Arial" w:cs="Arial"/>
                <w:b w:val="0"/>
                <w:sz w:val="24"/>
                <w:szCs w:val="24"/>
              </w:rPr>
              <w:t xml:space="preserve"> программ</w:t>
            </w:r>
            <w:r w:rsidR="00977E2E" w:rsidRPr="00F35A1C">
              <w:rPr>
                <w:rFonts w:ascii="Arial" w:hAnsi="Arial" w:cs="Arial"/>
                <w:b w:val="0"/>
                <w:sz w:val="24"/>
                <w:szCs w:val="24"/>
              </w:rPr>
              <w:t>у</w:t>
            </w:r>
            <w:r w:rsidR="00D5290A" w:rsidRPr="00F35A1C">
              <w:rPr>
                <w:rFonts w:ascii="Arial" w:hAnsi="Arial" w:cs="Arial"/>
                <w:b w:val="0"/>
                <w:sz w:val="24"/>
                <w:szCs w:val="24"/>
              </w:rPr>
              <w:t xml:space="preserve"> Одинцовского </w:t>
            </w:r>
            <w:r w:rsidR="00F621A2" w:rsidRPr="00F35A1C">
              <w:rPr>
                <w:rFonts w:ascii="Arial" w:hAnsi="Arial" w:cs="Arial"/>
                <w:b w:val="0"/>
                <w:sz w:val="24"/>
                <w:szCs w:val="24"/>
              </w:rPr>
              <w:t>городского округа</w:t>
            </w:r>
            <w:r w:rsidR="00D5290A" w:rsidRPr="00F35A1C">
              <w:rPr>
                <w:rFonts w:ascii="Arial" w:hAnsi="Arial" w:cs="Arial"/>
                <w:b w:val="0"/>
                <w:sz w:val="24"/>
                <w:szCs w:val="24"/>
              </w:rPr>
              <w:t xml:space="preserve"> Московской области</w:t>
            </w:r>
          </w:p>
          <w:p w:rsidR="00714021" w:rsidRPr="00F35A1C" w:rsidRDefault="00D5290A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35A1C">
              <w:rPr>
                <w:rFonts w:ascii="Arial" w:hAnsi="Arial" w:cs="Arial"/>
                <w:b w:val="0"/>
                <w:sz w:val="24"/>
                <w:szCs w:val="24"/>
              </w:rPr>
              <w:t>«</w:t>
            </w:r>
            <w:r w:rsidR="001A38FD" w:rsidRPr="00F35A1C">
              <w:rPr>
                <w:rFonts w:ascii="Arial" w:hAnsi="Arial" w:cs="Arial"/>
                <w:b w:val="0"/>
                <w:sz w:val="24"/>
                <w:szCs w:val="24"/>
              </w:rPr>
              <w:t>Развитие инженерной</w:t>
            </w:r>
            <w:r w:rsidR="00DF28BD" w:rsidRPr="00F35A1C">
              <w:rPr>
                <w:rFonts w:ascii="Arial" w:hAnsi="Arial" w:cs="Arial"/>
                <w:b w:val="0"/>
                <w:sz w:val="24"/>
                <w:szCs w:val="24"/>
              </w:rPr>
              <w:t xml:space="preserve"> инфраструктуры и энергоэффективности</w:t>
            </w:r>
            <w:r w:rsidR="00D61CCD" w:rsidRPr="00F35A1C">
              <w:rPr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6156E3" w:rsidRPr="00F35A1C" w:rsidRDefault="00FE0008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35A1C">
              <w:rPr>
                <w:rFonts w:ascii="Arial" w:hAnsi="Arial" w:cs="Arial"/>
                <w:b w:val="0"/>
                <w:sz w:val="24"/>
                <w:szCs w:val="24"/>
              </w:rPr>
              <w:t xml:space="preserve">на </w:t>
            </w:r>
            <w:r w:rsidR="00F621A2" w:rsidRPr="00F35A1C">
              <w:rPr>
                <w:rFonts w:ascii="Arial" w:hAnsi="Arial" w:cs="Arial"/>
                <w:b w:val="0"/>
                <w:sz w:val="24"/>
                <w:szCs w:val="24"/>
              </w:rPr>
              <w:t>2020-2024 годы</w:t>
            </w:r>
          </w:p>
        </w:tc>
      </w:tr>
    </w:tbl>
    <w:p w:rsidR="00725A8B" w:rsidRPr="00F35A1C" w:rsidRDefault="00725A8B" w:rsidP="00A269D6">
      <w:pPr>
        <w:widowControl w:val="0"/>
        <w:pBdr>
          <w:top w:val="none" w:sz="0" w:space="2" w:color="000000"/>
        </w:pBdr>
        <w:ind w:firstLine="540"/>
        <w:jc w:val="both"/>
        <w:rPr>
          <w:rFonts w:ascii="Arial" w:eastAsia="SimSun" w:hAnsi="Arial" w:cs="Arial"/>
          <w:bCs/>
          <w:lang w:eastAsia="zh-CN"/>
        </w:rPr>
      </w:pPr>
    </w:p>
    <w:p w:rsidR="00725A8B" w:rsidRPr="00F35A1C" w:rsidRDefault="00725A8B" w:rsidP="00A269D6">
      <w:pPr>
        <w:widowControl w:val="0"/>
        <w:pBdr>
          <w:top w:val="none" w:sz="0" w:space="2" w:color="000000"/>
        </w:pBdr>
        <w:ind w:firstLine="540"/>
        <w:jc w:val="both"/>
        <w:rPr>
          <w:rFonts w:ascii="Arial" w:eastAsia="SimSun" w:hAnsi="Arial" w:cs="Arial"/>
          <w:bCs/>
          <w:lang w:eastAsia="zh-CN"/>
        </w:rPr>
      </w:pPr>
    </w:p>
    <w:p w:rsidR="00397CC3" w:rsidRPr="00F35A1C" w:rsidRDefault="00C63361" w:rsidP="008049A7">
      <w:pPr>
        <w:ind w:firstLine="709"/>
        <w:jc w:val="both"/>
        <w:rPr>
          <w:rFonts w:ascii="Arial" w:hAnsi="Arial" w:cs="Arial"/>
        </w:rPr>
      </w:pPr>
      <w:proofErr w:type="gramStart"/>
      <w:r w:rsidRPr="00F35A1C">
        <w:rPr>
          <w:rFonts w:ascii="Arial" w:hAnsi="Arial" w:cs="Arial"/>
        </w:rPr>
        <w:t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</w:t>
      </w:r>
      <w:r w:rsidR="00C86B19" w:rsidRPr="00F35A1C">
        <w:rPr>
          <w:rFonts w:ascii="Arial" w:hAnsi="Arial" w:cs="Arial"/>
        </w:rPr>
        <w:t>.2019 №</w:t>
      </w:r>
      <w:r w:rsidR="00CA2FCD" w:rsidRPr="00F35A1C">
        <w:rPr>
          <w:rFonts w:ascii="Arial" w:hAnsi="Arial" w:cs="Arial"/>
        </w:rPr>
        <w:t xml:space="preserve">313, </w:t>
      </w:r>
      <w:r w:rsidR="00AD46B4" w:rsidRPr="00F35A1C">
        <w:rPr>
          <w:rFonts w:ascii="Arial" w:hAnsi="Arial" w:cs="Arial"/>
        </w:rPr>
        <w:t>в целях приведения муниципальных программ</w:t>
      </w:r>
      <w:r w:rsidR="002638DA" w:rsidRPr="00F35A1C">
        <w:rPr>
          <w:rFonts w:ascii="Arial" w:hAnsi="Arial" w:cs="Arial"/>
        </w:rPr>
        <w:t xml:space="preserve"> Одинцовского городского округа Московской области в соответствие с актуализированными типовыми программами Московской области, в связи с изменением </w:t>
      </w:r>
      <w:r w:rsidR="00B5666B" w:rsidRPr="00F35A1C">
        <w:rPr>
          <w:rFonts w:ascii="Arial" w:hAnsi="Arial" w:cs="Arial"/>
        </w:rPr>
        <w:t>перечня</w:t>
      </w:r>
      <w:r w:rsidR="00AD46B4" w:rsidRPr="00F35A1C">
        <w:rPr>
          <w:rFonts w:ascii="Arial" w:hAnsi="Arial" w:cs="Arial"/>
        </w:rPr>
        <w:t xml:space="preserve"> мероприятий, </w:t>
      </w:r>
      <w:r w:rsidR="002638DA" w:rsidRPr="00F35A1C">
        <w:rPr>
          <w:rFonts w:ascii="Arial" w:hAnsi="Arial" w:cs="Arial"/>
        </w:rPr>
        <w:t>объемов</w:t>
      </w:r>
      <w:r w:rsidR="00AD46B4" w:rsidRPr="00F35A1C">
        <w:rPr>
          <w:rFonts w:ascii="Arial" w:hAnsi="Arial" w:cs="Arial"/>
        </w:rPr>
        <w:t xml:space="preserve"> их финансирования </w:t>
      </w:r>
      <w:r w:rsidR="002638DA" w:rsidRPr="00F35A1C">
        <w:rPr>
          <w:rFonts w:ascii="Arial" w:hAnsi="Arial" w:cs="Arial"/>
        </w:rPr>
        <w:t xml:space="preserve">на 2021 </w:t>
      </w:r>
      <w:r w:rsidR="009E4962" w:rsidRPr="00F35A1C">
        <w:rPr>
          <w:rFonts w:ascii="Arial" w:hAnsi="Arial" w:cs="Arial"/>
        </w:rPr>
        <w:t>- 2024 годы</w:t>
      </w:r>
      <w:r w:rsidR="00D80837" w:rsidRPr="00F35A1C">
        <w:rPr>
          <w:rFonts w:ascii="Arial" w:hAnsi="Arial" w:cs="Arial"/>
        </w:rPr>
        <w:t xml:space="preserve">, </w:t>
      </w:r>
      <w:r w:rsidR="00B5666B" w:rsidRPr="00F35A1C">
        <w:rPr>
          <w:rFonts w:ascii="Arial" w:hAnsi="Arial" w:cs="Arial"/>
        </w:rPr>
        <w:t>перечня</w:t>
      </w:r>
      <w:r w:rsidR="00AD46B4" w:rsidRPr="00F35A1C">
        <w:rPr>
          <w:rFonts w:ascii="Arial" w:hAnsi="Arial" w:cs="Arial"/>
        </w:rPr>
        <w:t xml:space="preserve"> и</w:t>
      </w:r>
      <w:r w:rsidR="002638DA" w:rsidRPr="00F35A1C">
        <w:rPr>
          <w:rFonts w:ascii="Arial" w:hAnsi="Arial" w:cs="Arial"/>
        </w:rPr>
        <w:t xml:space="preserve"> значений </w:t>
      </w:r>
      <w:r w:rsidR="009E4962" w:rsidRPr="00F35A1C">
        <w:rPr>
          <w:rFonts w:ascii="Arial" w:hAnsi="Arial" w:cs="Arial"/>
        </w:rPr>
        <w:t xml:space="preserve">показателей реализации </w:t>
      </w:r>
      <w:r w:rsidR="002638DA" w:rsidRPr="00F35A1C">
        <w:rPr>
          <w:rFonts w:ascii="Arial" w:hAnsi="Arial" w:cs="Arial"/>
        </w:rPr>
        <w:t>муниципальной</w:t>
      </w:r>
      <w:proofErr w:type="gramEnd"/>
      <w:r w:rsidR="002638DA" w:rsidRPr="00F35A1C">
        <w:rPr>
          <w:rFonts w:ascii="Arial" w:hAnsi="Arial" w:cs="Arial"/>
        </w:rPr>
        <w:t xml:space="preserve"> программы </w:t>
      </w:r>
      <w:r w:rsidR="00592DDE" w:rsidRPr="00F35A1C">
        <w:rPr>
          <w:rFonts w:ascii="Arial" w:hAnsi="Arial" w:cs="Arial"/>
        </w:rPr>
        <w:t>Одинцовского городского округа Московской области «Развитие инженерной инфраструктуры и энергоэффективности» на 2020-2024 годы</w:t>
      </w:r>
      <w:r w:rsidR="0091289B" w:rsidRPr="00F35A1C">
        <w:rPr>
          <w:rFonts w:ascii="Arial" w:hAnsi="Arial" w:cs="Arial"/>
        </w:rPr>
        <w:t>,</w:t>
      </w:r>
      <w:r w:rsidR="003324FC" w:rsidRPr="00F35A1C">
        <w:rPr>
          <w:rFonts w:ascii="Arial" w:hAnsi="Arial" w:cs="Arial"/>
        </w:rPr>
        <w:t xml:space="preserve"> </w:t>
      </w:r>
    </w:p>
    <w:p w:rsidR="00C21A1A" w:rsidRPr="00F35A1C" w:rsidRDefault="00C21A1A" w:rsidP="00C21A1A">
      <w:pPr>
        <w:ind w:firstLine="709"/>
        <w:jc w:val="both"/>
        <w:rPr>
          <w:rFonts w:ascii="Arial" w:eastAsia="Calibri" w:hAnsi="Arial" w:cs="Arial"/>
          <w:color w:val="0070C0"/>
          <w:lang w:eastAsia="zh-CN"/>
        </w:rPr>
      </w:pPr>
    </w:p>
    <w:p w:rsidR="007C32DA" w:rsidRPr="00F35A1C" w:rsidRDefault="007C32DA" w:rsidP="0060595B">
      <w:pPr>
        <w:jc w:val="center"/>
        <w:rPr>
          <w:rFonts w:ascii="Arial" w:hAnsi="Arial" w:cs="Arial"/>
          <w:color w:val="000000" w:themeColor="text1"/>
        </w:rPr>
      </w:pPr>
      <w:r w:rsidRPr="00F35A1C">
        <w:rPr>
          <w:rFonts w:ascii="Arial" w:hAnsi="Arial" w:cs="Arial"/>
          <w:color w:val="000000" w:themeColor="text1"/>
        </w:rPr>
        <w:t>ПОСТАНОВЛЯЮ:</w:t>
      </w:r>
    </w:p>
    <w:p w:rsidR="00204E66" w:rsidRPr="00F35A1C" w:rsidRDefault="00204E66" w:rsidP="0060595B">
      <w:pPr>
        <w:ind w:firstLine="709"/>
        <w:jc w:val="both"/>
        <w:rPr>
          <w:rFonts w:ascii="Arial" w:eastAsia="SimSun" w:hAnsi="Arial" w:cs="Arial"/>
          <w:bCs/>
          <w:color w:val="000000" w:themeColor="text1"/>
          <w:lang w:eastAsia="zh-CN"/>
        </w:rPr>
      </w:pPr>
    </w:p>
    <w:p w:rsidR="00537836" w:rsidRPr="00F35A1C" w:rsidRDefault="00C63361" w:rsidP="00537836">
      <w:pPr>
        <w:numPr>
          <w:ilvl w:val="0"/>
          <w:numId w:val="7"/>
        </w:numPr>
        <w:ind w:left="0"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F35A1C">
        <w:rPr>
          <w:rFonts w:ascii="Arial" w:eastAsia="Calibri" w:hAnsi="Arial" w:cs="Arial"/>
          <w:color w:val="000000" w:themeColor="text1"/>
        </w:rPr>
        <w:t xml:space="preserve">Внести в муниципальную программу Одинцовского городского округа Московской области «Развитие инженерной инфраструктуры и энергоэффективности» на 2020-2024 годы, утвержденную постановлением Администрации Одинцовского городского округа Московской области от </w:t>
      </w:r>
      <w:r w:rsidR="00E30498" w:rsidRPr="00F35A1C">
        <w:rPr>
          <w:rFonts w:ascii="Arial" w:hAnsi="Arial" w:cs="Arial"/>
          <w:color w:val="000000" w:themeColor="text1"/>
        </w:rPr>
        <w:t>31.10.</w:t>
      </w:r>
      <w:r w:rsidR="00F8363B" w:rsidRPr="00F35A1C">
        <w:rPr>
          <w:rFonts w:ascii="Arial" w:hAnsi="Arial" w:cs="Arial"/>
          <w:color w:val="000000" w:themeColor="text1"/>
        </w:rPr>
        <w:t>2019 №</w:t>
      </w:r>
      <w:r w:rsidR="00100AA0">
        <w:rPr>
          <w:rFonts w:ascii="Arial" w:hAnsi="Arial" w:cs="Arial"/>
          <w:color w:val="000000" w:themeColor="text1"/>
        </w:rPr>
        <w:t xml:space="preserve"> </w:t>
      </w:r>
      <w:r w:rsidR="00E30498" w:rsidRPr="00F35A1C">
        <w:rPr>
          <w:rFonts w:ascii="Arial" w:hAnsi="Arial" w:cs="Arial"/>
          <w:color w:val="000000" w:themeColor="text1"/>
        </w:rPr>
        <w:t>1293</w:t>
      </w:r>
      <w:r w:rsidR="00F8363B" w:rsidRPr="00F35A1C">
        <w:rPr>
          <w:rFonts w:ascii="Arial" w:hAnsi="Arial" w:cs="Arial"/>
          <w:color w:val="000000" w:themeColor="text1"/>
        </w:rPr>
        <w:t xml:space="preserve"> </w:t>
      </w:r>
      <w:r w:rsidRPr="00F35A1C">
        <w:rPr>
          <w:rFonts w:ascii="Arial" w:hAnsi="Arial" w:cs="Arial"/>
          <w:color w:val="000000" w:themeColor="text1"/>
        </w:rPr>
        <w:t xml:space="preserve"> </w:t>
      </w:r>
      <w:r w:rsidRPr="00F35A1C">
        <w:rPr>
          <w:rFonts w:ascii="Arial" w:eastAsia="Calibri" w:hAnsi="Arial" w:cs="Arial"/>
          <w:color w:val="000000" w:themeColor="text1"/>
        </w:rPr>
        <w:t>«</w:t>
      </w:r>
      <w:r w:rsidRPr="00F35A1C">
        <w:rPr>
          <w:rFonts w:ascii="Arial" w:hAnsi="Arial" w:cs="Arial"/>
          <w:color w:val="000000" w:themeColor="text1"/>
        </w:rPr>
        <w:t xml:space="preserve">Об утверждении муниципальной программы Одинцовского городского округа </w:t>
      </w:r>
      <w:r w:rsidRPr="00F35A1C">
        <w:rPr>
          <w:rFonts w:ascii="Arial" w:eastAsia="Calibri" w:hAnsi="Arial" w:cs="Arial"/>
          <w:color w:val="000000" w:themeColor="text1"/>
        </w:rPr>
        <w:t>Московской области «Развитие инженерной инфраструктуры и эн</w:t>
      </w:r>
      <w:r w:rsidR="00BA78AD" w:rsidRPr="00F35A1C">
        <w:rPr>
          <w:rFonts w:ascii="Arial" w:eastAsia="Calibri" w:hAnsi="Arial" w:cs="Arial"/>
          <w:color w:val="000000" w:themeColor="text1"/>
        </w:rPr>
        <w:t>ергоэффективности» на 2020-2024</w:t>
      </w:r>
      <w:r w:rsidR="00484205" w:rsidRPr="00F35A1C">
        <w:rPr>
          <w:rFonts w:ascii="Arial" w:eastAsia="Calibri" w:hAnsi="Arial" w:cs="Arial"/>
          <w:color w:val="000000" w:themeColor="text1"/>
        </w:rPr>
        <w:t xml:space="preserve"> (в редакции от </w:t>
      </w:r>
      <w:r w:rsidR="00C071EC" w:rsidRPr="00F35A1C">
        <w:rPr>
          <w:rFonts w:ascii="Arial" w:eastAsia="Calibri" w:hAnsi="Arial" w:cs="Arial"/>
          <w:color w:val="000000" w:themeColor="text1"/>
        </w:rPr>
        <w:t>22.12</w:t>
      </w:r>
      <w:r w:rsidR="007A13BB" w:rsidRPr="00F35A1C">
        <w:rPr>
          <w:rFonts w:ascii="Arial" w:eastAsia="Calibri" w:hAnsi="Arial" w:cs="Arial"/>
          <w:color w:val="000000" w:themeColor="text1"/>
        </w:rPr>
        <w:t xml:space="preserve">.2020 </w:t>
      </w:r>
      <w:r w:rsidR="00680FB2" w:rsidRPr="00F35A1C">
        <w:rPr>
          <w:rFonts w:ascii="Arial" w:eastAsia="Calibri" w:hAnsi="Arial" w:cs="Arial"/>
          <w:color w:val="000000" w:themeColor="text1"/>
        </w:rPr>
        <w:t>№</w:t>
      </w:r>
      <w:r w:rsidR="00100AA0">
        <w:rPr>
          <w:rFonts w:ascii="Arial" w:eastAsia="Calibri" w:hAnsi="Arial" w:cs="Arial"/>
          <w:color w:val="000000" w:themeColor="text1"/>
        </w:rPr>
        <w:t xml:space="preserve"> </w:t>
      </w:r>
      <w:r w:rsidR="00E0618A" w:rsidRPr="00F35A1C">
        <w:rPr>
          <w:rFonts w:ascii="Arial" w:eastAsia="Calibri" w:hAnsi="Arial" w:cs="Arial"/>
          <w:color w:val="000000" w:themeColor="text1"/>
        </w:rPr>
        <w:t>3</w:t>
      </w:r>
      <w:r w:rsidR="00C071EC" w:rsidRPr="00F35A1C">
        <w:rPr>
          <w:rFonts w:ascii="Arial" w:eastAsia="Calibri" w:hAnsi="Arial" w:cs="Arial"/>
          <w:color w:val="000000" w:themeColor="text1"/>
        </w:rPr>
        <w:t>488</w:t>
      </w:r>
      <w:r w:rsidR="00680FB2" w:rsidRPr="00F35A1C">
        <w:rPr>
          <w:rFonts w:ascii="Arial" w:eastAsia="Calibri" w:hAnsi="Arial" w:cs="Arial"/>
          <w:color w:val="000000" w:themeColor="text1"/>
        </w:rPr>
        <w:t xml:space="preserve">) </w:t>
      </w:r>
      <w:r w:rsidRPr="00F35A1C">
        <w:rPr>
          <w:rFonts w:ascii="Arial" w:eastAsia="Calibri" w:hAnsi="Arial" w:cs="Arial"/>
          <w:color w:val="000000" w:themeColor="text1"/>
        </w:rPr>
        <w:t xml:space="preserve">(далее – Муниципальная программа), </w:t>
      </w:r>
      <w:r w:rsidR="00CA2FCD" w:rsidRPr="00F35A1C">
        <w:rPr>
          <w:rFonts w:ascii="Arial" w:hAnsi="Arial" w:cs="Arial"/>
          <w:color w:val="000000" w:themeColor="text1"/>
        </w:rPr>
        <w:t xml:space="preserve">следующие </w:t>
      </w:r>
      <w:r w:rsidR="00592DDE" w:rsidRPr="00F35A1C">
        <w:rPr>
          <w:rFonts w:ascii="Arial" w:hAnsi="Arial" w:cs="Arial"/>
          <w:color w:val="000000" w:themeColor="text1"/>
        </w:rPr>
        <w:t>изменения</w:t>
      </w:r>
      <w:r w:rsidR="00312D21" w:rsidRPr="00F35A1C">
        <w:rPr>
          <w:rFonts w:ascii="Arial" w:hAnsi="Arial" w:cs="Arial"/>
          <w:color w:val="000000" w:themeColor="text1"/>
        </w:rPr>
        <w:t xml:space="preserve"> </w:t>
      </w:r>
      <w:r w:rsidR="002431D0" w:rsidRPr="00F35A1C">
        <w:rPr>
          <w:rFonts w:ascii="Arial" w:hAnsi="Arial" w:cs="Arial"/>
          <w:color w:val="000000" w:themeColor="text1"/>
        </w:rPr>
        <w:t xml:space="preserve">и </w:t>
      </w:r>
      <w:r w:rsidR="00312D21" w:rsidRPr="00F35A1C">
        <w:rPr>
          <w:rFonts w:ascii="Arial" w:hAnsi="Arial" w:cs="Arial"/>
          <w:color w:val="000000" w:themeColor="text1"/>
        </w:rPr>
        <w:t>дополнения</w:t>
      </w:r>
      <w:r w:rsidRPr="00F35A1C">
        <w:rPr>
          <w:rFonts w:ascii="Arial" w:hAnsi="Arial" w:cs="Arial"/>
          <w:color w:val="000000" w:themeColor="text1"/>
        </w:rPr>
        <w:t>:</w:t>
      </w:r>
      <w:proofErr w:type="gramEnd"/>
    </w:p>
    <w:p w:rsidR="00C63361" w:rsidRPr="00F35A1C" w:rsidRDefault="00714021" w:rsidP="00714021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35A1C">
        <w:rPr>
          <w:rFonts w:ascii="Arial" w:hAnsi="Arial" w:cs="Arial"/>
          <w:sz w:val="24"/>
          <w:szCs w:val="24"/>
          <w:lang w:eastAsia="ru-RU"/>
        </w:rPr>
        <w:t xml:space="preserve"> в</w:t>
      </w:r>
      <w:r w:rsidR="008A6362" w:rsidRPr="00F35A1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A6362" w:rsidRPr="00F35A1C">
        <w:rPr>
          <w:rFonts w:ascii="Arial" w:hAnsi="Arial" w:cs="Arial"/>
          <w:color w:val="000000" w:themeColor="text1"/>
          <w:sz w:val="24"/>
          <w:szCs w:val="24"/>
          <w:lang w:eastAsia="ru-RU"/>
        </w:rPr>
        <w:t>паспорте Муниципальной программы ра</w:t>
      </w:r>
      <w:r w:rsidR="008A6362" w:rsidRPr="00F35A1C">
        <w:rPr>
          <w:rFonts w:ascii="Arial" w:hAnsi="Arial" w:cs="Arial"/>
          <w:color w:val="000000" w:themeColor="text1"/>
          <w:sz w:val="24"/>
          <w:szCs w:val="24"/>
        </w:rPr>
        <w:t>здел «Источники финансирования Муниципальной программы, в том числе по годам</w:t>
      </w:r>
      <w:proofErr w:type="gramStart"/>
      <w:r w:rsidR="008A6362" w:rsidRPr="00F35A1C">
        <w:rPr>
          <w:rFonts w:ascii="Arial" w:hAnsi="Arial" w:cs="Arial"/>
          <w:color w:val="000000" w:themeColor="text1"/>
          <w:sz w:val="24"/>
          <w:szCs w:val="24"/>
        </w:rPr>
        <w:t>:»</w:t>
      </w:r>
      <w:proofErr w:type="gramEnd"/>
      <w:r w:rsidR="008A6362" w:rsidRPr="00F35A1C">
        <w:rPr>
          <w:rFonts w:ascii="Arial" w:hAnsi="Arial" w:cs="Arial"/>
          <w:color w:val="000000" w:themeColor="text1"/>
          <w:sz w:val="24"/>
          <w:szCs w:val="24"/>
        </w:rPr>
        <w:t xml:space="preserve"> изложить в следующей редакции</w:t>
      </w:r>
      <w:r w:rsidR="00C63361" w:rsidRPr="00F35A1C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FD6626" w:rsidRPr="00F35A1C" w:rsidRDefault="00FD6626" w:rsidP="00FD6626">
      <w:pPr>
        <w:pStyle w:val="a4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35A1C">
        <w:rPr>
          <w:rFonts w:ascii="Arial" w:hAnsi="Arial" w:cs="Arial"/>
          <w:color w:val="000000" w:themeColor="text1"/>
          <w:sz w:val="24"/>
          <w:szCs w:val="24"/>
        </w:rPr>
        <w:t>«</w:t>
      </w:r>
    </w:p>
    <w:tbl>
      <w:tblPr>
        <w:tblW w:w="1020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49"/>
        <w:gridCol w:w="1243"/>
        <w:gridCol w:w="1242"/>
        <w:gridCol w:w="1242"/>
        <w:gridCol w:w="1242"/>
        <w:gridCol w:w="1242"/>
        <w:gridCol w:w="1246"/>
      </w:tblGrid>
      <w:tr w:rsidR="00D344B1" w:rsidRPr="00F35A1C" w:rsidTr="002B0433">
        <w:trPr>
          <w:trHeight w:val="443"/>
          <w:tblCellSpacing w:w="5" w:type="nil"/>
        </w:trPr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36" w:rsidRPr="00F35A1C" w:rsidRDefault="00C63361" w:rsidP="000201FA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F35A1C" w:rsidRDefault="00C63361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Расходы (тыс. рублей)</w:t>
            </w:r>
          </w:p>
        </w:tc>
      </w:tr>
      <w:tr w:rsidR="00D344B1" w:rsidRPr="00F35A1C" w:rsidTr="002B0433">
        <w:trPr>
          <w:tblCellSpacing w:w="5" w:type="nil"/>
        </w:trPr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61" w:rsidRPr="00F35A1C" w:rsidRDefault="00C63361" w:rsidP="001119B1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F35A1C" w:rsidRDefault="00C63361" w:rsidP="001119B1">
            <w:pPr>
              <w:widowControl w:val="0"/>
              <w:autoSpaceDE w:val="0"/>
              <w:autoSpaceDN w:val="0"/>
              <w:adjustRightInd w:val="0"/>
              <w:ind w:left="-3976" w:firstLine="3976"/>
              <w:jc w:val="center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F35A1C" w:rsidRDefault="00C63361" w:rsidP="001119B1">
            <w:pPr>
              <w:widowControl w:val="0"/>
              <w:autoSpaceDE w:val="0"/>
              <w:autoSpaceDN w:val="0"/>
              <w:adjustRightInd w:val="0"/>
              <w:ind w:left="-4157" w:firstLine="4253"/>
              <w:jc w:val="center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F35A1C" w:rsidRDefault="00C63361" w:rsidP="001119B1">
            <w:pPr>
              <w:widowControl w:val="0"/>
              <w:tabs>
                <w:tab w:val="left" w:pos="9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F35A1C" w:rsidRDefault="00C63361" w:rsidP="001119B1">
            <w:pPr>
              <w:widowControl w:val="0"/>
              <w:autoSpaceDE w:val="0"/>
              <w:autoSpaceDN w:val="0"/>
              <w:adjustRightInd w:val="0"/>
              <w:ind w:left="-4157" w:firstLine="4253"/>
              <w:jc w:val="center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F35A1C" w:rsidRDefault="00C63361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2023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F35A1C" w:rsidRDefault="00C63361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2024 год</w:t>
            </w:r>
          </w:p>
        </w:tc>
      </w:tr>
      <w:tr w:rsidR="00964EC6" w:rsidRPr="00F35A1C" w:rsidTr="002B0433">
        <w:trPr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C6" w:rsidRPr="00F35A1C" w:rsidRDefault="00964EC6" w:rsidP="001119B1">
            <w:pPr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C6" w:rsidRPr="00F35A1C" w:rsidRDefault="00964EC6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245 410,37000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C6" w:rsidRPr="00F35A1C" w:rsidRDefault="00964EC6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108 750,00000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C6" w:rsidRPr="00F35A1C" w:rsidRDefault="00964EC6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21 351,70000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C6" w:rsidRPr="00F35A1C" w:rsidRDefault="00964EC6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C6" w:rsidRPr="00F35A1C" w:rsidRDefault="00964EC6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C6" w:rsidRPr="00F35A1C" w:rsidRDefault="00964EC6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115 308,67000</w:t>
            </w:r>
          </w:p>
        </w:tc>
      </w:tr>
      <w:tr w:rsidR="00964EC6" w:rsidRPr="00F35A1C" w:rsidTr="002B0433">
        <w:trPr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C6" w:rsidRPr="00F35A1C" w:rsidRDefault="00964EC6" w:rsidP="001119B1">
            <w:pPr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C6" w:rsidRPr="00F35A1C" w:rsidRDefault="00964EC6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1 515 648, 29000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C6" w:rsidRPr="00F35A1C" w:rsidRDefault="00964EC6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729 904,98000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C6" w:rsidRPr="00F35A1C" w:rsidRDefault="00964EC6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476 678,33000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C6" w:rsidRPr="00F35A1C" w:rsidRDefault="00964EC6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128 187,19000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C6" w:rsidRPr="00F35A1C" w:rsidRDefault="00964EC6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142 441,60000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C6" w:rsidRPr="00F35A1C" w:rsidRDefault="00964EC6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38 436,19000</w:t>
            </w:r>
          </w:p>
        </w:tc>
      </w:tr>
      <w:tr w:rsidR="00964EC6" w:rsidRPr="00F35A1C" w:rsidTr="002B0433">
        <w:trPr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C6" w:rsidRPr="00F35A1C" w:rsidRDefault="00964EC6" w:rsidP="001119B1">
            <w:pPr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C6" w:rsidRPr="00F35A1C" w:rsidRDefault="00964EC6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1 268 275, 25449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C6" w:rsidRPr="00F35A1C" w:rsidRDefault="00964EC6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807 493,38825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C6" w:rsidRPr="00F35A1C" w:rsidRDefault="00964EC6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305 122,37624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C6" w:rsidRPr="00F35A1C" w:rsidRDefault="00964EC6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47 773,35500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C6" w:rsidRPr="00F35A1C" w:rsidRDefault="00964EC6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12 639,19500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C6" w:rsidRPr="00F35A1C" w:rsidRDefault="00964EC6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95 246,94000</w:t>
            </w:r>
          </w:p>
        </w:tc>
      </w:tr>
      <w:tr w:rsidR="00964EC6" w:rsidRPr="00F35A1C" w:rsidTr="002B0433">
        <w:trPr>
          <w:trHeight w:val="470"/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EC6" w:rsidRPr="00F35A1C" w:rsidRDefault="00964EC6" w:rsidP="00256FC0">
            <w:pPr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EC6" w:rsidRPr="00F35A1C" w:rsidRDefault="00964EC6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 xml:space="preserve">1 919 270, </w:t>
            </w:r>
            <w:r w:rsidRPr="00F35A1C">
              <w:rPr>
                <w:rFonts w:ascii="Arial" w:hAnsi="Arial" w:cs="Arial"/>
                <w:bCs/>
              </w:rPr>
              <w:lastRenderedPageBreak/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EC6" w:rsidRPr="00F35A1C" w:rsidRDefault="00964EC6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lastRenderedPageBreak/>
              <w:t>381 010,0000</w:t>
            </w:r>
            <w:r w:rsidRPr="00F35A1C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EC6" w:rsidRPr="00F35A1C" w:rsidRDefault="00964EC6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lastRenderedPageBreak/>
              <w:t>382 560,0000</w:t>
            </w:r>
            <w:r w:rsidRPr="00F35A1C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EC6" w:rsidRPr="00F35A1C" w:rsidRDefault="00964EC6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lastRenderedPageBreak/>
              <w:t>384 100,0000</w:t>
            </w:r>
            <w:r w:rsidRPr="00F35A1C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EC6" w:rsidRPr="00F35A1C" w:rsidRDefault="00964EC6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lastRenderedPageBreak/>
              <w:t>385 800,0000</w:t>
            </w:r>
            <w:r w:rsidRPr="00F35A1C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EC6" w:rsidRPr="00F35A1C" w:rsidRDefault="00964EC6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lastRenderedPageBreak/>
              <w:t>385 800,0000</w:t>
            </w:r>
            <w:r w:rsidRPr="00F35A1C">
              <w:rPr>
                <w:rFonts w:ascii="Arial" w:hAnsi="Arial" w:cs="Arial"/>
                <w:bCs/>
              </w:rPr>
              <w:lastRenderedPageBreak/>
              <w:t>0</w:t>
            </w:r>
          </w:p>
        </w:tc>
      </w:tr>
      <w:tr w:rsidR="00964EC6" w:rsidRPr="00F35A1C" w:rsidTr="002B0433">
        <w:trPr>
          <w:trHeight w:val="529"/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C6" w:rsidRPr="00F35A1C" w:rsidRDefault="00964EC6" w:rsidP="00256FC0">
            <w:pPr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lastRenderedPageBreak/>
              <w:t>Всего, 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C6" w:rsidRPr="00F35A1C" w:rsidRDefault="00964EC6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4 948 603, 91449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C6" w:rsidRPr="00F35A1C" w:rsidRDefault="00964EC6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2 027 158, 36825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C6" w:rsidRPr="00F35A1C" w:rsidRDefault="00964EC6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1 185 712, 40624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C6" w:rsidRPr="00F35A1C" w:rsidRDefault="00964EC6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560 060,54500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C6" w:rsidRPr="00F35A1C" w:rsidRDefault="00964EC6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540 880,79500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C6" w:rsidRPr="00F35A1C" w:rsidRDefault="00964EC6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634 791,80000</w:t>
            </w:r>
          </w:p>
        </w:tc>
      </w:tr>
    </w:tbl>
    <w:p w:rsidR="0076616E" w:rsidRPr="00F35A1C" w:rsidRDefault="00714021" w:rsidP="0076616E">
      <w:pPr>
        <w:ind w:firstLine="709"/>
        <w:jc w:val="right"/>
        <w:rPr>
          <w:rFonts w:ascii="Arial" w:hAnsi="Arial" w:cs="Arial"/>
        </w:rPr>
      </w:pPr>
      <w:r w:rsidRPr="00F35A1C">
        <w:rPr>
          <w:rFonts w:ascii="Arial" w:hAnsi="Arial" w:cs="Arial"/>
        </w:rPr>
        <w:t>»;</w:t>
      </w:r>
    </w:p>
    <w:p w:rsidR="003C38ED" w:rsidRPr="00F35A1C" w:rsidRDefault="003C38ED" w:rsidP="003C38ED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35A1C">
        <w:rPr>
          <w:rFonts w:ascii="Arial" w:hAnsi="Arial" w:cs="Arial"/>
          <w:sz w:val="24"/>
          <w:szCs w:val="24"/>
        </w:rPr>
        <w:t>под</w:t>
      </w:r>
      <w:r w:rsidRPr="00F35A1C">
        <w:rPr>
          <w:rFonts w:ascii="Arial" w:hAnsi="Arial" w:cs="Arial"/>
          <w:color w:val="000000" w:themeColor="text1"/>
          <w:sz w:val="24"/>
          <w:szCs w:val="24"/>
        </w:rPr>
        <w:t>раздел 8.1. раздела 8 «Подпрограмма «Чистая вода» Муниципальной программы изложить в следующей редакции:</w:t>
      </w:r>
    </w:p>
    <w:p w:rsidR="003C38ED" w:rsidRPr="00F35A1C" w:rsidRDefault="003C38ED" w:rsidP="003C38ED">
      <w:pPr>
        <w:widowControl w:val="0"/>
        <w:autoSpaceDE w:val="0"/>
        <w:autoSpaceDN w:val="0"/>
        <w:adjustRightInd w:val="0"/>
        <w:ind w:right="139"/>
        <w:rPr>
          <w:rFonts w:ascii="Arial" w:hAnsi="Arial" w:cs="Arial"/>
          <w:color w:val="000000" w:themeColor="text1"/>
        </w:rPr>
      </w:pPr>
      <w:r w:rsidRPr="00F35A1C">
        <w:rPr>
          <w:rFonts w:ascii="Arial" w:hAnsi="Arial" w:cs="Arial"/>
          <w:color w:val="000000" w:themeColor="text1"/>
        </w:rPr>
        <w:t>«8.1. ПАСПОРТ ПОДПРОГРАММЫ МУНИЦИПАЛЬНОЙ ПРОГРАММЫ «Чистая вода»</w:t>
      </w:r>
    </w:p>
    <w:p w:rsidR="002B0433" w:rsidRPr="00F35A1C" w:rsidRDefault="002B0433" w:rsidP="003C38ED">
      <w:pPr>
        <w:widowControl w:val="0"/>
        <w:autoSpaceDE w:val="0"/>
        <w:autoSpaceDN w:val="0"/>
        <w:adjustRightInd w:val="0"/>
        <w:ind w:right="139"/>
        <w:rPr>
          <w:rFonts w:ascii="Arial" w:hAnsi="Arial" w:cs="Arial"/>
          <w:color w:val="000000" w:themeColor="text1"/>
        </w:rPr>
      </w:pPr>
    </w:p>
    <w:tbl>
      <w:tblPr>
        <w:tblStyle w:val="a3"/>
        <w:tblW w:w="10206" w:type="dxa"/>
        <w:tblLook w:val="04A0" w:firstRow="1" w:lastRow="0" w:firstColumn="1" w:lastColumn="0" w:noHBand="0" w:noVBand="1"/>
      </w:tblPr>
      <w:tblGrid>
        <w:gridCol w:w="1715"/>
        <w:gridCol w:w="1602"/>
        <w:gridCol w:w="1716"/>
        <w:gridCol w:w="898"/>
        <w:gridCol w:w="898"/>
        <w:gridCol w:w="898"/>
        <w:gridCol w:w="898"/>
        <w:gridCol w:w="898"/>
        <w:gridCol w:w="898"/>
      </w:tblGrid>
      <w:tr w:rsidR="003C38ED" w:rsidRPr="00F35A1C" w:rsidTr="002B0433">
        <w:trPr>
          <w:trHeight w:val="453"/>
        </w:trPr>
        <w:tc>
          <w:tcPr>
            <w:tcW w:w="1802" w:type="dxa"/>
          </w:tcPr>
          <w:p w:rsidR="003C38ED" w:rsidRPr="00F35A1C" w:rsidRDefault="003C38ED" w:rsidP="003C3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Муниципальный заказчик подпрограммы</w:t>
            </w:r>
          </w:p>
        </w:tc>
        <w:tc>
          <w:tcPr>
            <w:tcW w:w="8864" w:type="dxa"/>
            <w:gridSpan w:val="8"/>
            <w:vAlign w:val="center"/>
          </w:tcPr>
          <w:p w:rsidR="003C38ED" w:rsidRPr="00F35A1C" w:rsidRDefault="003C38ED" w:rsidP="003C38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Администрация Одинцовского городского округа</w:t>
            </w:r>
          </w:p>
        </w:tc>
      </w:tr>
      <w:tr w:rsidR="003C38ED" w:rsidRPr="00F35A1C" w:rsidTr="002B0433">
        <w:trPr>
          <w:trHeight w:val="453"/>
        </w:trPr>
        <w:tc>
          <w:tcPr>
            <w:tcW w:w="1802" w:type="dxa"/>
            <w:vMerge w:val="restart"/>
          </w:tcPr>
          <w:p w:rsidR="003C38ED" w:rsidRPr="00F35A1C" w:rsidRDefault="003C38ED" w:rsidP="003C3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18" w:type="dxa"/>
            <w:vMerge w:val="restart"/>
            <w:vAlign w:val="center"/>
          </w:tcPr>
          <w:p w:rsidR="003C38ED" w:rsidRPr="00F35A1C" w:rsidRDefault="003C38ED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Главный распорядитель бюджетных средств</w:t>
            </w:r>
          </w:p>
        </w:tc>
        <w:tc>
          <w:tcPr>
            <w:tcW w:w="1783" w:type="dxa"/>
            <w:vMerge w:val="restart"/>
            <w:vAlign w:val="center"/>
          </w:tcPr>
          <w:p w:rsidR="003C38ED" w:rsidRPr="00F35A1C" w:rsidRDefault="003C38ED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Источник финансирования</w:t>
            </w:r>
          </w:p>
        </w:tc>
        <w:tc>
          <w:tcPr>
            <w:tcW w:w="5363" w:type="dxa"/>
            <w:gridSpan w:val="6"/>
            <w:vAlign w:val="center"/>
          </w:tcPr>
          <w:p w:rsidR="003C38ED" w:rsidRPr="00F35A1C" w:rsidRDefault="003C38ED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Расходы (тыс. руб.)</w:t>
            </w:r>
          </w:p>
        </w:tc>
      </w:tr>
      <w:tr w:rsidR="00964EC6" w:rsidRPr="00F35A1C" w:rsidTr="002B0433">
        <w:trPr>
          <w:trHeight w:val="460"/>
        </w:trPr>
        <w:tc>
          <w:tcPr>
            <w:tcW w:w="1802" w:type="dxa"/>
            <w:vMerge/>
          </w:tcPr>
          <w:p w:rsidR="003C38ED" w:rsidRPr="00F35A1C" w:rsidRDefault="003C38ED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8" w:type="dxa"/>
            <w:vMerge/>
            <w:vAlign w:val="center"/>
          </w:tcPr>
          <w:p w:rsidR="003C38ED" w:rsidRPr="00F35A1C" w:rsidRDefault="003C38ED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83" w:type="dxa"/>
            <w:vMerge/>
            <w:vAlign w:val="center"/>
          </w:tcPr>
          <w:p w:rsidR="003C38ED" w:rsidRPr="00F35A1C" w:rsidRDefault="003C38ED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75" w:type="dxa"/>
            <w:vAlign w:val="center"/>
          </w:tcPr>
          <w:p w:rsidR="00731A73" w:rsidRPr="00F35A1C" w:rsidRDefault="003C38ED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 xml:space="preserve">2020 </w:t>
            </w:r>
          </w:p>
          <w:p w:rsidR="003C38ED" w:rsidRPr="00F35A1C" w:rsidRDefault="003C38ED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год</w:t>
            </w:r>
          </w:p>
        </w:tc>
        <w:tc>
          <w:tcPr>
            <w:tcW w:w="837" w:type="dxa"/>
            <w:vAlign w:val="center"/>
          </w:tcPr>
          <w:p w:rsidR="00731A73" w:rsidRPr="00F35A1C" w:rsidRDefault="003C38ED" w:rsidP="003C38ED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 xml:space="preserve">2021 </w:t>
            </w:r>
          </w:p>
          <w:p w:rsidR="003C38ED" w:rsidRPr="00F35A1C" w:rsidRDefault="003C38ED" w:rsidP="003C38ED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год</w:t>
            </w:r>
          </w:p>
        </w:tc>
        <w:tc>
          <w:tcPr>
            <w:tcW w:w="858" w:type="dxa"/>
            <w:vAlign w:val="center"/>
          </w:tcPr>
          <w:p w:rsidR="003C38ED" w:rsidRPr="00F35A1C" w:rsidRDefault="003C38ED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2022 год</w:t>
            </w:r>
          </w:p>
        </w:tc>
        <w:tc>
          <w:tcPr>
            <w:tcW w:w="905" w:type="dxa"/>
            <w:vAlign w:val="center"/>
          </w:tcPr>
          <w:p w:rsidR="003C38ED" w:rsidRPr="00F35A1C" w:rsidRDefault="003C38ED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2023 год</w:t>
            </w:r>
          </w:p>
        </w:tc>
        <w:tc>
          <w:tcPr>
            <w:tcW w:w="938" w:type="dxa"/>
            <w:vAlign w:val="center"/>
          </w:tcPr>
          <w:p w:rsidR="003C38ED" w:rsidRPr="00F35A1C" w:rsidRDefault="003C38ED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2024 год</w:t>
            </w:r>
          </w:p>
        </w:tc>
        <w:tc>
          <w:tcPr>
            <w:tcW w:w="850" w:type="dxa"/>
            <w:vAlign w:val="center"/>
          </w:tcPr>
          <w:p w:rsidR="003C38ED" w:rsidRPr="00F35A1C" w:rsidRDefault="003C38ED" w:rsidP="003C38ED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Итого:</w:t>
            </w:r>
          </w:p>
        </w:tc>
      </w:tr>
      <w:tr w:rsidR="00964EC6" w:rsidRPr="00F35A1C" w:rsidTr="002B0433">
        <w:tc>
          <w:tcPr>
            <w:tcW w:w="1802" w:type="dxa"/>
            <w:vMerge/>
          </w:tcPr>
          <w:p w:rsidR="00964EC6" w:rsidRPr="00F35A1C" w:rsidRDefault="00964EC6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8" w:type="dxa"/>
            <w:vMerge w:val="restart"/>
          </w:tcPr>
          <w:p w:rsidR="00964EC6" w:rsidRPr="00F35A1C" w:rsidRDefault="00964EC6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Администрация Одинцовского городского округа</w:t>
            </w:r>
          </w:p>
        </w:tc>
        <w:tc>
          <w:tcPr>
            <w:tcW w:w="1783" w:type="dxa"/>
          </w:tcPr>
          <w:p w:rsidR="00964EC6" w:rsidRPr="00F35A1C" w:rsidRDefault="00964EC6" w:rsidP="003C38ED">
            <w:pPr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Всего, в том числе:</w:t>
            </w:r>
          </w:p>
          <w:p w:rsidR="00964EC6" w:rsidRPr="00F35A1C" w:rsidRDefault="00964EC6" w:rsidP="003C38E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75" w:type="dxa"/>
            <w:vAlign w:val="center"/>
          </w:tcPr>
          <w:p w:rsidR="00964EC6" w:rsidRPr="00F35A1C" w:rsidRDefault="00964EC6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  <w:bCs w:val="0"/>
              </w:rPr>
              <w:t>237 665, 64107</w:t>
            </w:r>
          </w:p>
        </w:tc>
        <w:tc>
          <w:tcPr>
            <w:tcW w:w="837" w:type="dxa"/>
            <w:vAlign w:val="center"/>
          </w:tcPr>
          <w:p w:rsidR="00964EC6" w:rsidRPr="00F35A1C" w:rsidRDefault="00964EC6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  <w:bCs w:val="0"/>
              </w:rPr>
              <w:t>48 550, 61002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964EC6" w:rsidRPr="00F35A1C" w:rsidRDefault="00964EC6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  <w:bCs w:val="0"/>
              </w:rPr>
              <w:t>3 000, 00000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964EC6" w:rsidRPr="00F35A1C" w:rsidRDefault="00964EC6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  <w:bCs w:val="0"/>
              </w:rPr>
              <w:t>3 000, 00000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964EC6" w:rsidRPr="00F35A1C" w:rsidRDefault="00964EC6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  <w:bCs w:val="0"/>
              </w:rPr>
              <w:t>248 991, 80000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4EC6" w:rsidRPr="00F35A1C" w:rsidRDefault="00964EC6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  <w:bCs w:val="0"/>
              </w:rPr>
              <w:t>541 208, 05109</w:t>
            </w:r>
          </w:p>
        </w:tc>
      </w:tr>
      <w:tr w:rsidR="00964EC6" w:rsidRPr="00F35A1C" w:rsidTr="002B0433">
        <w:trPr>
          <w:trHeight w:val="432"/>
        </w:trPr>
        <w:tc>
          <w:tcPr>
            <w:tcW w:w="1802" w:type="dxa"/>
            <w:vMerge/>
          </w:tcPr>
          <w:p w:rsidR="00964EC6" w:rsidRPr="00F35A1C" w:rsidRDefault="00964EC6" w:rsidP="003C38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8" w:type="dxa"/>
            <w:vMerge/>
          </w:tcPr>
          <w:p w:rsidR="00964EC6" w:rsidRPr="00F35A1C" w:rsidRDefault="00964EC6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83" w:type="dxa"/>
          </w:tcPr>
          <w:p w:rsidR="00964EC6" w:rsidRPr="00F35A1C" w:rsidRDefault="00964EC6" w:rsidP="003C3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Средства федерального бюджета</w:t>
            </w:r>
          </w:p>
        </w:tc>
        <w:tc>
          <w:tcPr>
            <w:tcW w:w="975" w:type="dxa"/>
            <w:vAlign w:val="center"/>
          </w:tcPr>
          <w:p w:rsidR="00964EC6" w:rsidRPr="00F35A1C" w:rsidRDefault="00964EC6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  <w:bCs w:val="0"/>
              </w:rPr>
              <w:t>108 750, 00000</w:t>
            </w:r>
          </w:p>
        </w:tc>
        <w:tc>
          <w:tcPr>
            <w:tcW w:w="837" w:type="dxa"/>
            <w:vAlign w:val="center"/>
          </w:tcPr>
          <w:p w:rsidR="00964EC6" w:rsidRPr="00F35A1C" w:rsidRDefault="00964EC6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  <w:bCs w:val="0"/>
              </w:rPr>
              <w:t>21 351, 70000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964EC6" w:rsidRPr="00F35A1C" w:rsidRDefault="00964EC6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964EC6" w:rsidRPr="00F35A1C" w:rsidRDefault="00964EC6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964EC6" w:rsidRPr="00F35A1C" w:rsidRDefault="00964EC6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  <w:bCs w:val="0"/>
              </w:rPr>
              <w:t>115 308, 67000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4EC6" w:rsidRPr="00F35A1C" w:rsidRDefault="00964EC6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  <w:bCs w:val="0"/>
              </w:rPr>
              <w:t>245 410, 37000</w:t>
            </w:r>
          </w:p>
        </w:tc>
      </w:tr>
      <w:tr w:rsidR="00964EC6" w:rsidRPr="00F35A1C" w:rsidTr="002B0433">
        <w:trPr>
          <w:trHeight w:val="432"/>
        </w:trPr>
        <w:tc>
          <w:tcPr>
            <w:tcW w:w="1802" w:type="dxa"/>
            <w:vMerge/>
          </w:tcPr>
          <w:p w:rsidR="00964EC6" w:rsidRPr="00F35A1C" w:rsidRDefault="00964EC6" w:rsidP="003C38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8" w:type="dxa"/>
            <w:vMerge/>
          </w:tcPr>
          <w:p w:rsidR="00964EC6" w:rsidRPr="00F35A1C" w:rsidRDefault="00964EC6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83" w:type="dxa"/>
          </w:tcPr>
          <w:p w:rsidR="00964EC6" w:rsidRPr="00F35A1C" w:rsidRDefault="00964EC6" w:rsidP="003C3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  <w:p w:rsidR="00964EC6" w:rsidRPr="00F35A1C" w:rsidRDefault="00964EC6" w:rsidP="003C3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75" w:type="dxa"/>
            <w:vAlign w:val="center"/>
          </w:tcPr>
          <w:p w:rsidR="00964EC6" w:rsidRPr="00F35A1C" w:rsidRDefault="00964EC6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  <w:bCs w:val="0"/>
              </w:rPr>
              <w:t>36 250, 00000</w:t>
            </w:r>
          </w:p>
        </w:tc>
        <w:tc>
          <w:tcPr>
            <w:tcW w:w="837" w:type="dxa"/>
            <w:vAlign w:val="center"/>
          </w:tcPr>
          <w:p w:rsidR="00964EC6" w:rsidRPr="00F35A1C" w:rsidRDefault="00964EC6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  <w:bCs w:val="0"/>
              </w:rPr>
              <w:t>7 117, 33000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964EC6" w:rsidRPr="00F35A1C" w:rsidRDefault="00964EC6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964EC6" w:rsidRPr="00F35A1C" w:rsidRDefault="00964EC6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964EC6" w:rsidRPr="00F35A1C" w:rsidRDefault="00964EC6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  <w:bCs w:val="0"/>
              </w:rPr>
              <w:t>38 436, 19000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4EC6" w:rsidRPr="00F35A1C" w:rsidRDefault="00964EC6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  <w:bCs w:val="0"/>
              </w:rPr>
              <w:t>81 803, 52000</w:t>
            </w:r>
          </w:p>
        </w:tc>
      </w:tr>
      <w:tr w:rsidR="00964EC6" w:rsidRPr="00F35A1C" w:rsidTr="002B0433">
        <w:trPr>
          <w:trHeight w:val="753"/>
        </w:trPr>
        <w:tc>
          <w:tcPr>
            <w:tcW w:w="1802" w:type="dxa"/>
            <w:vMerge/>
          </w:tcPr>
          <w:p w:rsidR="00964EC6" w:rsidRPr="00F35A1C" w:rsidRDefault="00964EC6" w:rsidP="003C38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8" w:type="dxa"/>
            <w:vMerge/>
          </w:tcPr>
          <w:p w:rsidR="00964EC6" w:rsidRPr="00F35A1C" w:rsidRDefault="00964EC6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83" w:type="dxa"/>
          </w:tcPr>
          <w:p w:rsidR="00964EC6" w:rsidRPr="00F35A1C" w:rsidRDefault="00964EC6" w:rsidP="003C3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Средства бюджета Одинцовского городского округа</w:t>
            </w:r>
          </w:p>
        </w:tc>
        <w:tc>
          <w:tcPr>
            <w:tcW w:w="975" w:type="dxa"/>
            <w:vAlign w:val="center"/>
          </w:tcPr>
          <w:p w:rsidR="00964EC6" w:rsidRPr="00F35A1C" w:rsidRDefault="00964EC6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  <w:bCs w:val="0"/>
              </w:rPr>
              <w:t>92 665, 64107</w:t>
            </w:r>
          </w:p>
        </w:tc>
        <w:tc>
          <w:tcPr>
            <w:tcW w:w="837" w:type="dxa"/>
            <w:vAlign w:val="center"/>
          </w:tcPr>
          <w:p w:rsidR="00964EC6" w:rsidRPr="00F35A1C" w:rsidRDefault="00964EC6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  <w:bCs w:val="0"/>
              </w:rPr>
              <w:t>20 081, 58002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964EC6" w:rsidRPr="00F35A1C" w:rsidRDefault="00964EC6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  <w:bCs w:val="0"/>
              </w:rPr>
              <w:t>3 000, 00000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964EC6" w:rsidRPr="00F35A1C" w:rsidRDefault="00964EC6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  <w:bCs w:val="0"/>
              </w:rPr>
              <w:t>3 000, 00000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964EC6" w:rsidRPr="00F35A1C" w:rsidRDefault="00964EC6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  <w:bCs w:val="0"/>
              </w:rPr>
              <w:t>95 246, 94000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4EC6" w:rsidRPr="00F35A1C" w:rsidRDefault="00964EC6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  <w:bCs w:val="0"/>
              </w:rPr>
              <w:t>213 994, 16109</w:t>
            </w:r>
          </w:p>
        </w:tc>
      </w:tr>
      <w:tr w:rsidR="00964EC6" w:rsidRPr="00F35A1C" w:rsidTr="002B0433">
        <w:trPr>
          <w:trHeight w:val="205"/>
        </w:trPr>
        <w:tc>
          <w:tcPr>
            <w:tcW w:w="1802" w:type="dxa"/>
            <w:vMerge/>
          </w:tcPr>
          <w:p w:rsidR="00964EC6" w:rsidRPr="00F35A1C" w:rsidRDefault="00964EC6" w:rsidP="003C38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8" w:type="dxa"/>
            <w:vMerge/>
          </w:tcPr>
          <w:p w:rsidR="00964EC6" w:rsidRPr="00F35A1C" w:rsidRDefault="00964EC6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83" w:type="dxa"/>
          </w:tcPr>
          <w:p w:rsidR="00964EC6" w:rsidRPr="00F35A1C" w:rsidRDefault="00964EC6" w:rsidP="003C3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Внебюджетные средства</w:t>
            </w:r>
          </w:p>
        </w:tc>
        <w:tc>
          <w:tcPr>
            <w:tcW w:w="975" w:type="dxa"/>
            <w:vAlign w:val="center"/>
          </w:tcPr>
          <w:p w:rsidR="00964EC6" w:rsidRPr="00F35A1C" w:rsidRDefault="00964EC6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837" w:type="dxa"/>
            <w:vAlign w:val="center"/>
          </w:tcPr>
          <w:p w:rsidR="00964EC6" w:rsidRPr="00F35A1C" w:rsidRDefault="00964EC6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964EC6" w:rsidRPr="00F35A1C" w:rsidRDefault="00964EC6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964EC6" w:rsidRPr="00F35A1C" w:rsidRDefault="00964EC6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964EC6" w:rsidRPr="00F35A1C" w:rsidRDefault="00964EC6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4EC6" w:rsidRPr="00F35A1C" w:rsidRDefault="00964EC6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  <w:bCs w:val="0"/>
              </w:rPr>
              <w:t>0,00000</w:t>
            </w:r>
          </w:p>
        </w:tc>
      </w:tr>
    </w:tbl>
    <w:p w:rsidR="003C38ED" w:rsidRPr="00F35A1C" w:rsidRDefault="003C38ED" w:rsidP="00731A73">
      <w:pPr>
        <w:ind w:firstLine="709"/>
        <w:jc w:val="right"/>
        <w:rPr>
          <w:rFonts w:ascii="Arial" w:hAnsi="Arial" w:cs="Arial"/>
        </w:rPr>
      </w:pPr>
      <w:r w:rsidRPr="00F35A1C">
        <w:rPr>
          <w:rFonts w:ascii="Arial" w:hAnsi="Arial" w:cs="Arial"/>
        </w:rPr>
        <w:t>»;</w:t>
      </w:r>
    </w:p>
    <w:p w:rsidR="00612C5B" w:rsidRPr="00F35A1C" w:rsidRDefault="00612C5B" w:rsidP="00612C5B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35A1C">
        <w:rPr>
          <w:rFonts w:ascii="Arial" w:hAnsi="Arial" w:cs="Arial"/>
          <w:sz w:val="24"/>
          <w:szCs w:val="24"/>
        </w:rPr>
        <w:t>по</w:t>
      </w:r>
      <w:r w:rsidRPr="00F35A1C">
        <w:rPr>
          <w:rFonts w:ascii="Arial" w:hAnsi="Arial" w:cs="Arial"/>
          <w:color w:val="000000" w:themeColor="text1"/>
          <w:sz w:val="24"/>
          <w:szCs w:val="24"/>
        </w:rPr>
        <w:t>драздел 9.1. раздела 9 «Подпрограмма «Системы водоотведения» Муниципальной программы изложить в следующей редакции:</w:t>
      </w:r>
    </w:p>
    <w:p w:rsidR="00612C5B" w:rsidRPr="00F35A1C" w:rsidRDefault="00612C5B" w:rsidP="00612C5B">
      <w:pPr>
        <w:jc w:val="both"/>
        <w:rPr>
          <w:rFonts w:ascii="Arial" w:hAnsi="Arial" w:cs="Arial"/>
          <w:color w:val="000000" w:themeColor="text1"/>
        </w:rPr>
      </w:pPr>
      <w:r w:rsidRPr="00F35A1C">
        <w:rPr>
          <w:rFonts w:ascii="Arial" w:hAnsi="Arial" w:cs="Arial"/>
          <w:color w:val="000000" w:themeColor="text1"/>
        </w:rPr>
        <w:t>«9.1. ПАСПОРТ ПОДПРОГРАММЫ МУНИЦИПАЛЬНОЙ ПРОГРАММЫ «Системы водоотведения»</w:t>
      </w:r>
    </w:p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1702"/>
        <w:gridCol w:w="1611"/>
        <w:gridCol w:w="1465"/>
        <w:gridCol w:w="950"/>
        <w:gridCol w:w="987"/>
        <w:gridCol w:w="815"/>
        <w:gridCol w:w="815"/>
        <w:gridCol w:w="816"/>
        <w:gridCol w:w="1045"/>
      </w:tblGrid>
      <w:tr w:rsidR="00612C5B" w:rsidRPr="00F35A1C" w:rsidTr="002B0433">
        <w:trPr>
          <w:trHeight w:val="453"/>
        </w:trPr>
        <w:tc>
          <w:tcPr>
            <w:tcW w:w="1792" w:type="dxa"/>
          </w:tcPr>
          <w:p w:rsidR="00612C5B" w:rsidRPr="00F35A1C" w:rsidRDefault="00612C5B" w:rsidP="003C3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Муниципальный заказчик подпрограммы</w:t>
            </w:r>
          </w:p>
        </w:tc>
        <w:tc>
          <w:tcPr>
            <w:tcW w:w="8903" w:type="dxa"/>
            <w:gridSpan w:val="8"/>
            <w:vAlign w:val="center"/>
          </w:tcPr>
          <w:p w:rsidR="00612C5B" w:rsidRPr="00F35A1C" w:rsidRDefault="00612C5B" w:rsidP="003C38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Администрация Одинцовского городского округа</w:t>
            </w:r>
          </w:p>
        </w:tc>
      </w:tr>
      <w:tr w:rsidR="00612C5B" w:rsidRPr="00F35A1C" w:rsidTr="002B0433">
        <w:trPr>
          <w:trHeight w:val="453"/>
        </w:trPr>
        <w:tc>
          <w:tcPr>
            <w:tcW w:w="1792" w:type="dxa"/>
            <w:vMerge w:val="restart"/>
          </w:tcPr>
          <w:p w:rsidR="00612C5B" w:rsidRPr="00F35A1C" w:rsidRDefault="00612C5B" w:rsidP="003C3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 xml:space="preserve">Источники финансирования подпрограммы по годам реализации </w:t>
            </w:r>
            <w:r w:rsidRPr="00F35A1C">
              <w:rPr>
                <w:rFonts w:ascii="Arial" w:hAnsi="Arial" w:cs="Arial"/>
                <w:color w:val="000000" w:themeColor="text1"/>
              </w:rPr>
              <w:lastRenderedPageBreak/>
              <w:t>и главным распорядителям бюджетных средств, в том числе по годам:</w:t>
            </w:r>
          </w:p>
        </w:tc>
        <w:tc>
          <w:tcPr>
            <w:tcW w:w="1694" w:type="dxa"/>
            <w:vMerge w:val="restart"/>
            <w:vAlign w:val="center"/>
          </w:tcPr>
          <w:p w:rsidR="00612C5B" w:rsidRPr="00F35A1C" w:rsidRDefault="00612C5B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lastRenderedPageBreak/>
              <w:t>Главный распорядитель бюджетных средств</w:t>
            </w:r>
          </w:p>
        </w:tc>
        <w:tc>
          <w:tcPr>
            <w:tcW w:w="1539" w:type="dxa"/>
            <w:vMerge w:val="restart"/>
            <w:vAlign w:val="center"/>
          </w:tcPr>
          <w:p w:rsidR="00612C5B" w:rsidRPr="00F35A1C" w:rsidRDefault="00612C5B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Источник финансирования</w:t>
            </w:r>
          </w:p>
        </w:tc>
        <w:tc>
          <w:tcPr>
            <w:tcW w:w="5670" w:type="dxa"/>
            <w:gridSpan w:val="6"/>
            <w:vAlign w:val="center"/>
          </w:tcPr>
          <w:p w:rsidR="00612C5B" w:rsidRPr="00F35A1C" w:rsidRDefault="00612C5B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Расходы (тыс. руб.)</w:t>
            </w:r>
          </w:p>
        </w:tc>
      </w:tr>
      <w:tr w:rsidR="00612C5B" w:rsidRPr="00F35A1C" w:rsidTr="002B0433">
        <w:trPr>
          <w:trHeight w:val="460"/>
        </w:trPr>
        <w:tc>
          <w:tcPr>
            <w:tcW w:w="1792" w:type="dxa"/>
            <w:vMerge/>
          </w:tcPr>
          <w:p w:rsidR="00612C5B" w:rsidRPr="00F35A1C" w:rsidRDefault="00612C5B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4" w:type="dxa"/>
            <w:vMerge/>
            <w:vAlign w:val="center"/>
          </w:tcPr>
          <w:p w:rsidR="00612C5B" w:rsidRPr="00F35A1C" w:rsidRDefault="00612C5B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9" w:type="dxa"/>
            <w:vMerge/>
            <w:vAlign w:val="center"/>
          </w:tcPr>
          <w:p w:rsidR="00612C5B" w:rsidRPr="00F35A1C" w:rsidRDefault="00612C5B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612C5B" w:rsidRPr="00F35A1C" w:rsidRDefault="00612C5B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2020 год</w:t>
            </w:r>
          </w:p>
        </w:tc>
        <w:tc>
          <w:tcPr>
            <w:tcW w:w="1032" w:type="dxa"/>
            <w:vAlign w:val="center"/>
          </w:tcPr>
          <w:p w:rsidR="00612C5B" w:rsidRPr="00F35A1C" w:rsidRDefault="00612C5B" w:rsidP="003C38ED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2021 год</w:t>
            </w:r>
          </w:p>
        </w:tc>
        <w:tc>
          <w:tcPr>
            <w:tcW w:w="850" w:type="dxa"/>
            <w:vAlign w:val="center"/>
          </w:tcPr>
          <w:p w:rsidR="00612C5B" w:rsidRPr="00F35A1C" w:rsidRDefault="00612C5B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2022 год</w:t>
            </w:r>
          </w:p>
        </w:tc>
        <w:tc>
          <w:tcPr>
            <w:tcW w:w="850" w:type="dxa"/>
            <w:vAlign w:val="center"/>
          </w:tcPr>
          <w:p w:rsidR="00612C5B" w:rsidRPr="00F35A1C" w:rsidRDefault="00612C5B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2023 год</w:t>
            </w:r>
          </w:p>
        </w:tc>
        <w:tc>
          <w:tcPr>
            <w:tcW w:w="851" w:type="dxa"/>
            <w:vAlign w:val="center"/>
          </w:tcPr>
          <w:p w:rsidR="00612C5B" w:rsidRPr="00F35A1C" w:rsidRDefault="00612C5B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2024 год</w:t>
            </w:r>
          </w:p>
        </w:tc>
        <w:tc>
          <w:tcPr>
            <w:tcW w:w="1094" w:type="dxa"/>
            <w:vAlign w:val="center"/>
          </w:tcPr>
          <w:p w:rsidR="00612C5B" w:rsidRPr="00F35A1C" w:rsidRDefault="00612C5B" w:rsidP="003C38ED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Итого:</w:t>
            </w:r>
          </w:p>
        </w:tc>
      </w:tr>
      <w:tr w:rsidR="006741ED" w:rsidRPr="00F35A1C" w:rsidTr="002B0433">
        <w:tc>
          <w:tcPr>
            <w:tcW w:w="1792" w:type="dxa"/>
            <w:vMerge/>
          </w:tcPr>
          <w:p w:rsidR="006741ED" w:rsidRPr="00F35A1C" w:rsidRDefault="006741ED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4" w:type="dxa"/>
            <w:vMerge w:val="restart"/>
          </w:tcPr>
          <w:p w:rsidR="006741ED" w:rsidRPr="00F35A1C" w:rsidRDefault="006741ED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Администра</w:t>
            </w:r>
            <w:r w:rsidRPr="00F35A1C">
              <w:rPr>
                <w:rFonts w:ascii="Arial" w:hAnsi="Arial" w:cs="Arial"/>
                <w:color w:val="000000" w:themeColor="text1"/>
              </w:rPr>
              <w:lastRenderedPageBreak/>
              <w:t>ция Одинцовского городского округа</w:t>
            </w:r>
          </w:p>
        </w:tc>
        <w:tc>
          <w:tcPr>
            <w:tcW w:w="1539" w:type="dxa"/>
          </w:tcPr>
          <w:p w:rsidR="006741ED" w:rsidRPr="00F35A1C" w:rsidRDefault="006741ED" w:rsidP="003C38ED">
            <w:pPr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lastRenderedPageBreak/>
              <w:t xml:space="preserve">Всего, в </w:t>
            </w:r>
            <w:r w:rsidRPr="00F35A1C">
              <w:rPr>
                <w:rFonts w:ascii="Arial" w:hAnsi="Arial" w:cs="Arial"/>
                <w:color w:val="000000" w:themeColor="text1"/>
              </w:rPr>
              <w:lastRenderedPageBreak/>
              <w:t>том числе:</w:t>
            </w:r>
          </w:p>
        </w:tc>
        <w:tc>
          <w:tcPr>
            <w:tcW w:w="993" w:type="dxa"/>
            <w:vAlign w:val="center"/>
          </w:tcPr>
          <w:p w:rsidR="006741ED" w:rsidRPr="00F35A1C" w:rsidRDefault="006741ED">
            <w:pPr>
              <w:jc w:val="center"/>
              <w:rPr>
                <w:rFonts w:ascii="Arial" w:hAnsi="Arial" w:cs="Arial"/>
                <w:bCs w:val="0"/>
              </w:rPr>
            </w:pPr>
            <w:r w:rsidRPr="00F35A1C">
              <w:rPr>
                <w:rFonts w:ascii="Arial" w:hAnsi="Arial" w:cs="Arial"/>
                <w:bCs w:val="0"/>
              </w:rPr>
              <w:lastRenderedPageBreak/>
              <w:t>393 4</w:t>
            </w:r>
            <w:r w:rsidRPr="00F35A1C">
              <w:rPr>
                <w:rFonts w:ascii="Arial" w:hAnsi="Arial" w:cs="Arial"/>
                <w:bCs w:val="0"/>
              </w:rPr>
              <w:lastRenderedPageBreak/>
              <w:t>52,</w:t>
            </w:r>
          </w:p>
          <w:p w:rsidR="006741ED" w:rsidRPr="00F35A1C" w:rsidRDefault="006741ED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  <w:bCs w:val="0"/>
              </w:rPr>
              <w:t>20634</w:t>
            </w:r>
          </w:p>
        </w:tc>
        <w:tc>
          <w:tcPr>
            <w:tcW w:w="1032" w:type="dxa"/>
            <w:vAlign w:val="center"/>
          </w:tcPr>
          <w:p w:rsidR="006741ED" w:rsidRPr="00F35A1C" w:rsidRDefault="00964EC6" w:rsidP="00964EC6">
            <w:pPr>
              <w:jc w:val="center"/>
              <w:rPr>
                <w:rFonts w:ascii="Arial" w:hAnsi="Arial" w:cs="Arial"/>
                <w:bCs w:val="0"/>
              </w:rPr>
            </w:pPr>
            <w:r w:rsidRPr="00F35A1C">
              <w:rPr>
                <w:rFonts w:ascii="Arial" w:hAnsi="Arial" w:cs="Arial"/>
                <w:bCs w:val="0"/>
              </w:rPr>
              <w:lastRenderedPageBreak/>
              <w:t xml:space="preserve">443 </w:t>
            </w:r>
            <w:r w:rsidRPr="00F35A1C">
              <w:rPr>
                <w:rFonts w:ascii="Arial" w:hAnsi="Arial" w:cs="Arial"/>
                <w:bCs w:val="0"/>
              </w:rPr>
              <w:lastRenderedPageBreak/>
              <w:t>288, 65000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41ED" w:rsidRPr="00F35A1C" w:rsidRDefault="006741ED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  <w:bCs w:val="0"/>
              </w:rPr>
              <w:lastRenderedPageBreak/>
              <w:t>0,00</w:t>
            </w:r>
            <w:r w:rsidRPr="00F35A1C">
              <w:rPr>
                <w:rFonts w:ascii="Arial" w:hAnsi="Arial" w:cs="Arial"/>
                <w:bCs w:val="0"/>
              </w:rPr>
              <w:lastRenderedPageBreak/>
              <w:t>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41ED" w:rsidRPr="00F35A1C" w:rsidRDefault="006741ED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  <w:bCs w:val="0"/>
              </w:rPr>
              <w:lastRenderedPageBreak/>
              <w:t>0,00</w:t>
            </w:r>
            <w:r w:rsidRPr="00F35A1C">
              <w:rPr>
                <w:rFonts w:ascii="Arial" w:hAnsi="Arial" w:cs="Arial"/>
                <w:bCs w:val="0"/>
              </w:rPr>
              <w:lastRenderedPageBreak/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41ED" w:rsidRPr="00F35A1C" w:rsidRDefault="006741ED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  <w:bCs w:val="0"/>
              </w:rPr>
              <w:lastRenderedPageBreak/>
              <w:t>0,00</w:t>
            </w:r>
            <w:r w:rsidRPr="00F35A1C">
              <w:rPr>
                <w:rFonts w:ascii="Arial" w:hAnsi="Arial" w:cs="Arial"/>
                <w:bCs w:val="0"/>
              </w:rPr>
              <w:lastRenderedPageBreak/>
              <w:t>000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741ED" w:rsidRPr="00F35A1C" w:rsidRDefault="00964EC6" w:rsidP="00964EC6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  <w:bCs w:val="0"/>
              </w:rPr>
              <w:lastRenderedPageBreak/>
              <w:t xml:space="preserve">836 </w:t>
            </w:r>
            <w:r w:rsidRPr="00F35A1C">
              <w:rPr>
                <w:rFonts w:ascii="Arial" w:hAnsi="Arial" w:cs="Arial"/>
                <w:bCs w:val="0"/>
              </w:rPr>
              <w:lastRenderedPageBreak/>
              <w:t>740, 85634</w:t>
            </w:r>
          </w:p>
        </w:tc>
      </w:tr>
      <w:tr w:rsidR="006741ED" w:rsidRPr="00F35A1C" w:rsidTr="002B0433">
        <w:trPr>
          <w:trHeight w:val="753"/>
        </w:trPr>
        <w:tc>
          <w:tcPr>
            <w:tcW w:w="1792" w:type="dxa"/>
            <w:vMerge/>
          </w:tcPr>
          <w:p w:rsidR="006741ED" w:rsidRPr="00F35A1C" w:rsidRDefault="006741ED" w:rsidP="003C38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4" w:type="dxa"/>
            <w:vMerge/>
          </w:tcPr>
          <w:p w:rsidR="006741ED" w:rsidRPr="00F35A1C" w:rsidRDefault="006741ED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9" w:type="dxa"/>
          </w:tcPr>
          <w:p w:rsidR="006741ED" w:rsidRPr="00F35A1C" w:rsidRDefault="006741ED" w:rsidP="003C3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6741ED" w:rsidRPr="00F35A1C" w:rsidRDefault="006741ED">
            <w:pPr>
              <w:jc w:val="center"/>
              <w:rPr>
                <w:rFonts w:ascii="Arial" w:hAnsi="Arial" w:cs="Arial"/>
                <w:bCs w:val="0"/>
              </w:rPr>
            </w:pPr>
            <w:r w:rsidRPr="00F35A1C">
              <w:rPr>
                <w:rFonts w:ascii="Arial" w:hAnsi="Arial" w:cs="Arial"/>
                <w:bCs w:val="0"/>
              </w:rPr>
              <w:t>233 190,</w:t>
            </w:r>
          </w:p>
          <w:p w:rsidR="006741ED" w:rsidRPr="00F35A1C" w:rsidRDefault="006741ED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  <w:bCs w:val="0"/>
              </w:rPr>
              <w:t>98000</w:t>
            </w:r>
          </w:p>
        </w:tc>
        <w:tc>
          <w:tcPr>
            <w:tcW w:w="1032" w:type="dxa"/>
            <w:vAlign w:val="center"/>
          </w:tcPr>
          <w:p w:rsidR="006741ED" w:rsidRPr="00F35A1C" w:rsidRDefault="006741ED">
            <w:pPr>
              <w:jc w:val="center"/>
              <w:rPr>
                <w:rFonts w:ascii="Arial" w:hAnsi="Arial" w:cs="Arial"/>
                <w:bCs w:val="0"/>
              </w:rPr>
            </w:pPr>
            <w:r w:rsidRPr="00F35A1C">
              <w:rPr>
                <w:rFonts w:ascii="Arial" w:hAnsi="Arial" w:cs="Arial"/>
                <w:bCs w:val="0"/>
              </w:rPr>
              <w:t>276 881,</w:t>
            </w:r>
          </w:p>
          <w:p w:rsidR="006741ED" w:rsidRPr="00F35A1C" w:rsidRDefault="006741ED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  <w:bCs w:val="0"/>
              </w:rPr>
              <w:t>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41ED" w:rsidRPr="00F35A1C" w:rsidRDefault="006741ED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41ED" w:rsidRPr="00F35A1C" w:rsidRDefault="006741ED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41ED" w:rsidRPr="00F35A1C" w:rsidRDefault="006741ED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741ED" w:rsidRPr="00F35A1C" w:rsidRDefault="006741ED">
            <w:pPr>
              <w:jc w:val="center"/>
              <w:rPr>
                <w:rFonts w:ascii="Arial" w:hAnsi="Arial" w:cs="Arial"/>
                <w:bCs w:val="0"/>
              </w:rPr>
            </w:pPr>
            <w:r w:rsidRPr="00F35A1C">
              <w:rPr>
                <w:rFonts w:ascii="Arial" w:hAnsi="Arial" w:cs="Arial"/>
                <w:bCs w:val="0"/>
              </w:rPr>
              <w:t>510 071,</w:t>
            </w:r>
          </w:p>
          <w:p w:rsidR="006741ED" w:rsidRPr="00F35A1C" w:rsidRDefault="006741ED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  <w:bCs w:val="0"/>
              </w:rPr>
              <w:t>98000</w:t>
            </w:r>
          </w:p>
        </w:tc>
      </w:tr>
      <w:tr w:rsidR="006741ED" w:rsidRPr="00F35A1C" w:rsidTr="002B0433">
        <w:trPr>
          <w:trHeight w:val="205"/>
        </w:trPr>
        <w:tc>
          <w:tcPr>
            <w:tcW w:w="1792" w:type="dxa"/>
            <w:vMerge/>
          </w:tcPr>
          <w:p w:rsidR="006741ED" w:rsidRPr="00F35A1C" w:rsidRDefault="006741ED" w:rsidP="003C38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4" w:type="dxa"/>
            <w:vMerge/>
          </w:tcPr>
          <w:p w:rsidR="006741ED" w:rsidRPr="00F35A1C" w:rsidRDefault="006741ED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9" w:type="dxa"/>
          </w:tcPr>
          <w:p w:rsidR="006741ED" w:rsidRPr="00F35A1C" w:rsidRDefault="006741ED" w:rsidP="003C3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  <w:vAlign w:val="center"/>
          </w:tcPr>
          <w:p w:rsidR="006741ED" w:rsidRPr="00F35A1C" w:rsidRDefault="006741ED">
            <w:pPr>
              <w:jc w:val="center"/>
              <w:rPr>
                <w:rFonts w:ascii="Arial" w:hAnsi="Arial" w:cs="Arial"/>
                <w:bCs w:val="0"/>
              </w:rPr>
            </w:pPr>
            <w:r w:rsidRPr="00F35A1C">
              <w:rPr>
                <w:rFonts w:ascii="Arial" w:hAnsi="Arial" w:cs="Arial"/>
                <w:bCs w:val="0"/>
              </w:rPr>
              <w:t>160 261,</w:t>
            </w:r>
          </w:p>
          <w:p w:rsidR="006741ED" w:rsidRPr="00F35A1C" w:rsidRDefault="006741ED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  <w:bCs w:val="0"/>
              </w:rPr>
              <w:t>22634</w:t>
            </w:r>
          </w:p>
        </w:tc>
        <w:tc>
          <w:tcPr>
            <w:tcW w:w="1032" w:type="dxa"/>
            <w:vAlign w:val="center"/>
          </w:tcPr>
          <w:p w:rsidR="006741ED" w:rsidRPr="00F35A1C" w:rsidRDefault="00964EC6" w:rsidP="00964EC6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  <w:bCs w:val="0"/>
              </w:rPr>
              <w:t>166 407,  65000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41ED" w:rsidRPr="00F35A1C" w:rsidRDefault="006741ED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41ED" w:rsidRPr="00F35A1C" w:rsidRDefault="006741ED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41ED" w:rsidRPr="00F35A1C" w:rsidRDefault="006741ED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741ED" w:rsidRPr="00F35A1C" w:rsidRDefault="00964EC6" w:rsidP="00964EC6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  <w:bCs w:val="0"/>
              </w:rPr>
              <w:t>326 668, 87634</w:t>
            </w:r>
          </w:p>
        </w:tc>
      </w:tr>
      <w:tr w:rsidR="006741ED" w:rsidRPr="00F35A1C" w:rsidTr="002B0433">
        <w:trPr>
          <w:trHeight w:val="205"/>
        </w:trPr>
        <w:tc>
          <w:tcPr>
            <w:tcW w:w="1792" w:type="dxa"/>
            <w:vMerge/>
          </w:tcPr>
          <w:p w:rsidR="006741ED" w:rsidRPr="00F35A1C" w:rsidRDefault="006741ED" w:rsidP="003C38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4" w:type="dxa"/>
            <w:vMerge/>
          </w:tcPr>
          <w:p w:rsidR="006741ED" w:rsidRPr="00F35A1C" w:rsidRDefault="006741ED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9" w:type="dxa"/>
          </w:tcPr>
          <w:p w:rsidR="006741ED" w:rsidRPr="00F35A1C" w:rsidRDefault="006741ED" w:rsidP="003C3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Внебюджетные средства</w:t>
            </w:r>
          </w:p>
        </w:tc>
        <w:tc>
          <w:tcPr>
            <w:tcW w:w="993" w:type="dxa"/>
            <w:vAlign w:val="center"/>
          </w:tcPr>
          <w:p w:rsidR="006741ED" w:rsidRPr="00F35A1C" w:rsidRDefault="006741ED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1032" w:type="dxa"/>
            <w:vAlign w:val="center"/>
          </w:tcPr>
          <w:p w:rsidR="006741ED" w:rsidRPr="00F35A1C" w:rsidRDefault="006741ED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41ED" w:rsidRPr="00F35A1C" w:rsidRDefault="006741ED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41ED" w:rsidRPr="00F35A1C" w:rsidRDefault="006741ED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41ED" w:rsidRPr="00F35A1C" w:rsidRDefault="006741ED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741ED" w:rsidRPr="00F35A1C" w:rsidRDefault="006741ED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  <w:bCs w:val="0"/>
              </w:rPr>
              <w:t>0,00000</w:t>
            </w:r>
          </w:p>
        </w:tc>
      </w:tr>
    </w:tbl>
    <w:p w:rsidR="00612C5B" w:rsidRPr="00F35A1C" w:rsidRDefault="00612C5B" w:rsidP="00612C5B">
      <w:pPr>
        <w:ind w:firstLine="709"/>
        <w:jc w:val="right"/>
        <w:rPr>
          <w:rFonts w:ascii="Arial" w:hAnsi="Arial" w:cs="Arial"/>
        </w:rPr>
      </w:pPr>
      <w:r w:rsidRPr="00F35A1C">
        <w:rPr>
          <w:rFonts w:ascii="Arial" w:hAnsi="Arial" w:cs="Arial"/>
        </w:rPr>
        <w:t>»;</w:t>
      </w:r>
    </w:p>
    <w:p w:rsidR="002B6A65" w:rsidRPr="00F35A1C" w:rsidRDefault="00714021" w:rsidP="00714021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35A1C">
        <w:rPr>
          <w:rFonts w:ascii="Arial" w:hAnsi="Arial" w:cs="Arial"/>
          <w:sz w:val="24"/>
          <w:szCs w:val="24"/>
        </w:rPr>
        <w:t>п</w:t>
      </w:r>
      <w:r w:rsidR="002B6A65" w:rsidRPr="00F35A1C">
        <w:rPr>
          <w:rFonts w:ascii="Arial" w:hAnsi="Arial" w:cs="Arial"/>
          <w:sz w:val="24"/>
          <w:szCs w:val="24"/>
        </w:rPr>
        <w:t>од</w:t>
      </w:r>
      <w:r w:rsidR="002B6A65" w:rsidRPr="00F35A1C">
        <w:rPr>
          <w:rFonts w:ascii="Arial" w:hAnsi="Arial" w:cs="Arial"/>
          <w:color w:val="000000" w:themeColor="text1"/>
          <w:sz w:val="24"/>
          <w:szCs w:val="24"/>
        </w:rPr>
        <w:t>раздел 10</w:t>
      </w:r>
      <w:r w:rsidR="002B6A65" w:rsidRPr="00F35A1C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.1. раздела </w:t>
      </w:r>
      <w:r w:rsidR="002B6A65" w:rsidRPr="00F35A1C">
        <w:rPr>
          <w:rFonts w:ascii="Arial" w:hAnsi="Arial" w:cs="Arial"/>
          <w:color w:val="000000" w:themeColor="text1"/>
          <w:sz w:val="24"/>
          <w:szCs w:val="24"/>
        </w:rPr>
        <w:t>10 «Подпрограмма</w:t>
      </w:r>
      <w:r w:rsidR="002B6A65" w:rsidRPr="00F35A1C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B6A65" w:rsidRPr="00F35A1C">
        <w:rPr>
          <w:rFonts w:ascii="Arial" w:hAnsi="Arial" w:cs="Arial"/>
          <w:color w:val="000000" w:themeColor="text1"/>
          <w:sz w:val="24"/>
          <w:szCs w:val="24"/>
        </w:rPr>
        <w:t>«Создание услови</w:t>
      </w:r>
      <w:r w:rsidR="005C0BF3" w:rsidRPr="00F35A1C">
        <w:rPr>
          <w:rFonts w:ascii="Arial" w:hAnsi="Arial" w:cs="Arial"/>
          <w:color w:val="000000" w:themeColor="text1"/>
          <w:sz w:val="24"/>
          <w:szCs w:val="24"/>
        </w:rPr>
        <w:t xml:space="preserve">й для обеспечения качественными </w:t>
      </w:r>
      <w:r w:rsidR="002B6A65" w:rsidRPr="00F35A1C">
        <w:rPr>
          <w:rFonts w:ascii="Arial" w:hAnsi="Arial" w:cs="Arial"/>
          <w:color w:val="000000" w:themeColor="text1"/>
          <w:sz w:val="24"/>
          <w:szCs w:val="24"/>
        </w:rPr>
        <w:t>коммунальными услугами» Муниципальной программы изложить в следующей редакции:</w:t>
      </w:r>
    </w:p>
    <w:p w:rsidR="0099008A" w:rsidRPr="00F35A1C" w:rsidRDefault="002B6A65" w:rsidP="002B6A65">
      <w:pPr>
        <w:widowControl w:val="0"/>
        <w:autoSpaceDE w:val="0"/>
        <w:autoSpaceDN w:val="0"/>
        <w:adjustRightInd w:val="0"/>
        <w:ind w:right="139"/>
        <w:rPr>
          <w:rFonts w:ascii="Arial" w:hAnsi="Arial" w:cs="Arial"/>
          <w:color w:val="000000" w:themeColor="text1"/>
        </w:rPr>
      </w:pPr>
      <w:r w:rsidRPr="00F35A1C">
        <w:rPr>
          <w:rFonts w:ascii="Arial" w:hAnsi="Arial" w:cs="Arial"/>
          <w:color w:val="000000" w:themeColor="text1"/>
        </w:rPr>
        <w:t>«10.1. ПАСПОРТ ПОДПРОГРАММЫ МУНИЦИПАЛЬНОЙ ПРОГРАММЫ «Создание условий для обеспечения качественными коммунальными услугами»</w:t>
      </w:r>
    </w:p>
    <w:p w:rsidR="002B0433" w:rsidRPr="00F35A1C" w:rsidRDefault="002B0433" w:rsidP="002B6A65">
      <w:pPr>
        <w:widowControl w:val="0"/>
        <w:autoSpaceDE w:val="0"/>
        <w:autoSpaceDN w:val="0"/>
        <w:adjustRightInd w:val="0"/>
        <w:ind w:right="139"/>
        <w:rPr>
          <w:rFonts w:ascii="Arial" w:hAnsi="Arial" w:cs="Arial"/>
          <w:color w:val="000000" w:themeColor="text1"/>
        </w:rPr>
      </w:pPr>
    </w:p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1593"/>
        <w:gridCol w:w="1060"/>
        <w:gridCol w:w="1257"/>
        <w:gridCol w:w="1048"/>
        <w:gridCol w:w="1001"/>
        <w:gridCol w:w="1024"/>
        <w:gridCol w:w="1024"/>
        <w:gridCol w:w="1025"/>
        <w:gridCol w:w="1174"/>
      </w:tblGrid>
      <w:tr w:rsidR="00D344B1" w:rsidRPr="00F35A1C" w:rsidTr="002B0433">
        <w:trPr>
          <w:trHeight w:val="453"/>
        </w:trPr>
        <w:tc>
          <w:tcPr>
            <w:tcW w:w="1544" w:type="dxa"/>
          </w:tcPr>
          <w:p w:rsidR="002B6A65" w:rsidRPr="00F35A1C" w:rsidRDefault="002B6A65" w:rsidP="0011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Муниципальный заказчик подпрограммы</w:t>
            </w:r>
          </w:p>
        </w:tc>
        <w:tc>
          <w:tcPr>
            <w:tcW w:w="8344" w:type="dxa"/>
            <w:gridSpan w:val="8"/>
            <w:vAlign w:val="center"/>
          </w:tcPr>
          <w:p w:rsidR="002B6A65" w:rsidRPr="00F35A1C" w:rsidRDefault="002B6A65" w:rsidP="001119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Администрация Одинцовского городского округа</w:t>
            </w:r>
          </w:p>
        </w:tc>
      </w:tr>
      <w:tr w:rsidR="00D344B1" w:rsidRPr="00F35A1C" w:rsidTr="002B0433">
        <w:trPr>
          <w:trHeight w:val="453"/>
        </w:trPr>
        <w:tc>
          <w:tcPr>
            <w:tcW w:w="1544" w:type="dxa"/>
            <w:vMerge w:val="restart"/>
          </w:tcPr>
          <w:p w:rsidR="002B6A65" w:rsidRPr="00F35A1C" w:rsidRDefault="002B6A65" w:rsidP="0011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027" w:type="dxa"/>
            <w:vMerge w:val="restart"/>
            <w:vAlign w:val="center"/>
          </w:tcPr>
          <w:p w:rsidR="002B6A65" w:rsidRPr="00F35A1C" w:rsidRDefault="002B6A65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Главный распорядитель бюджетных средств</w:t>
            </w:r>
          </w:p>
        </w:tc>
        <w:tc>
          <w:tcPr>
            <w:tcW w:w="1218" w:type="dxa"/>
            <w:vMerge w:val="restart"/>
            <w:vAlign w:val="center"/>
          </w:tcPr>
          <w:p w:rsidR="002B6A65" w:rsidRPr="00F35A1C" w:rsidRDefault="002B6A65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Источник финансирования</w:t>
            </w:r>
          </w:p>
        </w:tc>
        <w:tc>
          <w:tcPr>
            <w:tcW w:w="6099" w:type="dxa"/>
            <w:gridSpan w:val="6"/>
            <w:vAlign w:val="center"/>
          </w:tcPr>
          <w:p w:rsidR="002B6A65" w:rsidRPr="00F35A1C" w:rsidRDefault="002B6A65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Расходы (тыс. руб.)</w:t>
            </w:r>
          </w:p>
        </w:tc>
      </w:tr>
      <w:tr w:rsidR="00D344B1" w:rsidRPr="00F35A1C" w:rsidTr="002B0433">
        <w:trPr>
          <w:trHeight w:val="460"/>
        </w:trPr>
        <w:tc>
          <w:tcPr>
            <w:tcW w:w="1544" w:type="dxa"/>
            <w:vMerge/>
          </w:tcPr>
          <w:p w:rsidR="002B6A65" w:rsidRPr="00F35A1C" w:rsidRDefault="002B6A65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7" w:type="dxa"/>
            <w:vMerge/>
            <w:vAlign w:val="center"/>
          </w:tcPr>
          <w:p w:rsidR="002B6A65" w:rsidRPr="00F35A1C" w:rsidRDefault="002B6A65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18" w:type="dxa"/>
            <w:vMerge/>
            <w:vAlign w:val="center"/>
          </w:tcPr>
          <w:p w:rsidR="002B6A65" w:rsidRPr="00F35A1C" w:rsidRDefault="002B6A65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15" w:type="dxa"/>
            <w:vAlign w:val="center"/>
          </w:tcPr>
          <w:p w:rsidR="002B6A65" w:rsidRPr="00F35A1C" w:rsidRDefault="002B6A65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2020 год</w:t>
            </w:r>
          </w:p>
        </w:tc>
        <w:tc>
          <w:tcPr>
            <w:tcW w:w="970" w:type="dxa"/>
            <w:vAlign w:val="center"/>
          </w:tcPr>
          <w:p w:rsidR="002B6A65" w:rsidRPr="00F35A1C" w:rsidRDefault="002B6A65" w:rsidP="001119B1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2021 год</w:t>
            </w:r>
          </w:p>
        </w:tc>
        <w:tc>
          <w:tcPr>
            <w:tcW w:w="992" w:type="dxa"/>
            <w:vAlign w:val="center"/>
          </w:tcPr>
          <w:p w:rsidR="002B6A65" w:rsidRPr="00F35A1C" w:rsidRDefault="002B6A65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2022 год</w:t>
            </w:r>
          </w:p>
        </w:tc>
        <w:tc>
          <w:tcPr>
            <w:tcW w:w="992" w:type="dxa"/>
            <w:vAlign w:val="center"/>
          </w:tcPr>
          <w:p w:rsidR="002B6A65" w:rsidRPr="00F35A1C" w:rsidRDefault="002B6A65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2023 год</w:t>
            </w:r>
          </w:p>
        </w:tc>
        <w:tc>
          <w:tcPr>
            <w:tcW w:w="993" w:type="dxa"/>
            <w:vAlign w:val="center"/>
          </w:tcPr>
          <w:p w:rsidR="002B6A65" w:rsidRPr="00F35A1C" w:rsidRDefault="002B6A65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2024 год</w:t>
            </w:r>
          </w:p>
        </w:tc>
        <w:tc>
          <w:tcPr>
            <w:tcW w:w="1137" w:type="dxa"/>
            <w:vAlign w:val="center"/>
          </w:tcPr>
          <w:p w:rsidR="002B6A65" w:rsidRPr="00F35A1C" w:rsidRDefault="002B6A65" w:rsidP="001119B1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Итого:</w:t>
            </w:r>
          </w:p>
        </w:tc>
      </w:tr>
      <w:tr w:rsidR="002D3478" w:rsidRPr="00F35A1C" w:rsidTr="002B0433">
        <w:trPr>
          <w:trHeight w:val="705"/>
        </w:trPr>
        <w:tc>
          <w:tcPr>
            <w:tcW w:w="1544" w:type="dxa"/>
            <w:vMerge/>
          </w:tcPr>
          <w:p w:rsidR="002D3478" w:rsidRPr="00F35A1C" w:rsidRDefault="002D3478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7" w:type="dxa"/>
            <w:vMerge w:val="restart"/>
          </w:tcPr>
          <w:p w:rsidR="002D3478" w:rsidRPr="00F35A1C" w:rsidRDefault="002D3478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  <w:shd w:val="clear" w:color="auto" w:fill="FFFFFF"/>
              </w:rPr>
              <w:t>Всего по подпрограмме</w:t>
            </w:r>
          </w:p>
        </w:tc>
        <w:tc>
          <w:tcPr>
            <w:tcW w:w="1218" w:type="dxa"/>
          </w:tcPr>
          <w:p w:rsidR="002D3478" w:rsidRPr="00F35A1C" w:rsidRDefault="002D3478" w:rsidP="001119B1">
            <w:pPr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Всего, в том числе:</w:t>
            </w:r>
          </w:p>
        </w:tc>
        <w:tc>
          <w:tcPr>
            <w:tcW w:w="1015" w:type="dxa"/>
            <w:vAlign w:val="center"/>
          </w:tcPr>
          <w:p w:rsidR="002D3478" w:rsidRPr="00F35A1C" w:rsidRDefault="002D3478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  <w:bCs w:val="0"/>
              </w:rPr>
              <w:t>1 394 636,</w:t>
            </w:r>
            <w:r w:rsidR="00A278AF" w:rsidRPr="00F35A1C">
              <w:rPr>
                <w:rFonts w:ascii="Arial" w:hAnsi="Arial" w:cs="Arial"/>
                <w:bCs w:val="0"/>
              </w:rPr>
              <w:t xml:space="preserve"> </w:t>
            </w:r>
            <w:r w:rsidRPr="00F35A1C">
              <w:rPr>
                <w:rFonts w:ascii="Arial" w:hAnsi="Arial" w:cs="Arial"/>
                <w:bCs w:val="0"/>
              </w:rPr>
              <w:t>23184</w:t>
            </w:r>
          </w:p>
        </w:tc>
        <w:tc>
          <w:tcPr>
            <w:tcW w:w="970" w:type="dxa"/>
            <w:vAlign w:val="center"/>
          </w:tcPr>
          <w:p w:rsidR="002D3478" w:rsidRPr="00F35A1C" w:rsidRDefault="002D3478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  <w:bCs w:val="0"/>
              </w:rPr>
              <w:t>690 113, 30452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478" w:rsidRPr="00F35A1C" w:rsidRDefault="002D3478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  <w:bCs w:val="0"/>
              </w:rPr>
              <w:t>555 374, 19000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478" w:rsidRPr="00F35A1C" w:rsidRDefault="002D3478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  <w:bCs w:val="0"/>
              </w:rPr>
              <w:t>536 194, 44000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3478" w:rsidRPr="00F35A1C" w:rsidRDefault="002D3478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  <w:bCs w:val="0"/>
              </w:rPr>
              <w:t>385 800, 00000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2D3478" w:rsidRPr="00F35A1C" w:rsidRDefault="002D3478" w:rsidP="00964EC6">
            <w:pPr>
              <w:jc w:val="center"/>
              <w:rPr>
                <w:rFonts w:ascii="Arial" w:hAnsi="Arial" w:cs="Arial"/>
                <w:bCs w:val="0"/>
              </w:rPr>
            </w:pPr>
            <w:r w:rsidRPr="00F35A1C">
              <w:rPr>
                <w:rFonts w:ascii="Arial" w:hAnsi="Arial" w:cs="Arial"/>
                <w:bCs w:val="0"/>
              </w:rPr>
              <w:t>3 562 118,</w:t>
            </w:r>
          </w:p>
          <w:p w:rsidR="002D3478" w:rsidRPr="00F35A1C" w:rsidRDefault="002D3478" w:rsidP="00964EC6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  <w:bCs w:val="0"/>
              </w:rPr>
              <w:t>16636</w:t>
            </w:r>
          </w:p>
        </w:tc>
      </w:tr>
      <w:tr w:rsidR="002D3478" w:rsidRPr="00F35A1C" w:rsidTr="002B0433">
        <w:trPr>
          <w:trHeight w:val="1299"/>
        </w:trPr>
        <w:tc>
          <w:tcPr>
            <w:tcW w:w="1544" w:type="dxa"/>
            <w:vMerge/>
          </w:tcPr>
          <w:p w:rsidR="002D3478" w:rsidRPr="00F35A1C" w:rsidRDefault="002D3478" w:rsidP="001119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7" w:type="dxa"/>
            <w:vMerge/>
          </w:tcPr>
          <w:p w:rsidR="002D3478" w:rsidRPr="00F35A1C" w:rsidRDefault="002D3478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18" w:type="dxa"/>
          </w:tcPr>
          <w:p w:rsidR="002D3478" w:rsidRPr="00F35A1C" w:rsidRDefault="002D3478" w:rsidP="0011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015" w:type="dxa"/>
            <w:vAlign w:val="center"/>
          </w:tcPr>
          <w:p w:rsidR="002D3478" w:rsidRPr="00F35A1C" w:rsidRDefault="002D3478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  <w:bCs w:val="0"/>
              </w:rPr>
              <w:t>459 832, 00000</w:t>
            </w:r>
          </w:p>
        </w:tc>
        <w:tc>
          <w:tcPr>
            <w:tcW w:w="970" w:type="dxa"/>
            <w:vAlign w:val="center"/>
          </w:tcPr>
          <w:p w:rsidR="002D3478" w:rsidRPr="00F35A1C" w:rsidRDefault="002D3478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  <w:bCs w:val="0"/>
              </w:rPr>
              <w:t>192 018, 00000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478" w:rsidRPr="00F35A1C" w:rsidRDefault="002D3478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  <w:bCs w:val="0"/>
              </w:rPr>
              <w:t>127 525, 19000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478" w:rsidRPr="00F35A1C" w:rsidRDefault="002D3478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  <w:bCs w:val="0"/>
              </w:rPr>
              <w:t>141 779, 60000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3478" w:rsidRPr="00F35A1C" w:rsidRDefault="002D3478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2D3478" w:rsidRPr="00F35A1C" w:rsidRDefault="002D3478" w:rsidP="00964EC6">
            <w:pPr>
              <w:jc w:val="center"/>
              <w:rPr>
                <w:rFonts w:ascii="Arial" w:hAnsi="Arial" w:cs="Arial"/>
                <w:bCs w:val="0"/>
              </w:rPr>
            </w:pPr>
            <w:r w:rsidRPr="00F35A1C">
              <w:rPr>
                <w:rFonts w:ascii="Arial" w:hAnsi="Arial" w:cs="Arial"/>
                <w:bCs w:val="0"/>
              </w:rPr>
              <w:t>921 154,</w:t>
            </w:r>
          </w:p>
          <w:p w:rsidR="002D3478" w:rsidRPr="00F35A1C" w:rsidRDefault="002D3478" w:rsidP="00964EC6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  <w:bCs w:val="0"/>
              </w:rPr>
              <w:t>79000</w:t>
            </w:r>
          </w:p>
        </w:tc>
      </w:tr>
      <w:tr w:rsidR="002D3478" w:rsidRPr="00F35A1C" w:rsidTr="002B0433">
        <w:trPr>
          <w:trHeight w:val="1575"/>
        </w:trPr>
        <w:tc>
          <w:tcPr>
            <w:tcW w:w="1544" w:type="dxa"/>
            <w:vMerge/>
          </w:tcPr>
          <w:p w:rsidR="002D3478" w:rsidRPr="00F35A1C" w:rsidRDefault="002D3478" w:rsidP="001119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7" w:type="dxa"/>
            <w:vMerge/>
          </w:tcPr>
          <w:p w:rsidR="002D3478" w:rsidRPr="00F35A1C" w:rsidRDefault="002D3478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18" w:type="dxa"/>
          </w:tcPr>
          <w:p w:rsidR="002D3478" w:rsidRPr="00F35A1C" w:rsidRDefault="002D3478" w:rsidP="0011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Средства бюджета Одинцовского городско</w:t>
            </w:r>
            <w:r w:rsidRPr="00F35A1C">
              <w:rPr>
                <w:rFonts w:ascii="Arial" w:hAnsi="Arial" w:cs="Arial"/>
                <w:color w:val="000000" w:themeColor="text1"/>
              </w:rPr>
              <w:lastRenderedPageBreak/>
              <w:t>го округа</w:t>
            </w:r>
          </w:p>
        </w:tc>
        <w:tc>
          <w:tcPr>
            <w:tcW w:w="1015" w:type="dxa"/>
            <w:vAlign w:val="center"/>
          </w:tcPr>
          <w:p w:rsidR="002D3478" w:rsidRPr="00F35A1C" w:rsidRDefault="002D3478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  <w:bCs w:val="0"/>
              </w:rPr>
              <w:lastRenderedPageBreak/>
              <w:t>553 794, 23184</w:t>
            </w:r>
          </w:p>
        </w:tc>
        <w:tc>
          <w:tcPr>
            <w:tcW w:w="970" w:type="dxa"/>
            <w:vAlign w:val="center"/>
          </w:tcPr>
          <w:p w:rsidR="002D3478" w:rsidRPr="00F35A1C" w:rsidRDefault="002D3478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  <w:bCs w:val="0"/>
              </w:rPr>
              <w:t>115 535, 30452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478" w:rsidRPr="00F35A1C" w:rsidRDefault="002D3478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  <w:bCs w:val="0"/>
              </w:rPr>
              <w:t>43 749, 00000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478" w:rsidRPr="00F35A1C" w:rsidRDefault="002D3478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  <w:bCs w:val="0"/>
              </w:rPr>
              <w:t>8 614, 84000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3478" w:rsidRPr="00F35A1C" w:rsidRDefault="002D3478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2D3478" w:rsidRPr="00F35A1C" w:rsidRDefault="002D3478" w:rsidP="00964EC6">
            <w:pPr>
              <w:jc w:val="center"/>
              <w:rPr>
                <w:rFonts w:ascii="Arial" w:hAnsi="Arial" w:cs="Arial"/>
                <w:bCs w:val="0"/>
              </w:rPr>
            </w:pPr>
            <w:r w:rsidRPr="00F35A1C">
              <w:rPr>
                <w:rFonts w:ascii="Arial" w:hAnsi="Arial" w:cs="Arial"/>
                <w:bCs w:val="0"/>
              </w:rPr>
              <w:t>721 693,</w:t>
            </w:r>
          </w:p>
          <w:p w:rsidR="002D3478" w:rsidRPr="00F35A1C" w:rsidRDefault="002D3478" w:rsidP="00964EC6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  <w:bCs w:val="0"/>
              </w:rPr>
              <w:t>37636</w:t>
            </w:r>
          </w:p>
        </w:tc>
      </w:tr>
      <w:tr w:rsidR="002D3478" w:rsidRPr="00F35A1C" w:rsidTr="002B0433">
        <w:trPr>
          <w:trHeight w:val="831"/>
        </w:trPr>
        <w:tc>
          <w:tcPr>
            <w:tcW w:w="1544" w:type="dxa"/>
            <w:vMerge/>
          </w:tcPr>
          <w:p w:rsidR="002D3478" w:rsidRPr="00F35A1C" w:rsidRDefault="002D3478" w:rsidP="001119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7" w:type="dxa"/>
            <w:vMerge/>
          </w:tcPr>
          <w:p w:rsidR="002D3478" w:rsidRPr="00F35A1C" w:rsidRDefault="002D3478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18" w:type="dxa"/>
          </w:tcPr>
          <w:p w:rsidR="002D3478" w:rsidRPr="00F35A1C" w:rsidRDefault="002D3478" w:rsidP="0011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Внебюджетные средства</w:t>
            </w:r>
          </w:p>
        </w:tc>
        <w:tc>
          <w:tcPr>
            <w:tcW w:w="1015" w:type="dxa"/>
            <w:vAlign w:val="center"/>
          </w:tcPr>
          <w:p w:rsidR="002D3478" w:rsidRPr="00F35A1C" w:rsidRDefault="002D3478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  <w:bCs w:val="0"/>
              </w:rPr>
              <w:t>381 010, 00000</w:t>
            </w:r>
          </w:p>
        </w:tc>
        <w:tc>
          <w:tcPr>
            <w:tcW w:w="970" w:type="dxa"/>
            <w:vAlign w:val="center"/>
          </w:tcPr>
          <w:p w:rsidR="002D3478" w:rsidRPr="00F35A1C" w:rsidRDefault="002D3478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  <w:bCs w:val="0"/>
              </w:rPr>
              <w:t>382 560, 00000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478" w:rsidRPr="00F35A1C" w:rsidRDefault="002D3478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  <w:bCs w:val="0"/>
              </w:rPr>
              <w:t>384 100, 00000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478" w:rsidRPr="00F35A1C" w:rsidRDefault="002D3478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  <w:bCs w:val="0"/>
              </w:rPr>
              <w:t>385 800, 00000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3478" w:rsidRPr="00F35A1C" w:rsidRDefault="002D3478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  <w:bCs w:val="0"/>
              </w:rPr>
              <w:t>385 800, 00000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2D3478" w:rsidRPr="00F35A1C" w:rsidRDefault="002D3478" w:rsidP="00964EC6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  <w:bCs w:val="0"/>
              </w:rPr>
              <w:t>1 919 270, 00000</w:t>
            </w:r>
          </w:p>
        </w:tc>
      </w:tr>
      <w:tr w:rsidR="00964EC6" w:rsidRPr="00F35A1C" w:rsidTr="002B0433">
        <w:trPr>
          <w:trHeight w:val="994"/>
        </w:trPr>
        <w:tc>
          <w:tcPr>
            <w:tcW w:w="1544" w:type="dxa"/>
            <w:vMerge/>
          </w:tcPr>
          <w:p w:rsidR="00964EC6" w:rsidRPr="00F35A1C" w:rsidRDefault="00964EC6" w:rsidP="001119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7" w:type="dxa"/>
            <w:vMerge w:val="restart"/>
          </w:tcPr>
          <w:p w:rsidR="00964EC6" w:rsidRPr="00F35A1C" w:rsidRDefault="00964EC6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Администрация Одинцовского городского округа</w:t>
            </w:r>
          </w:p>
        </w:tc>
        <w:tc>
          <w:tcPr>
            <w:tcW w:w="1218" w:type="dxa"/>
            <w:vAlign w:val="center"/>
          </w:tcPr>
          <w:p w:rsidR="00964EC6" w:rsidRPr="00F35A1C" w:rsidRDefault="00964EC6" w:rsidP="001119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Всего,</w:t>
            </w:r>
          </w:p>
          <w:p w:rsidR="00964EC6" w:rsidRPr="00F35A1C" w:rsidRDefault="00964EC6" w:rsidP="001119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в том числе:</w:t>
            </w:r>
          </w:p>
        </w:tc>
        <w:tc>
          <w:tcPr>
            <w:tcW w:w="1015" w:type="dxa"/>
            <w:vAlign w:val="center"/>
          </w:tcPr>
          <w:p w:rsidR="00964EC6" w:rsidRPr="00F35A1C" w:rsidRDefault="00964EC6" w:rsidP="00964EC6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F35A1C">
              <w:rPr>
                <w:rFonts w:ascii="Arial" w:hAnsi="Arial" w:cs="Arial"/>
                <w:bCs w:val="0"/>
              </w:rPr>
              <w:t>984 673,</w:t>
            </w:r>
          </w:p>
          <w:p w:rsidR="00964EC6" w:rsidRPr="00F35A1C" w:rsidRDefault="00964EC6" w:rsidP="00964EC6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F35A1C">
              <w:rPr>
                <w:rFonts w:ascii="Arial" w:hAnsi="Arial" w:cs="Arial"/>
                <w:bCs w:val="0"/>
              </w:rPr>
              <w:t>44926</w:t>
            </w:r>
          </w:p>
        </w:tc>
        <w:tc>
          <w:tcPr>
            <w:tcW w:w="970" w:type="dxa"/>
            <w:vAlign w:val="center"/>
          </w:tcPr>
          <w:p w:rsidR="00964EC6" w:rsidRPr="00F35A1C" w:rsidRDefault="00964EC6" w:rsidP="00964EC6">
            <w:pPr>
              <w:ind w:left="-61" w:right="-171"/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690 113,</w:t>
            </w:r>
          </w:p>
          <w:p w:rsidR="00964EC6" w:rsidRPr="00F35A1C" w:rsidRDefault="00964EC6" w:rsidP="00964EC6">
            <w:pPr>
              <w:ind w:left="-61" w:right="-171"/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30452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4EC6" w:rsidRPr="00F35A1C" w:rsidRDefault="00242A50" w:rsidP="00964EC6">
            <w:pPr>
              <w:ind w:left="-187" w:right="-117"/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490 920</w:t>
            </w:r>
            <w:r w:rsidR="00964EC6" w:rsidRPr="00F35A1C">
              <w:rPr>
                <w:rFonts w:ascii="Arial" w:hAnsi="Arial" w:cs="Arial"/>
              </w:rPr>
              <w:t>,</w:t>
            </w:r>
          </w:p>
          <w:p w:rsidR="00964EC6" w:rsidRPr="00F35A1C" w:rsidRDefault="00242A50" w:rsidP="00964EC6">
            <w:pPr>
              <w:ind w:left="-187" w:right="-117"/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00</w:t>
            </w:r>
            <w:r w:rsidR="00964EC6" w:rsidRPr="00F35A1C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4EC6" w:rsidRPr="00F35A1C" w:rsidRDefault="00964EC6" w:rsidP="00964EC6">
            <w:pPr>
              <w:ind w:left="-99" w:right="-192"/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385 800,</w:t>
            </w:r>
          </w:p>
          <w:p w:rsidR="00964EC6" w:rsidRPr="00F35A1C" w:rsidRDefault="00964EC6" w:rsidP="00964EC6">
            <w:pPr>
              <w:ind w:left="-99" w:right="-192"/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4EC6" w:rsidRPr="00F35A1C" w:rsidRDefault="00964EC6" w:rsidP="00964EC6">
            <w:pPr>
              <w:ind w:left="-67" w:right="-99"/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385 800,</w:t>
            </w:r>
          </w:p>
          <w:p w:rsidR="00964EC6" w:rsidRPr="00F35A1C" w:rsidRDefault="00964EC6" w:rsidP="00964EC6">
            <w:pPr>
              <w:ind w:left="-67" w:right="-99"/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64EC6" w:rsidRPr="00F35A1C" w:rsidRDefault="00964EC6" w:rsidP="00964EC6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  <w:bCs w:val="0"/>
              </w:rPr>
              <w:t>2 937 306,</w:t>
            </w:r>
            <w:r w:rsidR="009966BD" w:rsidRPr="00F35A1C">
              <w:rPr>
                <w:rFonts w:ascii="Arial" w:hAnsi="Arial" w:cs="Arial"/>
                <w:bCs w:val="0"/>
              </w:rPr>
              <w:t xml:space="preserve"> </w:t>
            </w:r>
            <w:r w:rsidRPr="00F35A1C">
              <w:rPr>
                <w:rFonts w:ascii="Arial" w:hAnsi="Arial" w:cs="Arial"/>
                <w:bCs w:val="0"/>
              </w:rPr>
              <w:t>75378</w:t>
            </w:r>
          </w:p>
        </w:tc>
      </w:tr>
      <w:tr w:rsidR="00964EC6" w:rsidRPr="00F35A1C" w:rsidTr="002B0433">
        <w:trPr>
          <w:trHeight w:val="1405"/>
        </w:trPr>
        <w:tc>
          <w:tcPr>
            <w:tcW w:w="1544" w:type="dxa"/>
            <w:vMerge/>
          </w:tcPr>
          <w:p w:rsidR="00964EC6" w:rsidRPr="00F35A1C" w:rsidRDefault="00964EC6" w:rsidP="001119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7" w:type="dxa"/>
            <w:vMerge/>
            <w:tcBorders>
              <w:bottom w:val="single" w:sz="4" w:space="0" w:color="auto"/>
            </w:tcBorders>
          </w:tcPr>
          <w:p w:rsidR="00964EC6" w:rsidRPr="00F35A1C" w:rsidRDefault="00964EC6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964EC6" w:rsidRPr="00F35A1C" w:rsidRDefault="00964EC6" w:rsidP="00733F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  <w:p w:rsidR="00964EC6" w:rsidRPr="00F35A1C" w:rsidRDefault="00964EC6" w:rsidP="00733F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15" w:type="dxa"/>
            <w:vAlign w:val="center"/>
          </w:tcPr>
          <w:p w:rsidR="00964EC6" w:rsidRPr="00F35A1C" w:rsidRDefault="00964EC6" w:rsidP="00964EC6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F35A1C">
              <w:rPr>
                <w:rFonts w:ascii="Arial" w:hAnsi="Arial" w:cs="Arial"/>
                <w:bCs w:val="0"/>
              </w:rPr>
              <w:t>112 753,</w:t>
            </w:r>
          </w:p>
          <w:p w:rsidR="00964EC6" w:rsidRPr="00F35A1C" w:rsidRDefault="00964EC6" w:rsidP="00964EC6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F35A1C">
              <w:rPr>
                <w:rFonts w:ascii="Arial" w:hAnsi="Arial" w:cs="Arial"/>
                <w:bCs w:val="0"/>
              </w:rPr>
              <w:t>00000</w:t>
            </w:r>
          </w:p>
        </w:tc>
        <w:tc>
          <w:tcPr>
            <w:tcW w:w="970" w:type="dxa"/>
            <w:vAlign w:val="center"/>
          </w:tcPr>
          <w:p w:rsidR="00964EC6" w:rsidRPr="00F35A1C" w:rsidRDefault="00964EC6" w:rsidP="00964EC6">
            <w:pPr>
              <w:ind w:left="-61" w:right="-171"/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192 018,</w:t>
            </w:r>
          </w:p>
          <w:p w:rsidR="00964EC6" w:rsidRPr="00F35A1C" w:rsidRDefault="00964EC6" w:rsidP="00964EC6">
            <w:pPr>
              <w:ind w:left="-61" w:right="-171"/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4EC6" w:rsidRPr="00F35A1C" w:rsidRDefault="00964EC6" w:rsidP="00964EC6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66 762,</w:t>
            </w:r>
          </w:p>
          <w:p w:rsidR="00964EC6" w:rsidRPr="00F35A1C" w:rsidRDefault="00964EC6" w:rsidP="00964EC6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50000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4EC6" w:rsidRPr="00F35A1C" w:rsidRDefault="00964EC6" w:rsidP="00964EC6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4EC6" w:rsidRPr="00F35A1C" w:rsidRDefault="00964EC6" w:rsidP="00964EC6">
            <w:pPr>
              <w:ind w:left="-67" w:right="-99"/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64EC6" w:rsidRPr="00F35A1C" w:rsidRDefault="00964EC6" w:rsidP="00964EC6">
            <w:pPr>
              <w:ind w:left="-105" w:right="-160"/>
              <w:jc w:val="center"/>
              <w:rPr>
                <w:rFonts w:ascii="Arial" w:hAnsi="Arial" w:cs="Arial"/>
                <w:bCs w:val="0"/>
              </w:rPr>
            </w:pPr>
            <w:r w:rsidRPr="00F35A1C">
              <w:rPr>
                <w:rFonts w:ascii="Arial" w:hAnsi="Arial" w:cs="Arial"/>
                <w:bCs w:val="0"/>
              </w:rPr>
              <w:t>371 533,</w:t>
            </w:r>
          </w:p>
          <w:p w:rsidR="00964EC6" w:rsidRPr="00F35A1C" w:rsidRDefault="00964EC6" w:rsidP="00964EC6">
            <w:pPr>
              <w:ind w:left="-105" w:right="-160"/>
              <w:jc w:val="center"/>
              <w:rPr>
                <w:rFonts w:ascii="Arial" w:hAnsi="Arial" w:cs="Arial"/>
                <w:bCs w:val="0"/>
              </w:rPr>
            </w:pPr>
            <w:r w:rsidRPr="00F35A1C">
              <w:rPr>
                <w:rFonts w:ascii="Arial" w:hAnsi="Arial" w:cs="Arial"/>
                <w:bCs w:val="0"/>
              </w:rPr>
              <w:t>50000</w:t>
            </w:r>
          </w:p>
        </w:tc>
      </w:tr>
      <w:tr w:rsidR="00964EC6" w:rsidRPr="00F35A1C" w:rsidTr="002B0433">
        <w:trPr>
          <w:trHeight w:val="205"/>
        </w:trPr>
        <w:tc>
          <w:tcPr>
            <w:tcW w:w="1544" w:type="dxa"/>
            <w:vMerge/>
            <w:tcBorders>
              <w:bottom w:val="single" w:sz="4" w:space="0" w:color="auto"/>
            </w:tcBorders>
          </w:tcPr>
          <w:p w:rsidR="00964EC6" w:rsidRPr="00F35A1C" w:rsidRDefault="00964EC6" w:rsidP="001119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7" w:type="dxa"/>
            <w:vMerge/>
            <w:tcBorders>
              <w:bottom w:val="single" w:sz="4" w:space="0" w:color="auto"/>
            </w:tcBorders>
          </w:tcPr>
          <w:p w:rsidR="00964EC6" w:rsidRPr="00F35A1C" w:rsidRDefault="00964EC6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964EC6" w:rsidRPr="00F35A1C" w:rsidRDefault="00964EC6" w:rsidP="0011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Средства бюджета Одинцовского городского округа</w:t>
            </w:r>
          </w:p>
        </w:tc>
        <w:tc>
          <w:tcPr>
            <w:tcW w:w="1015" w:type="dxa"/>
            <w:vAlign w:val="center"/>
          </w:tcPr>
          <w:p w:rsidR="00964EC6" w:rsidRPr="00F35A1C" w:rsidRDefault="00964EC6" w:rsidP="00964EC6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F35A1C">
              <w:rPr>
                <w:rFonts w:ascii="Arial" w:hAnsi="Arial" w:cs="Arial"/>
                <w:bCs w:val="0"/>
              </w:rPr>
              <w:t>490 910,</w:t>
            </w:r>
          </w:p>
          <w:p w:rsidR="00964EC6" w:rsidRPr="00F35A1C" w:rsidRDefault="00964EC6" w:rsidP="00964EC6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F35A1C">
              <w:rPr>
                <w:rFonts w:ascii="Arial" w:hAnsi="Arial" w:cs="Arial"/>
                <w:bCs w:val="0"/>
              </w:rPr>
              <w:t>44926</w:t>
            </w:r>
          </w:p>
        </w:tc>
        <w:tc>
          <w:tcPr>
            <w:tcW w:w="970" w:type="dxa"/>
            <w:vAlign w:val="center"/>
          </w:tcPr>
          <w:p w:rsidR="00964EC6" w:rsidRPr="00F35A1C" w:rsidRDefault="00964EC6" w:rsidP="00964EC6">
            <w:pPr>
              <w:jc w:val="center"/>
              <w:rPr>
                <w:rFonts w:ascii="Arial" w:hAnsi="Arial" w:cs="Arial"/>
                <w:bCs w:val="0"/>
              </w:rPr>
            </w:pPr>
            <w:r w:rsidRPr="00F35A1C">
              <w:rPr>
                <w:rFonts w:ascii="Arial" w:hAnsi="Arial" w:cs="Arial"/>
                <w:bCs w:val="0"/>
              </w:rPr>
              <w:t>115 535,</w:t>
            </w:r>
          </w:p>
          <w:p w:rsidR="00964EC6" w:rsidRPr="00F35A1C" w:rsidRDefault="00964EC6" w:rsidP="00964EC6">
            <w:pPr>
              <w:jc w:val="center"/>
              <w:rPr>
                <w:rFonts w:ascii="Arial" w:hAnsi="Arial" w:cs="Arial"/>
                <w:bCs w:val="0"/>
              </w:rPr>
            </w:pPr>
            <w:r w:rsidRPr="00F35A1C">
              <w:rPr>
                <w:rFonts w:ascii="Arial" w:hAnsi="Arial" w:cs="Arial"/>
                <w:bCs w:val="0"/>
              </w:rPr>
              <w:t>30452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4EC6" w:rsidRPr="00F35A1C" w:rsidRDefault="00964EC6" w:rsidP="00964EC6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40 057,</w:t>
            </w:r>
          </w:p>
          <w:p w:rsidR="00964EC6" w:rsidRPr="00F35A1C" w:rsidRDefault="00964EC6" w:rsidP="00964EC6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50000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4EC6" w:rsidRPr="00F35A1C" w:rsidRDefault="00964EC6" w:rsidP="00964EC6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4EC6" w:rsidRPr="00F35A1C" w:rsidRDefault="00964EC6" w:rsidP="00964EC6">
            <w:pPr>
              <w:ind w:left="-67" w:right="-99"/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64EC6" w:rsidRPr="00F35A1C" w:rsidRDefault="00964EC6" w:rsidP="00964EC6">
            <w:pPr>
              <w:ind w:left="-105" w:right="-160"/>
              <w:jc w:val="center"/>
              <w:rPr>
                <w:rFonts w:ascii="Arial" w:hAnsi="Arial" w:cs="Arial"/>
                <w:bCs w:val="0"/>
              </w:rPr>
            </w:pPr>
            <w:r w:rsidRPr="00F35A1C">
              <w:rPr>
                <w:rFonts w:ascii="Arial" w:hAnsi="Arial" w:cs="Arial"/>
                <w:bCs w:val="0"/>
              </w:rPr>
              <w:t>646 503,</w:t>
            </w:r>
          </w:p>
          <w:p w:rsidR="00964EC6" w:rsidRPr="00F35A1C" w:rsidRDefault="00964EC6" w:rsidP="00964EC6">
            <w:pPr>
              <w:ind w:left="-105" w:right="-160"/>
              <w:jc w:val="center"/>
              <w:rPr>
                <w:rFonts w:ascii="Arial" w:hAnsi="Arial" w:cs="Arial"/>
                <w:bCs w:val="0"/>
              </w:rPr>
            </w:pPr>
            <w:r w:rsidRPr="00F35A1C">
              <w:rPr>
                <w:rFonts w:ascii="Arial" w:hAnsi="Arial" w:cs="Arial"/>
                <w:bCs w:val="0"/>
              </w:rPr>
              <w:t>25378</w:t>
            </w:r>
          </w:p>
        </w:tc>
      </w:tr>
      <w:tr w:rsidR="00964EC6" w:rsidRPr="00F35A1C" w:rsidTr="002B0433">
        <w:trPr>
          <w:trHeight w:val="205"/>
        </w:trPr>
        <w:tc>
          <w:tcPr>
            <w:tcW w:w="1544" w:type="dxa"/>
            <w:vMerge/>
            <w:tcBorders>
              <w:bottom w:val="nil"/>
              <w:right w:val="single" w:sz="4" w:space="0" w:color="auto"/>
            </w:tcBorders>
          </w:tcPr>
          <w:p w:rsidR="00964EC6" w:rsidRPr="00F35A1C" w:rsidRDefault="00964EC6" w:rsidP="001119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C6" w:rsidRPr="00F35A1C" w:rsidRDefault="00964EC6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</w:tcBorders>
          </w:tcPr>
          <w:p w:rsidR="00964EC6" w:rsidRPr="00F35A1C" w:rsidRDefault="00964EC6" w:rsidP="0011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Внебюджетные средства</w:t>
            </w:r>
          </w:p>
        </w:tc>
        <w:tc>
          <w:tcPr>
            <w:tcW w:w="1015" w:type="dxa"/>
            <w:vAlign w:val="center"/>
          </w:tcPr>
          <w:p w:rsidR="00964EC6" w:rsidRPr="00F35A1C" w:rsidRDefault="00964EC6" w:rsidP="00964EC6">
            <w:pPr>
              <w:ind w:left="-69" w:right="-79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F35A1C">
              <w:rPr>
                <w:rFonts w:ascii="Arial" w:hAnsi="Arial" w:cs="Arial"/>
                <w:bCs w:val="0"/>
                <w:color w:val="000000" w:themeColor="text1"/>
              </w:rPr>
              <w:t>381 010,</w:t>
            </w:r>
          </w:p>
          <w:p w:rsidR="00964EC6" w:rsidRPr="00F35A1C" w:rsidRDefault="00964EC6" w:rsidP="00964EC6">
            <w:pPr>
              <w:ind w:left="-69" w:right="-79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F35A1C">
              <w:rPr>
                <w:rFonts w:ascii="Arial" w:hAnsi="Arial" w:cs="Arial"/>
                <w:bCs w:val="0"/>
                <w:color w:val="000000" w:themeColor="text1"/>
              </w:rPr>
              <w:t>00000</w:t>
            </w:r>
          </w:p>
        </w:tc>
        <w:tc>
          <w:tcPr>
            <w:tcW w:w="970" w:type="dxa"/>
            <w:vAlign w:val="center"/>
          </w:tcPr>
          <w:p w:rsidR="00964EC6" w:rsidRPr="00F35A1C" w:rsidRDefault="00964EC6" w:rsidP="00964EC6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F35A1C">
              <w:rPr>
                <w:rFonts w:ascii="Arial" w:hAnsi="Arial" w:cs="Arial"/>
                <w:bCs w:val="0"/>
                <w:color w:val="000000" w:themeColor="text1"/>
              </w:rPr>
              <w:t>382 560,</w:t>
            </w:r>
          </w:p>
          <w:p w:rsidR="00964EC6" w:rsidRPr="00F35A1C" w:rsidRDefault="00964EC6" w:rsidP="00964EC6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F35A1C">
              <w:rPr>
                <w:rFonts w:ascii="Arial" w:hAnsi="Arial" w:cs="Arial"/>
                <w:bCs w:val="0"/>
                <w:color w:val="000000" w:themeColor="text1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4EC6" w:rsidRPr="00F35A1C" w:rsidRDefault="00964EC6" w:rsidP="00964EC6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F35A1C">
              <w:rPr>
                <w:rFonts w:ascii="Arial" w:hAnsi="Arial" w:cs="Arial"/>
                <w:bCs w:val="0"/>
                <w:color w:val="000000" w:themeColor="text1"/>
              </w:rPr>
              <w:t>384 100,</w:t>
            </w:r>
          </w:p>
          <w:p w:rsidR="00964EC6" w:rsidRPr="00F35A1C" w:rsidRDefault="00964EC6" w:rsidP="00964EC6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F35A1C">
              <w:rPr>
                <w:rFonts w:ascii="Arial" w:hAnsi="Arial" w:cs="Arial"/>
                <w:bCs w:val="0"/>
                <w:color w:val="000000" w:themeColor="text1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4EC6" w:rsidRPr="00F35A1C" w:rsidRDefault="00964EC6" w:rsidP="00964EC6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F35A1C">
              <w:rPr>
                <w:rFonts w:ascii="Arial" w:hAnsi="Arial" w:cs="Arial"/>
                <w:bCs w:val="0"/>
                <w:color w:val="000000" w:themeColor="text1"/>
              </w:rPr>
              <w:t>385 800,</w:t>
            </w:r>
          </w:p>
          <w:p w:rsidR="00964EC6" w:rsidRPr="00F35A1C" w:rsidRDefault="00964EC6" w:rsidP="00964EC6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F35A1C">
              <w:rPr>
                <w:rFonts w:ascii="Arial" w:hAnsi="Arial" w:cs="Arial"/>
                <w:bCs w:val="0"/>
                <w:color w:val="000000" w:themeColor="text1"/>
              </w:rPr>
              <w:t>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4EC6" w:rsidRPr="00F35A1C" w:rsidRDefault="00964EC6" w:rsidP="00964EC6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F35A1C">
              <w:rPr>
                <w:rFonts w:ascii="Arial" w:hAnsi="Arial" w:cs="Arial"/>
                <w:bCs w:val="0"/>
                <w:color w:val="000000" w:themeColor="text1"/>
              </w:rPr>
              <w:t>385 800,</w:t>
            </w:r>
          </w:p>
          <w:p w:rsidR="00964EC6" w:rsidRPr="00F35A1C" w:rsidRDefault="00964EC6" w:rsidP="00964EC6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F35A1C">
              <w:rPr>
                <w:rFonts w:ascii="Arial" w:hAnsi="Arial" w:cs="Arial"/>
                <w:bCs w:val="0"/>
                <w:color w:val="000000" w:themeColor="text1"/>
              </w:rPr>
              <w:t>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64EC6" w:rsidRPr="00F35A1C" w:rsidRDefault="00964EC6" w:rsidP="00964EC6">
            <w:pPr>
              <w:ind w:left="-105" w:right="-160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F35A1C">
              <w:rPr>
                <w:rFonts w:ascii="Arial" w:hAnsi="Arial" w:cs="Arial"/>
                <w:bCs w:val="0"/>
                <w:color w:val="000000" w:themeColor="text1"/>
              </w:rPr>
              <w:t>1 919 270,</w:t>
            </w:r>
          </w:p>
          <w:p w:rsidR="00964EC6" w:rsidRPr="00F35A1C" w:rsidRDefault="00964EC6" w:rsidP="00964EC6">
            <w:pPr>
              <w:ind w:left="-105" w:right="-160"/>
              <w:jc w:val="center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bCs w:val="0"/>
                <w:color w:val="000000" w:themeColor="text1"/>
              </w:rPr>
              <w:t>00000</w:t>
            </w:r>
          </w:p>
        </w:tc>
      </w:tr>
      <w:tr w:rsidR="00612ADF" w:rsidRPr="00F35A1C" w:rsidTr="002B0433">
        <w:trPr>
          <w:trHeight w:val="205"/>
        </w:trPr>
        <w:tc>
          <w:tcPr>
            <w:tcW w:w="1544" w:type="dxa"/>
            <w:vMerge w:val="restart"/>
            <w:tcBorders>
              <w:top w:val="nil"/>
              <w:right w:val="single" w:sz="4" w:space="0" w:color="auto"/>
            </w:tcBorders>
          </w:tcPr>
          <w:p w:rsidR="00612ADF" w:rsidRPr="00F35A1C" w:rsidRDefault="00612ADF" w:rsidP="001119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DF" w:rsidRPr="00F35A1C" w:rsidRDefault="00612ADF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Комитет по культуре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</w:tcPr>
          <w:p w:rsidR="00612ADF" w:rsidRPr="00F35A1C" w:rsidRDefault="00612ADF" w:rsidP="001119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Всего,</w:t>
            </w:r>
          </w:p>
          <w:p w:rsidR="00612ADF" w:rsidRPr="00F35A1C" w:rsidRDefault="00612ADF" w:rsidP="0011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в том числе:</w:t>
            </w:r>
          </w:p>
        </w:tc>
        <w:tc>
          <w:tcPr>
            <w:tcW w:w="1015" w:type="dxa"/>
            <w:vAlign w:val="center"/>
          </w:tcPr>
          <w:p w:rsidR="00612ADF" w:rsidRPr="00F35A1C" w:rsidRDefault="00612ADF" w:rsidP="00FD55E5">
            <w:pPr>
              <w:ind w:right="-79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F35A1C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970" w:type="dxa"/>
            <w:vAlign w:val="center"/>
          </w:tcPr>
          <w:p w:rsidR="00612ADF" w:rsidRPr="00F35A1C" w:rsidRDefault="00612ADF" w:rsidP="00FD55E5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F35A1C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2ADF" w:rsidRPr="00F35A1C" w:rsidRDefault="00612ADF" w:rsidP="008B2A85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F35A1C">
              <w:rPr>
                <w:rFonts w:ascii="Arial" w:hAnsi="Arial" w:cs="Arial"/>
                <w:bCs w:val="0"/>
                <w:color w:val="000000" w:themeColor="text1"/>
              </w:rPr>
              <w:t>64 454,</w:t>
            </w:r>
          </w:p>
          <w:p w:rsidR="00612ADF" w:rsidRPr="00F35A1C" w:rsidRDefault="00612ADF" w:rsidP="008B2A85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F35A1C">
              <w:rPr>
                <w:rFonts w:ascii="Arial" w:hAnsi="Arial" w:cs="Arial"/>
                <w:bCs w:val="0"/>
                <w:color w:val="000000" w:themeColor="text1"/>
              </w:rPr>
              <w:t>19000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2ADF" w:rsidRPr="00F35A1C" w:rsidRDefault="00612ADF" w:rsidP="008B2A85">
            <w:pPr>
              <w:ind w:left="-105" w:right="-160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F35A1C">
              <w:rPr>
                <w:rFonts w:ascii="Arial" w:hAnsi="Arial" w:cs="Arial"/>
                <w:bCs w:val="0"/>
                <w:color w:val="000000" w:themeColor="text1"/>
              </w:rPr>
              <w:t>150 394,</w:t>
            </w:r>
          </w:p>
          <w:p w:rsidR="00612ADF" w:rsidRPr="00F35A1C" w:rsidRDefault="00612ADF" w:rsidP="008B2A85">
            <w:pPr>
              <w:ind w:left="-105" w:right="-160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F35A1C">
              <w:rPr>
                <w:rFonts w:ascii="Arial" w:hAnsi="Arial" w:cs="Arial"/>
                <w:bCs w:val="0"/>
                <w:color w:val="000000" w:themeColor="text1"/>
              </w:rPr>
              <w:t>44000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2ADF" w:rsidRPr="00F35A1C" w:rsidRDefault="00612ADF" w:rsidP="008B2A85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F35A1C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12ADF" w:rsidRPr="00F35A1C" w:rsidRDefault="00612ADF" w:rsidP="008B2A85">
            <w:pPr>
              <w:ind w:left="-105" w:right="-160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F35A1C">
              <w:rPr>
                <w:rFonts w:ascii="Arial" w:hAnsi="Arial" w:cs="Arial"/>
                <w:bCs w:val="0"/>
                <w:color w:val="000000" w:themeColor="text1"/>
              </w:rPr>
              <w:t>214 848,</w:t>
            </w:r>
          </w:p>
          <w:p w:rsidR="00612ADF" w:rsidRPr="00F35A1C" w:rsidRDefault="00612ADF" w:rsidP="008B2A85">
            <w:pPr>
              <w:ind w:left="-105" w:right="-160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F35A1C">
              <w:rPr>
                <w:rFonts w:ascii="Arial" w:hAnsi="Arial" w:cs="Arial"/>
                <w:bCs w:val="0"/>
                <w:color w:val="000000" w:themeColor="text1"/>
              </w:rPr>
              <w:t>63000</w:t>
            </w:r>
          </w:p>
        </w:tc>
      </w:tr>
      <w:tr w:rsidR="00612ADF" w:rsidRPr="00F35A1C" w:rsidTr="002B0433">
        <w:trPr>
          <w:trHeight w:val="205"/>
        </w:trPr>
        <w:tc>
          <w:tcPr>
            <w:tcW w:w="1544" w:type="dxa"/>
            <w:vMerge/>
          </w:tcPr>
          <w:p w:rsidR="00612ADF" w:rsidRPr="00F35A1C" w:rsidRDefault="00612ADF" w:rsidP="001119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7" w:type="dxa"/>
            <w:vMerge/>
          </w:tcPr>
          <w:p w:rsidR="00612ADF" w:rsidRPr="00F35A1C" w:rsidRDefault="00612ADF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18" w:type="dxa"/>
          </w:tcPr>
          <w:p w:rsidR="00612ADF" w:rsidRPr="00F35A1C" w:rsidRDefault="00612ADF" w:rsidP="0011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015" w:type="dxa"/>
            <w:vAlign w:val="center"/>
          </w:tcPr>
          <w:p w:rsidR="00612ADF" w:rsidRPr="00F35A1C" w:rsidRDefault="00612ADF" w:rsidP="00FD55E5">
            <w:pPr>
              <w:ind w:left="-69" w:right="-79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F35A1C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970" w:type="dxa"/>
            <w:vAlign w:val="center"/>
          </w:tcPr>
          <w:p w:rsidR="00612ADF" w:rsidRPr="00F35A1C" w:rsidRDefault="00612ADF" w:rsidP="00FD55E5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F35A1C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2ADF" w:rsidRPr="00F35A1C" w:rsidRDefault="00612ADF" w:rsidP="008B2A85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F35A1C">
              <w:rPr>
                <w:rFonts w:ascii="Arial" w:hAnsi="Arial" w:cs="Arial"/>
                <w:bCs w:val="0"/>
                <w:color w:val="000000" w:themeColor="text1"/>
              </w:rPr>
              <w:t>60 762,</w:t>
            </w:r>
          </w:p>
          <w:p w:rsidR="00612ADF" w:rsidRPr="00F35A1C" w:rsidRDefault="00612ADF" w:rsidP="008B2A85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F35A1C">
              <w:rPr>
                <w:rFonts w:ascii="Arial" w:hAnsi="Arial" w:cs="Arial"/>
                <w:bCs w:val="0"/>
                <w:color w:val="000000" w:themeColor="text1"/>
              </w:rPr>
              <w:t>69000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2ADF" w:rsidRPr="00F35A1C" w:rsidRDefault="00612ADF" w:rsidP="008B2A85">
            <w:pPr>
              <w:ind w:left="-105" w:right="-160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F35A1C">
              <w:rPr>
                <w:rFonts w:ascii="Arial" w:hAnsi="Arial" w:cs="Arial"/>
                <w:bCs w:val="0"/>
                <w:color w:val="000000" w:themeColor="text1"/>
              </w:rPr>
              <w:t>141 779,</w:t>
            </w:r>
          </w:p>
          <w:p w:rsidR="00612ADF" w:rsidRPr="00F35A1C" w:rsidRDefault="00612ADF" w:rsidP="008B2A85">
            <w:pPr>
              <w:ind w:left="-105" w:right="-160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F35A1C">
              <w:rPr>
                <w:rFonts w:ascii="Arial" w:hAnsi="Arial" w:cs="Arial"/>
                <w:bCs w:val="0"/>
                <w:color w:val="000000" w:themeColor="text1"/>
              </w:rPr>
              <w:t>60000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2ADF" w:rsidRPr="00F35A1C" w:rsidRDefault="00612ADF" w:rsidP="008B2A85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F35A1C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12ADF" w:rsidRPr="00F35A1C" w:rsidRDefault="00612ADF" w:rsidP="00AF6DDE">
            <w:pPr>
              <w:ind w:left="-105" w:right="-160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F35A1C">
              <w:rPr>
                <w:rFonts w:ascii="Arial" w:hAnsi="Arial" w:cs="Arial"/>
                <w:bCs w:val="0"/>
                <w:color w:val="000000" w:themeColor="text1"/>
              </w:rPr>
              <w:t>202 542,</w:t>
            </w:r>
          </w:p>
          <w:p w:rsidR="00612ADF" w:rsidRPr="00F35A1C" w:rsidRDefault="00612ADF" w:rsidP="00AF6DDE">
            <w:pPr>
              <w:ind w:left="-105" w:right="-160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F35A1C">
              <w:rPr>
                <w:rFonts w:ascii="Arial" w:hAnsi="Arial" w:cs="Arial"/>
                <w:bCs w:val="0"/>
                <w:color w:val="000000" w:themeColor="text1"/>
              </w:rPr>
              <w:t>29000</w:t>
            </w:r>
          </w:p>
        </w:tc>
      </w:tr>
      <w:tr w:rsidR="00612ADF" w:rsidRPr="00F35A1C" w:rsidTr="002B0433">
        <w:trPr>
          <w:trHeight w:val="205"/>
        </w:trPr>
        <w:tc>
          <w:tcPr>
            <w:tcW w:w="1544" w:type="dxa"/>
            <w:vMerge/>
          </w:tcPr>
          <w:p w:rsidR="00612ADF" w:rsidRPr="00F35A1C" w:rsidRDefault="00612ADF" w:rsidP="001119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7" w:type="dxa"/>
            <w:vMerge/>
          </w:tcPr>
          <w:p w:rsidR="00612ADF" w:rsidRPr="00F35A1C" w:rsidRDefault="00612ADF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18" w:type="dxa"/>
          </w:tcPr>
          <w:p w:rsidR="00612ADF" w:rsidRPr="00F35A1C" w:rsidRDefault="00612ADF" w:rsidP="0011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Средства бюджета Одинцовского городского округа</w:t>
            </w:r>
          </w:p>
        </w:tc>
        <w:tc>
          <w:tcPr>
            <w:tcW w:w="1015" w:type="dxa"/>
            <w:vAlign w:val="center"/>
          </w:tcPr>
          <w:p w:rsidR="00612ADF" w:rsidRPr="00F35A1C" w:rsidRDefault="00612ADF" w:rsidP="00FD55E5">
            <w:pPr>
              <w:ind w:left="-69" w:right="-79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F35A1C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970" w:type="dxa"/>
            <w:vAlign w:val="center"/>
          </w:tcPr>
          <w:p w:rsidR="00612ADF" w:rsidRPr="00F35A1C" w:rsidRDefault="00612ADF" w:rsidP="00FD55E5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F35A1C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2ADF" w:rsidRPr="00F35A1C" w:rsidRDefault="00612ADF" w:rsidP="00FD55E5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F35A1C">
              <w:rPr>
                <w:rFonts w:ascii="Arial" w:hAnsi="Arial" w:cs="Arial"/>
                <w:bCs w:val="0"/>
                <w:color w:val="000000" w:themeColor="text1"/>
              </w:rPr>
              <w:t>3 691,</w:t>
            </w:r>
          </w:p>
          <w:p w:rsidR="00612ADF" w:rsidRPr="00F35A1C" w:rsidRDefault="00612ADF" w:rsidP="00FD55E5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F35A1C">
              <w:rPr>
                <w:rFonts w:ascii="Arial" w:hAnsi="Arial" w:cs="Arial"/>
                <w:bCs w:val="0"/>
                <w:color w:val="000000" w:themeColor="text1"/>
              </w:rPr>
              <w:t>50000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2ADF" w:rsidRPr="00F35A1C" w:rsidRDefault="00612ADF" w:rsidP="00FD55E5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F35A1C">
              <w:rPr>
                <w:rFonts w:ascii="Arial" w:hAnsi="Arial" w:cs="Arial"/>
                <w:bCs w:val="0"/>
                <w:color w:val="000000" w:themeColor="text1"/>
              </w:rPr>
              <w:t>8 614,</w:t>
            </w:r>
          </w:p>
          <w:p w:rsidR="00612ADF" w:rsidRPr="00F35A1C" w:rsidRDefault="00612ADF" w:rsidP="00FD55E5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F35A1C">
              <w:rPr>
                <w:rFonts w:ascii="Arial" w:hAnsi="Arial" w:cs="Arial"/>
                <w:bCs w:val="0"/>
                <w:color w:val="000000" w:themeColor="text1"/>
              </w:rPr>
              <w:t>84000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2ADF" w:rsidRPr="00F35A1C" w:rsidRDefault="00612ADF" w:rsidP="00FD55E5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F35A1C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12ADF" w:rsidRPr="00F35A1C" w:rsidRDefault="00612ADF" w:rsidP="00FD55E5">
            <w:pPr>
              <w:ind w:left="-105" w:right="-160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F35A1C">
              <w:rPr>
                <w:rFonts w:ascii="Arial" w:hAnsi="Arial" w:cs="Arial"/>
                <w:bCs w:val="0"/>
                <w:color w:val="000000" w:themeColor="text1"/>
              </w:rPr>
              <w:t>12 306,</w:t>
            </w:r>
          </w:p>
          <w:p w:rsidR="00612ADF" w:rsidRPr="00F35A1C" w:rsidRDefault="00612ADF" w:rsidP="00FD55E5">
            <w:pPr>
              <w:ind w:left="-105" w:right="-160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F35A1C">
              <w:rPr>
                <w:rFonts w:ascii="Arial" w:hAnsi="Arial" w:cs="Arial"/>
                <w:bCs w:val="0"/>
                <w:color w:val="000000" w:themeColor="text1"/>
              </w:rPr>
              <w:t>34000</w:t>
            </w:r>
          </w:p>
        </w:tc>
      </w:tr>
      <w:tr w:rsidR="00612ADF" w:rsidRPr="00F35A1C" w:rsidTr="002B0433">
        <w:trPr>
          <w:trHeight w:val="205"/>
        </w:trPr>
        <w:tc>
          <w:tcPr>
            <w:tcW w:w="1544" w:type="dxa"/>
            <w:vMerge/>
          </w:tcPr>
          <w:p w:rsidR="00612ADF" w:rsidRPr="00F35A1C" w:rsidRDefault="00612ADF" w:rsidP="001119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7" w:type="dxa"/>
            <w:vMerge w:val="restart"/>
          </w:tcPr>
          <w:p w:rsidR="00612ADF" w:rsidRPr="00F35A1C" w:rsidRDefault="00612ADF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Управление образования</w:t>
            </w:r>
          </w:p>
        </w:tc>
        <w:tc>
          <w:tcPr>
            <w:tcW w:w="1218" w:type="dxa"/>
          </w:tcPr>
          <w:p w:rsidR="00612ADF" w:rsidRPr="00F35A1C" w:rsidRDefault="00612ADF" w:rsidP="001119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Всего,</w:t>
            </w:r>
          </w:p>
          <w:p w:rsidR="00612ADF" w:rsidRPr="00F35A1C" w:rsidRDefault="00612ADF" w:rsidP="0011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в том числе:</w:t>
            </w:r>
          </w:p>
        </w:tc>
        <w:tc>
          <w:tcPr>
            <w:tcW w:w="1015" w:type="dxa"/>
            <w:vAlign w:val="center"/>
          </w:tcPr>
          <w:p w:rsidR="00612ADF" w:rsidRPr="00F35A1C" w:rsidRDefault="00612ADF" w:rsidP="001A6C7F">
            <w:pPr>
              <w:ind w:left="-69" w:right="-79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F35A1C">
              <w:rPr>
                <w:rFonts w:ascii="Arial" w:hAnsi="Arial" w:cs="Arial"/>
                <w:bCs w:val="0"/>
                <w:color w:val="000000" w:themeColor="text1"/>
              </w:rPr>
              <w:t>409 962,</w:t>
            </w:r>
          </w:p>
          <w:p w:rsidR="00612ADF" w:rsidRPr="00F35A1C" w:rsidRDefault="00612ADF" w:rsidP="001A6C7F">
            <w:pPr>
              <w:ind w:left="-69" w:right="-79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F35A1C">
              <w:rPr>
                <w:rFonts w:ascii="Arial" w:hAnsi="Arial" w:cs="Arial"/>
                <w:bCs w:val="0"/>
                <w:color w:val="000000" w:themeColor="text1"/>
              </w:rPr>
              <w:t>78258</w:t>
            </w:r>
          </w:p>
        </w:tc>
        <w:tc>
          <w:tcPr>
            <w:tcW w:w="970" w:type="dxa"/>
            <w:vAlign w:val="center"/>
          </w:tcPr>
          <w:p w:rsidR="00612ADF" w:rsidRPr="00F35A1C" w:rsidRDefault="00612ADF" w:rsidP="001119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2ADF" w:rsidRPr="00F35A1C" w:rsidRDefault="00612ADF" w:rsidP="001119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2ADF" w:rsidRPr="00F35A1C" w:rsidRDefault="00612ADF" w:rsidP="001119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2ADF" w:rsidRPr="00F35A1C" w:rsidRDefault="00612ADF" w:rsidP="001119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12ADF" w:rsidRPr="00F35A1C" w:rsidRDefault="00612ADF" w:rsidP="006D4D48">
            <w:pPr>
              <w:ind w:left="-69" w:right="-79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F35A1C">
              <w:rPr>
                <w:rFonts w:ascii="Arial" w:hAnsi="Arial" w:cs="Arial"/>
                <w:bCs w:val="0"/>
                <w:color w:val="000000" w:themeColor="text1"/>
              </w:rPr>
              <w:t>409 962,</w:t>
            </w:r>
          </w:p>
          <w:p w:rsidR="00612ADF" w:rsidRPr="00F35A1C" w:rsidRDefault="00612ADF" w:rsidP="006D4D48">
            <w:pPr>
              <w:ind w:left="-69" w:right="-79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F35A1C">
              <w:rPr>
                <w:rFonts w:ascii="Arial" w:hAnsi="Arial" w:cs="Arial"/>
                <w:bCs w:val="0"/>
                <w:color w:val="000000" w:themeColor="text1"/>
              </w:rPr>
              <w:t>78258</w:t>
            </w:r>
          </w:p>
        </w:tc>
      </w:tr>
      <w:tr w:rsidR="00612ADF" w:rsidRPr="00F35A1C" w:rsidTr="002B0433">
        <w:trPr>
          <w:trHeight w:val="205"/>
        </w:trPr>
        <w:tc>
          <w:tcPr>
            <w:tcW w:w="1544" w:type="dxa"/>
            <w:vMerge/>
          </w:tcPr>
          <w:p w:rsidR="00612ADF" w:rsidRPr="00F35A1C" w:rsidRDefault="00612ADF" w:rsidP="001119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7" w:type="dxa"/>
            <w:vMerge/>
          </w:tcPr>
          <w:p w:rsidR="00612ADF" w:rsidRPr="00F35A1C" w:rsidRDefault="00612ADF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18" w:type="dxa"/>
          </w:tcPr>
          <w:p w:rsidR="00612ADF" w:rsidRPr="00F35A1C" w:rsidRDefault="00612ADF" w:rsidP="0011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 xml:space="preserve">Средства бюджета </w:t>
            </w:r>
            <w:r w:rsidRPr="00F35A1C">
              <w:rPr>
                <w:rFonts w:ascii="Arial" w:hAnsi="Arial" w:cs="Arial"/>
                <w:color w:val="000000" w:themeColor="text1"/>
              </w:rPr>
              <w:lastRenderedPageBreak/>
              <w:t>Московской области</w:t>
            </w:r>
          </w:p>
        </w:tc>
        <w:tc>
          <w:tcPr>
            <w:tcW w:w="1015" w:type="dxa"/>
            <w:vAlign w:val="center"/>
          </w:tcPr>
          <w:p w:rsidR="00612ADF" w:rsidRPr="00F35A1C" w:rsidRDefault="00612ADF" w:rsidP="001119B1">
            <w:pPr>
              <w:ind w:left="-69" w:right="-79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F35A1C">
              <w:rPr>
                <w:rFonts w:ascii="Arial" w:hAnsi="Arial" w:cs="Arial"/>
                <w:bCs w:val="0"/>
                <w:color w:val="000000" w:themeColor="text1"/>
              </w:rPr>
              <w:lastRenderedPageBreak/>
              <w:t>347 079,</w:t>
            </w:r>
          </w:p>
          <w:p w:rsidR="00612ADF" w:rsidRPr="00F35A1C" w:rsidRDefault="00612ADF" w:rsidP="001119B1">
            <w:pPr>
              <w:ind w:left="-69" w:right="-79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F35A1C">
              <w:rPr>
                <w:rFonts w:ascii="Arial" w:hAnsi="Arial" w:cs="Arial"/>
                <w:bCs w:val="0"/>
                <w:color w:val="000000" w:themeColor="text1"/>
              </w:rPr>
              <w:t>00000</w:t>
            </w:r>
          </w:p>
        </w:tc>
        <w:tc>
          <w:tcPr>
            <w:tcW w:w="970" w:type="dxa"/>
            <w:vAlign w:val="center"/>
          </w:tcPr>
          <w:p w:rsidR="00612ADF" w:rsidRPr="00F35A1C" w:rsidRDefault="00612ADF" w:rsidP="001119B1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F35A1C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2ADF" w:rsidRPr="00F35A1C" w:rsidRDefault="00612ADF" w:rsidP="001119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2ADF" w:rsidRPr="00F35A1C" w:rsidRDefault="00612ADF" w:rsidP="001119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2ADF" w:rsidRPr="00F35A1C" w:rsidRDefault="00612ADF" w:rsidP="001119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12ADF" w:rsidRPr="00F35A1C" w:rsidRDefault="00612ADF" w:rsidP="0053240E">
            <w:pPr>
              <w:ind w:left="-69" w:right="-79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F35A1C">
              <w:rPr>
                <w:rFonts w:ascii="Arial" w:hAnsi="Arial" w:cs="Arial"/>
                <w:bCs w:val="0"/>
                <w:color w:val="000000" w:themeColor="text1"/>
              </w:rPr>
              <w:t>347 079,</w:t>
            </w:r>
          </w:p>
          <w:p w:rsidR="00612ADF" w:rsidRPr="00F35A1C" w:rsidRDefault="00612ADF" w:rsidP="0053240E">
            <w:pPr>
              <w:ind w:left="-105" w:right="-160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F35A1C">
              <w:rPr>
                <w:rFonts w:ascii="Arial" w:hAnsi="Arial" w:cs="Arial"/>
                <w:bCs w:val="0"/>
                <w:color w:val="000000" w:themeColor="text1"/>
              </w:rPr>
              <w:t>00000</w:t>
            </w:r>
          </w:p>
        </w:tc>
      </w:tr>
      <w:tr w:rsidR="00612ADF" w:rsidRPr="00F35A1C" w:rsidTr="002B0433">
        <w:trPr>
          <w:trHeight w:val="205"/>
        </w:trPr>
        <w:tc>
          <w:tcPr>
            <w:tcW w:w="1544" w:type="dxa"/>
            <w:vMerge/>
          </w:tcPr>
          <w:p w:rsidR="00612ADF" w:rsidRPr="00F35A1C" w:rsidRDefault="00612ADF" w:rsidP="001119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7" w:type="dxa"/>
            <w:vMerge/>
          </w:tcPr>
          <w:p w:rsidR="00612ADF" w:rsidRPr="00F35A1C" w:rsidRDefault="00612ADF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18" w:type="dxa"/>
          </w:tcPr>
          <w:p w:rsidR="00612ADF" w:rsidRPr="00F35A1C" w:rsidRDefault="00612ADF" w:rsidP="0011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Средства бюджета Одинцовского городского округа</w:t>
            </w:r>
          </w:p>
        </w:tc>
        <w:tc>
          <w:tcPr>
            <w:tcW w:w="1015" w:type="dxa"/>
            <w:vAlign w:val="center"/>
          </w:tcPr>
          <w:p w:rsidR="00612ADF" w:rsidRPr="00F35A1C" w:rsidRDefault="00612ADF" w:rsidP="0053240E">
            <w:pPr>
              <w:ind w:left="-69" w:right="-79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F35A1C">
              <w:rPr>
                <w:rFonts w:ascii="Arial" w:hAnsi="Arial" w:cs="Arial"/>
                <w:bCs w:val="0"/>
                <w:color w:val="000000" w:themeColor="text1"/>
              </w:rPr>
              <w:t>62 883,</w:t>
            </w:r>
          </w:p>
          <w:p w:rsidR="00612ADF" w:rsidRPr="00F35A1C" w:rsidRDefault="00612ADF" w:rsidP="0053240E">
            <w:pPr>
              <w:ind w:left="-69" w:right="-79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F35A1C">
              <w:rPr>
                <w:rFonts w:ascii="Arial" w:hAnsi="Arial" w:cs="Arial"/>
                <w:bCs w:val="0"/>
                <w:color w:val="000000" w:themeColor="text1"/>
              </w:rPr>
              <w:t>78258</w:t>
            </w:r>
          </w:p>
        </w:tc>
        <w:tc>
          <w:tcPr>
            <w:tcW w:w="970" w:type="dxa"/>
            <w:vAlign w:val="center"/>
          </w:tcPr>
          <w:p w:rsidR="00612ADF" w:rsidRPr="00F35A1C" w:rsidRDefault="00612ADF" w:rsidP="001119B1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F35A1C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2ADF" w:rsidRPr="00F35A1C" w:rsidRDefault="00612ADF" w:rsidP="001119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2ADF" w:rsidRPr="00F35A1C" w:rsidRDefault="00612ADF" w:rsidP="001119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2ADF" w:rsidRPr="00F35A1C" w:rsidRDefault="00612ADF" w:rsidP="001119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12ADF" w:rsidRPr="00F35A1C" w:rsidRDefault="00612ADF" w:rsidP="0053240E">
            <w:pPr>
              <w:ind w:left="-105" w:right="-160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F35A1C">
              <w:rPr>
                <w:rFonts w:ascii="Arial" w:hAnsi="Arial" w:cs="Arial"/>
                <w:bCs w:val="0"/>
                <w:color w:val="000000" w:themeColor="text1"/>
              </w:rPr>
              <w:t>62 883,</w:t>
            </w:r>
          </w:p>
          <w:p w:rsidR="00612ADF" w:rsidRPr="00F35A1C" w:rsidRDefault="00612ADF" w:rsidP="0053240E">
            <w:pPr>
              <w:ind w:left="-105" w:right="-160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F35A1C">
              <w:rPr>
                <w:rFonts w:ascii="Arial" w:hAnsi="Arial" w:cs="Arial"/>
                <w:bCs w:val="0"/>
                <w:color w:val="000000" w:themeColor="text1"/>
              </w:rPr>
              <w:t>78258</w:t>
            </w:r>
          </w:p>
        </w:tc>
      </w:tr>
    </w:tbl>
    <w:p w:rsidR="002A46C5" w:rsidRPr="00F35A1C" w:rsidRDefault="0079191F" w:rsidP="00061974">
      <w:pPr>
        <w:pStyle w:val="a4"/>
        <w:spacing w:after="0" w:line="240" w:lineRule="auto"/>
        <w:ind w:left="0" w:firstLine="709"/>
        <w:jc w:val="right"/>
        <w:rPr>
          <w:rFonts w:ascii="Arial" w:hAnsi="Arial" w:cs="Arial"/>
          <w:sz w:val="24"/>
          <w:szCs w:val="24"/>
        </w:rPr>
      </w:pPr>
      <w:r w:rsidRPr="00F35A1C">
        <w:rPr>
          <w:rFonts w:ascii="Arial" w:hAnsi="Arial" w:cs="Arial"/>
          <w:sz w:val="24"/>
          <w:szCs w:val="24"/>
        </w:rPr>
        <w:t xml:space="preserve"> </w:t>
      </w:r>
      <w:r w:rsidR="00714021" w:rsidRPr="00F35A1C">
        <w:rPr>
          <w:rFonts w:ascii="Arial" w:hAnsi="Arial" w:cs="Arial"/>
          <w:sz w:val="24"/>
          <w:szCs w:val="24"/>
        </w:rPr>
        <w:t>»;</w:t>
      </w:r>
      <w:r w:rsidR="0088795A" w:rsidRPr="00F35A1C">
        <w:rPr>
          <w:rFonts w:ascii="Arial" w:hAnsi="Arial" w:cs="Arial"/>
          <w:sz w:val="24"/>
          <w:szCs w:val="24"/>
        </w:rPr>
        <w:t xml:space="preserve"> </w:t>
      </w:r>
    </w:p>
    <w:p w:rsidR="002A46C5" w:rsidRPr="00F35A1C" w:rsidRDefault="002A46C5" w:rsidP="002A46C5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35A1C">
        <w:rPr>
          <w:rFonts w:ascii="Arial" w:hAnsi="Arial" w:cs="Arial"/>
          <w:sz w:val="24"/>
          <w:szCs w:val="24"/>
        </w:rPr>
        <w:t>подр</w:t>
      </w:r>
      <w:r w:rsidRPr="00F35A1C">
        <w:rPr>
          <w:rFonts w:ascii="Arial" w:hAnsi="Arial" w:cs="Arial"/>
          <w:color w:val="000000" w:themeColor="text1"/>
          <w:sz w:val="24"/>
          <w:szCs w:val="24"/>
        </w:rPr>
        <w:t xml:space="preserve">аздел </w:t>
      </w:r>
      <w:r w:rsidRPr="00F35A1C">
        <w:rPr>
          <w:rFonts w:ascii="Arial" w:hAnsi="Arial" w:cs="Arial"/>
          <w:sz w:val="24"/>
          <w:szCs w:val="24"/>
        </w:rPr>
        <w:t xml:space="preserve">12.1. раздела 12 «Подпрограмма «Развитие газификации» </w:t>
      </w:r>
      <w:r w:rsidRPr="00F35A1C">
        <w:rPr>
          <w:rFonts w:ascii="Arial" w:hAnsi="Arial" w:cs="Arial"/>
          <w:color w:val="000000" w:themeColor="text1"/>
          <w:sz w:val="24"/>
          <w:szCs w:val="24"/>
        </w:rPr>
        <w:t>Муниципальной программы изложить в следующей редакции:</w:t>
      </w:r>
    </w:p>
    <w:p w:rsidR="002A46C5" w:rsidRPr="00F35A1C" w:rsidRDefault="002A46C5" w:rsidP="002A46C5">
      <w:pPr>
        <w:jc w:val="both"/>
        <w:rPr>
          <w:rFonts w:ascii="Arial" w:hAnsi="Arial" w:cs="Arial"/>
          <w:color w:val="000000" w:themeColor="text1"/>
        </w:rPr>
      </w:pPr>
      <w:r w:rsidRPr="00F35A1C">
        <w:rPr>
          <w:rFonts w:ascii="Arial" w:hAnsi="Arial" w:cs="Arial"/>
          <w:color w:val="000000" w:themeColor="text1"/>
        </w:rPr>
        <w:t>«12.1. ПАСПОРТ ПОДПРОГРАММЫ МУНИЦИПАЛЬНОЙ ПРОГРАММЫ «Развитие газификации»</w:t>
      </w:r>
    </w:p>
    <w:p w:rsidR="002B0433" w:rsidRPr="00F35A1C" w:rsidRDefault="002B0433" w:rsidP="002A46C5">
      <w:pPr>
        <w:jc w:val="both"/>
        <w:rPr>
          <w:rFonts w:ascii="Arial" w:hAnsi="Arial" w:cs="Arial"/>
          <w:color w:val="000000" w:themeColor="text1"/>
        </w:rPr>
      </w:pPr>
    </w:p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1702"/>
        <w:gridCol w:w="1611"/>
        <w:gridCol w:w="1465"/>
        <w:gridCol w:w="950"/>
        <w:gridCol w:w="986"/>
        <w:gridCol w:w="950"/>
        <w:gridCol w:w="911"/>
        <w:gridCol w:w="816"/>
        <w:gridCol w:w="815"/>
      </w:tblGrid>
      <w:tr w:rsidR="002A46C5" w:rsidRPr="00F35A1C" w:rsidTr="002B0433">
        <w:trPr>
          <w:trHeight w:val="453"/>
        </w:trPr>
        <w:tc>
          <w:tcPr>
            <w:tcW w:w="1792" w:type="dxa"/>
          </w:tcPr>
          <w:p w:rsidR="002A46C5" w:rsidRPr="00F35A1C" w:rsidRDefault="002A46C5" w:rsidP="006D4D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Муниципальный заказчик подпрограммы</w:t>
            </w:r>
          </w:p>
        </w:tc>
        <w:tc>
          <w:tcPr>
            <w:tcW w:w="8903" w:type="dxa"/>
            <w:gridSpan w:val="8"/>
            <w:vAlign w:val="center"/>
          </w:tcPr>
          <w:p w:rsidR="002A46C5" w:rsidRPr="00F35A1C" w:rsidRDefault="002A46C5" w:rsidP="006D4D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Администрация Одинцовского городского округа</w:t>
            </w:r>
          </w:p>
        </w:tc>
      </w:tr>
      <w:tr w:rsidR="002A46C5" w:rsidRPr="00F35A1C" w:rsidTr="002B0433">
        <w:trPr>
          <w:trHeight w:val="453"/>
        </w:trPr>
        <w:tc>
          <w:tcPr>
            <w:tcW w:w="1792" w:type="dxa"/>
            <w:vMerge w:val="restart"/>
          </w:tcPr>
          <w:p w:rsidR="002A46C5" w:rsidRPr="00F35A1C" w:rsidRDefault="002A46C5" w:rsidP="006D4D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94" w:type="dxa"/>
            <w:vMerge w:val="restart"/>
            <w:vAlign w:val="center"/>
          </w:tcPr>
          <w:p w:rsidR="002A46C5" w:rsidRPr="00F35A1C" w:rsidRDefault="002A46C5" w:rsidP="006D4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Главный распорядитель бюджетных средств</w:t>
            </w:r>
          </w:p>
        </w:tc>
        <w:tc>
          <w:tcPr>
            <w:tcW w:w="1539" w:type="dxa"/>
            <w:vMerge w:val="restart"/>
            <w:vAlign w:val="center"/>
          </w:tcPr>
          <w:p w:rsidR="002A46C5" w:rsidRPr="00F35A1C" w:rsidRDefault="002A46C5" w:rsidP="006D4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Источник финансирования</w:t>
            </w:r>
          </w:p>
        </w:tc>
        <w:tc>
          <w:tcPr>
            <w:tcW w:w="5670" w:type="dxa"/>
            <w:gridSpan w:val="6"/>
            <w:vAlign w:val="center"/>
          </w:tcPr>
          <w:p w:rsidR="002A46C5" w:rsidRPr="00F35A1C" w:rsidRDefault="002A46C5" w:rsidP="006D4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Расходы (тыс. руб.)</w:t>
            </w:r>
          </w:p>
        </w:tc>
      </w:tr>
      <w:tr w:rsidR="002A46C5" w:rsidRPr="00F35A1C" w:rsidTr="002B0433">
        <w:trPr>
          <w:trHeight w:val="460"/>
        </w:trPr>
        <w:tc>
          <w:tcPr>
            <w:tcW w:w="1792" w:type="dxa"/>
            <w:vMerge/>
          </w:tcPr>
          <w:p w:rsidR="002A46C5" w:rsidRPr="00F35A1C" w:rsidRDefault="002A46C5" w:rsidP="006D4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4" w:type="dxa"/>
            <w:vMerge/>
            <w:vAlign w:val="center"/>
          </w:tcPr>
          <w:p w:rsidR="002A46C5" w:rsidRPr="00F35A1C" w:rsidRDefault="002A46C5" w:rsidP="006D4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9" w:type="dxa"/>
            <w:vMerge/>
            <w:vAlign w:val="center"/>
          </w:tcPr>
          <w:p w:rsidR="002A46C5" w:rsidRPr="00F35A1C" w:rsidRDefault="002A46C5" w:rsidP="006D4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2A46C5" w:rsidRPr="00F35A1C" w:rsidRDefault="002A46C5" w:rsidP="006D4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2020 год</w:t>
            </w:r>
          </w:p>
        </w:tc>
        <w:tc>
          <w:tcPr>
            <w:tcW w:w="1031" w:type="dxa"/>
            <w:vAlign w:val="center"/>
          </w:tcPr>
          <w:p w:rsidR="002A46C5" w:rsidRPr="00F35A1C" w:rsidRDefault="002A46C5" w:rsidP="006D4D48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2021 год</w:t>
            </w:r>
          </w:p>
        </w:tc>
        <w:tc>
          <w:tcPr>
            <w:tcW w:w="993" w:type="dxa"/>
            <w:vAlign w:val="center"/>
          </w:tcPr>
          <w:p w:rsidR="002A46C5" w:rsidRPr="00F35A1C" w:rsidRDefault="002A46C5" w:rsidP="006D4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2022 год</w:t>
            </w:r>
          </w:p>
        </w:tc>
        <w:tc>
          <w:tcPr>
            <w:tcW w:w="952" w:type="dxa"/>
            <w:vAlign w:val="center"/>
          </w:tcPr>
          <w:p w:rsidR="002A46C5" w:rsidRPr="00F35A1C" w:rsidRDefault="002A46C5" w:rsidP="006D4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2023 год</w:t>
            </w:r>
          </w:p>
        </w:tc>
        <w:tc>
          <w:tcPr>
            <w:tcW w:w="851" w:type="dxa"/>
            <w:vAlign w:val="center"/>
          </w:tcPr>
          <w:p w:rsidR="002A46C5" w:rsidRPr="00F35A1C" w:rsidRDefault="002A46C5" w:rsidP="006D4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2024 год</w:t>
            </w:r>
          </w:p>
        </w:tc>
        <w:tc>
          <w:tcPr>
            <w:tcW w:w="850" w:type="dxa"/>
            <w:vAlign w:val="center"/>
          </w:tcPr>
          <w:p w:rsidR="002A46C5" w:rsidRPr="00F35A1C" w:rsidRDefault="002A46C5" w:rsidP="006D4D48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Итого:</w:t>
            </w:r>
          </w:p>
        </w:tc>
      </w:tr>
      <w:tr w:rsidR="00061974" w:rsidRPr="00F35A1C" w:rsidTr="002B0433">
        <w:tc>
          <w:tcPr>
            <w:tcW w:w="1792" w:type="dxa"/>
            <w:vMerge/>
          </w:tcPr>
          <w:p w:rsidR="00061974" w:rsidRPr="00F35A1C" w:rsidRDefault="00061974" w:rsidP="006D4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4" w:type="dxa"/>
            <w:vMerge w:val="restart"/>
          </w:tcPr>
          <w:p w:rsidR="00061974" w:rsidRPr="00F35A1C" w:rsidRDefault="00061974" w:rsidP="006D4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Администрация Одинцовского городского округа</w:t>
            </w:r>
          </w:p>
        </w:tc>
        <w:tc>
          <w:tcPr>
            <w:tcW w:w="1539" w:type="dxa"/>
          </w:tcPr>
          <w:p w:rsidR="00061974" w:rsidRPr="00F35A1C" w:rsidRDefault="00061974" w:rsidP="006D4D48">
            <w:pPr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Всего, в том числе:</w:t>
            </w:r>
          </w:p>
        </w:tc>
        <w:tc>
          <w:tcPr>
            <w:tcW w:w="993" w:type="dxa"/>
            <w:vAlign w:val="center"/>
          </w:tcPr>
          <w:p w:rsidR="00061974" w:rsidRPr="00F35A1C" w:rsidRDefault="00061974" w:rsidP="006D4D48">
            <w:pPr>
              <w:ind w:left="-174" w:right="-180"/>
              <w:jc w:val="center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031" w:type="dxa"/>
            <w:vAlign w:val="center"/>
          </w:tcPr>
          <w:p w:rsidR="003338B5" w:rsidRPr="00F35A1C" w:rsidRDefault="003338B5" w:rsidP="003338B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2 232,</w:t>
            </w:r>
          </w:p>
          <w:p w:rsidR="00061974" w:rsidRPr="00F35A1C" w:rsidRDefault="003338B5" w:rsidP="003338B5">
            <w:pPr>
              <w:ind w:left="-177" w:right="-189"/>
              <w:jc w:val="center"/>
              <w:rPr>
                <w:rFonts w:ascii="Arial" w:hAnsi="Arial" w:cs="Arial"/>
                <w:color w:val="000000" w:themeColor="text1"/>
                <w:highlight w:val="magenta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48670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1974" w:rsidRPr="00F35A1C" w:rsidRDefault="00061974" w:rsidP="006D4D48">
            <w:pPr>
              <w:ind w:left="-169" w:right="-185"/>
              <w:jc w:val="center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159,00000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61974" w:rsidRPr="00F35A1C" w:rsidRDefault="00061974" w:rsidP="006D4D48">
            <w:pPr>
              <w:ind w:left="-173" w:right="-181"/>
              <w:jc w:val="center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159,00000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1974" w:rsidRPr="00F35A1C" w:rsidRDefault="00061974" w:rsidP="006D4D48">
            <w:pPr>
              <w:ind w:left="-177" w:right="-177"/>
              <w:jc w:val="center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1974" w:rsidRPr="00F35A1C" w:rsidRDefault="00061974">
            <w:pPr>
              <w:jc w:val="center"/>
              <w:rPr>
                <w:rFonts w:ascii="Arial" w:hAnsi="Arial" w:cs="Arial"/>
                <w:bCs w:val="0"/>
              </w:rPr>
            </w:pPr>
            <w:r w:rsidRPr="00F35A1C">
              <w:rPr>
                <w:rFonts w:ascii="Arial" w:hAnsi="Arial" w:cs="Arial"/>
                <w:bCs w:val="0"/>
              </w:rPr>
              <w:t>2 550,</w:t>
            </w:r>
          </w:p>
          <w:p w:rsidR="00061974" w:rsidRPr="00F35A1C" w:rsidRDefault="00061974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  <w:bCs w:val="0"/>
              </w:rPr>
              <w:t>48670</w:t>
            </w:r>
          </w:p>
        </w:tc>
      </w:tr>
      <w:tr w:rsidR="00061974" w:rsidRPr="00F35A1C" w:rsidTr="002B0433">
        <w:trPr>
          <w:trHeight w:val="205"/>
        </w:trPr>
        <w:tc>
          <w:tcPr>
            <w:tcW w:w="1792" w:type="dxa"/>
            <w:vMerge/>
          </w:tcPr>
          <w:p w:rsidR="00061974" w:rsidRPr="00F35A1C" w:rsidRDefault="00061974" w:rsidP="006D4D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4" w:type="dxa"/>
            <w:vMerge/>
          </w:tcPr>
          <w:p w:rsidR="00061974" w:rsidRPr="00F35A1C" w:rsidRDefault="00061974" w:rsidP="006D4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9" w:type="dxa"/>
          </w:tcPr>
          <w:p w:rsidR="00061974" w:rsidRPr="00F35A1C" w:rsidRDefault="00061974" w:rsidP="006D4D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  <w:vAlign w:val="center"/>
          </w:tcPr>
          <w:p w:rsidR="00061974" w:rsidRPr="00F35A1C" w:rsidRDefault="00061974" w:rsidP="006D4D4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031" w:type="dxa"/>
            <w:vAlign w:val="center"/>
          </w:tcPr>
          <w:p w:rsidR="003338B5" w:rsidRPr="00F35A1C" w:rsidRDefault="003338B5" w:rsidP="003338B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2 232,</w:t>
            </w:r>
          </w:p>
          <w:p w:rsidR="00061974" w:rsidRPr="00F35A1C" w:rsidRDefault="003338B5" w:rsidP="003338B5">
            <w:pPr>
              <w:jc w:val="center"/>
              <w:rPr>
                <w:rFonts w:ascii="Arial" w:hAnsi="Arial" w:cs="Arial"/>
                <w:color w:val="000000" w:themeColor="text1"/>
                <w:highlight w:val="magenta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48670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1974" w:rsidRPr="00F35A1C" w:rsidRDefault="00061974" w:rsidP="006D4D4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159,00000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61974" w:rsidRPr="00F35A1C" w:rsidRDefault="00061974" w:rsidP="006D4D4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159,00000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1974" w:rsidRPr="00F35A1C" w:rsidRDefault="00061974" w:rsidP="006D4D4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35A1C">
              <w:rPr>
                <w:rFonts w:ascii="Arial" w:hAnsi="Arial" w:cs="Arial"/>
                <w:color w:val="000000" w:themeColor="text1"/>
              </w:rPr>
              <w:t>0,000000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1974" w:rsidRPr="00F35A1C" w:rsidRDefault="00061974">
            <w:pPr>
              <w:jc w:val="center"/>
              <w:rPr>
                <w:rFonts w:ascii="Arial" w:hAnsi="Arial" w:cs="Arial"/>
                <w:bCs w:val="0"/>
              </w:rPr>
            </w:pPr>
            <w:r w:rsidRPr="00F35A1C">
              <w:rPr>
                <w:rFonts w:ascii="Arial" w:hAnsi="Arial" w:cs="Arial"/>
                <w:bCs w:val="0"/>
              </w:rPr>
              <w:t>2 550,</w:t>
            </w:r>
          </w:p>
          <w:p w:rsidR="00061974" w:rsidRPr="00F35A1C" w:rsidRDefault="00061974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  <w:bCs w:val="0"/>
              </w:rPr>
              <w:t>48670</w:t>
            </w:r>
          </w:p>
        </w:tc>
      </w:tr>
    </w:tbl>
    <w:p w:rsidR="0014667D" w:rsidRPr="00F35A1C" w:rsidRDefault="0088795A" w:rsidP="0014667D">
      <w:pPr>
        <w:pStyle w:val="a4"/>
        <w:spacing w:after="0" w:line="240" w:lineRule="auto"/>
        <w:ind w:left="0" w:firstLine="709"/>
        <w:jc w:val="right"/>
        <w:rPr>
          <w:rFonts w:ascii="Arial" w:eastAsia="SimSun" w:hAnsi="Arial" w:cs="Arial"/>
          <w:bCs/>
          <w:color w:val="000000" w:themeColor="text1"/>
          <w:sz w:val="24"/>
          <w:szCs w:val="24"/>
        </w:rPr>
      </w:pPr>
      <w:r w:rsidRPr="00F35A1C">
        <w:rPr>
          <w:rFonts w:ascii="Arial" w:eastAsia="SimSun" w:hAnsi="Arial" w:cs="Arial"/>
          <w:bCs/>
          <w:color w:val="000000" w:themeColor="text1"/>
          <w:sz w:val="24"/>
          <w:szCs w:val="24"/>
        </w:rPr>
        <w:t xml:space="preserve"> </w:t>
      </w:r>
      <w:r w:rsidR="002A46C5" w:rsidRPr="00F35A1C">
        <w:rPr>
          <w:rFonts w:ascii="Arial" w:eastAsia="SimSun" w:hAnsi="Arial" w:cs="Arial"/>
          <w:bCs/>
          <w:color w:val="000000" w:themeColor="text1"/>
          <w:sz w:val="24"/>
          <w:szCs w:val="24"/>
        </w:rPr>
        <w:t>»;</w:t>
      </w:r>
      <w:r w:rsidRPr="00F35A1C">
        <w:rPr>
          <w:rFonts w:ascii="Arial" w:eastAsia="SimSun" w:hAnsi="Arial" w:cs="Arial"/>
          <w:bCs/>
          <w:color w:val="000000" w:themeColor="text1"/>
          <w:sz w:val="24"/>
          <w:szCs w:val="24"/>
        </w:rPr>
        <w:t xml:space="preserve"> </w:t>
      </w:r>
    </w:p>
    <w:p w:rsidR="0014667D" w:rsidRPr="00F35A1C" w:rsidRDefault="000A423D" w:rsidP="000A423D">
      <w:pPr>
        <w:pStyle w:val="ConsPlusNormal"/>
        <w:widowControl/>
        <w:numPr>
          <w:ilvl w:val="0"/>
          <w:numId w:val="10"/>
        </w:numPr>
        <w:ind w:left="0" w:firstLine="709"/>
        <w:jc w:val="both"/>
        <w:outlineLvl w:val="1"/>
        <w:rPr>
          <w:sz w:val="24"/>
          <w:szCs w:val="24"/>
        </w:rPr>
      </w:pPr>
      <w:r w:rsidRPr="00F35A1C">
        <w:rPr>
          <w:sz w:val="24"/>
          <w:szCs w:val="24"/>
        </w:rPr>
        <w:t xml:space="preserve"> абзацы </w:t>
      </w:r>
      <w:r w:rsidR="00BF3F41" w:rsidRPr="00F35A1C">
        <w:rPr>
          <w:sz w:val="24"/>
          <w:szCs w:val="24"/>
        </w:rPr>
        <w:t>пятый и шестой</w:t>
      </w:r>
      <w:r w:rsidRPr="00F35A1C">
        <w:rPr>
          <w:sz w:val="24"/>
          <w:szCs w:val="24"/>
        </w:rPr>
        <w:t xml:space="preserve"> п</w:t>
      </w:r>
      <w:r w:rsidR="0014667D" w:rsidRPr="00F35A1C">
        <w:rPr>
          <w:sz w:val="24"/>
          <w:szCs w:val="24"/>
        </w:rPr>
        <w:t>одраздел</w:t>
      </w:r>
      <w:r w:rsidRPr="00F35A1C">
        <w:rPr>
          <w:sz w:val="24"/>
          <w:szCs w:val="24"/>
        </w:rPr>
        <w:t>а</w:t>
      </w:r>
      <w:r w:rsidR="0014667D" w:rsidRPr="00F35A1C">
        <w:rPr>
          <w:sz w:val="24"/>
          <w:szCs w:val="24"/>
        </w:rPr>
        <w:t xml:space="preserve"> 9.2. раздела 9 «Подпрограмма «Системы водоотведения»</w:t>
      </w:r>
      <w:r w:rsidRPr="00F35A1C">
        <w:rPr>
          <w:sz w:val="24"/>
          <w:szCs w:val="24"/>
        </w:rPr>
        <w:t xml:space="preserve"> </w:t>
      </w:r>
      <w:r w:rsidR="002F1902" w:rsidRPr="00F35A1C">
        <w:rPr>
          <w:sz w:val="24"/>
          <w:szCs w:val="24"/>
        </w:rPr>
        <w:t xml:space="preserve">Муниципальной программы </w:t>
      </w:r>
      <w:r w:rsidR="0014667D" w:rsidRPr="00F35A1C">
        <w:rPr>
          <w:sz w:val="24"/>
          <w:szCs w:val="24"/>
        </w:rPr>
        <w:t xml:space="preserve">изложить в следующей редакции: </w:t>
      </w:r>
    </w:p>
    <w:p w:rsidR="0014667D" w:rsidRPr="00F35A1C" w:rsidRDefault="000A423D" w:rsidP="0014667D">
      <w:pPr>
        <w:widowControl w:val="0"/>
        <w:ind w:firstLine="709"/>
        <w:jc w:val="both"/>
        <w:rPr>
          <w:rFonts w:ascii="Arial" w:hAnsi="Arial" w:cs="Arial"/>
        </w:rPr>
      </w:pPr>
      <w:r w:rsidRPr="00F35A1C">
        <w:rPr>
          <w:rFonts w:ascii="Arial" w:hAnsi="Arial" w:cs="Arial"/>
        </w:rPr>
        <w:t>«</w:t>
      </w:r>
      <w:r w:rsidR="0014667D" w:rsidRPr="00F35A1C">
        <w:rPr>
          <w:rFonts w:ascii="Arial" w:hAnsi="Arial" w:cs="Arial"/>
        </w:rPr>
        <w:t>- 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области;</w:t>
      </w:r>
    </w:p>
    <w:p w:rsidR="0014667D" w:rsidRPr="00F35A1C" w:rsidRDefault="0014667D" w:rsidP="0014667D">
      <w:pPr>
        <w:widowControl w:val="0"/>
        <w:ind w:firstLine="709"/>
        <w:jc w:val="both"/>
        <w:rPr>
          <w:rFonts w:ascii="Arial" w:hAnsi="Arial" w:cs="Arial"/>
        </w:rPr>
      </w:pPr>
      <w:r w:rsidRPr="00F35A1C">
        <w:rPr>
          <w:rFonts w:ascii="Arial" w:hAnsi="Arial" w:cs="Arial"/>
        </w:rPr>
        <w:t>- 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</w:r>
      <w:proofErr w:type="gramStart"/>
      <w:r w:rsidRPr="00F35A1C">
        <w:rPr>
          <w:rFonts w:ascii="Arial" w:hAnsi="Arial" w:cs="Arial"/>
        </w:rPr>
        <w:t>.</w:t>
      </w:r>
      <w:r w:rsidR="000A423D" w:rsidRPr="00F35A1C">
        <w:rPr>
          <w:rFonts w:ascii="Arial" w:hAnsi="Arial" w:cs="Arial"/>
        </w:rPr>
        <w:t>»;</w:t>
      </w:r>
      <w:proofErr w:type="gramEnd"/>
    </w:p>
    <w:p w:rsidR="00F22994" w:rsidRPr="00F35A1C" w:rsidRDefault="006A7207" w:rsidP="00F22994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35A1C">
        <w:rPr>
          <w:rFonts w:ascii="Arial" w:hAnsi="Arial" w:cs="Arial"/>
          <w:sz w:val="24"/>
          <w:szCs w:val="24"/>
        </w:rPr>
        <w:t>а</w:t>
      </w:r>
      <w:r w:rsidR="002949A7" w:rsidRPr="00F35A1C">
        <w:rPr>
          <w:rFonts w:ascii="Arial" w:hAnsi="Arial" w:cs="Arial"/>
          <w:sz w:val="24"/>
          <w:szCs w:val="24"/>
        </w:rPr>
        <w:t xml:space="preserve">бзацы </w:t>
      </w:r>
      <w:r w:rsidR="00BF3F41" w:rsidRPr="00F35A1C">
        <w:rPr>
          <w:rFonts w:ascii="Arial" w:hAnsi="Arial" w:cs="Arial"/>
          <w:sz w:val="24"/>
          <w:szCs w:val="24"/>
        </w:rPr>
        <w:t xml:space="preserve">пятый и шестой </w:t>
      </w:r>
      <w:r w:rsidR="002949A7" w:rsidRPr="00F35A1C">
        <w:rPr>
          <w:rFonts w:ascii="Arial" w:hAnsi="Arial" w:cs="Arial"/>
          <w:sz w:val="24"/>
          <w:szCs w:val="24"/>
        </w:rPr>
        <w:t>п</w:t>
      </w:r>
      <w:r w:rsidR="00F22994" w:rsidRPr="00F35A1C">
        <w:rPr>
          <w:rFonts w:ascii="Arial" w:hAnsi="Arial" w:cs="Arial"/>
          <w:sz w:val="24"/>
          <w:szCs w:val="24"/>
        </w:rPr>
        <w:t>одраздел</w:t>
      </w:r>
      <w:r w:rsidR="002949A7" w:rsidRPr="00F35A1C">
        <w:rPr>
          <w:rFonts w:ascii="Arial" w:hAnsi="Arial" w:cs="Arial"/>
          <w:sz w:val="24"/>
          <w:szCs w:val="24"/>
        </w:rPr>
        <w:t>а</w:t>
      </w:r>
      <w:r w:rsidR="00F22994" w:rsidRPr="00F35A1C">
        <w:rPr>
          <w:rFonts w:ascii="Arial" w:hAnsi="Arial" w:cs="Arial"/>
          <w:sz w:val="24"/>
          <w:szCs w:val="24"/>
        </w:rPr>
        <w:t xml:space="preserve"> 10.2. раздела 10 «Подпрограмма «Создание условий для обеспечения качественными коммунальными услугами» </w:t>
      </w:r>
      <w:r w:rsidR="002F1902" w:rsidRPr="00F35A1C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="00F22994" w:rsidRPr="00F35A1C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F22994" w:rsidRPr="00F35A1C" w:rsidRDefault="00DD0D00" w:rsidP="002F1902">
      <w:pPr>
        <w:pStyle w:val="ConsPlusNormal"/>
        <w:widowControl/>
        <w:ind w:firstLine="709"/>
        <w:jc w:val="both"/>
        <w:outlineLvl w:val="1"/>
        <w:rPr>
          <w:rFonts w:eastAsia="SimSun"/>
          <w:bCs/>
          <w:sz w:val="24"/>
          <w:szCs w:val="24"/>
          <w:lang w:eastAsia="zh-CN"/>
        </w:rPr>
      </w:pPr>
      <w:r w:rsidRPr="00F35A1C">
        <w:rPr>
          <w:rFonts w:eastAsia="SimSun"/>
          <w:bCs/>
          <w:sz w:val="24"/>
          <w:szCs w:val="24"/>
          <w:lang w:eastAsia="zh-CN"/>
        </w:rPr>
        <w:t>«</w:t>
      </w:r>
      <w:r w:rsidR="00F22994" w:rsidRPr="00F35A1C">
        <w:rPr>
          <w:rFonts w:eastAsia="SimSun"/>
          <w:bCs/>
          <w:sz w:val="24"/>
          <w:szCs w:val="24"/>
          <w:lang w:eastAsia="zh-CN"/>
        </w:rPr>
        <w:t xml:space="preserve">- </w:t>
      </w:r>
      <w:r w:rsidR="00936BE4" w:rsidRPr="00F35A1C">
        <w:rPr>
          <w:rFonts w:eastAsia="SimSun"/>
          <w:bCs/>
          <w:sz w:val="24"/>
          <w:szCs w:val="24"/>
          <w:lang w:eastAsia="zh-CN"/>
        </w:rPr>
        <w:t>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</w:t>
      </w:r>
      <w:r w:rsidR="00F22994" w:rsidRPr="00F35A1C">
        <w:rPr>
          <w:rFonts w:eastAsia="SimSun"/>
          <w:bCs/>
          <w:sz w:val="24"/>
          <w:szCs w:val="24"/>
          <w:lang w:eastAsia="zh-CN"/>
        </w:rPr>
        <w:t>;</w:t>
      </w:r>
    </w:p>
    <w:p w:rsidR="00F22994" w:rsidRPr="00F35A1C" w:rsidRDefault="00F22994" w:rsidP="00F22994">
      <w:pPr>
        <w:ind w:firstLine="709"/>
        <w:jc w:val="both"/>
        <w:rPr>
          <w:rFonts w:ascii="Arial" w:eastAsia="SimSun" w:hAnsi="Arial" w:cs="Arial"/>
          <w:bCs/>
          <w:lang w:eastAsia="zh-CN"/>
        </w:rPr>
      </w:pPr>
      <w:r w:rsidRPr="00F35A1C">
        <w:rPr>
          <w:rFonts w:ascii="Arial" w:eastAsia="SimSun" w:hAnsi="Arial" w:cs="Arial"/>
          <w:bCs/>
          <w:lang w:eastAsia="zh-CN"/>
        </w:rPr>
        <w:lastRenderedPageBreak/>
        <w:t xml:space="preserve">- </w:t>
      </w:r>
      <w:r w:rsidR="00936BE4" w:rsidRPr="00F35A1C">
        <w:rPr>
          <w:rFonts w:ascii="Arial" w:eastAsia="SimSun" w:hAnsi="Arial" w:cs="Arial"/>
          <w:bCs/>
          <w:lang w:eastAsia="zh-CN"/>
        </w:rPr>
        <w:t>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</w:t>
      </w:r>
      <w:r w:rsidRPr="00F35A1C">
        <w:rPr>
          <w:rFonts w:ascii="Arial" w:eastAsia="SimSun" w:hAnsi="Arial" w:cs="Arial"/>
          <w:bCs/>
          <w:lang w:eastAsia="zh-CN"/>
        </w:rPr>
        <w:t>;</w:t>
      </w:r>
    </w:p>
    <w:p w:rsidR="00F22994" w:rsidRPr="00F35A1C" w:rsidRDefault="00F22994" w:rsidP="00E430F7">
      <w:pPr>
        <w:ind w:firstLine="709"/>
        <w:jc w:val="both"/>
        <w:rPr>
          <w:rFonts w:ascii="Arial" w:eastAsia="SimSun" w:hAnsi="Arial" w:cs="Arial"/>
          <w:bCs/>
          <w:lang w:eastAsia="zh-CN"/>
        </w:rPr>
      </w:pPr>
      <w:r w:rsidRPr="00F35A1C">
        <w:rPr>
          <w:rFonts w:ascii="Arial" w:eastAsia="SimSun" w:hAnsi="Arial" w:cs="Arial"/>
          <w:bCs/>
          <w:lang w:eastAsia="zh-CN"/>
        </w:rPr>
        <w:t>- создание экономических условий для повышения эффективности работы организаций жилищно-коммунального хозяйства;</w:t>
      </w:r>
    </w:p>
    <w:p w:rsidR="00DA4360" w:rsidRPr="00F35A1C" w:rsidRDefault="00F22994" w:rsidP="002949A7">
      <w:pPr>
        <w:ind w:firstLine="709"/>
        <w:jc w:val="both"/>
        <w:rPr>
          <w:rFonts w:ascii="Arial" w:eastAsia="SimSun" w:hAnsi="Arial" w:cs="Arial"/>
          <w:bCs/>
          <w:lang w:eastAsia="zh-CN"/>
        </w:rPr>
      </w:pPr>
      <w:r w:rsidRPr="00F35A1C">
        <w:rPr>
          <w:rFonts w:ascii="Arial" w:eastAsia="SimSun" w:hAnsi="Arial" w:cs="Arial"/>
          <w:bCs/>
          <w:lang w:eastAsia="zh-CN"/>
        </w:rPr>
        <w:t>- 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</w:r>
      <w:proofErr w:type="gramStart"/>
      <w:r w:rsidRPr="00F35A1C">
        <w:rPr>
          <w:rFonts w:ascii="Arial" w:eastAsia="SimSun" w:hAnsi="Arial" w:cs="Arial"/>
          <w:bCs/>
          <w:lang w:eastAsia="zh-CN"/>
        </w:rPr>
        <w:t>.</w:t>
      </w:r>
      <w:r w:rsidR="00DD0D00" w:rsidRPr="00F35A1C">
        <w:rPr>
          <w:rFonts w:ascii="Arial" w:eastAsia="SimSun" w:hAnsi="Arial" w:cs="Arial"/>
          <w:bCs/>
          <w:lang w:eastAsia="zh-CN"/>
        </w:rPr>
        <w:t>»;</w:t>
      </w:r>
      <w:proofErr w:type="gramEnd"/>
    </w:p>
    <w:p w:rsidR="00DA4360" w:rsidRPr="00F35A1C" w:rsidRDefault="001B56E7" w:rsidP="00DA4360">
      <w:pPr>
        <w:pStyle w:val="ConsPlusNormal"/>
        <w:widowControl/>
        <w:numPr>
          <w:ilvl w:val="0"/>
          <w:numId w:val="10"/>
        </w:numPr>
        <w:ind w:left="0" w:firstLine="709"/>
        <w:jc w:val="both"/>
        <w:outlineLvl w:val="1"/>
        <w:rPr>
          <w:sz w:val="24"/>
          <w:szCs w:val="24"/>
        </w:rPr>
      </w:pPr>
      <w:r w:rsidRPr="00F35A1C">
        <w:rPr>
          <w:sz w:val="24"/>
          <w:szCs w:val="24"/>
        </w:rPr>
        <w:t xml:space="preserve">абзац </w:t>
      </w:r>
      <w:r w:rsidR="00BF3F41" w:rsidRPr="00F35A1C">
        <w:rPr>
          <w:sz w:val="24"/>
          <w:szCs w:val="24"/>
        </w:rPr>
        <w:t>тридцать пятый</w:t>
      </w:r>
      <w:r w:rsidRPr="00F35A1C">
        <w:rPr>
          <w:sz w:val="24"/>
          <w:szCs w:val="24"/>
        </w:rPr>
        <w:t xml:space="preserve"> п</w:t>
      </w:r>
      <w:r w:rsidR="00DA4360" w:rsidRPr="00F35A1C">
        <w:rPr>
          <w:sz w:val="24"/>
          <w:szCs w:val="24"/>
        </w:rPr>
        <w:t>одраздел</w:t>
      </w:r>
      <w:r w:rsidRPr="00F35A1C">
        <w:rPr>
          <w:sz w:val="24"/>
          <w:szCs w:val="24"/>
        </w:rPr>
        <w:t>а</w:t>
      </w:r>
      <w:r w:rsidR="00DA4360" w:rsidRPr="00F35A1C">
        <w:rPr>
          <w:sz w:val="24"/>
          <w:szCs w:val="24"/>
        </w:rPr>
        <w:t xml:space="preserve"> 11.2. раздела 11 «Подпрограмма «Энергосбережение и повышение энергетической эффективности» </w:t>
      </w:r>
      <w:r w:rsidR="002F1902" w:rsidRPr="00F35A1C">
        <w:rPr>
          <w:sz w:val="24"/>
          <w:szCs w:val="24"/>
        </w:rPr>
        <w:t xml:space="preserve">Муниципальной программы </w:t>
      </w:r>
      <w:r w:rsidR="00DA4360" w:rsidRPr="00F35A1C">
        <w:rPr>
          <w:sz w:val="24"/>
          <w:szCs w:val="24"/>
        </w:rPr>
        <w:t xml:space="preserve">изложить в следующей редакции: </w:t>
      </w:r>
    </w:p>
    <w:p w:rsidR="000D4833" w:rsidRPr="00F35A1C" w:rsidRDefault="00DA4360" w:rsidP="002F19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A1C">
        <w:rPr>
          <w:rFonts w:ascii="Arial" w:hAnsi="Arial" w:cs="Arial"/>
        </w:rPr>
        <w:t>«</w:t>
      </w:r>
      <w:r w:rsidR="000D4833" w:rsidRPr="00F35A1C">
        <w:rPr>
          <w:rFonts w:ascii="Arial" w:hAnsi="Arial" w:cs="Arial"/>
        </w:rPr>
        <w:t>- повышение энергетической эффективности муниципальных учреждений Московской области;</w:t>
      </w:r>
    </w:p>
    <w:p w:rsidR="00DA4360" w:rsidRPr="00F35A1C" w:rsidRDefault="00DA4360" w:rsidP="00DA4360">
      <w:pPr>
        <w:widowControl w:val="0"/>
        <w:ind w:firstLine="709"/>
        <w:jc w:val="both"/>
        <w:rPr>
          <w:rFonts w:ascii="Arial" w:hAnsi="Arial" w:cs="Arial"/>
        </w:rPr>
      </w:pPr>
      <w:r w:rsidRPr="00F35A1C">
        <w:rPr>
          <w:rFonts w:ascii="Arial" w:hAnsi="Arial" w:cs="Arial"/>
        </w:rPr>
        <w:t>- организация учета энергоресурсов в жилищном фонде</w:t>
      </w:r>
      <w:r w:rsidR="000D4833" w:rsidRPr="00F35A1C">
        <w:rPr>
          <w:rFonts w:ascii="Arial" w:hAnsi="Arial" w:cs="Arial"/>
        </w:rPr>
        <w:t xml:space="preserve"> Московской области;</w:t>
      </w:r>
    </w:p>
    <w:p w:rsidR="00DA4360" w:rsidRPr="00F35A1C" w:rsidRDefault="000D4833" w:rsidP="008B699D">
      <w:pPr>
        <w:widowControl w:val="0"/>
        <w:ind w:firstLine="709"/>
        <w:jc w:val="both"/>
        <w:rPr>
          <w:rFonts w:ascii="Arial" w:hAnsi="Arial" w:cs="Arial"/>
        </w:rPr>
      </w:pPr>
      <w:r w:rsidRPr="00F35A1C">
        <w:rPr>
          <w:rFonts w:ascii="Arial" w:hAnsi="Arial" w:cs="Arial"/>
        </w:rPr>
        <w:t>-</w:t>
      </w:r>
      <w:r w:rsidR="008B699D" w:rsidRPr="00F35A1C">
        <w:rPr>
          <w:rFonts w:ascii="Arial" w:hAnsi="Arial" w:cs="Arial"/>
        </w:rPr>
        <w:t xml:space="preserve"> п</w:t>
      </w:r>
      <w:r w:rsidRPr="00F35A1C">
        <w:rPr>
          <w:rFonts w:ascii="Arial" w:hAnsi="Arial" w:cs="Arial"/>
        </w:rPr>
        <w:t>овышение энергетической эффек</w:t>
      </w:r>
      <w:r w:rsidR="001B56E7" w:rsidRPr="00F35A1C">
        <w:rPr>
          <w:rFonts w:ascii="Arial" w:hAnsi="Arial" w:cs="Arial"/>
        </w:rPr>
        <w:t>тивности в многоквартирных домах</w:t>
      </w:r>
      <w:proofErr w:type="gramStart"/>
      <w:r w:rsidR="008B699D" w:rsidRPr="00F35A1C">
        <w:rPr>
          <w:rFonts w:ascii="Arial" w:hAnsi="Arial" w:cs="Arial"/>
        </w:rPr>
        <w:t>.»;</w:t>
      </w:r>
      <w:proofErr w:type="gramEnd"/>
    </w:p>
    <w:p w:rsidR="008A0179" w:rsidRPr="00F35A1C" w:rsidRDefault="008A0179" w:rsidP="009E4962">
      <w:pPr>
        <w:pStyle w:val="a4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SimSun" w:hAnsi="Arial" w:cs="Arial"/>
          <w:bCs/>
          <w:sz w:val="24"/>
          <w:szCs w:val="24"/>
        </w:rPr>
      </w:pPr>
      <w:r w:rsidRPr="00F35A1C">
        <w:rPr>
          <w:rFonts w:ascii="Arial" w:eastAsia="SimSun" w:hAnsi="Arial" w:cs="Arial"/>
          <w:bCs/>
          <w:sz w:val="24"/>
          <w:szCs w:val="24"/>
        </w:rPr>
        <w:t>раздел</w:t>
      </w:r>
      <w:r w:rsidR="001B56E7" w:rsidRPr="00F35A1C">
        <w:rPr>
          <w:rFonts w:ascii="Arial" w:eastAsia="SimSun" w:hAnsi="Arial" w:cs="Arial"/>
          <w:bCs/>
          <w:sz w:val="24"/>
          <w:szCs w:val="24"/>
        </w:rPr>
        <w:t>ы</w:t>
      </w:r>
      <w:r w:rsidRPr="00F35A1C">
        <w:rPr>
          <w:rFonts w:ascii="Arial" w:eastAsia="SimSun" w:hAnsi="Arial" w:cs="Arial"/>
          <w:bCs/>
          <w:sz w:val="24"/>
          <w:szCs w:val="24"/>
        </w:rPr>
        <w:t xml:space="preserve"> 4 «Структура муниципальной программы»</w:t>
      </w:r>
      <w:r w:rsidR="001B56E7" w:rsidRPr="00F35A1C">
        <w:rPr>
          <w:rFonts w:ascii="Arial" w:eastAsia="SimSun" w:hAnsi="Arial" w:cs="Arial"/>
          <w:bCs/>
          <w:sz w:val="24"/>
          <w:szCs w:val="24"/>
        </w:rPr>
        <w:t xml:space="preserve">, 5 «Методика </w:t>
      </w:r>
      <w:proofErr w:type="gramStart"/>
      <w:r w:rsidR="001B56E7" w:rsidRPr="00F35A1C">
        <w:rPr>
          <w:rFonts w:ascii="Arial" w:eastAsia="SimSun" w:hAnsi="Arial" w:cs="Arial"/>
          <w:bCs/>
          <w:sz w:val="24"/>
          <w:szCs w:val="24"/>
        </w:rPr>
        <w:t>расчета значений показателей эффективности реализации муниципальной</w:t>
      </w:r>
      <w:proofErr w:type="gramEnd"/>
      <w:r w:rsidR="001B56E7" w:rsidRPr="00F35A1C">
        <w:rPr>
          <w:rFonts w:ascii="Arial" w:eastAsia="SimSun" w:hAnsi="Arial" w:cs="Arial"/>
          <w:bCs/>
          <w:sz w:val="24"/>
          <w:szCs w:val="24"/>
        </w:rPr>
        <w:t xml:space="preserve"> программы»</w:t>
      </w:r>
      <w:r w:rsidRPr="00F35A1C">
        <w:rPr>
          <w:rFonts w:ascii="Arial" w:eastAsia="SimSun" w:hAnsi="Arial" w:cs="Arial"/>
          <w:bCs/>
          <w:sz w:val="24"/>
          <w:szCs w:val="24"/>
        </w:rPr>
        <w:t xml:space="preserve"> Муниципальной программы изложить в редакции согласно приложению 1 к настоящему постановлению;</w:t>
      </w:r>
    </w:p>
    <w:p w:rsidR="008C55CD" w:rsidRPr="00F35A1C" w:rsidRDefault="008C55CD" w:rsidP="008C55CD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35A1C">
        <w:rPr>
          <w:rFonts w:ascii="Arial" w:hAnsi="Arial" w:cs="Arial"/>
          <w:color w:val="000000"/>
          <w:sz w:val="24"/>
          <w:szCs w:val="24"/>
        </w:rPr>
        <w:t>приложения 1, 2, 3 к Муниципальной программе изложить в редакции согласно приложени</w:t>
      </w:r>
      <w:r w:rsidR="009E4962" w:rsidRPr="00F35A1C">
        <w:rPr>
          <w:rFonts w:ascii="Arial" w:hAnsi="Arial" w:cs="Arial"/>
          <w:color w:val="000000"/>
          <w:sz w:val="24"/>
          <w:szCs w:val="24"/>
        </w:rPr>
        <w:t xml:space="preserve">ям </w:t>
      </w:r>
      <w:r w:rsidRPr="00F35A1C">
        <w:rPr>
          <w:rFonts w:ascii="Arial" w:hAnsi="Arial" w:cs="Arial"/>
          <w:color w:val="000000"/>
          <w:sz w:val="24"/>
          <w:szCs w:val="24"/>
        </w:rPr>
        <w:t>2, 3</w:t>
      </w:r>
      <w:r w:rsidR="009E4962" w:rsidRPr="00F35A1C">
        <w:rPr>
          <w:rFonts w:ascii="Arial" w:hAnsi="Arial" w:cs="Arial"/>
          <w:color w:val="000000"/>
          <w:sz w:val="24"/>
          <w:szCs w:val="24"/>
        </w:rPr>
        <w:t>, 4</w:t>
      </w:r>
      <w:r w:rsidRPr="00F35A1C">
        <w:rPr>
          <w:rFonts w:ascii="Arial" w:hAnsi="Arial" w:cs="Arial"/>
          <w:color w:val="000000"/>
          <w:sz w:val="24"/>
          <w:szCs w:val="24"/>
        </w:rPr>
        <w:t xml:space="preserve"> соответственно к настоящему постановлению.</w:t>
      </w:r>
    </w:p>
    <w:p w:rsidR="00CF44F2" w:rsidRPr="00F35A1C" w:rsidRDefault="004709AD" w:rsidP="004B497F">
      <w:pPr>
        <w:pStyle w:val="a4"/>
        <w:spacing w:after="0" w:line="240" w:lineRule="auto"/>
        <w:ind w:left="0" w:firstLine="708"/>
        <w:jc w:val="both"/>
        <w:rPr>
          <w:rFonts w:ascii="Arial" w:eastAsia="SimSun" w:hAnsi="Arial" w:cs="Arial"/>
          <w:bCs/>
          <w:color w:val="000000" w:themeColor="text1"/>
          <w:sz w:val="24"/>
          <w:szCs w:val="24"/>
        </w:rPr>
      </w:pPr>
      <w:r w:rsidRPr="00F35A1C">
        <w:rPr>
          <w:rFonts w:ascii="Arial" w:eastAsia="SimSun" w:hAnsi="Arial" w:cs="Arial"/>
          <w:bCs/>
          <w:color w:val="000000" w:themeColor="text1"/>
          <w:sz w:val="24"/>
          <w:szCs w:val="24"/>
        </w:rPr>
        <w:t xml:space="preserve">2. </w:t>
      </w:r>
      <w:r w:rsidR="00DD79A0" w:rsidRPr="00F35A1C">
        <w:rPr>
          <w:rFonts w:ascii="Arial" w:hAnsi="Arial" w:cs="Arial"/>
          <w:color w:val="000000" w:themeColor="text1"/>
          <w:sz w:val="24"/>
          <w:szCs w:val="24"/>
        </w:rPr>
        <w:t>Опубликовать настоящее постановление на</w:t>
      </w:r>
      <w:r w:rsidR="00FC420B" w:rsidRPr="00F35A1C">
        <w:rPr>
          <w:rFonts w:ascii="Arial" w:hAnsi="Arial" w:cs="Arial"/>
          <w:color w:val="000000" w:themeColor="text1"/>
          <w:sz w:val="24"/>
          <w:szCs w:val="24"/>
        </w:rPr>
        <w:t xml:space="preserve"> официальном сайте</w:t>
      </w:r>
      <w:r w:rsidR="00DD79A0" w:rsidRPr="00F35A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D79A0" w:rsidRPr="00F35A1C">
        <w:rPr>
          <w:rFonts w:ascii="Arial" w:eastAsia="SimSun" w:hAnsi="Arial" w:cs="Arial"/>
          <w:bCs/>
          <w:color w:val="000000" w:themeColor="text1"/>
          <w:sz w:val="24"/>
          <w:szCs w:val="24"/>
        </w:rPr>
        <w:t xml:space="preserve">Одинцовского </w:t>
      </w:r>
      <w:r w:rsidR="005B7E6B" w:rsidRPr="00F35A1C">
        <w:rPr>
          <w:rFonts w:ascii="Arial" w:eastAsia="SimSun" w:hAnsi="Arial" w:cs="Arial"/>
          <w:bCs/>
          <w:color w:val="000000" w:themeColor="text1"/>
          <w:sz w:val="24"/>
          <w:szCs w:val="24"/>
        </w:rPr>
        <w:t xml:space="preserve">городского округа </w:t>
      </w:r>
      <w:r w:rsidR="00DD79A0" w:rsidRPr="00F35A1C">
        <w:rPr>
          <w:rFonts w:ascii="Arial" w:eastAsia="SimSun" w:hAnsi="Arial" w:cs="Arial"/>
          <w:bCs/>
          <w:color w:val="000000" w:themeColor="text1"/>
          <w:sz w:val="24"/>
          <w:szCs w:val="24"/>
        </w:rPr>
        <w:t>Московской области.</w:t>
      </w:r>
    </w:p>
    <w:p w:rsidR="00DD79A0" w:rsidRPr="00F35A1C" w:rsidRDefault="0057718A" w:rsidP="00764674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F35A1C">
        <w:rPr>
          <w:rFonts w:ascii="Arial" w:hAnsi="Arial" w:cs="Arial"/>
          <w:color w:val="000000" w:themeColor="text1"/>
          <w:sz w:val="24"/>
          <w:szCs w:val="24"/>
        </w:rPr>
        <w:t>3</w:t>
      </w:r>
      <w:r w:rsidR="00DD79A0" w:rsidRPr="00F35A1C">
        <w:rPr>
          <w:rFonts w:ascii="Arial" w:hAnsi="Arial" w:cs="Arial"/>
          <w:color w:val="000000" w:themeColor="text1"/>
          <w:sz w:val="24"/>
          <w:szCs w:val="24"/>
        </w:rPr>
        <w:t>. Настоящее постановление вступает в силу со дня его подписания.</w:t>
      </w:r>
    </w:p>
    <w:p w:rsidR="00421EE8" w:rsidRPr="00F35A1C" w:rsidRDefault="00421EE8" w:rsidP="00347CBE">
      <w:pPr>
        <w:pStyle w:val="a4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20355" w:rsidRPr="00F35A1C" w:rsidRDefault="00020355" w:rsidP="0071234B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0C59ED" w:rsidRPr="00F35A1C" w:rsidRDefault="000C59ED" w:rsidP="000C59ED">
      <w:pPr>
        <w:widowControl w:val="0"/>
        <w:rPr>
          <w:rFonts w:ascii="Arial" w:eastAsia="SimSun" w:hAnsi="Arial" w:cs="Arial"/>
          <w:bCs/>
          <w:color w:val="000000" w:themeColor="text1"/>
          <w:lang w:eastAsia="zh-CN"/>
        </w:rPr>
      </w:pPr>
      <w:r w:rsidRPr="00F35A1C">
        <w:rPr>
          <w:rFonts w:ascii="Arial" w:eastAsia="SimSun" w:hAnsi="Arial" w:cs="Arial"/>
          <w:bCs/>
          <w:color w:val="000000" w:themeColor="text1"/>
          <w:lang w:eastAsia="zh-CN"/>
        </w:rPr>
        <w:t xml:space="preserve">Глава  Одинцовского </w:t>
      </w:r>
    </w:p>
    <w:p w:rsidR="00982A5A" w:rsidRPr="00F35A1C" w:rsidRDefault="000C59ED" w:rsidP="00FC420B">
      <w:pPr>
        <w:widowControl w:val="0"/>
        <w:rPr>
          <w:rFonts w:ascii="Arial" w:eastAsia="SimSun" w:hAnsi="Arial" w:cs="Arial"/>
          <w:bCs/>
          <w:color w:val="000000" w:themeColor="text1"/>
          <w:lang w:eastAsia="zh-CN"/>
        </w:rPr>
      </w:pPr>
      <w:r w:rsidRPr="00F35A1C">
        <w:rPr>
          <w:rFonts w:ascii="Arial" w:eastAsia="SimSun" w:hAnsi="Arial" w:cs="Arial"/>
          <w:bCs/>
          <w:color w:val="000000" w:themeColor="text1"/>
          <w:lang w:eastAsia="zh-CN"/>
        </w:rPr>
        <w:t xml:space="preserve">городского округа                                                                </w:t>
      </w:r>
      <w:r w:rsidR="002F1902" w:rsidRPr="00F35A1C">
        <w:rPr>
          <w:rFonts w:ascii="Arial" w:eastAsia="SimSun" w:hAnsi="Arial" w:cs="Arial"/>
          <w:bCs/>
          <w:color w:val="000000" w:themeColor="text1"/>
          <w:lang w:eastAsia="zh-CN"/>
        </w:rPr>
        <w:tab/>
      </w:r>
      <w:r w:rsidR="002F1902" w:rsidRPr="00F35A1C">
        <w:rPr>
          <w:rFonts w:ascii="Arial" w:eastAsia="SimSun" w:hAnsi="Arial" w:cs="Arial"/>
          <w:bCs/>
          <w:color w:val="000000" w:themeColor="text1"/>
          <w:lang w:eastAsia="zh-CN"/>
        </w:rPr>
        <w:tab/>
      </w:r>
      <w:r w:rsidRPr="00F35A1C">
        <w:rPr>
          <w:rFonts w:ascii="Arial" w:eastAsia="SimSun" w:hAnsi="Arial" w:cs="Arial"/>
          <w:bCs/>
          <w:color w:val="000000" w:themeColor="text1"/>
          <w:lang w:eastAsia="zh-CN"/>
        </w:rPr>
        <w:t xml:space="preserve">             </w:t>
      </w:r>
      <w:r w:rsidR="002B0433" w:rsidRPr="00F35A1C">
        <w:rPr>
          <w:rFonts w:ascii="Arial" w:eastAsia="SimSun" w:hAnsi="Arial" w:cs="Arial"/>
          <w:bCs/>
          <w:color w:val="000000" w:themeColor="text1"/>
          <w:lang w:eastAsia="zh-CN"/>
        </w:rPr>
        <w:t xml:space="preserve">             </w:t>
      </w:r>
      <w:r w:rsidRPr="00F35A1C">
        <w:rPr>
          <w:rFonts w:ascii="Arial" w:eastAsia="SimSun" w:hAnsi="Arial" w:cs="Arial"/>
          <w:bCs/>
          <w:color w:val="000000" w:themeColor="text1"/>
          <w:lang w:eastAsia="zh-CN"/>
        </w:rPr>
        <w:t>А.Р. Иванов</w:t>
      </w:r>
    </w:p>
    <w:p w:rsidR="00937B79" w:rsidRPr="00F35A1C" w:rsidRDefault="00937B79" w:rsidP="00FC420B">
      <w:pPr>
        <w:widowControl w:val="0"/>
        <w:rPr>
          <w:rFonts w:ascii="Arial" w:eastAsia="SimSun" w:hAnsi="Arial" w:cs="Arial"/>
          <w:bCs/>
          <w:color w:val="000000" w:themeColor="text1"/>
          <w:lang w:eastAsia="zh-CN"/>
        </w:rPr>
      </w:pPr>
    </w:p>
    <w:p w:rsidR="00937B79" w:rsidRPr="00F35A1C" w:rsidRDefault="00937B79" w:rsidP="00FC420B">
      <w:pPr>
        <w:widowControl w:val="0"/>
        <w:rPr>
          <w:rFonts w:ascii="Arial" w:eastAsia="SimSun" w:hAnsi="Arial" w:cs="Arial"/>
          <w:bCs/>
          <w:color w:val="000000" w:themeColor="text1"/>
          <w:lang w:eastAsia="zh-CN"/>
        </w:rPr>
      </w:pPr>
    </w:p>
    <w:p w:rsidR="002B0433" w:rsidRPr="00F35A1C" w:rsidRDefault="002B0433" w:rsidP="002B0433">
      <w:pPr>
        <w:jc w:val="right"/>
        <w:rPr>
          <w:rFonts w:ascii="Arial" w:eastAsia="Calibri" w:hAnsi="Arial" w:cs="Arial"/>
          <w:lang w:eastAsia="en-US"/>
        </w:rPr>
      </w:pPr>
      <w:r w:rsidRPr="00F35A1C">
        <w:rPr>
          <w:rFonts w:ascii="Arial" w:eastAsia="Calibri" w:hAnsi="Arial" w:cs="Arial"/>
          <w:lang w:eastAsia="en-US"/>
        </w:rPr>
        <w:tab/>
      </w:r>
    </w:p>
    <w:p w:rsidR="002B0433" w:rsidRPr="00F35A1C" w:rsidRDefault="002B0433" w:rsidP="002B0433">
      <w:pPr>
        <w:widowControl w:val="0"/>
        <w:autoSpaceDE w:val="0"/>
        <w:autoSpaceDN w:val="0"/>
        <w:adjustRightInd w:val="0"/>
        <w:ind w:left="4820" w:firstLine="720"/>
        <w:jc w:val="right"/>
        <w:rPr>
          <w:rFonts w:ascii="Arial" w:hAnsi="Arial" w:cs="Arial"/>
          <w:bCs/>
        </w:rPr>
      </w:pPr>
      <w:r w:rsidRPr="00F35A1C">
        <w:rPr>
          <w:rFonts w:ascii="Arial" w:hAnsi="Arial" w:cs="Arial"/>
          <w:bCs/>
        </w:rPr>
        <w:t xml:space="preserve">                      Приложение 1</w:t>
      </w:r>
    </w:p>
    <w:p w:rsidR="002B0433" w:rsidRPr="00F35A1C" w:rsidRDefault="002B0433" w:rsidP="002B0433">
      <w:pPr>
        <w:widowControl w:val="0"/>
        <w:autoSpaceDE w:val="0"/>
        <w:autoSpaceDN w:val="0"/>
        <w:adjustRightInd w:val="0"/>
        <w:ind w:left="4536" w:firstLine="567"/>
        <w:jc w:val="right"/>
        <w:rPr>
          <w:rFonts w:ascii="Arial" w:hAnsi="Arial" w:cs="Arial"/>
          <w:bCs/>
        </w:rPr>
      </w:pPr>
      <w:r w:rsidRPr="00F35A1C">
        <w:rPr>
          <w:rFonts w:ascii="Arial" w:hAnsi="Arial" w:cs="Arial"/>
          <w:bCs/>
        </w:rPr>
        <w:t xml:space="preserve">к постановлению Администрации </w:t>
      </w:r>
    </w:p>
    <w:p w:rsidR="002B0433" w:rsidRPr="00F35A1C" w:rsidRDefault="002B0433" w:rsidP="002B0433">
      <w:pPr>
        <w:widowControl w:val="0"/>
        <w:autoSpaceDE w:val="0"/>
        <w:autoSpaceDN w:val="0"/>
        <w:adjustRightInd w:val="0"/>
        <w:ind w:left="4536" w:firstLine="567"/>
        <w:jc w:val="right"/>
        <w:rPr>
          <w:rFonts w:ascii="Arial" w:hAnsi="Arial" w:cs="Arial"/>
          <w:bCs/>
        </w:rPr>
      </w:pPr>
      <w:r w:rsidRPr="00F35A1C">
        <w:rPr>
          <w:rFonts w:ascii="Arial" w:hAnsi="Arial" w:cs="Arial"/>
          <w:bCs/>
        </w:rPr>
        <w:t xml:space="preserve">Одинцовского городского округа </w:t>
      </w:r>
    </w:p>
    <w:p w:rsidR="002B0433" w:rsidRPr="00F35A1C" w:rsidRDefault="002B0433" w:rsidP="002B0433">
      <w:pPr>
        <w:widowControl w:val="0"/>
        <w:autoSpaceDE w:val="0"/>
        <w:autoSpaceDN w:val="0"/>
        <w:adjustRightInd w:val="0"/>
        <w:ind w:left="-567" w:firstLine="567"/>
        <w:jc w:val="right"/>
        <w:rPr>
          <w:rFonts w:ascii="Arial" w:hAnsi="Arial" w:cs="Arial"/>
          <w:bCs/>
        </w:rPr>
      </w:pPr>
      <w:r w:rsidRPr="00F35A1C">
        <w:rPr>
          <w:rFonts w:ascii="Arial" w:hAnsi="Arial" w:cs="Arial"/>
          <w:bCs/>
        </w:rPr>
        <w:t xml:space="preserve"> от «01» марта  2021  г. № 557</w:t>
      </w:r>
    </w:p>
    <w:p w:rsidR="002B0433" w:rsidRPr="00F35A1C" w:rsidRDefault="002B0433" w:rsidP="002B0433">
      <w:pPr>
        <w:jc w:val="right"/>
        <w:rPr>
          <w:rFonts w:ascii="Arial" w:eastAsia="Calibri" w:hAnsi="Arial" w:cs="Arial"/>
          <w:lang w:eastAsia="en-US"/>
        </w:rPr>
      </w:pPr>
    </w:p>
    <w:p w:rsidR="002B0433" w:rsidRPr="00F35A1C" w:rsidRDefault="002B0433" w:rsidP="002B04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2B0433" w:rsidRPr="00F35A1C" w:rsidRDefault="002B0433" w:rsidP="002B0433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  <w:r w:rsidRPr="00F35A1C">
        <w:rPr>
          <w:rFonts w:ascii="Arial" w:eastAsia="Calibri" w:hAnsi="Arial" w:cs="Arial"/>
          <w:bCs/>
          <w:lang w:eastAsia="en-US"/>
        </w:rPr>
        <w:t xml:space="preserve">«4. Структура </w:t>
      </w:r>
      <w:r w:rsidRPr="00F35A1C">
        <w:rPr>
          <w:rFonts w:ascii="Arial" w:eastAsia="Calibri" w:hAnsi="Arial" w:cs="Arial"/>
          <w:bCs/>
        </w:rPr>
        <w:t>муниципальной программы</w:t>
      </w:r>
    </w:p>
    <w:p w:rsidR="002B0433" w:rsidRPr="00F35A1C" w:rsidRDefault="002B0433" w:rsidP="002B0433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Cs/>
          <w:lang w:eastAsia="en-US"/>
        </w:rPr>
      </w:pPr>
    </w:p>
    <w:p w:rsidR="002B0433" w:rsidRPr="00F35A1C" w:rsidRDefault="002B0433" w:rsidP="002B043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F35A1C">
        <w:rPr>
          <w:rFonts w:ascii="Arial" w:eastAsia="Calibri" w:hAnsi="Arial" w:cs="Arial"/>
          <w:lang w:eastAsia="en-US"/>
        </w:rPr>
        <w:t>Муниципальная программа состоит из шести подпрограмм:</w:t>
      </w:r>
    </w:p>
    <w:p w:rsidR="002B0433" w:rsidRPr="00F35A1C" w:rsidRDefault="002B0433" w:rsidP="002B043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F35A1C">
        <w:rPr>
          <w:rFonts w:ascii="Arial" w:eastAsia="Calibri" w:hAnsi="Arial" w:cs="Arial"/>
          <w:lang w:eastAsia="en-US"/>
        </w:rPr>
        <w:t>- подпрограмма «Чистая вода»;</w:t>
      </w:r>
    </w:p>
    <w:p w:rsidR="002B0433" w:rsidRPr="00F35A1C" w:rsidRDefault="002B0433" w:rsidP="002B043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F35A1C">
        <w:rPr>
          <w:rFonts w:ascii="Arial" w:eastAsia="Calibri" w:hAnsi="Arial" w:cs="Arial"/>
          <w:lang w:eastAsia="en-US"/>
        </w:rPr>
        <w:t>- подпрограмма «Системы водоотведения»;</w:t>
      </w:r>
    </w:p>
    <w:p w:rsidR="002B0433" w:rsidRPr="00F35A1C" w:rsidRDefault="002B0433" w:rsidP="002B043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F35A1C">
        <w:rPr>
          <w:rFonts w:ascii="Arial" w:eastAsia="Calibri" w:hAnsi="Arial" w:cs="Arial"/>
          <w:lang w:eastAsia="en-US"/>
        </w:rPr>
        <w:t>- подпрограмма «Создание условий для обеспечения качественными коммунальными услугами»;</w:t>
      </w:r>
    </w:p>
    <w:p w:rsidR="002B0433" w:rsidRPr="00F35A1C" w:rsidRDefault="002B0433" w:rsidP="002B043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F35A1C">
        <w:rPr>
          <w:rFonts w:ascii="Arial" w:eastAsia="Calibri" w:hAnsi="Arial" w:cs="Arial"/>
          <w:lang w:eastAsia="en-US"/>
        </w:rPr>
        <w:t>- подпрограмма «Энергосбережение и повышение энергетической эффективности».</w:t>
      </w:r>
    </w:p>
    <w:p w:rsidR="002B0433" w:rsidRPr="00F35A1C" w:rsidRDefault="002B0433" w:rsidP="002B043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F35A1C">
        <w:rPr>
          <w:rFonts w:ascii="Arial" w:eastAsia="Calibri" w:hAnsi="Arial" w:cs="Arial"/>
          <w:lang w:eastAsia="en-US"/>
        </w:rPr>
        <w:t>- подпрограмма «Развитие газификации»</w:t>
      </w:r>
    </w:p>
    <w:p w:rsidR="002B0433" w:rsidRPr="00F35A1C" w:rsidRDefault="002B0433" w:rsidP="002B043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F35A1C">
        <w:rPr>
          <w:rFonts w:ascii="Arial" w:eastAsia="Calibri" w:hAnsi="Arial" w:cs="Arial"/>
          <w:lang w:eastAsia="en-US"/>
        </w:rPr>
        <w:t>- подпрограмма «Обеспечивающая подпрограмма»</w:t>
      </w:r>
    </w:p>
    <w:p w:rsidR="002B0433" w:rsidRPr="00F35A1C" w:rsidRDefault="002B0433" w:rsidP="002B043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F35A1C">
        <w:rPr>
          <w:rFonts w:ascii="Arial" w:eastAsia="Calibri" w:hAnsi="Arial" w:cs="Arial"/>
          <w:lang w:eastAsia="en-US"/>
        </w:rPr>
        <w:t xml:space="preserve">Целью муниципальной программы является повышение надежности и </w:t>
      </w:r>
      <w:proofErr w:type="spellStart"/>
      <w:r w:rsidRPr="00F35A1C">
        <w:rPr>
          <w:rFonts w:ascii="Arial" w:eastAsia="Calibri" w:hAnsi="Arial" w:cs="Arial"/>
          <w:lang w:eastAsia="en-US"/>
        </w:rPr>
        <w:t>энергоэффективности</w:t>
      </w:r>
      <w:proofErr w:type="spellEnd"/>
      <w:r w:rsidRPr="00F35A1C">
        <w:rPr>
          <w:rFonts w:ascii="Arial" w:eastAsia="Calibri" w:hAnsi="Arial" w:cs="Arial"/>
          <w:lang w:eastAsia="en-US"/>
        </w:rPr>
        <w:t xml:space="preserve"> функционирования систем жизнеобеспечения населения на территории Одинцовского городского округа.</w:t>
      </w:r>
    </w:p>
    <w:p w:rsidR="002B0433" w:rsidRPr="00F35A1C" w:rsidRDefault="002B0433" w:rsidP="002B0433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F35A1C">
        <w:rPr>
          <w:rFonts w:ascii="Arial" w:eastAsia="Calibri" w:hAnsi="Arial" w:cs="Arial"/>
          <w:lang w:eastAsia="en-US"/>
        </w:rPr>
        <w:t>Муниципальная программа предусматривает проведение основных мероприятий:</w:t>
      </w:r>
    </w:p>
    <w:p w:rsidR="002B0433" w:rsidRPr="00F35A1C" w:rsidRDefault="002B0433" w:rsidP="002B0433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F35A1C">
        <w:rPr>
          <w:rFonts w:ascii="Arial" w:eastAsia="Calibri" w:hAnsi="Arial" w:cs="Arial"/>
          <w:lang w:eastAsia="en-US"/>
        </w:rPr>
        <w:t xml:space="preserve">1. Подпрограмма «Чистая вода»: </w:t>
      </w:r>
    </w:p>
    <w:p w:rsidR="002B0433" w:rsidRPr="00F35A1C" w:rsidRDefault="002B0433" w:rsidP="002B0433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F35A1C">
        <w:rPr>
          <w:rFonts w:ascii="Arial" w:eastAsia="Calibri" w:hAnsi="Arial" w:cs="Arial"/>
          <w:lang w:eastAsia="en-US"/>
        </w:rPr>
        <w:lastRenderedPageBreak/>
        <w:t>- строительство, реконструкция, капитальный ремонт, приобретение, монтаж и ввод в эксплуатацию объектов водоснабжения (ВЗУ, ВНС, станций водоочистки) на территории муниципальных образований Московской области;</w:t>
      </w:r>
    </w:p>
    <w:p w:rsidR="002B0433" w:rsidRPr="00F35A1C" w:rsidRDefault="002B0433" w:rsidP="002B0433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F35A1C">
        <w:rPr>
          <w:rFonts w:ascii="Arial" w:eastAsia="Calibri" w:hAnsi="Arial" w:cs="Arial"/>
          <w:lang w:eastAsia="en-US"/>
        </w:rPr>
        <w:t>-Федеральный проект «Чистая вода» в рамках реализации национального проекта «Экология».</w:t>
      </w:r>
    </w:p>
    <w:p w:rsidR="002B0433" w:rsidRPr="00F35A1C" w:rsidRDefault="002B0433" w:rsidP="002B0433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F35A1C">
        <w:rPr>
          <w:rFonts w:ascii="Arial" w:eastAsia="Calibri" w:hAnsi="Arial" w:cs="Arial"/>
          <w:lang w:eastAsia="en-US"/>
        </w:rPr>
        <w:t>2. Подпрограмма «Системы водоотведения»:</w:t>
      </w:r>
    </w:p>
    <w:p w:rsidR="002B0433" w:rsidRPr="00F35A1C" w:rsidRDefault="002B0433" w:rsidP="002B0433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F35A1C">
        <w:rPr>
          <w:rFonts w:ascii="Arial" w:eastAsia="Calibri" w:hAnsi="Arial" w:cs="Arial"/>
          <w:lang w:eastAsia="en-US"/>
        </w:rPr>
        <w:t>- 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области;</w:t>
      </w:r>
    </w:p>
    <w:p w:rsidR="002B0433" w:rsidRPr="00F35A1C" w:rsidRDefault="002B0433" w:rsidP="002B0433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F35A1C">
        <w:rPr>
          <w:rFonts w:ascii="Arial" w:eastAsia="Calibri" w:hAnsi="Arial" w:cs="Arial"/>
          <w:lang w:eastAsia="en-US"/>
        </w:rPr>
        <w:t>- 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области;</w:t>
      </w:r>
    </w:p>
    <w:p w:rsidR="002B0433" w:rsidRPr="00F35A1C" w:rsidRDefault="002B0433" w:rsidP="002B0433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F35A1C">
        <w:rPr>
          <w:rFonts w:ascii="Arial" w:eastAsia="Calibri" w:hAnsi="Arial" w:cs="Arial"/>
          <w:lang w:eastAsia="en-US"/>
        </w:rPr>
        <w:t>- Федеральный проект «Оздоровление Волги» в рамках реализации национального проекта «Экология».</w:t>
      </w:r>
    </w:p>
    <w:p w:rsidR="002B0433" w:rsidRPr="00F35A1C" w:rsidRDefault="002B0433" w:rsidP="002B0433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F35A1C">
        <w:rPr>
          <w:rFonts w:ascii="Arial" w:eastAsia="Calibri" w:hAnsi="Arial" w:cs="Arial"/>
          <w:lang w:eastAsia="en-US"/>
        </w:rPr>
        <w:t>3. Подпрограмма «Создание условий для обеспечения качественными коммунальными услугами»:</w:t>
      </w:r>
    </w:p>
    <w:p w:rsidR="002B0433" w:rsidRPr="00F35A1C" w:rsidRDefault="002B0433" w:rsidP="002B0433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F35A1C">
        <w:rPr>
          <w:rFonts w:ascii="Arial" w:eastAsia="Calibri" w:hAnsi="Arial" w:cs="Arial"/>
          <w:lang w:eastAsia="en-US"/>
        </w:rPr>
        <w:t>- строительство, реконструкция, капитальный ремонт, приобретение, монтаж и ввод в эксплуатацию объектов коммунальной инфраструктуры  на территории муниципальных образований Московской области;</w:t>
      </w:r>
    </w:p>
    <w:p w:rsidR="002B0433" w:rsidRPr="00F35A1C" w:rsidRDefault="002B0433" w:rsidP="002B0433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F35A1C">
        <w:rPr>
          <w:rFonts w:ascii="Arial" w:eastAsia="Calibri" w:hAnsi="Arial" w:cs="Arial"/>
          <w:lang w:eastAsia="en-US"/>
        </w:rPr>
        <w:t>- 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собственности;</w:t>
      </w:r>
    </w:p>
    <w:p w:rsidR="002B0433" w:rsidRPr="00F35A1C" w:rsidRDefault="002B0433" w:rsidP="002B0433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F35A1C">
        <w:rPr>
          <w:rFonts w:ascii="Arial" w:eastAsia="Calibri" w:hAnsi="Arial" w:cs="Arial"/>
          <w:lang w:eastAsia="en-US"/>
        </w:rPr>
        <w:t>- создание экономических условий для повышения эффективности работы организаций жилищно-коммунального хозяйства;</w:t>
      </w:r>
    </w:p>
    <w:p w:rsidR="002B0433" w:rsidRPr="00F35A1C" w:rsidRDefault="002B0433" w:rsidP="002B0433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F35A1C">
        <w:rPr>
          <w:rFonts w:ascii="Arial" w:eastAsia="Calibri" w:hAnsi="Arial" w:cs="Arial"/>
          <w:lang w:eastAsia="en-US"/>
        </w:rPr>
        <w:t>- 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округов.</w:t>
      </w:r>
    </w:p>
    <w:p w:rsidR="002B0433" w:rsidRPr="00F35A1C" w:rsidRDefault="002B0433" w:rsidP="002B0433">
      <w:pPr>
        <w:widowControl w:val="0"/>
        <w:ind w:firstLine="709"/>
        <w:jc w:val="both"/>
        <w:rPr>
          <w:rFonts w:ascii="Arial" w:eastAsia="Calibri" w:hAnsi="Arial" w:cs="Arial"/>
          <w:lang w:eastAsia="en-US"/>
        </w:rPr>
      </w:pPr>
      <w:r w:rsidRPr="00F35A1C">
        <w:rPr>
          <w:rFonts w:ascii="Arial" w:eastAsia="Calibri" w:hAnsi="Arial" w:cs="Arial"/>
          <w:lang w:eastAsia="en-US"/>
        </w:rPr>
        <w:t>4. Подпрограмма «Энергосбережение и повышение энергетической эффективности»:</w:t>
      </w:r>
    </w:p>
    <w:p w:rsidR="002B0433" w:rsidRPr="00F35A1C" w:rsidRDefault="002B0433" w:rsidP="002B0433">
      <w:pPr>
        <w:widowControl w:val="0"/>
        <w:ind w:firstLine="709"/>
        <w:jc w:val="both"/>
        <w:rPr>
          <w:rFonts w:ascii="Arial" w:eastAsia="Calibri" w:hAnsi="Arial" w:cs="Arial"/>
          <w:lang w:eastAsia="en-US"/>
        </w:rPr>
      </w:pPr>
      <w:r w:rsidRPr="00F35A1C">
        <w:rPr>
          <w:rFonts w:ascii="Arial" w:eastAsia="Calibri" w:hAnsi="Arial" w:cs="Arial"/>
          <w:lang w:eastAsia="en-US"/>
        </w:rPr>
        <w:t>- повышение энергетической эффективности муниципальных учреждений Московской области;</w:t>
      </w:r>
    </w:p>
    <w:p w:rsidR="002B0433" w:rsidRPr="00F35A1C" w:rsidRDefault="002B0433" w:rsidP="002B0433">
      <w:pPr>
        <w:widowControl w:val="0"/>
        <w:ind w:firstLine="709"/>
        <w:jc w:val="both"/>
        <w:rPr>
          <w:rFonts w:ascii="Arial" w:eastAsia="Calibri" w:hAnsi="Arial" w:cs="Arial"/>
          <w:lang w:eastAsia="en-US"/>
        </w:rPr>
      </w:pPr>
      <w:r w:rsidRPr="00F35A1C">
        <w:rPr>
          <w:rFonts w:ascii="Arial" w:eastAsia="Calibri" w:hAnsi="Arial" w:cs="Arial"/>
          <w:lang w:eastAsia="en-US"/>
        </w:rPr>
        <w:t>- организация учета энергоресурсов в жилищном фонде;</w:t>
      </w:r>
    </w:p>
    <w:p w:rsidR="002B0433" w:rsidRPr="00F35A1C" w:rsidRDefault="002B0433" w:rsidP="002B0433">
      <w:pPr>
        <w:widowControl w:val="0"/>
        <w:ind w:firstLine="709"/>
        <w:jc w:val="both"/>
        <w:rPr>
          <w:rFonts w:ascii="Arial" w:eastAsia="Calibri" w:hAnsi="Arial" w:cs="Arial"/>
          <w:color w:val="0070C0"/>
          <w:lang w:eastAsia="en-US"/>
        </w:rPr>
      </w:pPr>
      <w:r w:rsidRPr="00F35A1C">
        <w:rPr>
          <w:rFonts w:ascii="Arial" w:eastAsia="Calibri" w:hAnsi="Arial" w:cs="Arial"/>
          <w:lang w:eastAsia="en-US"/>
        </w:rPr>
        <w:t>- повышение энергетической эффективности в многоквартирных домах.</w:t>
      </w:r>
    </w:p>
    <w:p w:rsidR="002B0433" w:rsidRPr="00F35A1C" w:rsidRDefault="002B0433" w:rsidP="002B0433">
      <w:pPr>
        <w:widowControl w:val="0"/>
        <w:ind w:firstLine="709"/>
        <w:jc w:val="both"/>
        <w:rPr>
          <w:rFonts w:ascii="Arial" w:eastAsia="Calibri" w:hAnsi="Arial" w:cs="Arial"/>
          <w:lang w:eastAsia="en-US"/>
        </w:rPr>
      </w:pPr>
      <w:r w:rsidRPr="00F35A1C">
        <w:rPr>
          <w:rFonts w:ascii="Arial" w:eastAsia="Calibri" w:hAnsi="Arial" w:cs="Arial"/>
          <w:lang w:eastAsia="en-US"/>
        </w:rPr>
        <w:t>5. Подпрограмма "Развитие газификации":</w:t>
      </w:r>
    </w:p>
    <w:p w:rsidR="002B0433" w:rsidRPr="00F35A1C" w:rsidRDefault="002B0433" w:rsidP="002B0433">
      <w:pPr>
        <w:widowControl w:val="0"/>
        <w:ind w:firstLine="709"/>
        <w:jc w:val="both"/>
        <w:rPr>
          <w:rFonts w:ascii="Arial" w:eastAsia="Calibri" w:hAnsi="Arial" w:cs="Arial"/>
          <w:lang w:eastAsia="en-US"/>
        </w:rPr>
      </w:pPr>
      <w:r w:rsidRPr="00F35A1C">
        <w:rPr>
          <w:rFonts w:ascii="Arial" w:eastAsia="Calibri" w:hAnsi="Arial" w:cs="Arial"/>
          <w:lang w:eastAsia="en-US"/>
        </w:rPr>
        <w:t>-строительство газопроводов в населенных пунктах.</w:t>
      </w:r>
    </w:p>
    <w:p w:rsidR="002B0433" w:rsidRPr="00F35A1C" w:rsidRDefault="002B0433" w:rsidP="002B0433">
      <w:pPr>
        <w:widowControl w:val="0"/>
        <w:ind w:firstLine="709"/>
        <w:jc w:val="both"/>
        <w:rPr>
          <w:rFonts w:ascii="Arial" w:eastAsia="Calibri" w:hAnsi="Arial" w:cs="Arial"/>
          <w:lang w:eastAsia="en-US"/>
        </w:rPr>
      </w:pPr>
      <w:r w:rsidRPr="00F35A1C">
        <w:rPr>
          <w:rFonts w:ascii="Arial" w:eastAsia="Calibri" w:hAnsi="Arial" w:cs="Arial"/>
          <w:lang w:eastAsia="en-US"/>
        </w:rPr>
        <w:t>6. Подпрограмма «Обеспечивающая подпрограмма»:</w:t>
      </w:r>
    </w:p>
    <w:p w:rsidR="002B0433" w:rsidRPr="00F35A1C" w:rsidRDefault="002B0433" w:rsidP="002B0433">
      <w:pPr>
        <w:widowControl w:val="0"/>
        <w:ind w:firstLine="709"/>
        <w:jc w:val="both"/>
        <w:rPr>
          <w:rFonts w:ascii="Arial" w:eastAsia="Calibri" w:hAnsi="Arial" w:cs="Arial"/>
          <w:lang w:eastAsia="en-US"/>
        </w:rPr>
      </w:pPr>
      <w:r w:rsidRPr="00F35A1C">
        <w:rPr>
          <w:rFonts w:ascii="Arial" w:eastAsia="Calibri" w:hAnsi="Arial" w:cs="Arial"/>
          <w:lang w:eastAsia="en-US"/>
        </w:rPr>
        <w:t>- создание условий для реализации полномочий органов местного самоуправления.</w:t>
      </w:r>
    </w:p>
    <w:p w:rsidR="002B0433" w:rsidRPr="00F35A1C" w:rsidRDefault="002B0433" w:rsidP="002B0433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F35A1C">
        <w:rPr>
          <w:rFonts w:ascii="Arial" w:eastAsia="Calibri" w:hAnsi="Arial" w:cs="Arial"/>
          <w:lang w:eastAsia="en-US"/>
        </w:rPr>
        <w:t xml:space="preserve">Мероприятия муниципальной программы представлены в приложении №1 к муниципальной программе «Перечень мероприятий муниципальной программы «Развитие инженерной инфраструктуры и </w:t>
      </w:r>
      <w:proofErr w:type="spellStart"/>
      <w:r w:rsidRPr="00F35A1C">
        <w:rPr>
          <w:rFonts w:ascii="Arial" w:eastAsia="Calibri" w:hAnsi="Arial" w:cs="Arial"/>
          <w:lang w:eastAsia="en-US"/>
        </w:rPr>
        <w:t>энергоэффективности</w:t>
      </w:r>
      <w:proofErr w:type="spellEnd"/>
      <w:r w:rsidRPr="00F35A1C">
        <w:rPr>
          <w:rFonts w:ascii="Arial" w:eastAsia="Calibri" w:hAnsi="Arial" w:cs="Arial"/>
          <w:lang w:eastAsia="en-US"/>
        </w:rPr>
        <w:t>». Реализация мероприятий муниципальной программы направлена на достижение приоритетных показателей.</w:t>
      </w:r>
    </w:p>
    <w:p w:rsidR="002B0433" w:rsidRPr="00F35A1C" w:rsidRDefault="002B0433" w:rsidP="002B04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F35A1C">
        <w:rPr>
          <w:rFonts w:ascii="Arial" w:eastAsia="Calibri" w:hAnsi="Arial" w:cs="Arial"/>
          <w:lang w:eastAsia="en-US"/>
        </w:rPr>
        <w:t xml:space="preserve">Результатом реализации муниципальной программы «Развитие инженерной инфраструктуры и </w:t>
      </w:r>
      <w:proofErr w:type="spellStart"/>
      <w:r w:rsidRPr="00F35A1C">
        <w:rPr>
          <w:rFonts w:ascii="Arial" w:eastAsia="Calibri" w:hAnsi="Arial" w:cs="Arial"/>
          <w:lang w:eastAsia="en-US"/>
        </w:rPr>
        <w:t>энергоэффективности</w:t>
      </w:r>
      <w:proofErr w:type="spellEnd"/>
      <w:r w:rsidRPr="00F35A1C">
        <w:rPr>
          <w:rFonts w:ascii="Arial" w:eastAsia="Calibri" w:hAnsi="Arial" w:cs="Arial"/>
          <w:lang w:eastAsia="en-US"/>
        </w:rPr>
        <w:t xml:space="preserve">» на 2020-2024 годы является бесперебойное обеспечение населения качественными жилищно-коммунальными услугами на территории Одинцовского городского округа. </w:t>
      </w:r>
    </w:p>
    <w:p w:rsidR="002B0433" w:rsidRPr="00F35A1C" w:rsidRDefault="002B0433" w:rsidP="002B04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F35A1C">
        <w:rPr>
          <w:rFonts w:ascii="Arial" w:eastAsia="Calibri" w:hAnsi="Arial" w:cs="Arial"/>
          <w:lang w:eastAsia="en-US"/>
        </w:rPr>
        <w:t xml:space="preserve">Планируемые результаты реализации настоящей муниципальной программы с указанием количественных целевых показателей, характеризующих достижение цели и задач, представлены в приложении № 2 к муниципальной программе «Планируемые результаты реализации муниципальной программы «Развитие инженерной инфраструктуры и </w:t>
      </w:r>
      <w:proofErr w:type="spellStart"/>
      <w:r w:rsidRPr="00F35A1C">
        <w:rPr>
          <w:rFonts w:ascii="Arial" w:eastAsia="Calibri" w:hAnsi="Arial" w:cs="Arial"/>
          <w:lang w:eastAsia="en-US"/>
        </w:rPr>
        <w:t>энергоэффективности</w:t>
      </w:r>
      <w:proofErr w:type="spellEnd"/>
      <w:r w:rsidRPr="00F35A1C">
        <w:rPr>
          <w:rFonts w:ascii="Arial" w:eastAsia="Calibri" w:hAnsi="Arial" w:cs="Arial"/>
          <w:lang w:eastAsia="en-US"/>
        </w:rPr>
        <w:t>».</w:t>
      </w:r>
    </w:p>
    <w:p w:rsidR="002B0433" w:rsidRPr="00F35A1C" w:rsidRDefault="002B0433" w:rsidP="002B0433">
      <w:pPr>
        <w:tabs>
          <w:tab w:val="left" w:pos="426"/>
        </w:tabs>
        <w:autoSpaceDE w:val="0"/>
        <w:autoSpaceDN w:val="0"/>
        <w:adjustRightInd w:val="0"/>
        <w:ind w:left="360"/>
        <w:jc w:val="center"/>
        <w:rPr>
          <w:rFonts w:ascii="Arial" w:eastAsia="Calibri" w:hAnsi="Arial" w:cs="Arial"/>
          <w:bCs/>
          <w:lang w:eastAsia="en-US"/>
        </w:rPr>
      </w:pPr>
    </w:p>
    <w:p w:rsidR="002B0433" w:rsidRPr="00F35A1C" w:rsidRDefault="002B0433" w:rsidP="002B0433">
      <w:pPr>
        <w:tabs>
          <w:tab w:val="left" w:pos="426"/>
        </w:tabs>
        <w:autoSpaceDE w:val="0"/>
        <w:autoSpaceDN w:val="0"/>
        <w:adjustRightInd w:val="0"/>
        <w:ind w:left="360"/>
        <w:jc w:val="center"/>
        <w:rPr>
          <w:rFonts w:ascii="Arial" w:eastAsia="Calibri" w:hAnsi="Arial" w:cs="Arial"/>
          <w:bCs/>
          <w:lang w:eastAsia="en-US"/>
        </w:rPr>
      </w:pPr>
      <w:r w:rsidRPr="00F35A1C">
        <w:rPr>
          <w:rFonts w:ascii="Arial" w:eastAsia="Calibri" w:hAnsi="Arial" w:cs="Arial"/>
          <w:bCs/>
          <w:lang w:eastAsia="en-US"/>
        </w:rPr>
        <w:lastRenderedPageBreak/>
        <w:t xml:space="preserve">5. Методика </w:t>
      </w:r>
      <w:proofErr w:type="gramStart"/>
      <w:r w:rsidRPr="00F35A1C">
        <w:rPr>
          <w:rFonts w:ascii="Arial" w:eastAsia="Calibri" w:hAnsi="Arial" w:cs="Arial"/>
          <w:bCs/>
          <w:lang w:eastAsia="en-US"/>
        </w:rPr>
        <w:t>расчета значений показателей эффективности реализации</w:t>
      </w:r>
      <w:proofErr w:type="gramEnd"/>
    </w:p>
    <w:p w:rsidR="002B0433" w:rsidRPr="00F35A1C" w:rsidRDefault="002B0433" w:rsidP="002B0433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  <w:r w:rsidRPr="00F35A1C">
        <w:rPr>
          <w:rFonts w:ascii="Arial" w:eastAsia="Calibri" w:hAnsi="Arial" w:cs="Arial"/>
          <w:bCs/>
        </w:rPr>
        <w:t>муниципальной программы</w:t>
      </w:r>
    </w:p>
    <w:p w:rsidR="002B0433" w:rsidRPr="00F35A1C" w:rsidRDefault="002B0433" w:rsidP="002B04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F35A1C">
        <w:rPr>
          <w:rFonts w:ascii="Arial" w:eastAsia="Calibri" w:hAnsi="Arial" w:cs="Arial"/>
          <w:bCs/>
          <w:lang w:eastAsia="en-US"/>
        </w:rPr>
        <w:t>5.1. Подпрограмма «Чистая вода».</w:t>
      </w:r>
    </w:p>
    <w:p w:rsidR="002B0433" w:rsidRPr="00F35A1C" w:rsidRDefault="002B0433" w:rsidP="002B043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/>
          <w:iCs/>
          <w:lang w:eastAsia="en-US"/>
        </w:rPr>
      </w:pPr>
      <w:r w:rsidRPr="00F35A1C">
        <w:rPr>
          <w:rFonts w:ascii="Arial" w:eastAsia="Calibri" w:hAnsi="Arial" w:cs="Arial"/>
          <w:i/>
          <w:iCs/>
          <w:lang w:eastAsia="en-US"/>
        </w:rPr>
        <w:t>Показатель 1.1. «Количество созданных и восстановленных ВЗУ, ВНС и станций водоподготовки».</w:t>
      </w:r>
    </w:p>
    <w:p w:rsidR="002B0433" w:rsidRPr="00F35A1C" w:rsidRDefault="002B0433" w:rsidP="002B0433">
      <w:pPr>
        <w:tabs>
          <w:tab w:val="left" w:pos="3119"/>
        </w:tabs>
        <w:autoSpaceDE w:val="0"/>
        <w:autoSpaceDN w:val="0"/>
        <w:adjustRightInd w:val="0"/>
        <w:ind w:firstLine="709"/>
        <w:rPr>
          <w:rFonts w:ascii="Arial" w:eastAsia="Calibri" w:hAnsi="Arial" w:cs="Arial"/>
          <w:lang w:eastAsia="en-US"/>
        </w:rPr>
      </w:pPr>
      <w:r w:rsidRPr="00F35A1C">
        <w:rPr>
          <w:rFonts w:ascii="Arial" w:eastAsia="Calibri" w:hAnsi="Arial" w:cs="Arial"/>
          <w:lang w:eastAsia="en-US"/>
        </w:rPr>
        <w:t xml:space="preserve">Единица измерения – единица. </w:t>
      </w:r>
    </w:p>
    <w:p w:rsidR="002B0433" w:rsidRPr="00F35A1C" w:rsidRDefault="002B0433" w:rsidP="002B04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F35A1C">
        <w:rPr>
          <w:rFonts w:ascii="Arial" w:eastAsia="Calibri" w:hAnsi="Arial" w:cs="Arial"/>
          <w:lang w:eastAsia="en-US"/>
        </w:rPr>
        <w:t>Методика расчета: определяется на основании данных о количестве ВЗУ, ВНС, станций очистки питьевой воды, построенных, приобретенных, смонтированных и введенных в эксплуатацию, реконструированных, модернизированных и капитально отремонтированных на территории ОМСУ</w:t>
      </w:r>
    </w:p>
    <w:p w:rsidR="002B0433" w:rsidRPr="00F35A1C" w:rsidRDefault="002B0433" w:rsidP="002B0433">
      <w:pPr>
        <w:ind w:firstLine="709"/>
        <w:rPr>
          <w:rFonts w:ascii="Arial" w:hAnsi="Arial" w:cs="Arial"/>
          <w:lang w:eastAsia="en-US"/>
        </w:rPr>
      </w:pPr>
      <w:r w:rsidRPr="00F35A1C">
        <w:rPr>
          <w:rFonts w:ascii="Arial" w:eastAsia="Calibri" w:hAnsi="Arial" w:cs="Arial"/>
          <w:lang w:eastAsia="en-US"/>
        </w:rPr>
        <w:t xml:space="preserve">Источник данных: </w:t>
      </w:r>
      <w:r w:rsidRPr="00F35A1C">
        <w:rPr>
          <w:rFonts w:ascii="Arial" w:hAnsi="Arial" w:cs="Arial"/>
          <w:lang w:eastAsia="en-US"/>
        </w:rPr>
        <w:t>Государственная автоматизированная система «Управление»</w:t>
      </w:r>
    </w:p>
    <w:p w:rsidR="002B0433" w:rsidRPr="00F35A1C" w:rsidRDefault="002B0433" w:rsidP="002B043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</w:p>
    <w:p w:rsidR="002B0433" w:rsidRPr="00F35A1C" w:rsidRDefault="002B0433" w:rsidP="002B043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F35A1C">
        <w:rPr>
          <w:rFonts w:ascii="Arial" w:eastAsia="Calibri" w:hAnsi="Arial" w:cs="Arial"/>
          <w:bCs/>
          <w:lang w:eastAsia="en-US"/>
        </w:rPr>
        <w:t>5.2. Подпрограмма «</w:t>
      </w:r>
      <w:r w:rsidRPr="00F35A1C">
        <w:rPr>
          <w:rFonts w:ascii="Arial" w:eastAsia="Calibri" w:hAnsi="Arial" w:cs="Arial"/>
          <w:bCs/>
        </w:rPr>
        <w:t>Системы водоотведения</w:t>
      </w:r>
      <w:r w:rsidRPr="00F35A1C">
        <w:rPr>
          <w:rFonts w:ascii="Arial" w:eastAsia="Calibri" w:hAnsi="Arial" w:cs="Arial"/>
          <w:bCs/>
          <w:lang w:eastAsia="en-US"/>
        </w:rPr>
        <w:t>»</w:t>
      </w:r>
    </w:p>
    <w:p w:rsidR="002B0433" w:rsidRPr="00F35A1C" w:rsidRDefault="002B0433" w:rsidP="002B043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F35A1C">
        <w:rPr>
          <w:rFonts w:ascii="Arial" w:eastAsia="Calibri" w:hAnsi="Arial" w:cs="Arial"/>
          <w:i/>
          <w:iCs/>
          <w:lang w:eastAsia="en-US"/>
        </w:rPr>
        <w:t>Показатель 2.1. «Количество созданных и восстановленных объектов очистки сточных вод суммарной производительностью»</w:t>
      </w:r>
      <w:r w:rsidRPr="00F35A1C">
        <w:rPr>
          <w:rFonts w:ascii="Arial" w:eastAsia="Calibri" w:hAnsi="Arial" w:cs="Arial"/>
          <w:lang w:eastAsia="en-US"/>
        </w:rPr>
        <w:t>.</w:t>
      </w:r>
    </w:p>
    <w:p w:rsidR="002B0433" w:rsidRPr="00F35A1C" w:rsidRDefault="002B0433" w:rsidP="002B0433">
      <w:pPr>
        <w:tabs>
          <w:tab w:val="left" w:pos="3119"/>
        </w:tabs>
        <w:autoSpaceDE w:val="0"/>
        <w:autoSpaceDN w:val="0"/>
        <w:adjustRightInd w:val="0"/>
        <w:ind w:firstLine="709"/>
        <w:rPr>
          <w:rFonts w:ascii="Arial" w:eastAsia="Calibri" w:hAnsi="Arial" w:cs="Arial"/>
          <w:lang w:eastAsia="en-US"/>
        </w:rPr>
      </w:pPr>
      <w:r w:rsidRPr="00F35A1C">
        <w:rPr>
          <w:rFonts w:ascii="Arial" w:eastAsia="Calibri" w:hAnsi="Arial" w:cs="Arial"/>
          <w:lang w:eastAsia="en-US"/>
        </w:rPr>
        <w:t>Единица измерения – ед./</w:t>
      </w:r>
      <w:proofErr w:type="spellStart"/>
      <w:r w:rsidRPr="00F35A1C">
        <w:rPr>
          <w:rFonts w:ascii="Arial" w:eastAsia="Calibri" w:hAnsi="Arial" w:cs="Arial"/>
          <w:lang w:eastAsia="en-US"/>
        </w:rPr>
        <w:t>тыс</w:t>
      </w:r>
      <w:proofErr w:type="gramStart"/>
      <w:r w:rsidRPr="00F35A1C">
        <w:rPr>
          <w:rFonts w:ascii="Arial" w:eastAsia="Calibri" w:hAnsi="Arial" w:cs="Arial"/>
          <w:lang w:eastAsia="en-US"/>
        </w:rPr>
        <w:t>.к</w:t>
      </w:r>
      <w:proofErr w:type="gramEnd"/>
      <w:r w:rsidRPr="00F35A1C">
        <w:rPr>
          <w:rFonts w:ascii="Arial" w:eastAsia="Calibri" w:hAnsi="Arial" w:cs="Arial"/>
          <w:lang w:eastAsia="en-US"/>
        </w:rPr>
        <w:t>уб.м</w:t>
      </w:r>
      <w:proofErr w:type="spellEnd"/>
      <w:r w:rsidRPr="00F35A1C">
        <w:rPr>
          <w:rFonts w:ascii="Arial" w:eastAsia="Calibri" w:hAnsi="Arial" w:cs="Arial"/>
          <w:lang w:eastAsia="en-US"/>
        </w:rPr>
        <w:t xml:space="preserve">. </w:t>
      </w:r>
    </w:p>
    <w:p w:rsidR="002B0433" w:rsidRPr="00F35A1C" w:rsidRDefault="002B0433" w:rsidP="002B0433">
      <w:pPr>
        <w:widowControl w:val="0"/>
        <w:tabs>
          <w:tab w:val="left" w:pos="426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F35A1C">
        <w:rPr>
          <w:rFonts w:ascii="Arial" w:eastAsia="Calibri" w:hAnsi="Arial" w:cs="Arial"/>
          <w:lang w:eastAsia="en-US"/>
        </w:rPr>
        <w:t>Определяется на основании данных о количестве объектов очистки сточных вод, построенных, приобретенных, смонтированных и введенных в эксплуатацию, реконструированных, модернизированных и капитально отремонтированных на территории ОМСУ.</w:t>
      </w:r>
    </w:p>
    <w:p w:rsidR="002B0433" w:rsidRPr="00F35A1C" w:rsidRDefault="002B0433" w:rsidP="002B0433">
      <w:pPr>
        <w:ind w:firstLine="709"/>
        <w:rPr>
          <w:rFonts w:ascii="Arial" w:hAnsi="Arial" w:cs="Arial"/>
          <w:lang w:eastAsia="en-US"/>
        </w:rPr>
      </w:pPr>
      <w:r w:rsidRPr="00F35A1C">
        <w:rPr>
          <w:rFonts w:ascii="Arial" w:eastAsia="Calibri" w:hAnsi="Arial" w:cs="Arial"/>
          <w:lang w:eastAsia="en-US"/>
        </w:rPr>
        <w:t xml:space="preserve">Источник данных: </w:t>
      </w:r>
      <w:r w:rsidRPr="00F35A1C">
        <w:rPr>
          <w:rFonts w:ascii="Arial" w:hAnsi="Arial" w:cs="Arial"/>
          <w:lang w:eastAsia="en-US"/>
        </w:rPr>
        <w:t>Государственная автоматизированная система «Управление»</w:t>
      </w:r>
    </w:p>
    <w:p w:rsidR="002B0433" w:rsidRPr="00F35A1C" w:rsidRDefault="002B0433" w:rsidP="002B0433">
      <w:pPr>
        <w:widowControl w:val="0"/>
        <w:tabs>
          <w:tab w:val="left" w:pos="426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F35A1C">
        <w:rPr>
          <w:rFonts w:ascii="Arial" w:eastAsia="Calibri" w:hAnsi="Arial" w:cs="Arial"/>
          <w:i/>
          <w:iCs/>
          <w:lang w:eastAsia="en-US"/>
        </w:rPr>
        <w:t>Показатель 2.2. «Количество построенных, реконструированных, отремонтированных коллекторов (участков), канализационных насосных станций (КНС)».</w:t>
      </w:r>
    </w:p>
    <w:p w:rsidR="002B0433" w:rsidRPr="00F35A1C" w:rsidRDefault="002B0433" w:rsidP="002B0433">
      <w:pPr>
        <w:tabs>
          <w:tab w:val="left" w:pos="3119"/>
        </w:tabs>
        <w:autoSpaceDE w:val="0"/>
        <w:autoSpaceDN w:val="0"/>
        <w:adjustRightInd w:val="0"/>
        <w:ind w:firstLine="709"/>
        <w:rPr>
          <w:rFonts w:ascii="Arial" w:eastAsia="Calibri" w:hAnsi="Arial" w:cs="Arial"/>
          <w:lang w:eastAsia="en-US"/>
        </w:rPr>
      </w:pPr>
      <w:r w:rsidRPr="00F35A1C">
        <w:rPr>
          <w:rFonts w:ascii="Arial" w:eastAsia="Calibri" w:hAnsi="Arial" w:cs="Arial"/>
          <w:lang w:eastAsia="en-US"/>
        </w:rPr>
        <w:t xml:space="preserve">Единица измерения – единица. </w:t>
      </w:r>
    </w:p>
    <w:p w:rsidR="002B0433" w:rsidRPr="00F35A1C" w:rsidRDefault="002B0433" w:rsidP="002B0433">
      <w:pPr>
        <w:tabs>
          <w:tab w:val="left" w:pos="3119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F35A1C">
        <w:rPr>
          <w:rFonts w:ascii="Arial" w:eastAsia="Calibri" w:hAnsi="Arial" w:cs="Arial"/>
          <w:lang w:eastAsia="en-US"/>
        </w:rPr>
        <w:t xml:space="preserve">Показатель определяется количеством построенных, реконструированных, отремонтированных коллекторов (участков) и </w:t>
      </w:r>
      <w:r w:rsidRPr="00F35A1C">
        <w:rPr>
          <w:rFonts w:ascii="Arial" w:eastAsia="Calibri" w:hAnsi="Arial" w:cs="Arial"/>
          <w:iCs/>
          <w:lang w:eastAsia="en-US"/>
        </w:rPr>
        <w:t>канализационных насосных станций</w:t>
      </w:r>
      <w:r w:rsidRPr="00F35A1C">
        <w:rPr>
          <w:rFonts w:ascii="Arial" w:eastAsia="Calibri" w:hAnsi="Arial" w:cs="Arial"/>
          <w:i/>
          <w:iCs/>
          <w:lang w:eastAsia="en-US"/>
        </w:rPr>
        <w:t xml:space="preserve"> </w:t>
      </w:r>
      <w:r w:rsidRPr="00F35A1C">
        <w:rPr>
          <w:rFonts w:ascii="Arial" w:eastAsia="Calibri" w:hAnsi="Arial" w:cs="Arial"/>
          <w:lang w:eastAsia="en-US"/>
        </w:rPr>
        <w:t>(КНС) суммарной пропускной способностью.</w:t>
      </w:r>
    </w:p>
    <w:p w:rsidR="002B0433" w:rsidRPr="00F35A1C" w:rsidRDefault="002B0433" w:rsidP="002B0433">
      <w:pPr>
        <w:widowControl w:val="0"/>
        <w:tabs>
          <w:tab w:val="left" w:pos="426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F35A1C">
        <w:rPr>
          <w:rFonts w:ascii="Arial" w:eastAsia="Calibri" w:hAnsi="Arial" w:cs="Arial"/>
          <w:lang w:eastAsia="en-US"/>
        </w:rPr>
        <w:t>Источник данных: данные Территориальных управлений Администрации Одинцовского городского округа.</w:t>
      </w:r>
    </w:p>
    <w:p w:rsidR="002B0433" w:rsidRPr="00F35A1C" w:rsidRDefault="002B0433" w:rsidP="002B0433">
      <w:pPr>
        <w:widowControl w:val="0"/>
        <w:tabs>
          <w:tab w:val="left" w:pos="426"/>
        </w:tabs>
        <w:ind w:firstLine="709"/>
        <w:jc w:val="both"/>
        <w:rPr>
          <w:rFonts w:ascii="Arial" w:eastAsia="Calibri" w:hAnsi="Arial" w:cs="Arial"/>
          <w:i/>
          <w:iCs/>
          <w:lang w:eastAsia="en-US"/>
        </w:rPr>
      </w:pPr>
      <w:r w:rsidRPr="00F35A1C">
        <w:rPr>
          <w:rFonts w:ascii="Arial" w:eastAsia="Calibri" w:hAnsi="Arial" w:cs="Arial"/>
          <w:i/>
          <w:iCs/>
          <w:lang w:eastAsia="en-US"/>
        </w:rPr>
        <w:t>Показатель 2.3. «Прирост мощности очистных сооружений, обеспечивающих сокращение отведения в реку Волга загрязненных сточных вод».</w:t>
      </w:r>
    </w:p>
    <w:p w:rsidR="002B0433" w:rsidRPr="00F35A1C" w:rsidRDefault="002B0433" w:rsidP="002B0433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F35A1C">
        <w:rPr>
          <w:rFonts w:ascii="Arial" w:eastAsia="Calibri" w:hAnsi="Arial" w:cs="Arial"/>
          <w:lang w:eastAsia="en-US"/>
        </w:rPr>
        <w:t xml:space="preserve">Единица измерения </w:t>
      </w:r>
      <w:r w:rsidRPr="00F35A1C">
        <w:rPr>
          <w:rFonts w:ascii="Arial" w:eastAsia="Calibri" w:hAnsi="Arial" w:cs="Arial"/>
        </w:rPr>
        <w:t xml:space="preserve">– </w:t>
      </w:r>
      <w:proofErr w:type="spellStart"/>
      <w:r w:rsidRPr="00F35A1C">
        <w:rPr>
          <w:rFonts w:ascii="Arial" w:eastAsia="Calibri" w:hAnsi="Arial" w:cs="Arial"/>
          <w:lang w:eastAsia="en-US"/>
        </w:rPr>
        <w:t>куб</w:t>
      </w:r>
      <w:proofErr w:type="gramStart"/>
      <w:r w:rsidRPr="00F35A1C">
        <w:rPr>
          <w:rFonts w:ascii="Arial" w:eastAsia="Calibri" w:hAnsi="Arial" w:cs="Arial"/>
          <w:lang w:eastAsia="en-US"/>
        </w:rPr>
        <w:t>.к</w:t>
      </w:r>
      <w:proofErr w:type="gramEnd"/>
      <w:r w:rsidRPr="00F35A1C">
        <w:rPr>
          <w:rFonts w:ascii="Arial" w:eastAsia="Calibri" w:hAnsi="Arial" w:cs="Arial"/>
          <w:lang w:eastAsia="en-US"/>
        </w:rPr>
        <w:t>м</w:t>
      </w:r>
      <w:proofErr w:type="spellEnd"/>
      <w:r w:rsidRPr="00F35A1C">
        <w:rPr>
          <w:rFonts w:ascii="Arial" w:eastAsia="Calibri" w:hAnsi="Arial" w:cs="Arial"/>
          <w:lang w:eastAsia="en-US"/>
        </w:rPr>
        <w:t>/год.</w:t>
      </w:r>
    </w:p>
    <w:p w:rsidR="002B0433" w:rsidRPr="00F35A1C" w:rsidRDefault="002B0433" w:rsidP="002B0433">
      <w:pPr>
        <w:ind w:firstLine="709"/>
        <w:rPr>
          <w:rFonts w:ascii="Arial" w:hAnsi="Arial" w:cs="Arial"/>
          <w:lang w:eastAsia="en-US"/>
        </w:rPr>
      </w:pPr>
      <w:r w:rsidRPr="00F35A1C">
        <w:rPr>
          <w:rFonts w:ascii="Arial" w:hAnsi="Arial" w:cs="Arial"/>
          <w:lang w:eastAsia="en-US"/>
        </w:rPr>
        <w:t>Порядок расчета: Показатель (</w:t>
      </w:r>
      <w:proofErr w:type="gramStart"/>
      <w:r w:rsidRPr="00F35A1C">
        <w:rPr>
          <w:rFonts w:ascii="Arial" w:hAnsi="Arial" w:cs="Arial"/>
          <w:lang w:eastAsia="en-US"/>
        </w:rPr>
        <w:t>Р</w:t>
      </w:r>
      <w:proofErr w:type="gramEnd"/>
      <w:r w:rsidRPr="00F35A1C">
        <w:rPr>
          <w:rFonts w:ascii="Arial" w:hAnsi="Arial" w:cs="Arial"/>
          <w:lang w:eastAsia="en-US"/>
        </w:rPr>
        <w:t xml:space="preserve">, </w:t>
      </w:r>
      <w:proofErr w:type="spellStart"/>
      <w:r w:rsidRPr="00F35A1C">
        <w:rPr>
          <w:rFonts w:ascii="Arial" w:hAnsi="Arial" w:cs="Arial"/>
          <w:lang w:eastAsia="en-US"/>
        </w:rPr>
        <w:t>куб.км</w:t>
      </w:r>
      <w:proofErr w:type="spellEnd"/>
      <w:r w:rsidRPr="00F35A1C">
        <w:rPr>
          <w:rFonts w:ascii="Arial" w:hAnsi="Arial" w:cs="Arial"/>
          <w:lang w:eastAsia="en-US"/>
        </w:rPr>
        <w:t xml:space="preserve"> в год) рассчитывается нарастающим итогом как сумма мощностей введенных в эксплуатацию вновь построенных и реконструированных (модернизированных) очистных сооружений водопроводно-канализационного хозяйства, обеспечивающих соблюдение нормативов допустимых сбросов, в том числе реконструированных (модернизированных) на принципах использования наилучших доступных технологий, в рамках выполнения мероприятий в соответствии с Планом мероприятий, приведенным в приложении № 1 к паспорту федерального проекта «Оздоровление Волги», по формуле:</w:t>
      </w:r>
    </w:p>
    <w:p w:rsidR="002B0433" w:rsidRPr="00F35A1C" w:rsidRDefault="002B0433" w:rsidP="002B0433">
      <w:pPr>
        <w:ind w:firstLine="709"/>
        <w:rPr>
          <w:rFonts w:ascii="Arial" w:hAnsi="Arial" w:cs="Arial"/>
          <w:lang w:eastAsia="en-US"/>
        </w:rPr>
      </w:pPr>
      <w:r w:rsidRPr="00F35A1C">
        <w:rPr>
          <w:rFonts w:ascii="Arial" w:hAnsi="Arial" w:cs="Arial"/>
          <w:noProof/>
        </w:rPr>
        <w:drawing>
          <wp:inline distT="0" distB="0" distL="0" distR="0" wp14:anchorId="65D2005E" wp14:editId="446506EA">
            <wp:extent cx="1076325" cy="295275"/>
            <wp:effectExtent l="0" t="0" r="9525" b="9525"/>
            <wp:docPr id="1" name="Рисунок 1" descr="Описание: Об утверждении официальной статистической методологии расчета показател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б утверждении официальной статистической методологии расчета показателя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A1C">
        <w:rPr>
          <w:rFonts w:ascii="Arial" w:hAnsi="Arial" w:cs="Arial"/>
          <w:lang w:eastAsia="en-US"/>
        </w:rPr>
        <w:t>,где:</w:t>
      </w:r>
    </w:p>
    <w:p w:rsidR="002B0433" w:rsidRPr="00F35A1C" w:rsidRDefault="002B0433" w:rsidP="002B0433">
      <w:pPr>
        <w:ind w:firstLine="709"/>
        <w:rPr>
          <w:rFonts w:ascii="Arial" w:hAnsi="Arial" w:cs="Arial"/>
          <w:lang w:eastAsia="en-US"/>
        </w:rPr>
      </w:pPr>
      <w:proofErr w:type="spellStart"/>
      <w:r w:rsidRPr="00F35A1C">
        <w:rPr>
          <w:rFonts w:ascii="Arial" w:hAnsi="Arial" w:cs="Arial"/>
          <w:lang w:val="en-US" w:eastAsia="en-US"/>
        </w:rPr>
        <w:t>P</w:t>
      </w:r>
      <w:r w:rsidRPr="00F35A1C">
        <w:rPr>
          <w:rFonts w:ascii="Arial" w:hAnsi="Arial" w:cs="Arial"/>
          <w:vertAlign w:val="subscript"/>
          <w:lang w:val="en-US" w:eastAsia="en-US"/>
        </w:rPr>
        <w:t>ij</w:t>
      </w:r>
      <w:proofErr w:type="spellEnd"/>
      <w:r w:rsidRPr="00F35A1C">
        <w:rPr>
          <w:rFonts w:ascii="Arial" w:hAnsi="Arial" w:cs="Arial"/>
          <w:lang w:eastAsia="en-US"/>
        </w:rPr>
        <w:t xml:space="preserve">- мощность введенных в эксплуатацию вновь построенных и реконструированных (модернизированных) очистных сооружений водопроводно-канализационного хозяйства в количестве i, обеспечивающих соблюдение нормативов сбросов, в том числе реконструированных (модернизированных) на принципах использования наилучших доступных технологий, определяемая по данным актов ввода таких объектов в эксплуатацию и разрешений на их ввод в эксплуатацию, но не более значения, учтенного в качестве базового значения, реализуемого в j-ом году, </w:t>
      </w:r>
      <w:proofErr w:type="spellStart"/>
      <w:r w:rsidRPr="00F35A1C">
        <w:rPr>
          <w:rFonts w:ascii="Arial" w:hAnsi="Arial" w:cs="Arial"/>
          <w:lang w:eastAsia="en-US"/>
        </w:rPr>
        <w:t>куб.км</w:t>
      </w:r>
      <w:proofErr w:type="spellEnd"/>
      <w:r w:rsidRPr="00F35A1C">
        <w:rPr>
          <w:rFonts w:ascii="Arial" w:hAnsi="Arial" w:cs="Arial"/>
          <w:lang w:eastAsia="en-US"/>
        </w:rPr>
        <w:t xml:space="preserve"> в год;</w:t>
      </w:r>
    </w:p>
    <w:p w:rsidR="002B0433" w:rsidRPr="00F35A1C" w:rsidRDefault="002B0433" w:rsidP="002B0433">
      <w:pPr>
        <w:ind w:firstLine="709"/>
        <w:rPr>
          <w:rFonts w:ascii="Arial" w:hAnsi="Arial" w:cs="Arial"/>
          <w:lang w:eastAsia="en-US"/>
        </w:rPr>
      </w:pPr>
      <w:r w:rsidRPr="00F35A1C">
        <w:rPr>
          <w:rFonts w:ascii="Arial" w:hAnsi="Arial" w:cs="Arial"/>
          <w:lang w:eastAsia="en-US"/>
        </w:rPr>
        <w:t>j = 2019, ..., k (с 2019 года по отчетный год);</w:t>
      </w:r>
    </w:p>
    <w:p w:rsidR="002B0433" w:rsidRPr="00F35A1C" w:rsidRDefault="002B0433" w:rsidP="002B0433">
      <w:pPr>
        <w:ind w:firstLine="709"/>
        <w:rPr>
          <w:rFonts w:ascii="Arial" w:hAnsi="Arial" w:cs="Arial"/>
          <w:lang w:eastAsia="en-US"/>
        </w:rPr>
      </w:pPr>
      <w:r w:rsidRPr="00F35A1C">
        <w:rPr>
          <w:rFonts w:ascii="Arial" w:hAnsi="Arial" w:cs="Arial"/>
          <w:lang w:eastAsia="en-US"/>
        </w:rPr>
        <w:t>k - отчетный год;</w:t>
      </w:r>
    </w:p>
    <w:p w:rsidR="002B0433" w:rsidRPr="00F35A1C" w:rsidRDefault="002B0433" w:rsidP="002B0433">
      <w:pPr>
        <w:widowControl w:val="0"/>
        <w:tabs>
          <w:tab w:val="left" w:pos="426"/>
        </w:tabs>
        <w:ind w:firstLine="709"/>
        <w:jc w:val="both"/>
        <w:rPr>
          <w:rFonts w:ascii="Arial" w:hAnsi="Arial" w:cs="Arial"/>
          <w:lang w:eastAsia="en-US"/>
        </w:rPr>
      </w:pPr>
      <w:proofErr w:type="spellStart"/>
      <w:r w:rsidRPr="00F35A1C">
        <w:rPr>
          <w:rFonts w:ascii="Arial" w:hAnsi="Arial" w:cs="Arial"/>
          <w:lang w:val="en-US" w:eastAsia="en-US"/>
        </w:rPr>
        <w:lastRenderedPageBreak/>
        <w:t>n</w:t>
      </w:r>
      <w:r w:rsidRPr="00F35A1C">
        <w:rPr>
          <w:rFonts w:ascii="Arial" w:hAnsi="Arial" w:cs="Arial"/>
          <w:vertAlign w:val="subscript"/>
          <w:lang w:val="en-US" w:eastAsia="en-US"/>
        </w:rPr>
        <w:t>j</w:t>
      </w:r>
      <w:proofErr w:type="spellEnd"/>
      <w:r w:rsidRPr="00F35A1C">
        <w:rPr>
          <w:rFonts w:ascii="Arial" w:hAnsi="Arial" w:cs="Arial"/>
          <w:vertAlign w:val="subscript"/>
          <w:lang w:eastAsia="en-US"/>
        </w:rPr>
        <w:t xml:space="preserve"> </w:t>
      </w:r>
      <w:r w:rsidRPr="00F35A1C">
        <w:rPr>
          <w:rFonts w:ascii="Arial" w:hAnsi="Arial" w:cs="Arial"/>
          <w:lang w:eastAsia="en-US"/>
        </w:rPr>
        <w:t>- количество очистных сооружений водопроводно-канализационного хозяйства, эксплуатируемых по итогам проведения мероприятий по строительству и реконструкции (модернизации) таких очистных сооружений, в том числе реконструированных (модернизированных) на принципах использования наилучших доступных технологий, организуемых и проводимых в j-ом году, субъектами Российской Федерации - участниками федерального проекта «Оздоровление Волги», указанными в приложении № 2 к его паспорту, шт.</w:t>
      </w:r>
    </w:p>
    <w:p w:rsidR="002B0433" w:rsidRPr="00F35A1C" w:rsidRDefault="002B0433" w:rsidP="002B0433">
      <w:pPr>
        <w:ind w:firstLine="709"/>
        <w:rPr>
          <w:rFonts w:ascii="Arial" w:hAnsi="Arial" w:cs="Arial"/>
          <w:lang w:eastAsia="en-US"/>
        </w:rPr>
      </w:pPr>
      <w:proofErr w:type="gramStart"/>
      <w:r w:rsidRPr="00F35A1C">
        <w:rPr>
          <w:rFonts w:ascii="Arial" w:eastAsia="Calibri" w:hAnsi="Arial" w:cs="Arial"/>
          <w:lang w:eastAsia="en-US"/>
        </w:rPr>
        <w:t xml:space="preserve">Источник данных: </w:t>
      </w:r>
      <w:r w:rsidRPr="00F35A1C">
        <w:rPr>
          <w:rFonts w:ascii="Arial" w:hAnsi="Arial" w:cs="Arial"/>
          <w:lang w:eastAsia="en-US"/>
        </w:rPr>
        <w:t xml:space="preserve">для плановых значений – паспорт федерального проекта «Оздоровление Волги»; для фактических значений – предварительные данные оценки Министерства жилищно-коммунального хозяйства Московской области и Управления </w:t>
      </w:r>
      <w:proofErr w:type="spellStart"/>
      <w:r w:rsidRPr="00F35A1C">
        <w:rPr>
          <w:rFonts w:ascii="Arial" w:hAnsi="Arial" w:cs="Arial"/>
          <w:lang w:eastAsia="en-US"/>
        </w:rPr>
        <w:t>Роспотребнадзора</w:t>
      </w:r>
      <w:proofErr w:type="spellEnd"/>
      <w:r w:rsidRPr="00F35A1C">
        <w:rPr>
          <w:rFonts w:ascii="Arial" w:hAnsi="Arial" w:cs="Arial"/>
          <w:lang w:eastAsia="en-US"/>
        </w:rPr>
        <w:t xml:space="preserve"> по Московской области, годовая форма федерального статистического наблюдения № 2-ТП (</w:t>
      </w:r>
      <w:proofErr w:type="spellStart"/>
      <w:r w:rsidRPr="00F35A1C">
        <w:rPr>
          <w:rFonts w:ascii="Arial" w:hAnsi="Arial" w:cs="Arial"/>
          <w:lang w:eastAsia="en-US"/>
        </w:rPr>
        <w:t>водхоз</w:t>
      </w:r>
      <w:proofErr w:type="spellEnd"/>
      <w:r w:rsidRPr="00F35A1C">
        <w:rPr>
          <w:rFonts w:ascii="Arial" w:hAnsi="Arial" w:cs="Arial"/>
          <w:lang w:eastAsia="en-US"/>
        </w:rPr>
        <w:t>) «Сведения об использовании воды» - информация о годовых объемах нормативно очищенных сточных вод, пропущенных через очистные сооружения канализации.</w:t>
      </w:r>
      <w:proofErr w:type="gramEnd"/>
    </w:p>
    <w:p w:rsidR="002B0433" w:rsidRPr="00F35A1C" w:rsidRDefault="002B0433" w:rsidP="002B0433">
      <w:pPr>
        <w:rPr>
          <w:rFonts w:ascii="Arial" w:hAnsi="Arial" w:cs="Arial"/>
          <w:lang w:eastAsia="en-US"/>
        </w:rPr>
      </w:pPr>
    </w:p>
    <w:p w:rsidR="002B0433" w:rsidRPr="00F35A1C" w:rsidRDefault="002B0433" w:rsidP="002B04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F35A1C">
        <w:rPr>
          <w:rFonts w:ascii="Arial" w:eastAsia="Calibri" w:hAnsi="Arial" w:cs="Arial"/>
          <w:bCs/>
          <w:lang w:eastAsia="en-US"/>
        </w:rPr>
        <w:t>5.3. Подпрограмма «Создание условий для обеспечения качественными коммунальными услугами».</w:t>
      </w:r>
    </w:p>
    <w:p w:rsidR="002B0433" w:rsidRPr="00F35A1C" w:rsidRDefault="002B0433" w:rsidP="002B04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/>
          <w:lang w:eastAsia="en-US"/>
        </w:rPr>
      </w:pPr>
      <w:r w:rsidRPr="00F35A1C">
        <w:rPr>
          <w:rFonts w:ascii="Arial" w:eastAsia="Calibri" w:hAnsi="Arial" w:cs="Arial"/>
          <w:i/>
          <w:lang w:eastAsia="en-US"/>
        </w:rPr>
        <w:t>Показатель 3.1. «Доля собственных инвестиций организаций в расходах от основного вида деятельности организаций сектора водоснабжения, водоотведения, очистки сточных вод и теплоснабжения».</w:t>
      </w:r>
    </w:p>
    <w:p w:rsidR="002B0433" w:rsidRPr="00F35A1C" w:rsidRDefault="002B0433" w:rsidP="002B04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F35A1C">
        <w:rPr>
          <w:rFonts w:ascii="Arial" w:eastAsia="Calibri" w:hAnsi="Arial" w:cs="Arial"/>
          <w:lang w:eastAsia="en-US"/>
        </w:rPr>
        <w:t>Единица измерения: процент.</w:t>
      </w:r>
    </w:p>
    <w:p w:rsidR="002B0433" w:rsidRPr="00F35A1C" w:rsidRDefault="002B0433" w:rsidP="002B04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F35A1C">
        <w:rPr>
          <w:rFonts w:ascii="Arial" w:eastAsia="Calibri" w:hAnsi="Arial" w:cs="Arial"/>
        </w:rPr>
        <w:t xml:space="preserve">Данный показатель рассчитывается как отношение суммы показателей «Инвестиционные расходы по водоснабжению, водоотведению» и «Инвестиционные расходы по теплоснабжению» к показателю «Расходы по основному виду деятельности», умноженное на 100. </w:t>
      </w:r>
    </w:p>
    <w:p w:rsidR="002B0433" w:rsidRPr="00F35A1C" w:rsidRDefault="002B0433" w:rsidP="002B04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proofErr w:type="gramStart"/>
      <w:r w:rsidRPr="00F35A1C">
        <w:rPr>
          <w:rFonts w:ascii="Arial" w:eastAsia="Calibri" w:hAnsi="Arial" w:cs="Arial"/>
        </w:rPr>
        <w:t>Источник данных: годовая форма статистического наблюдения №22-ЖКХ (сводная) «Сведения о работе жилищно-коммунальных организаций в условиях реформы», утвержденная приказом Росстата от 12.09.2012 №492.</w:t>
      </w:r>
      <w:proofErr w:type="gramEnd"/>
    </w:p>
    <w:p w:rsidR="002B0433" w:rsidRPr="00F35A1C" w:rsidRDefault="002B0433" w:rsidP="002B04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/>
          <w:lang w:eastAsia="en-US"/>
        </w:rPr>
      </w:pPr>
      <w:r w:rsidRPr="00F35A1C">
        <w:rPr>
          <w:rFonts w:ascii="Arial" w:eastAsia="Calibri" w:hAnsi="Arial" w:cs="Arial"/>
          <w:i/>
          <w:lang w:eastAsia="en-US"/>
        </w:rPr>
        <w:t xml:space="preserve">Показатель 3.2. «Удельный вес потерь </w:t>
      </w:r>
      <w:proofErr w:type="spellStart"/>
      <w:r w:rsidRPr="00F35A1C">
        <w:rPr>
          <w:rFonts w:ascii="Arial" w:eastAsia="Calibri" w:hAnsi="Arial" w:cs="Arial"/>
          <w:i/>
          <w:lang w:eastAsia="en-US"/>
        </w:rPr>
        <w:t>теплоэнергии</w:t>
      </w:r>
      <w:proofErr w:type="spellEnd"/>
      <w:r w:rsidRPr="00F35A1C">
        <w:rPr>
          <w:rFonts w:ascii="Arial" w:eastAsia="Calibri" w:hAnsi="Arial" w:cs="Arial"/>
          <w:i/>
          <w:lang w:eastAsia="en-US"/>
        </w:rPr>
        <w:t xml:space="preserve"> в общем количестве поданного в сеть тепла».</w:t>
      </w:r>
    </w:p>
    <w:p w:rsidR="002B0433" w:rsidRPr="00F35A1C" w:rsidRDefault="002B0433" w:rsidP="002B04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F35A1C">
        <w:rPr>
          <w:rFonts w:ascii="Arial" w:eastAsia="Calibri" w:hAnsi="Arial" w:cs="Arial"/>
          <w:lang w:eastAsia="en-US"/>
        </w:rPr>
        <w:t>Единица измерения: процент.</w:t>
      </w:r>
    </w:p>
    <w:p w:rsidR="002B0433" w:rsidRPr="00F35A1C" w:rsidRDefault="002B0433" w:rsidP="002B04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F35A1C">
        <w:rPr>
          <w:rFonts w:ascii="Arial" w:eastAsia="Calibri" w:hAnsi="Arial" w:cs="Arial"/>
        </w:rPr>
        <w:t xml:space="preserve">Значение показателя рассчитывается как отношение показателей «Потери тепловой энергии за отчетный год, Гкал» и «Произведено тепловой энергии за отчетный год, </w:t>
      </w:r>
      <w:proofErr w:type="spellStart"/>
      <w:r w:rsidRPr="00F35A1C">
        <w:rPr>
          <w:rFonts w:ascii="Arial" w:eastAsia="Calibri" w:hAnsi="Arial" w:cs="Arial"/>
        </w:rPr>
        <w:t>ГКал</w:t>
      </w:r>
      <w:proofErr w:type="spellEnd"/>
      <w:r w:rsidRPr="00F35A1C">
        <w:rPr>
          <w:rFonts w:ascii="Arial" w:eastAsia="Calibri" w:hAnsi="Arial" w:cs="Arial"/>
        </w:rPr>
        <w:t>», умноженное на 100.</w:t>
      </w:r>
    </w:p>
    <w:p w:rsidR="002B0433" w:rsidRPr="00F35A1C" w:rsidRDefault="002B0433" w:rsidP="002B04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F35A1C">
        <w:rPr>
          <w:rFonts w:ascii="Arial" w:eastAsia="Calibri" w:hAnsi="Arial" w:cs="Arial"/>
        </w:rPr>
        <w:t xml:space="preserve">Источник данных: годовая форма федерального статистического наблюдения №1- ТЕП «Сведения о снабжении </w:t>
      </w:r>
      <w:proofErr w:type="spellStart"/>
      <w:r w:rsidRPr="00F35A1C">
        <w:rPr>
          <w:rFonts w:ascii="Arial" w:eastAsia="Calibri" w:hAnsi="Arial" w:cs="Arial"/>
        </w:rPr>
        <w:t>теплоэнергией</w:t>
      </w:r>
      <w:proofErr w:type="spellEnd"/>
      <w:r w:rsidRPr="00F35A1C">
        <w:rPr>
          <w:rFonts w:ascii="Arial" w:eastAsia="Calibri" w:hAnsi="Arial" w:cs="Arial"/>
        </w:rPr>
        <w:t>», утвержденная приказом Росстата от 11.08.2009 №168.</w:t>
      </w:r>
    </w:p>
    <w:p w:rsidR="002B0433" w:rsidRPr="00F35A1C" w:rsidRDefault="002B0433" w:rsidP="002B04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/>
          <w:lang w:eastAsia="en-US"/>
        </w:rPr>
      </w:pPr>
      <w:r w:rsidRPr="00F35A1C">
        <w:rPr>
          <w:rFonts w:ascii="Arial" w:eastAsia="Calibri" w:hAnsi="Arial" w:cs="Arial"/>
          <w:i/>
          <w:lang w:eastAsia="en-US"/>
        </w:rPr>
        <w:t>Показатель 3.3. «Удельный расход топлива на единицу произведенного тепла».</w:t>
      </w:r>
    </w:p>
    <w:p w:rsidR="002B0433" w:rsidRPr="00F35A1C" w:rsidRDefault="002B0433" w:rsidP="002B04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F35A1C">
        <w:rPr>
          <w:rFonts w:ascii="Arial" w:eastAsia="Calibri" w:hAnsi="Arial" w:cs="Arial"/>
          <w:lang w:eastAsia="en-US"/>
        </w:rPr>
        <w:t xml:space="preserve">Единица измерения:  </w:t>
      </w:r>
      <w:proofErr w:type="spellStart"/>
      <w:r w:rsidRPr="00F35A1C">
        <w:rPr>
          <w:rFonts w:ascii="Arial" w:eastAsia="Calibri" w:hAnsi="Arial" w:cs="Arial"/>
          <w:lang w:eastAsia="en-US"/>
        </w:rPr>
        <w:t>кг</w:t>
      </w:r>
      <w:proofErr w:type="gramStart"/>
      <w:r w:rsidRPr="00F35A1C">
        <w:rPr>
          <w:rFonts w:ascii="Arial" w:eastAsia="Calibri" w:hAnsi="Arial" w:cs="Arial"/>
          <w:lang w:eastAsia="en-US"/>
        </w:rPr>
        <w:t>.у</w:t>
      </w:r>
      <w:proofErr w:type="gramEnd"/>
      <w:r w:rsidRPr="00F35A1C">
        <w:rPr>
          <w:rFonts w:ascii="Arial" w:eastAsia="Calibri" w:hAnsi="Arial" w:cs="Arial"/>
          <w:lang w:eastAsia="en-US"/>
        </w:rPr>
        <w:t>.т</w:t>
      </w:r>
      <w:proofErr w:type="spellEnd"/>
      <w:r w:rsidRPr="00F35A1C">
        <w:rPr>
          <w:rFonts w:ascii="Arial" w:eastAsia="Calibri" w:hAnsi="Arial" w:cs="Arial"/>
          <w:lang w:eastAsia="en-US"/>
        </w:rPr>
        <w:t>./Гкал</w:t>
      </w:r>
    </w:p>
    <w:p w:rsidR="002B0433" w:rsidRPr="00F35A1C" w:rsidRDefault="002B0433" w:rsidP="002B04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F35A1C">
        <w:rPr>
          <w:rFonts w:ascii="Arial" w:eastAsia="Calibri" w:hAnsi="Arial" w:cs="Arial"/>
        </w:rPr>
        <w:t xml:space="preserve">Значение показателя рассчитывается как отношение показателей «Объем потребления топлива на выработку тепловой энергии котельными на территории муниципального образования, </w:t>
      </w:r>
      <w:proofErr w:type="spellStart"/>
      <w:r w:rsidRPr="00F35A1C">
        <w:rPr>
          <w:rFonts w:ascii="Arial" w:eastAsia="Calibri" w:hAnsi="Arial" w:cs="Arial"/>
        </w:rPr>
        <w:t>кг</w:t>
      </w:r>
      <w:proofErr w:type="gramStart"/>
      <w:r w:rsidRPr="00F35A1C">
        <w:rPr>
          <w:rFonts w:ascii="Arial" w:eastAsia="Calibri" w:hAnsi="Arial" w:cs="Arial"/>
        </w:rPr>
        <w:t>.у</w:t>
      </w:r>
      <w:proofErr w:type="gramEnd"/>
      <w:r w:rsidRPr="00F35A1C">
        <w:rPr>
          <w:rFonts w:ascii="Arial" w:eastAsia="Calibri" w:hAnsi="Arial" w:cs="Arial"/>
        </w:rPr>
        <w:t>.т</w:t>
      </w:r>
      <w:proofErr w:type="spellEnd"/>
      <w:r w:rsidRPr="00F35A1C">
        <w:rPr>
          <w:rFonts w:ascii="Arial" w:eastAsia="Calibri" w:hAnsi="Arial" w:cs="Arial"/>
        </w:rPr>
        <w:t xml:space="preserve">» и «Объем выработки тепловой энергии котельными на территории муниципального образования, </w:t>
      </w:r>
      <w:proofErr w:type="spellStart"/>
      <w:r w:rsidRPr="00F35A1C">
        <w:rPr>
          <w:rFonts w:ascii="Arial" w:eastAsia="Calibri" w:hAnsi="Arial" w:cs="Arial"/>
        </w:rPr>
        <w:t>ГКал</w:t>
      </w:r>
      <w:proofErr w:type="spellEnd"/>
      <w:r w:rsidRPr="00F35A1C">
        <w:rPr>
          <w:rFonts w:ascii="Arial" w:eastAsia="Calibri" w:hAnsi="Arial" w:cs="Arial"/>
        </w:rPr>
        <w:t>».</w:t>
      </w:r>
    </w:p>
    <w:p w:rsidR="002B0433" w:rsidRPr="00F35A1C" w:rsidRDefault="002B0433" w:rsidP="002B04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F35A1C">
        <w:rPr>
          <w:rFonts w:ascii="Arial" w:eastAsia="Calibri" w:hAnsi="Arial" w:cs="Arial"/>
        </w:rPr>
        <w:t xml:space="preserve">Источник данных: годовая форма федерального статистического наблюдения №1- ТЕП «Сведения о снабжении </w:t>
      </w:r>
      <w:proofErr w:type="spellStart"/>
      <w:r w:rsidRPr="00F35A1C">
        <w:rPr>
          <w:rFonts w:ascii="Arial" w:eastAsia="Calibri" w:hAnsi="Arial" w:cs="Arial"/>
        </w:rPr>
        <w:t>теплоэнергией</w:t>
      </w:r>
      <w:proofErr w:type="spellEnd"/>
      <w:r w:rsidRPr="00F35A1C">
        <w:rPr>
          <w:rFonts w:ascii="Arial" w:eastAsia="Calibri" w:hAnsi="Arial" w:cs="Arial"/>
        </w:rPr>
        <w:t>», утвержденная приказом Росстата от 11.08.2009 №168.</w:t>
      </w:r>
    </w:p>
    <w:p w:rsidR="002B0433" w:rsidRPr="00F35A1C" w:rsidRDefault="002B0433" w:rsidP="002B04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/>
          <w:lang w:eastAsia="en-US"/>
        </w:rPr>
      </w:pPr>
      <w:r w:rsidRPr="00F35A1C">
        <w:rPr>
          <w:rFonts w:ascii="Arial" w:eastAsia="Calibri" w:hAnsi="Arial" w:cs="Arial"/>
          <w:i/>
          <w:lang w:eastAsia="en-US"/>
        </w:rPr>
        <w:t xml:space="preserve">Показатель 3.4. «Количество построенных и реконструированных (модернизированных), капитально отремонтированных котельных, в </w:t>
      </w:r>
      <w:proofErr w:type="spellStart"/>
      <w:r w:rsidRPr="00F35A1C">
        <w:rPr>
          <w:rFonts w:ascii="Arial" w:eastAsia="Calibri" w:hAnsi="Arial" w:cs="Arial"/>
          <w:i/>
          <w:lang w:eastAsia="en-US"/>
        </w:rPr>
        <w:t>т.ч</w:t>
      </w:r>
      <w:proofErr w:type="spellEnd"/>
      <w:r w:rsidRPr="00F35A1C">
        <w:rPr>
          <w:rFonts w:ascii="Arial" w:eastAsia="Calibri" w:hAnsi="Arial" w:cs="Arial"/>
          <w:i/>
          <w:lang w:eastAsia="en-US"/>
        </w:rPr>
        <w:t>. переведенных на природный газ».</w:t>
      </w:r>
    </w:p>
    <w:p w:rsidR="002B0433" w:rsidRPr="00F35A1C" w:rsidRDefault="002B0433" w:rsidP="002B04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F35A1C">
        <w:rPr>
          <w:rFonts w:ascii="Arial" w:eastAsia="Calibri" w:hAnsi="Arial" w:cs="Arial"/>
          <w:lang w:eastAsia="en-US"/>
        </w:rPr>
        <w:t>Единица измерения: единицы.</w:t>
      </w:r>
    </w:p>
    <w:p w:rsidR="002B0433" w:rsidRPr="00F35A1C" w:rsidRDefault="002B0433" w:rsidP="002B04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F35A1C">
        <w:rPr>
          <w:rFonts w:ascii="Arial" w:eastAsia="Calibri" w:hAnsi="Arial" w:cs="Arial"/>
        </w:rPr>
        <w:t xml:space="preserve">Алгоритм определения значения показателя: количество котельных, введенных в эксплуатацию после завершения строительства и реконструкции (модернизации), </w:t>
      </w:r>
      <w:r w:rsidRPr="00F35A1C">
        <w:rPr>
          <w:rFonts w:ascii="Arial" w:eastAsia="Calibri" w:hAnsi="Arial" w:cs="Arial"/>
        </w:rPr>
        <w:lastRenderedPageBreak/>
        <w:t xml:space="preserve">капитально отремонтированных, в </w:t>
      </w:r>
      <w:proofErr w:type="spellStart"/>
      <w:r w:rsidRPr="00F35A1C">
        <w:rPr>
          <w:rFonts w:ascii="Arial" w:eastAsia="Calibri" w:hAnsi="Arial" w:cs="Arial"/>
        </w:rPr>
        <w:t>т.ч</w:t>
      </w:r>
      <w:proofErr w:type="spellEnd"/>
      <w:r w:rsidRPr="00F35A1C">
        <w:rPr>
          <w:rFonts w:ascii="Arial" w:eastAsia="Calibri" w:hAnsi="Arial" w:cs="Arial"/>
        </w:rPr>
        <w:t>. переведенных на природный газ, в отчетном году.</w:t>
      </w:r>
    </w:p>
    <w:p w:rsidR="002B0433" w:rsidRPr="00F35A1C" w:rsidRDefault="002B0433" w:rsidP="002B04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F35A1C">
        <w:rPr>
          <w:rFonts w:ascii="Arial" w:eastAsia="Calibri" w:hAnsi="Arial" w:cs="Arial"/>
          <w:lang w:eastAsia="en-US"/>
        </w:rPr>
        <w:t>Источник данных: данные Территориальных управлений Администрации Одинцовского городского округа.</w:t>
      </w:r>
    </w:p>
    <w:p w:rsidR="002B0433" w:rsidRPr="00F35A1C" w:rsidRDefault="002B0433" w:rsidP="002B04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/>
          <w:lang w:eastAsia="en-US"/>
        </w:rPr>
      </w:pPr>
      <w:r w:rsidRPr="00F35A1C">
        <w:rPr>
          <w:rFonts w:ascii="Arial" w:eastAsia="Calibri" w:hAnsi="Arial" w:cs="Arial"/>
          <w:i/>
          <w:lang w:eastAsia="en-US"/>
        </w:rPr>
        <w:t>Показатель 3.5. «Количество построенных станций очистки питьевой воды».</w:t>
      </w:r>
    </w:p>
    <w:p w:rsidR="002B0433" w:rsidRPr="00F35A1C" w:rsidRDefault="002B0433" w:rsidP="002B04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F35A1C">
        <w:rPr>
          <w:rFonts w:ascii="Arial" w:eastAsia="Calibri" w:hAnsi="Arial" w:cs="Arial"/>
          <w:lang w:eastAsia="en-US"/>
        </w:rPr>
        <w:t>Единица измерения: единицы.</w:t>
      </w:r>
    </w:p>
    <w:p w:rsidR="002B0433" w:rsidRPr="00F35A1C" w:rsidRDefault="002B0433" w:rsidP="002B04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F35A1C">
        <w:rPr>
          <w:rFonts w:ascii="Arial" w:eastAsia="Calibri" w:hAnsi="Arial" w:cs="Arial"/>
          <w:lang w:eastAsia="en-US"/>
        </w:rPr>
        <w:t>Алгоритм определения значения показателя: количество станций очистки воды, введенных в эксплуатацию после завершения строительства и реконструкции (модернизации), капитально отремонтированных, за отчетный период.</w:t>
      </w:r>
    </w:p>
    <w:p w:rsidR="002B0433" w:rsidRPr="00F35A1C" w:rsidRDefault="002B0433" w:rsidP="002B043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F35A1C">
        <w:rPr>
          <w:rFonts w:ascii="Arial" w:eastAsia="Calibri" w:hAnsi="Arial" w:cs="Arial"/>
          <w:lang w:eastAsia="en-US"/>
        </w:rPr>
        <w:t>Источник данных: данные Территориальных управлений Администрации Одинцовского городского округа.</w:t>
      </w:r>
    </w:p>
    <w:p w:rsidR="002B0433" w:rsidRPr="00F35A1C" w:rsidRDefault="002B0433" w:rsidP="002B04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/>
          <w:lang w:eastAsia="en-US"/>
        </w:rPr>
      </w:pPr>
      <w:r w:rsidRPr="00F35A1C">
        <w:rPr>
          <w:rFonts w:ascii="Arial" w:eastAsia="Calibri" w:hAnsi="Arial" w:cs="Arial"/>
          <w:i/>
          <w:lang w:eastAsia="en-US"/>
        </w:rPr>
        <w:t>Показатель 3.6. «Уровень готовности объектов жилищно-коммунального хозяйства к осенне-зимнему периоду».</w:t>
      </w:r>
    </w:p>
    <w:p w:rsidR="002B0433" w:rsidRPr="00F35A1C" w:rsidRDefault="002B0433" w:rsidP="002B04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F35A1C">
        <w:rPr>
          <w:rFonts w:ascii="Arial" w:eastAsia="Calibri" w:hAnsi="Arial" w:cs="Arial"/>
          <w:lang w:eastAsia="en-US"/>
        </w:rPr>
        <w:t>Единица измерения: процент.</w:t>
      </w:r>
    </w:p>
    <w:p w:rsidR="002B0433" w:rsidRPr="00F35A1C" w:rsidRDefault="002B0433" w:rsidP="002B04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F35A1C">
        <w:rPr>
          <w:rFonts w:ascii="Arial" w:eastAsia="Calibri" w:hAnsi="Arial" w:cs="Arial"/>
        </w:rPr>
        <w:t>Значение показателя рассчитывается как среднее арифметическое уровней готовности жилищного фонда, котельных, тепловых, водопроводных, канализационных сетей специализированных предприятий жилищно-коммунального комплекса.</w:t>
      </w:r>
    </w:p>
    <w:p w:rsidR="002B0433" w:rsidRPr="00F35A1C" w:rsidRDefault="002B0433" w:rsidP="002B04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F35A1C">
        <w:rPr>
          <w:rFonts w:ascii="Arial" w:eastAsia="Calibri" w:hAnsi="Arial" w:cs="Arial"/>
        </w:rPr>
        <w:t>Источник данных: форма федерального государственного статистического наблюдения №1-ЖКХ (зима) «Сведения о подготовке жилищно-коммунального хозяйства к работе в зимних условиях», утвержденная постановлением Федеральной службы государственной статистики от 27.02.2006 №7.</w:t>
      </w:r>
    </w:p>
    <w:p w:rsidR="002B0433" w:rsidRPr="00F35A1C" w:rsidRDefault="002B0433" w:rsidP="002B04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/>
        </w:rPr>
      </w:pPr>
      <w:r w:rsidRPr="00F35A1C">
        <w:rPr>
          <w:rFonts w:ascii="Arial" w:eastAsia="Calibri" w:hAnsi="Arial" w:cs="Arial"/>
          <w:i/>
        </w:rPr>
        <w:t>Показатель 3.7. «Задолженность за потребленные топливно-энергетические ресурсы (газ и электроэнергия) на 1 тысячу населения».</w:t>
      </w:r>
    </w:p>
    <w:p w:rsidR="002B0433" w:rsidRPr="00F35A1C" w:rsidRDefault="002B0433" w:rsidP="002B04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F35A1C">
        <w:rPr>
          <w:rFonts w:ascii="Arial" w:eastAsia="Calibri" w:hAnsi="Arial" w:cs="Arial"/>
          <w:lang w:eastAsia="en-US"/>
        </w:rPr>
        <w:t xml:space="preserve">Единица измерения: </w:t>
      </w:r>
      <w:proofErr w:type="spellStart"/>
      <w:r w:rsidRPr="00F35A1C">
        <w:rPr>
          <w:rFonts w:ascii="Arial" w:eastAsia="Calibri" w:hAnsi="Arial" w:cs="Arial"/>
          <w:lang w:eastAsia="en-US"/>
        </w:rPr>
        <w:t>тыс</w:t>
      </w:r>
      <w:proofErr w:type="gramStart"/>
      <w:r w:rsidRPr="00F35A1C">
        <w:rPr>
          <w:rFonts w:ascii="Arial" w:eastAsia="Calibri" w:hAnsi="Arial" w:cs="Arial"/>
          <w:lang w:eastAsia="en-US"/>
        </w:rPr>
        <w:t>.р</w:t>
      </w:r>
      <w:proofErr w:type="gramEnd"/>
      <w:r w:rsidRPr="00F35A1C">
        <w:rPr>
          <w:rFonts w:ascii="Arial" w:eastAsia="Calibri" w:hAnsi="Arial" w:cs="Arial"/>
          <w:lang w:eastAsia="en-US"/>
        </w:rPr>
        <w:t>уб</w:t>
      </w:r>
      <w:proofErr w:type="spellEnd"/>
      <w:r w:rsidRPr="00F35A1C">
        <w:rPr>
          <w:rFonts w:ascii="Arial" w:eastAsia="Calibri" w:hAnsi="Arial" w:cs="Arial"/>
          <w:lang w:eastAsia="en-US"/>
        </w:rPr>
        <w:t>./</w:t>
      </w:r>
      <w:proofErr w:type="spellStart"/>
      <w:r w:rsidRPr="00F35A1C">
        <w:rPr>
          <w:rFonts w:ascii="Arial" w:eastAsia="Calibri" w:hAnsi="Arial" w:cs="Arial"/>
          <w:lang w:eastAsia="en-US"/>
        </w:rPr>
        <w:t>тыс.чел</w:t>
      </w:r>
      <w:proofErr w:type="spellEnd"/>
      <w:r w:rsidRPr="00F35A1C">
        <w:rPr>
          <w:rFonts w:ascii="Arial" w:eastAsia="Calibri" w:hAnsi="Arial" w:cs="Arial"/>
          <w:lang w:eastAsia="en-US"/>
        </w:rPr>
        <w:t>.</w:t>
      </w:r>
    </w:p>
    <w:p w:rsidR="002B0433" w:rsidRPr="00F35A1C" w:rsidRDefault="002B0433" w:rsidP="002B04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F35A1C">
        <w:rPr>
          <w:rFonts w:ascii="Arial" w:eastAsia="Calibri" w:hAnsi="Arial" w:cs="Arial"/>
          <w:lang w:eastAsia="en-US"/>
        </w:rPr>
        <w:t>Алгоритм определения  значения целевого показателя:</w:t>
      </w:r>
    </w:p>
    <w:p w:rsidR="002B0433" w:rsidRPr="00F35A1C" w:rsidRDefault="002B0433" w:rsidP="002B043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F35A1C">
        <w:rPr>
          <w:rFonts w:ascii="Arial" w:eastAsia="Calibri" w:hAnsi="Arial" w:cs="Arial"/>
        </w:rPr>
        <w:t>отношение задолженности за потребленные топливно-энергетические ресурсы (газ и электроэнергия) к численности всего населения, зарегистрированного в муниципальном образовании, в тысячах человек.</w:t>
      </w:r>
    </w:p>
    <w:p w:rsidR="002B0433" w:rsidRPr="00F35A1C" w:rsidRDefault="002B0433" w:rsidP="002B04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F35A1C">
        <w:rPr>
          <w:rFonts w:ascii="Arial" w:eastAsia="Calibri" w:hAnsi="Arial" w:cs="Arial"/>
          <w:lang w:eastAsia="en-US"/>
        </w:rPr>
        <w:t>Источник данных: данные Территориальных управлений Администрации Одинцовского городского округа.</w:t>
      </w:r>
    </w:p>
    <w:p w:rsidR="002B0433" w:rsidRPr="00F35A1C" w:rsidRDefault="002B0433" w:rsidP="002B04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/>
        </w:rPr>
      </w:pPr>
      <w:r w:rsidRPr="00F35A1C">
        <w:rPr>
          <w:rFonts w:ascii="Arial" w:eastAsia="Calibri" w:hAnsi="Arial" w:cs="Arial"/>
          <w:i/>
        </w:rPr>
        <w:t>Показатель 3.8. «Количество канализационных коллекторов, приведенных в надлежащее состояние».</w:t>
      </w:r>
    </w:p>
    <w:p w:rsidR="002B0433" w:rsidRPr="00F35A1C" w:rsidRDefault="002B0433" w:rsidP="002B0433">
      <w:pPr>
        <w:widowControl w:val="0"/>
        <w:autoSpaceDE w:val="0"/>
        <w:autoSpaceDN w:val="0"/>
        <w:adjustRightInd w:val="0"/>
        <w:ind w:firstLine="710"/>
        <w:jc w:val="both"/>
        <w:rPr>
          <w:rFonts w:ascii="Arial" w:eastAsia="Calibri" w:hAnsi="Arial" w:cs="Arial"/>
          <w:lang w:eastAsia="en-US"/>
        </w:rPr>
      </w:pPr>
      <w:r w:rsidRPr="00F35A1C">
        <w:rPr>
          <w:rFonts w:ascii="Arial" w:eastAsia="Calibri" w:hAnsi="Arial" w:cs="Arial"/>
          <w:lang w:eastAsia="en-US"/>
        </w:rPr>
        <w:t>Единица измерения: единицы.</w:t>
      </w:r>
    </w:p>
    <w:p w:rsidR="002B0433" w:rsidRPr="00F35A1C" w:rsidRDefault="002B0433" w:rsidP="002B04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F35A1C">
        <w:rPr>
          <w:rFonts w:ascii="Arial" w:eastAsia="Calibri" w:hAnsi="Arial" w:cs="Arial"/>
        </w:rPr>
        <w:t>Алгоритм определения значения показателя: количество канализационных коллекторов, введенных в эксплуатацию после реконструкции (модернизации), капитально отремонтированных в отчетном году.</w:t>
      </w:r>
    </w:p>
    <w:p w:rsidR="002B0433" w:rsidRPr="00F35A1C" w:rsidRDefault="002B0433" w:rsidP="002B04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F35A1C">
        <w:rPr>
          <w:rFonts w:ascii="Arial" w:eastAsia="Calibri" w:hAnsi="Arial" w:cs="Arial"/>
          <w:lang w:eastAsia="en-US"/>
        </w:rPr>
        <w:t>Источник данных: данные Территориальных управлений Администрации Одинцовского городского округа.</w:t>
      </w:r>
    </w:p>
    <w:p w:rsidR="002B0433" w:rsidRPr="00F35A1C" w:rsidRDefault="002B0433" w:rsidP="002B04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/>
          <w:lang w:eastAsia="en-US"/>
        </w:rPr>
      </w:pPr>
      <w:r w:rsidRPr="00F35A1C">
        <w:rPr>
          <w:rFonts w:ascii="Arial" w:eastAsia="Calibri" w:hAnsi="Arial" w:cs="Arial"/>
          <w:i/>
          <w:lang w:eastAsia="en-US"/>
        </w:rPr>
        <w:t xml:space="preserve">Показатель 3.9. «Количество очистных сооружений, приведенных в </w:t>
      </w:r>
      <w:proofErr w:type="gramStart"/>
      <w:r w:rsidRPr="00F35A1C">
        <w:rPr>
          <w:rFonts w:ascii="Arial" w:eastAsia="Calibri" w:hAnsi="Arial" w:cs="Arial"/>
          <w:i/>
          <w:lang w:eastAsia="en-US"/>
        </w:rPr>
        <w:t>надлежащие</w:t>
      </w:r>
      <w:proofErr w:type="gramEnd"/>
      <w:r w:rsidRPr="00F35A1C">
        <w:rPr>
          <w:rFonts w:ascii="Arial" w:eastAsia="Calibri" w:hAnsi="Arial" w:cs="Arial"/>
          <w:i/>
          <w:lang w:eastAsia="en-US"/>
        </w:rPr>
        <w:t xml:space="preserve"> состояние и запущенных в работу».</w:t>
      </w:r>
    </w:p>
    <w:p w:rsidR="002B0433" w:rsidRPr="00F35A1C" w:rsidRDefault="002B0433" w:rsidP="002B04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F35A1C">
        <w:rPr>
          <w:rFonts w:ascii="Arial" w:eastAsia="Calibri" w:hAnsi="Arial" w:cs="Arial"/>
          <w:lang w:eastAsia="en-US"/>
        </w:rPr>
        <w:t>Единица измерения: единицы.</w:t>
      </w:r>
    </w:p>
    <w:p w:rsidR="002B0433" w:rsidRPr="00F35A1C" w:rsidRDefault="002B0433" w:rsidP="002B04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proofErr w:type="gramStart"/>
      <w:r w:rsidRPr="00F35A1C">
        <w:rPr>
          <w:rFonts w:ascii="Arial" w:eastAsia="Calibri" w:hAnsi="Arial" w:cs="Arial"/>
        </w:rPr>
        <w:t>Алгоритм определения значения показателя: количество очистных сооружений, приведенных в надлежащие состояние и запущенных в работу в отчетном году.</w:t>
      </w:r>
      <w:proofErr w:type="gramEnd"/>
    </w:p>
    <w:p w:rsidR="002B0433" w:rsidRPr="00F35A1C" w:rsidRDefault="002B0433" w:rsidP="002B04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F35A1C">
        <w:rPr>
          <w:rFonts w:ascii="Arial" w:eastAsia="Calibri" w:hAnsi="Arial" w:cs="Arial"/>
          <w:lang w:eastAsia="en-US"/>
        </w:rPr>
        <w:t>Источник данных: данные Территориальных управлений Администрации Одинцовского городского округа.</w:t>
      </w:r>
    </w:p>
    <w:p w:rsidR="002B0433" w:rsidRPr="00F35A1C" w:rsidRDefault="002B0433" w:rsidP="002B04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/>
          <w:lang w:eastAsia="en-US"/>
        </w:rPr>
      </w:pPr>
      <w:r w:rsidRPr="00F35A1C">
        <w:rPr>
          <w:rFonts w:ascii="Arial" w:eastAsia="Calibri" w:hAnsi="Arial" w:cs="Arial"/>
          <w:i/>
          <w:lang w:eastAsia="en-US"/>
        </w:rPr>
        <w:t>Показатель 3.10. «Количество созданных и  восстановленных объектов коммунальной инфраструктуры  (котельные, ЦТП, сети)».</w:t>
      </w:r>
    </w:p>
    <w:p w:rsidR="002B0433" w:rsidRPr="00F35A1C" w:rsidRDefault="002B0433" w:rsidP="002B04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F35A1C">
        <w:rPr>
          <w:rFonts w:ascii="Arial" w:eastAsia="Calibri" w:hAnsi="Arial" w:cs="Arial"/>
          <w:lang w:eastAsia="en-US"/>
        </w:rPr>
        <w:t>Единица измерения: единица.</w:t>
      </w:r>
    </w:p>
    <w:p w:rsidR="002B0433" w:rsidRPr="00F35A1C" w:rsidRDefault="002B0433" w:rsidP="002B04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F35A1C">
        <w:rPr>
          <w:rFonts w:ascii="Arial" w:eastAsia="Calibri" w:hAnsi="Arial" w:cs="Arial"/>
          <w:lang w:eastAsia="en-US"/>
        </w:rPr>
        <w:t>Значение показателя определяется количеством созданных и восстановленных объектов коммунальной инфраструктуры за отчетный период.</w:t>
      </w:r>
    </w:p>
    <w:p w:rsidR="002B0433" w:rsidRPr="00F35A1C" w:rsidRDefault="002B0433" w:rsidP="002B04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F35A1C">
        <w:rPr>
          <w:rFonts w:ascii="Arial" w:eastAsia="Calibri" w:hAnsi="Arial" w:cs="Arial"/>
          <w:lang w:eastAsia="en-US"/>
        </w:rPr>
        <w:t>Источник данных: данные Территориальных управлений Администрации Одинцовского городского округа.</w:t>
      </w:r>
    </w:p>
    <w:p w:rsidR="002B0433" w:rsidRPr="00F35A1C" w:rsidRDefault="002B0433" w:rsidP="002B04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/>
          <w:lang w:eastAsia="en-US"/>
        </w:rPr>
      </w:pPr>
      <w:r w:rsidRPr="00F35A1C">
        <w:rPr>
          <w:rFonts w:ascii="Arial" w:eastAsia="Calibri" w:hAnsi="Arial" w:cs="Arial"/>
          <w:i/>
          <w:lang w:eastAsia="en-US"/>
        </w:rPr>
        <w:t xml:space="preserve">Показатель 3.11. «Количество созданных и восстановленных объектов </w:t>
      </w:r>
      <w:r w:rsidRPr="00F35A1C">
        <w:rPr>
          <w:rFonts w:ascii="Arial" w:eastAsia="Calibri" w:hAnsi="Arial" w:cs="Arial"/>
          <w:i/>
          <w:lang w:eastAsia="en-US"/>
        </w:rPr>
        <w:lastRenderedPageBreak/>
        <w:t>инженерной инфраструктуры на территории военных городков Московской области».</w:t>
      </w:r>
    </w:p>
    <w:p w:rsidR="002B0433" w:rsidRPr="00F35A1C" w:rsidRDefault="002B0433" w:rsidP="002B04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F35A1C">
        <w:rPr>
          <w:rFonts w:ascii="Arial" w:eastAsia="Calibri" w:hAnsi="Arial" w:cs="Arial"/>
          <w:lang w:eastAsia="en-US"/>
        </w:rPr>
        <w:t>Единица измерения: единица.</w:t>
      </w:r>
    </w:p>
    <w:p w:rsidR="002B0433" w:rsidRPr="00F35A1C" w:rsidRDefault="002B0433" w:rsidP="002B04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A1C">
        <w:rPr>
          <w:rFonts w:ascii="Arial" w:eastAsia="Calibri" w:hAnsi="Arial" w:cs="Arial"/>
          <w:lang w:eastAsia="en-US"/>
        </w:rPr>
        <w:t>Определяется на основании данных о построенных, реконструированных и отремонтированных объектов инженерной инфраструктуры на территории ОМСУ в военных городках.</w:t>
      </w:r>
      <w:r w:rsidRPr="00F35A1C">
        <w:rPr>
          <w:rFonts w:ascii="Arial" w:hAnsi="Arial" w:cs="Arial"/>
        </w:rPr>
        <w:t xml:space="preserve"> </w:t>
      </w:r>
    </w:p>
    <w:p w:rsidR="002B0433" w:rsidRPr="00F35A1C" w:rsidRDefault="002B0433" w:rsidP="002B04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F35A1C">
        <w:rPr>
          <w:rFonts w:ascii="Arial" w:eastAsia="Calibri" w:hAnsi="Arial" w:cs="Arial"/>
          <w:lang w:eastAsia="en-US"/>
        </w:rPr>
        <w:t xml:space="preserve">Источник данных: </w:t>
      </w:r>
      <w:r w:rsidRPr="00F35A1C">
        <w:rPr>
          <w:rFonts w:ascii="Arial" w:hAnsi="Arial" w:cs="Arial"/>
          <w:lang w:eastAsia="en-US"/>
        </w:rPr>
        <w:t>Государственная автоматизированная система «Управление»</w:t>
      </w:r>
      <w:r w:rsidRPr="00F35A1C">
        <w:rPr>
          <w:rFonts w:ascii="Arial" w:eastAsia="Calibri" w:hAnsi="Arial" w:cs="Arial"/>
          <w:lang w:eastAsia="en-US"/>
        </w:rPr>
        <w:t>.</w:t>
      </w:r>
    </w:p>
    <w:p w:rsidR="002B0433" w:rsidRPr="00F35A1C" w:rsidRDefault="002B0433" w:rsidP="002B04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/>
          <w:lang w:eastAsia="en-US"/>
        </w:rPr>
      </w:pPr>
      <w:r w:rsidRPr="00F35A1C">
        <w:rPr>
          <w:rFonts w:ascii="Arial" w:eastAsia="Calibri" w:hAnsi="Arial" w:cs="Arial"/>
          <w:i/>
          <w:lang w:eastAsia="en-US"/>
        </w:rPr>
        <w:t>Показатель 3.12. «Количество созданных и отремонтированных объектов коммунальной инфраструктуры».</w:t>
      </w:r>
    </w:p>
    <w:p w:rsidR="002B0433" w:rsidRPr="00F35A1C" w:rsidRDefault="002B0433" w:rsidP="002B0433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F35A1C">
        <w:rPr>
          <w:rFonts w:ascii="Arial" w:eastAsia="Calibri" w:hAnsi="Arial" w:cs="Arial"/>
          <w:lang w:eastAsia="en-US"/>
        </w:rPr>
        <w:t>Единица измерения: единица.</w:t>
      </w:r>
    </w:p>
    <w:p w:rsidR="002B0433" w:rsidRPr="00F35A1C" w:rsidRDefault="002B0433" w:rsidP="002B0433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F35A1C">
        <w:rPr>
          <w:rFonts w:ascii="Arial" w:eastAsia="Calibri" w:hAnsi="Arial" w:cs="Arial"/>
          <w:lang w:eastAsia="en-US"/>
        </w:rPr>
        <w:t>Значение показателя определяется количеством созданных и отремонтированных объектов коммунальной инфраструктуры за отчетный период.</w:t>
      </w:r>
    </w:p>
    <w:p w:rsidR="002B0433" w:rsidRPr="00F35A1C" w:rsidRDefault="002B0433" w:rsidP="002B04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F35A1C">
        <w:rPr>
          <w:rFonts w:ascii="Arial" w:eastAsia="Calibri" w:hAnsi="Arial" w:cs="Arial"/>
          <w:lang w:eastAsia="en-US"/>
        </w:rPr>
        <w:t>Источник данных: данные Территориальных управлений Администрации Одинцовского городского округа.</w:t>
      </w:r>
    </w:p>
    <w:p w:rsidR="002B0433" w:rsidRPr="00F35A1C" w:rsidRDefault="002B0433" w:rsidP="002B043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Cs/>
          <w:lang w:eastAsia="en-US"/>
        </w:rPr>
      </w:pPr>
      <w:r w:rsidRPr="00F35A1C">
        <w:rPr>
          <w:rFonts w:ascii="Arial" w:eastAsia="Calibri" w:hAnsi="Arial" w:cs="Arial"/>
          <w:i/>
          <w:iCs/>
          <w:lang w:eastAsia="en-US"/>
        </w:rPr>
        <w:t>Показатель 3.13. «Доля актуальных схем теплоснабжения, водоснабжения и водоотведения, программ комплексного развития систем коммунальной инфраструктуры».</w:t>
      </w:r>
    </w:p>
    <w:p w:rsidR="002B0433" w:rsidRPr="00F35A1C" w:rsidRDefault="002B0433" w:rsidP="002B043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Cs/>
          <w:lang w:eastAsia="en-US"/>
        </w:rPr>
      </w:pPr>
      <w:r w:rsidRPr="00F35A1C">
        <w:rPr>
          <w:rFonts w:ascii="Arial" w:eastAsia="Calibri" w:hAnsi="Arial" w:cs="Arial"/>
          <w:iCs/>
          <w:lang w:eastAsia="en-US"/>
        </w:rPr>
        <w:t>Единица измерения: процент.</w:t>
      </w:r>
    </w:p>
    <w:p w:rsidR="002B0433" w:rsidRPr="00F35A1C" w:rsidRDefault="002B0433" w:rsidP="002B043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F35A1C">
        <w:rPr>
          <w:rFonts w:ascii="Arial" w:eastAsia="Calibri" w:hAnsi="Arial" w:cs="Arial"/>
          <w:lang w:eastAsia="en-US"/>
        </w:rPr>
        <w:t>Алгоритм определения значения показателя:</w:t>
      </w:r>
    </w:p>
    <w:p w:rsidR="002B0433" w:rsidRPr="00F35A1C" w:rsidRDefault="002B0433" w:rsidP="002B043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F35A1C">
        <w:rPr>
          <w:rFonts w:ascii="Arial" w:eastAsia="Calibri" w:hAnsi="Arial" w:cs="Arial"/>
          <w:lang w:eastAsia="en-US"/>
        </w:rPr>
        <w:t>Д = (</w:t>
      </w:r>
      <w:proofErr w:type="spellStart"/>
      <w:r w:rsidRPr="00F35A1C">
        <w:rPr>
          <w:rFonts w:ascii="Arial" w:eastAsia="Calibri" w:hAnsi="Arial" w:cs="Arial"/>
          <w:lang w:eastAsia="en-US"/>
        </w:rPr>
        <w:t>АСТС+АВСиВО+АПКР</w:t>
      </w:r>
      <w:proofErr w:type="spellEnd"/>
      <w:r w:rsidRPr="00F35A1C">
        <w:rPr>
          <w:rFonts w:ascii="Arial" w:eastAsia="Calibri" w:hAnsi="Arial" w:cs="Arial"/>
          <w:lang w:eastAsia="en-US"/>
        </w:rPr>
        <w:t>)×100%, где</w:t>
      </w:r>
      <w:proofErr w:type="gramStart"/>
      <w:r w:rsidRPr="00F35A1C">
        <w:rPr>
          <w:rFonts w:ascii="Arial" w:eastAsia="Calibri" w:hAnsi="Arial" w:cs="Arial"/>
          <w:lang w:eastAsia="en-US"/>
        </w:rPr>
        <w:t xml:space="preserve"> Д</w:t>
      </w:r>
      <w:proofErr w:type="gramEnd"/>
      <w:r w:rsidRPr="00F35A1C">
        <w:rPr>
          <w:rFonts w:ascii="Arial" w:eastAsia="Calibri" w:hAnsi="Arial" w:cs="Arial"/>
          <w:lang w:eastAsia="en-US"/>
        </w:rPr>
        <w:t xml:space="preserve"> - доля актуальных документов в общем количестве документов стратегического развития инженерной инфраструктуры в муниципальном образовании, подлежащих обязательному утверждению, процентов; АСТС - актуализированная в установленный срок схема теплоснабжения; </w:t>
      </w:r>
      <w:proofErr w:type="spellStart"/>
      <w:r w:rsidRPr="00F35A1C">
        <w:rPr>
          <w:rFonts w:ascii="Arial" w:eastAsia="Calibri" w:hAnsi="Arial" w:cs="Arial"/>
          <w:lang w:eastAsia="en-US"/>
        </w:rPr>
        <w:t>АВСиВО</w:t>
      </w:r>
      <w:proofErr w:type="spellEnd"/>
      <w:r w:rsidRPr="00F35A1C">
        <w:rPr>
          <w:rFonts w:ascii="Arial" w:eastAsia="Calibri" w:hAnsi="Arial" w:cs="Arial"/>
          <w:lang w:eastAsia="en-US"/>
        </w:rPr>
        <w:t xml:space="preserve"> - актуализированная схема водоснабжения и водоотведения; АПКР - актуализированная программа комплексного развития инженерной инфраструктуры.</w:t>
      </w:r>
    </w:p>
    <w:p w:rsidR="002B0433" w:rsidRPr="00F35A1C" w:rsidRDefault="002B0433" w:rsidP="002B0433">
      <w:pPr>
        <w:ind w:firstLine="709"/>
        <w:jc w:val="both"/>
        <w:rPr>
          <w:rFonts w:ascii="Arial" w:eastAsia="Calibri" w:hAnsi="Arial" w:cs="Arial"/>
          <w:i/>
          <w:lang w:eastAsia="en-US"/>
        </w:rPr>
      </w:pPr>
      <w:r w:rsidRPr="00F35A1C">
        <w:rPr>
          <w:rFonts w:ascii="Arial" w:eastAsia="Calibri" w:hAnsi="Arial" w:cs="Arial"/>
          <w:i/>
          <w:lang w:eastAsia="en-US"/>
        </w:rPr>
        <w:t xml:space="preserve">Показатель 3.14. </w:t>
      </w:r>
      <w:proofErr w:type="gramStart"/>
      <w:r w:rsidRPr="00F35A1C">
        <w:rPr>
          <w:rFonts w:ascii="Arial" w:eastAsia="Calibri" w:hAnsi="Arial" w:cs="Arial"/>
          <w:i/>
          <w:lang w:eastAsia="en-US"/>
        </w:rPr>
        <w:t>Погашение просроченной задолженности управляющих организаций, поставщиков ресурсов (</w:t>
      </w:r>
      <w:proofErr w:type="spellStart"/>
      <w:r w:rsidRPr="00F35A1C">
        <w:rPr>
          <w:rFonts w:ascii="Arial" w:eastAsia="Calibri" w:hAnsi="Arial" w:cs="Arial"/>
          <w:i/>
          <w:lang w:eastAsia="en-US"/>
        </w:rPr>
        <w:t>ресурсоснабжающих</w:t>
      </w:r>
      <w:proofErr w:type="spellEnd"/>
      <w:r w:rsidRPr="00F35A1C">
        <w:rPr>
          <w:rFonts w:ascii="Arial" w:eastAsia="Calibri" w:hAnsi="Arial" w:cs="Arial"/>
          <w:i/>
          <w:lang w:eastAsia="en-US"/>
        </w:rPr>
        <w:t>, теплоснабжающих организаций, гарантирующих организаций) перед поставщиками энергоресурсов (газа, электроэнергии, тепловой энергии) 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 за потребленные ресурсы</w:t>
      </w:r>
      <w:proofErr w:type="gramEnd"/>
      <w:r w:rsidRPr="00F35A1C">
        <w:rPr>
          <w:rFonts w:ascii="Arial" w:eastAsia="Calibri" w:hAnsi="Arial" w:cs="Arial"/>
          <w:i/>
          <w:lang w:eastAsia="en-US"/>
        </w:rPr>
        <w:t xml:space="preserve"> (</w:t>
      </w:r>
      <w:proofErr w:type="gramStart"/>
      <w:r w:rsidRPr="00F35A1C">
        <w:rPr>
          <w:rFonts w:ascii="Arial" w:eastAsia="Calibri" w:hAnsi="Arial" w:cs="Arial"/>
          <w:i/>
          <w:lang w:eastAsia="en-US"/>
        </w:rPr>
        <w:t>газ, электроэнергию, тепловую энергию и воду), признанной невозможной к взысканию.</w:t>
      </w:r>
      <w:proofErr w:type="gramEnd"/>
    </w:p>
    <w:p w:rsidR="002B0433" w:rsidRPr="00F35A1C" w:rsidRDefault="002B0433" w:rsidP="002B0433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F35A1C">
        <w:rPr>
          <w:rFonts w:ascii="Arial" w:eastAsia="Calibri" w:hAnsi="Arial" w:cs="Arial"/>
          <w:lang w:eastAsia="en-US"/>
        </w:rPr>
        <w:t>Единица измерения: тыс. руб.</w:t>
      </w:r>
    </w:p>
    <w:p w:rsidR="002B0433" w:rsidRPr="00F35A1C" w:rsidRDefault="002B0433" w:rsidP="002B0433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F35A1C">
        <w:rPr>
          <w:rFonts w:ascii="Arial" w:eastAsia="Calibri" w:hAnsi="Arial" w:cs="Arial"/>
          <w:lang w:eastAsia="en-US"/>
        </w:rPr>
        <w:t xml:space="preserve">Алгоритм определения значения показателя: </w:t>
      </w:r>
      <w:proofErr w:type="gramStart"/>
      <w:r w:rsidRPr="00F35A1C">
        <w:rPr>
          <w:rFonts w:ascii="Arial" w:eastAsia="Calibri" w:hAnsi="Arial" w:cs="Arial"/>
          <w:lang w:eastAsia="en-US"/>
        </w:rPr>
        <w:t>Сумма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 за потребленные ресурсы (газ, электроэнергию, тепловую энергию и воду), признанной невозможной к взысканию.</w:t>
      </w:r>
      <w:proofErr w:type="gramEnd"/>
    </w:p>
    <w:p w:rsidR="002B0433" w:rsidRPr="00F35A1C" w:rsidRDefault="002B0433" w:rsidP="002B043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F35A1C">
        <w:rPr>
          <w:rFonts w:ascii="Arial" w:eastAsia="Calibri" w:hAnsi="Arial" w:cs="Arial"/>
          <w:lang w:eastAsia="en-US"/>
        </w:rPr>
        <w:t>Источник данных: данные поставщиков энергоресурсов (газа, электроэнергии, тепловой энергии), Администрации Одинцовского городского округа Московской области.</w:t>
      </w:r>
    </w:p>
    <w:p w:rsidR="002B0433" w:rsidRPr="00F35A1C" w:rsidRDefault="002B0433" w:rsidP="002B043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2B0433" w:rsidRPr="00F35A1C" w:rsidRDefault="002B0433" w:rsidP="002B04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F35A1C">
        <w:rPr>
          <w:rFonts w:ascii="Arial" w:eastAsia="Calibri" w:hAnsi="Arial" w:cs="Arial"/>
          <w:bCs/>
          <w:lang w:eastAsia="en-US"/>
        </w:rPr>
        <w:t>5.4. Подпрограмма «Энергосбережение и повышение энергетической эффективности»</w:t>
      </w:r>
    </w:p>
    <w:p w:rsidR="002B0433" w:rsidRPr="00F35A1C" w:rsidRDefault="002B0433" w:rsidP="002B04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/>
          <w:iCs/>
          <w:lang w:eastAsia="en-US"/>
        </w:rPr>
      </w:pPr>
      <w:r w:rsidRPr="00F35A1C">
        <w:rPr>
          <w:rFonts w:ascii="Arial" w:eastAsia="Calibri" w:hAnsi="Arial" w:cs="Arial"/>
          <w:i/>
          <w:iCs/>
          <w:lang w:eastAsia="en-US"/>
        </w:rPr>
        <w:t>Показатель 4.1. «Доля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ресурсов».</w:t>
      </w:r>
    </w:p>
    <w:p w:rsidR="002B0433" w:rsidRPr="00F35A1C" w:rsidRDefault="002B0433" w:rsidP="002B04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F35A1C">
        <w:rPr>
          <w:rFonts w:ascii="Arial" w:eastAsia="Calibri" w:hAnsi="Arial" w:cs="Arial"/>
          <w:lang w:eastAsia="en-US"/>
        </w:rPr>
        <w:t>Единица измерения: процент.</w:t>
      </w:r>
    </w:p>
    <w:p w:rsidR="002B0433" w:rsidRPr="00F35A1C" w:rsidRDefault="002B0433" w:rsidP="002B04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F35A1C">
        <w:rPr>
          <w:rFonts w:ascii="Arial" w:eastAsia="Calibri" w:hAnsi="Arial" w:cs="Arial"/>
          <w:lang w:eastAsia="en-US"/>
        </w:rPr>
        <w:t xml:space="preserve">Алгоритм определения значения целевого показателя: отношение количества </w:t>
      </w:r>
      <w:r w:rsidRPr="00F35A1C">
        <w:rPr>
          <w:rFonts w:ascii="Arial" w:eastAsia="Calibri" w:hAnsi="Arial" w:cs="Arial"/>
          <w:lang w:eastAsia="en-US"/>
        </w:rPr>
        <w:lastRenderedPageBreak/>
        <w:t>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ресурсов, к общему количеству  зданий, строений, сооружений органов местного самоуправления и муниципальных учреждений, подлежащих оснащению приборами учета потребляемых энергетических ресурсов, умноженное на 100.</w:t>
      </w:r>
    </w:p>
    <w:p w:rsidR="002B0433" w:rsidRPr="00F35A1C" w:rsidRDefault="002B0433" w:rsidP="002B0433">
      <w:pPr>
        <w:widowControl w:val="0"/>
        <w:tabs>
          <w:tab w:val="left" w:pos="426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F35A1C">
        <w:rPr>
          <w:rFonts w:ascii="Arial" w:eastAsia="Calibri" w:hAnsi="Arial" w:cs="Arial"/>
          <w:lang w:eastAsia="en-US"/>
        </w:rPr>
        <w:t>Источник данных: данные Территориальных управлений Администрации Одинцовского городского округа.</w:t>
      </w:r>
    </w:p>
    <w:p w:rsidR="002B0433" w:rsidRPr="00F35A1C" w:rsidRDefault="002B0433" w:rsidP="002B043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/>
          <w:iCs/>
          <w:lang w:eastAsia="en-US"/>
        </w:rPr>
      </w:pPr>
      <w:r w:rsidRPr="00F35A1C">
        <w:rPr>
          <w:rFonts w:ascii="Arial" w:eastAsia="Calibri" w:hAnsi="Arial" w:cs="Arial"/>
          <w:i/>
          <w:iCs/>
          <w:lang w:eastAsia="en-US"/>
        </w:rPr>
        <w:t>Показатель 4.2. «</w:t>
      </w:r>
      <w:r w:rsidRPr="00F35A1C">
        <w:rPr>
          <w:rFonts w:ascii="Arial" w:eastAsia="Calibri" w:hAnsi="Arial" w:cs="Arial"/>
          <w:lang w:eastAsia="en-US"/>
        </w:rPr>
        <w:t>Бережливый учет - оснащенность многоквартирных домов общедомовыми приборами учета</w:t>
      </w:r>
      <w:r w:rsidRPr="00F35A1C">
        <w:rPr>
          <w:rFonts w:ascii="Arial" w:eastAsia="Calibri" w:hAnsi="Arial" w:cs="Arial"/>
          <w:i/>
          <w:iCs/>
          <w:lang w:eastAsia="en-US"/>
        </w:rPr>
        <w:t>».</w:t>
      </w:r>
    </w:p>
    <w:p w:rsidR="002B0433" w:rsidRPr="00F35A1C" w:rsidRDefault="002B0433" w:rsidP="002B04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F35A1C">
        <w:rPr>
          <w:rFonts w:ascii="Arial" w:eastAsia="Calibri" w:hAnsi="Arial" w:cs="Arial"/>
          <w:lang w:eastAsia="en-US"/>
        </w:rPr>
        <w:t>Единица измерения: проценты.</w:t>
      </w:r>
    </w:p>
    <w:p w:rsidR="002B0433" w:rsidRPr="00F35A1C" w:rsidRDefault="002B0433" w:rsidP="002B04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F35A1C">
        <w:rPr>
          <w:rFonts w:ascii="Arial" w:eastAsia="Calibri" w:hAnsi="Arial" w:cs="Arial"/>
          <w:lang w:eastAsia="en-US"/>
        </w:rPr>
        <w:t>Показатель рассчитывается по формуле:</w:t>
      </w:r>
    </w:p>
    <w:p w:rsidR="002B0433" w:rsidRPr="00F35A1C" w:rsidRDefault="002B0433" w:rsidP="002B0433">
      <w:pPr>
        <w:adjustRightInd w:val="0"/>
        <w:rPr>
          <w:rFonts w:ascii="Arial" w:eastAsia="Calibri" w:hAnsi="Arial" w:cs="Arial"/>
          <w:lang w:eastAsia="en-US"/>
        </w:rPr>
      </w:pPr>
      <w:proofErr w:type="spellStart"/>
      <w:r w:rsidRPr="00F35A1C">
        <w:rPr>
          <w:rFonts w:ascii="Arial" w:eastAsia="Calibri" w:hAnsi="Arial" w:cs="Arial"/>
          <w:lang w:eastAsia="en-US"/>
        </w:rPr>
        <w:t>Опу</w:t>
      </w:r>
      <w:proofErr w:type="spellEnd"/>
      <w:r w:rsidRPr="00F35A1C">
        <w:rPr>
          <w:rFonts w:ascii="Arial" w:eastAsia="Calibri" w:hAnsi="Arial" w:cs="Arial"/>
          <w:lang w:eastAsia="en-US"/>
        </w:rPr>
        <w:t xml:space="preserve"> = (</w:t>
      </w:r>
      <w:proofErr w:type="spellStart"/>
      <w:r w:rsidRPr="00F35A1C">
        <w:rPr>
          <w:rFonts w:ascii="Arial" w:eastAsia="Calibri" w:hAnsi="Arial" w:cs="Arial"/>
          <w:lang w:eastAsia="en-US"/>
        </w:rPr>
        <w:t>Кпу</w:t>
      </w:r>
      <w:proofErr w:type="gramStart"/>
      <w:r w:rsidRPr="00F35A1C">
        <w:rPr>
          <w:rFonts w:ascii="Arial" w:eastAsia="Calibri" w:hAnsi="Arial" w:cs="Arial"/>
          <w:lang w:eastAsia="en-US"/>
        </w:rPr>
        <w:t>.х</w:t>
      </w:r>
      <w:proofErr w:type="gramEnd"/>
      <w:r w:rsidRPr="00F35A1C">
        <w:rPr>
          <w:rFonts w:ascii="Arial" w:eastAsia="Calibri" w:hAnsi="Arial" w:cs="Arial"/>
          <w:lang w:eastAsia="en-US"/>
        </w:rPr>
        <w:t>вс</w:t>
      </w:r>
      <w:proofErr w:type="spellEnd"/>
      <w:r w:rsidRPr="00F35A1C">
        <w:rPr>
          <w:rFonts w:ascii="Arial" w:eastAsia="Calibri" w:hAnsi="Arial" w:cs="Arial"/>
          <w:lang w:eastAsia="en-US"/>
        </w:rPr>
        <w:t xml:space="preserve"> / </w:t>
      </w:r>
      <w:proofErr w:type="spellStart"/>
      <w:r w:rsidRPr="00F35A1C">
        <w:rPr>
          <w:rFonts w:ascii="Arial" w:eastAsia="Calibri" w:hAnsi="Arial" w:cs="Arial"/>
          <w:lang w:eastAsia="en-US"/>
        </w:rPr>
        <w:t>Кмкд.хвс</w:t>
      </w:r>
      <w:proofErr w:type="spellEnd"/>
      <w:r w:rsidRPr="00F35A1C">
        <w:rPr>
          <w:rFonts w:ascii="Arial" w:eastAsia="Calibri" w:hAnsi="Arial" w:cs="Arial"/>
          <w:lang w:eastAsia="en-US"/>
        </w:rPr>
        <w:t xml:space="preserve"> + </w:t>
      </w:r>
      <w:proofErr w:type="spellStart"/>
      <w:r w:rsidRPr="00F35A1C">
        <w:rPr>
          <w:rFonts w:ascii="Arial" w:eastAsia="Calibri" w:hAnsi="Arial" w:cs="Arial"/>
          <w:lang w:eastAsia="en-US"/>
        </w:rPr>
        <w:t>Кпу.гвс</w:t>
      </w:r>
      <w:proofErr w:type="spellEnd"/>
      <w:r w:rsidRPr="00F35A1C">
        <w:rPr>
          <w:rFonts w:ascii="Arial" w:eastAsia="Calibri" w:hAnsi="Arial" w:cs="Arial"/>
          <w:lang w:eastAsia="en-US"/>
        </w:rPr>
        <w:t xml:space="preserve"> / </w:t>
      </w:r>
      <w:proofErr w:type="spellStart"/>
      <w:r w:rsidRPr="00F35A1C">
        <w:rPr>
          <w:rFonts w:ascii="Arial" w:eastAsia="Calibri" w:hAnsi="Arial" w:cs="Arial"/>
          <w:lang w:eastAsia="en-US"/>
        </w:rPr>
        <w:t>Кмкд.гвс</w:t>
      </w:r>
      <w:proofErr w:type="spellEnd"/>
      <w:r w:rsidRPr="00F35A1C">
        <w:rPr>
          <w:rFonts w:ascii="Arial" w:eastAsia="Calibri" w:hAnsi="Arial" w:cs="Arial"/>
          <w:lang w:eastAsia="en-US"/>
        </w:rPr>
        <w:t xml:space="preserve"> + </w:t>
      </w:r>
      <w:proofErr w:type="spellStart"/>
      <w:r w:rsidRPr="00F35A1C">
        <w:rPr>
          <w:rFonts w:ascii="Arial" w:eastAsia="Calibri" w:hAnsi="Arial" w:cs="Arial"/>
          <w:lang w:eastAsia="en-US"/>
        </w:rPr>
        <w:t>Кпу.тэ</w:t>
      </w:r>
      <w:proofErr w:type="spellEnd"/>
      <w:r w:rsidRPr="00F35A1C">
        <w:rPr>
          <w:rFonts w:ascii="Arial" w:eastAsia="Calibri" w:hAnsi="Arial" w:cs="Arial"/>
          <w:lang w:eastAsia="en-US"/>
        </w:rPr>
        <w:t xml:space="preserve"> / </w:t>
      </w:r>
      <w:proofErr w:type="spellStart"/>
      <w:r w:rsidRPr="00F35A1C">
        <w:rPr>
          <w:rFonts w:ascii="Arial" w:eastAsia="Calibri" w:hAnsi="Arial" w:cs="Arial"/>
          <w:lang w:eastAsia="en-US"/>
        </w:rPr>
        <w:t>Кмкд.тэ</w:t>
      </w:r>
      <w:proofErr w:type="spellEnd"/>
      <w:r w:rsidRPr="00F35A1C">
        <w:rPr>
          <w:rFonts w:ascii="Arial" w:eastAsia="Calibri" w:hAnsi="Arial" w:cs="Arial"/>
          <w:lang w:eastAsia="en-US"/>
        </w:rPr>
        <w:t xml:space="preserve"> + </w:t>
      </w:r>
      <w:proofErr w:type="spellStart"/>
      <w:r w:rsidRPr="00F35A1C">
        <w:rPr>
          <w:rFonts w:ascii="Arial" w:eastAsia="Calibri" w:hAnsi="Arial" w:cs="Arial"/>
          <w:lang w:eastAsia="en-US"/>
        </w:rPr>
        <w:t>Кпу.ээ</w:t>
      </w:r>
      <w:proofErr w:type="spellEnd"/>
      <w:r w:rsidRPr="00F35A1C">
        <w:rPr>
          <w:rFonts w:ascii="Arial" w:eastAsia="Calibri" w:hAnsi="Arial" w:cs="Arial"/>
          <w:lang w:eastAsia="en-US"/>
        </w:rPr>
        <w:t xml:space="preserve"> / </w:t>
      </w:r>
      <w:proofErr w:type="spellStart"/>
      <w:r w:rsidRPr="00F35A1C">
        <w:rPr>
          <w:rFonts w:ascii="Arial" w:eastAsia="Calibri" w:hAnsi="Arial" w:cs="Arial"/>
          <w:lang w:eastAsia="en-US"/>
        </w:rPr>
        <w:t>Кмкд.ээ</w:t>
      </w:r>
      <w:proofErr w:type="spellEnd"/>
      <w:r w:rsidRPr="00F35A1C">
        <w:rPr>
          <w:rFonts w:ascii="Arial" w:eastAsia="Calibri" w:hAnsi="Arial" w:cs="Arial"/>
          <w:lang w:eastAsia="en-US"/>
        </w:rPr>
        <w:t>) /4 x 100%,</w:t>
      </w:r>
    </w:p>
    <w:p w:rsidR="002B0433" w:rsidRPr="00F35A1C" w:rsidRDefault="002B0433" w:rsidP="002B0433">
      <w:pPr>
        <w:adjustRightInd w:val="0"/>
        <w:ind w:firstLine="539"/>
        <w:jc w:val="both"/>
        <w:rPr>
          <w:rFonts w:ascii="Arial" w:eastAsia="Calibri" w:hAnsi="Arial" w:cs="Arial"/>
          <w:lang w:eastAsia="en-US"/>
        </w:rPr>
      </w:pPr>
      <w:r w:rsidRPr="00F35A1C">
        <w:rPr>
          <w:rFonts w:ascii="Arial" w:eastAsia="Calibri" w:hAnsi="Arial" w:cs="Arial"/>
          <w:lang w:eastAsia="en-US"/>
        </w:rPr>
        <w:t>где:</w:t>
      </w:r>
    </w:p>
    <w:p w:rsidR="002B0433" w:rsidRPr="00F35A1C" w:rsidRDefault="002B0433" w:rsidP="002B0433">
      <w:pPr>
        <w:adjustRightInd w:val="0"/>
        <w:ind w:firstLine="539"/>
        <w:jc w:val="both"/>
        <w:rPr>
          <w:rFonts w:ascii="Arial" w:eastAsia="Calibri" w:hAnsi="Arial" w:cs="Arial"/>
          <w:lang w:eastAsia="en-US"/>
        </w:rPr>
      </w:pPr>
      <w:proofErr w:type="spellStart"/>
      <w:r w:rsidRPr="00F35A1C">
        <w:rPr>
          <w:rFonts w:ascii="Arial" w:eastAsia="Calibri" w:hAnsi="Arial" w:cs="Arial"/>
          <w:lang w:eastAsia="en-US"/>
        </w:rPr>
        <w:t>Опу</w:t>
      </w:r>
      <w:proofErr w:type="spellEnd"/>
      <w:r w:rsidRPr="00F35A1C">
        <w:rPr>
          <w:rFonts w:ascii="Arial" w:eastAsia="Calibri" w:hAnsi="Arial" w:cs="Arial"/>
          <w:lang w:eastAsia="en-US"/>
        </w:rPr>
        <w:t xml:space="preserve"> - доля многоквартирных домов Московской области, оснащенных общедомовыми (коллективными) приборами учета потребляемых энергетических ресурсов, процент;</w:t>
      </w:r>
    </w:p>
    <w:p w:rsidR="002B0433" w:rsidRPr="00F35A1C" w:rsidRDefault="002B0433" w:rsidP="002B0433">
      <w:pPr>
        <w:adjustRightInd w:val="0"/>
        <w:ind w:firstLine="539"/>
        <w:jc w:val="both"/>
        <w:rPr>
          <w:rFonts w:ascii="Arial" w:eastAsia="Calibri" w:hAnsi="Arial" w:cs="Arial"/>
          <w:lang w:eastAsia="en-US"/>
        </w:rPr>
      </w:pPr>
      <w:proofErr w:type="spellStart"/>
      <w:r w:rsidRPr="00F35A1C">
        <w:rPr>
          <w:rFonts w:ascii="Arial" w:eastAsia="Calibri" w:hAnsi="Arial" w:cs="Arial"/>
          <w:lang w:eastAsia="en-US"/>
        </w:rPr>
        <w:t>Кпу</w:t>
      </w:r>
      <w:proofErr w:type="gramStart"/>
      <w:r w:rsidRPr="00F35A1C">
        <w:rPr>
          <w:rFonts w:ascii="Arial" w:eastAsia="Calibri" w:hAnsi="Arial" w:cs="Arial"/>
          <w:lang w:eastAsia="en-US"/>
        </w:rPr>
        <w:t>.х</w:t>
      </w:r>
      <w:proofErr w:type="gramEnd"/>
      <w:r w:rsidRPr="00F35A1C">
        <w:rPr>
          <w:rFonts w:ascii="Arial" w:eastAsia="Calibri" w:hAnsi="Arial" w:cs="Arial"/>
          <w:lang w:eastAsia="en-US"/>
        </w:rPr>
        <w:t>вс</w:t>
      </w:r>
      <w:proofErr w:type="spellEnd"/>
      <w:r w:rsidRPr="00F35A1C">
        <w:rPr>
          <w:rFonts w:ascii="Arial" w:eastAsia="Calibri" w:hAnsi="Arial" w:cs="Arial"/>
          <w:lang w:eastAsia="en-US"/>
        </w:rPr>
        <w:t xml:space="preserve"> - количество многоквартирных домов Московской области, оснащенных общедомовыми (коллективными) приборами учета холодной воды, единица;</w:t>
      </w:r>
    </w:p>
    <w:p w:rsidR="002B0433" w:rsidRPr="00F35A1C" w:rsidRDefault="002B0433" w:rsidP="002B0433">
      <w:pPr>
        <w:adjustRightInd w:val="0"/>
        <w:ind w:firstLine="539"/>
        <w:jc w:val="both"/>
        <w:rPr>
          <w:rFonts w:ascii="Arial" w:eastAsia="Calibri" w:hAnsi="Arial" w:cs="Arial"/>
          <w:lang w:eastAsia="en-US"/>
        </w:rPr>
      </w:pPr>
      <w:proofErr w:type="spellStart"/>
      <w:r w:rsidRPr="00F35A1C">
        <w:rPr>
          <w:rFonts w:ascii="Arial" w:eastAsia="Calibri" w:hAnsi="Arial" w:cs="Arial"/>
          <w:lang w:eastAsia="en-US"/>
        </w:rPr>
        <w:t>Кмкд</w:t>
      </w:r>
      <w:proofErr w:type="gramStart"/>
      <w:r w:rsidRPr="00F35A1C">
        <w:rPr>
          <w:rFonts w:ascii="Arial" w:eastAsia="Calibri" w:hAnsi="Arial" w:cs="Arial"/>
          <w:lang w:eastAsia="en-US"/>
        </w:rPr>
        <w:t>.х</w:t>
      </w:r>
      <w:proofErr w:type="gramEnd"/>
      <w:r w:rsidRPr="00F35A1C">
        <w:rPr>
          <w:rFonts w:ascii="Arial" w:eastAsia="Calibri" w:hAnsi="Arial" w:cs="Arial"/>
          <w:lang w:eastAsia="en-US"/>
        </w:rPr>
        <w:t>вс</w:t>
      </w:r>
      <w:proofErr w:type="spellEnd"/>
      <w:r w:rsidRPr="00F35A1C">
        <w:rPr>
          <w:rFonts w:ascii="Arial" w:eastAsia="Calibri" w:hAnsi="Arial" w:cs="Arial"/>
          <w:lang w:eastAsia="en-US"/>
        </w:rPr>
        <w:t xml:space="preserve"> - общее количество многоквартирных домов Московской области, подлежащих оснащению общедомовыми (коллективными) приборами учета холодной воды, единица;</w:t>
      </w:r>
    </w:p>
    <w:p w:rsidR="002B0433" w:rsidRPr="00F35A1C" w:rsidRDefault="002B0433" w:rsidP="002B0433">
      <w:pPr>
        <w:adjustRightInd w:val="0"/>
        <w:ind w:firstLine="539"/>
        <w:jc w:val="both"/>
        <w:rPr>
          <w:rFonts w:ascii="Arial" w:eastAsia="Calibri" w:hAnsi="Arial" w:cs="Arial"/>
          <w:lang w:eastAsia="en-US"/>
        </w:rPr>
      </w:pPr>
      <w:proofErr w:type="spellStart"/>
      <w:r w:rsidRPr="00F35A1C">
        <w:rPr>
          <w:rFonts w:ascii="Arial" w:eastAsia="Calibri" w:hAnsi="Arial" w:cs="Arial"/>
          <w:lang w:eastAsia="en-US"/>
        </w:rPr>
        <w:t>Кпу</w:t>
      </w:r>
      <w:proofErr w:type="gramStart"/>
      <w:r w:rsidRPr="00F35A1C">
        <w:rPr>
          <w:rFonts w:ascii="Arial" w:eastAsia="Calibri" w:hAnsi="Arial" w:cs="Arial"/>
          <w:lang w:eastAsia="en-US"/>
        </w:rPr>
        <w:t>.г</w:t>
      </w:r>
      <w:proofErr w:type="gramEnd"/>
      <w:r w:rsidRPr="00F35A1C">
        <w:rPr>
          <w:rFonts w:ascii="Arial" w:eastAsia="Calibri" w:hAnsi="Arial" w:cs="Arial"/>
          <w:lang w:eastAsia="en-US"/>
        </w:rPr>
        <w:t>вс</w:t>
      </w:r>
      <w:proofErr w:type="spellEnd"/>
      <w:r w:rsidRPr="00F35A1C">
        <w:rPr>
          <w:rFonts w:ascii="Arial" w:eastAsia="Calibri" w:hAnsi="Arial" w:cs="Arial"/>
          <w:lang w:eastAsia="en-US"/>
        </w:rPr>
        <w:t xml:space="preserve"> - количество многоквартирных домов Московской области, оснащенных общедомовыми (коллективными) приборами учета горячей воды, единица;</w:t>
      </w:r>
    </w:p>
    <w:p w:rsidR="002B0433" w:rsidRPr="00F35A1C" w:rsidRDefault="002B0433" w:rsidP="002B0433">
      <w:pPr>
        <w:adjustRightInd w:val="0"/>
        <w:ind w:firstLine="539"/>
        <w:jc w:val="both"/>
        <w:rPr>
          <w:rFonts w:ascii="Arial" w:eastAsia="Calibri" w:hAnsi="Arial" w:cs="Arial"/>
          <w:lang w:eastAsia="en-US"/>
        </w:rPr>
      </w:pPr>
      <w:proofErr w:type="spellStart"/>
      <w:r w:rsidRPr="00F35A1C">
        <w:rPr>
          <w:rFonts w:ascii="Arial" w:eastAsia="Calibri" w:hAnsi="Arial" w:cs="Arial"/>
          <w:lang w:eastAsia="en-US"/>
        </w:rPr>
        <w:t>Кмкд</w:t>
      </w:r>
      <w:proofErr w:type="gramStart"/>
      <w:r w:rsidRPr="00F35A1C">
        <w:rPr>
          <w:rFonts w:ascii="Arial" w:eastAsia="Calibri" w:hAnsi="Arial" w:cs="Arial"/>
          <w:lang w:eastAsia="en-US"/>
        </w:rPr>
        <w:t>.г</w:t>
      </w:r>
      <w:proofErr w:type="gramEnd"/>
      <w:r w:rsidRPr="00F35A1C">
        <w:rPr>
          <w:rFonts w:ascii="Arial" w:eastAsia="Calibri" w:hAnsi="Arial" w:cs="Arial"/>
          <w:lang w:eastAsia="en-US"/>
        </w:rPr>
        <w:t>вс</w:t>
      </w:r>
      <w:proofErr w:type="spellEnd"/>
      <w:r w:rsidRPr="00F35A1C">
        <w:rPr>
          <w:rFonts w:ascii="Arial" w:eastAsia="Calibri" w:hAnsi="Arial" w:cs="Arial"/>
          <w:lang w:eastAsia="en-US"/>
        </w:rPr>
        <w:t xml:space="preserve"> - общее количество многоквартирных домов Московской области, подлежащих оснащению общедомовыми (коллективными) приборами учета горячей воды, единица;</w:t>
      </w:r>
    </w:p>
    <w:p w:rsidR="002B0433" w:rsidRPr="00F35A1C" w:rsidRDefault="002B0433" w:rsidP="002B0433">
      <w:pPr>
        <w:adjustRightInd w:val="0"/>
        <w:ind w:firstLine="539"/>
        <w:jc w:val="both"/>
        <w:rPr>
          <w:rFonts w:ascii="Arial" w:eastAsia="Calibri" w:hAnsi="Arial" w:cs="Arial"/>
          <w:lang w:eastAsia="en-US"/>
        </w:rPr>
      </w:pPr>
      <w:proofErr w:type="spellStart"/>
      <w:r w:rsidRPr="00F35A1C">
        <w:rPr>
          <w:rFonts w:ascii="Arial" w:eastAsia="Calibri" w:hAnsi="Arial" w:cs="Arial"/>
          <w:lang w:eastAsia="en-US"/>
        </w:rPr>
        <w:t>Кпу</w:t>
      </w:r>
      <w:proofErr w:type="gramStart"/>
      <w:r w:rsidRPr="00F35A1C">
        <w:rPr>
          <w:rFonts w:ascii="Arial" w:eastAsia="Calibri" w:hAnsi="Arial" w:cs="Arial"/>
          <w:lang w:eastAsia="en-US"/>
        </w:rPr>
        <w:t>.т</w:t>
      </w:r>
      <w:proofErr w:type="gramEnd"/>
      <w:r w:rsidRPr="00F35A1C">
        <w:rPr>
          <w:rFonts w:ascii="Arial" w:eastAsia="Calibri" w:hAnsi="Arial" w:cs="Arial"/>
          <w:lang w:eastAsia="en-US"/>
        </w:rPr>
        <w:t>э</w:t>
      </w:r>
      <w:proofErr w:type="spellEnd"/>
      <w:r w:rsidRPr="00F35A1C">
        <w:rPr>
          <w:rFonts w:ascii="Arial" w:eastAsia="Calibri" w:hAnsi="Arial" w:cs="Arial"/>
          <w:lang w:eastAsia="en-US"/>
        </w:rPr>
        <w:t xml:space="preserve"> - количество многоквартирных домов Московской области, оснащенных общедомовыми (коллективными) приборами учета тепловой энергии, единица;</w:t>
      </w:r>
    </w:p>
    <w:p w:rsidR="002B0433" w:rsidRPr="00F35A1C" w:rsidRDefault="002B0433" w:rsidP="002B0433">
      <w:pPr>
        <w:adjustRightInd w:val="0"/>
        <w:ind w:firstLine="539"/>
        <w:jc w:val="both"/>
        <w:rPr>
          <w:rFonts w:ascii="Arial" w:eastAsia="Calibri" w:hAnsi="Arial" w:cs="Arial"/>
          <w:lang w:eastAsia="en-US"/>
        </w:rPr>
      </w:pPr>
      <w:proofErr w:type="spellStart"/>
      <w:r w:rsidRPr="00F35A1C">
        <w:rPr>
          <w:rFonts w:ascii="Arial" w:eastAsia="Calibri" w:hAnsi="Arial" w:cs="Arial"/>
          <w:lang w:eastAsia="en-US"/>
        </w:rPr>
        <w:t>Кмкд</w:t>
      </w:r>
      <w:proofErr w:type="gramStart"/>
      <w:r w:rsidRPr="00F35A1C">
        <w:rPr>
          <w:rFonts w:ascii="Arial" w:eastAsia="Calibri" w:hAnsi="Arial" w:cs="Arial"/>
          <w:lang w:eastAsia="en-US"/>
        </w:rPr>
        <w:t>.т</w:t>
      </w:r>
      <w:proofErr w:type="gramEnd"/>
      <w:r w:rsidRPr="00F35A1C">
        <w:rPr>
          <w:rFonts w:ascii="Arial" w:eastAsia="Calibri" w:hAnsi="Arial" w:cs="Arial"/>
          <w:lang w:eastAsia="en-US"/>
        </w:rPr>
        <w:t>э</w:t>
      </w:r>
      <w:proofErr w:type="spellEnd"/>
      <w:r w:rsidRPr="00F35A1C">
        <w:rPr>
          <w:rFonts w:ascii="Arial" w:eastAsia="Calibri" w:hAnsi="Arial" w:cs="Arial"/>
          <w:lang w:eastAsia="en-US"/>
        </w:rPr>
        <w:t xml:space="preserve"> - общее количество многоквартирных домов Московской области, подлежащих оснащению общедомовыми (коллективными) приборами учета тепловой энергии, единица;</w:t>
      </w:r>
    </w:p>
    <w:p w:rsidR="002B0433" w:rsidRPr="00F35A1C" w:rsidRDefault="002B0433" w:rsidP="002B0433">
      <w:pPr>
        <w:adjustRightInd w:val="0"/>
        <w:ind w:firstLine="539"/>
        <w:jc w:val="both"/>
        <w:rPr>
          <w:rFonts w:ascii="Arial" w:eastAsia="Calibri" w:hAnsi="Arial" w:cs="Arial"/>
          <w:lang w:eastAsia="en-US"/>
        </w:rPr>
      </w:pPr>
      <w:proofErr w:type="spellStart"/>
      <w:r w:rsidRPr="00F35A1C">
        <w:rPr>
          <w:rFonts w:ascii="Arial" w:eastAsia="Calibri" w:hAnsi="Arial" w:cs="Arial"/>
          <w:lang w:eastAsia="en-US"/>
        </w:rPr>
        <w:t>Кпу</w:t>
      </w:r>
      <w:proofErr w:type="gramStart"/>
      <w:r w:rsidRPr="00F35A1C">
        <w:rPr>
          <w:rFonts w:ascii="Arial" w:eastAsia="Calibri" w:hAnsi="Arial" w:cs="Arial"/>
          <w:lang w:eastAsia="en-US"/>
        </w:rPr>
        <w:t>.э</w:t>
      </w:r>
      <w:proofErr w:type="gramEnd"/>
      <w:r w:rsidRPr="00F35A1C">
        <w:rPr>
          <w:rFonts w:ascii="Arial" w:eastAsia="Calibri" w:hAnsi="Arial" w:cs="Arial"/>
          <w:lang w:eastAsia="en-US"/>
        </w:rPr>
        <w:t>э</w:t>
      </w:r>
      <w:proofErr w:type="spellEnd"/>
      <w:r w:rsidRPr="00F35A1C">
        <w:rPr>
          <w:rFonts w:ascii="Arial" w:eastAsia="Calibri" w:hAnsi="Arial" w:cs="Arial"/>
          <w:lang w:eastAsia="en-US"/>
        </w:rPr>
        <w:t xml:space="preserve"> - количество многоквартирных домов Московской области, оснащенных общедомовыми (коллективными) приборами учета электрической энергии, единица;</w:t>
      </w:r>
    </w:p>
    <w:p w:rsidR="002B0433" w:rsidRPr="00F35A1C" w:rsidRDefault="002B0433" w:rsidP="002B0433">
      <w:pPr>
        <w:adjustRightInd w:val="0"/>
        <w:ind w:firstLine="539"/>
        <w:jc w:val="both"/>
        <w:rPr>
          <w:rFonts w:ascii="Arial" w:eastAsia="Calibri" w:hAnsi="Arial" w:cs="Arial"/>
          <w:lang w:eastAsia="en-US"/>
        </w:rPr>
      </w:pPr>
      <w:proofErr w:type="spellStart"/>
      <w:r w:rsidRPr="00F35A1C">
        <w:rPr>
          <w:rFonts w:ascii="Arial" w:eastAsia="Calibri" w:hAnsi="Arial" w:cs="Arial"/>
          <w:lang w:eastAsia="en-US"/>
        </w:rPr>
        <w:t>Кмкд</w:t>
      </w:r>
      <w:proofErr w:type="gramStart"/>
      <w:r w:rsidRPr="00F35A1C">
        <w:rPr>
          <w:rFonts w:ascii="Arial" w:eastAsia="Calibri" w:hAnsi="Arial" w:cs="Arial"/>
          <w:lang w:eastAsia="en-US"/>
        </w:rPr>
        <w:t>.э</w:t>
      </w:r>
      <w:proofErr w:type="gramEnd"/>
      <w:r w:rsidRPr="00F35A1C">
        <w:rPr>
          <w:rFonts w:ascii="Arial" w:eastAsia="Calibri" w:hAnsi="Arial" w:cs="Arial"/>
          <w:lang w:eastAsia="en-US"/>
        </w:rPr>
        <w:t>э</w:t>
      </w:r>
      <w:proofErr w:type="spellEnd"/>
      <w:r w:rsidRPr="00F35A1C">
        <w:rPr>
          <w:rFonts w:ascii="Arial" w:eastAsia="Calibri" w:hAnsi="Arial" w:cs="Arial"/>
          <w:lang w:eastAsia="en-US"/>
        </w:rPr>
        <w:t xml:space="preserve"> - общее количество многоквартирных домов Московской области, подлежащих оснащению общедомовыми (коллективными) приборами учета электрической энергии, единица.</w:t>
      </w:r>
    </w:p>
    <w:p w:rsidR="002B0433" w:rsidRPr="00F35A1C" w:rsidRDefault="002B0433" w:rsidP="002B0433">
      <w:pPr>
        <w:autoSpaceDE w:val="0"/>
        <w:autoSpaceDN w:val="0"/>
        <w:adjustRightInd w:val="0"/>
        <w:ind w:firstLine="539"/>
        <w:jc w:val="both"/>
        <w:rPr>
          <w:rFonts w:ascii="Arial" w:eastAsia="Calibri" w:hAnsi="Arial" w:cs="Arial"/>
          <w:lang w:eastAsia="en-US"/>
        </w:rPr>
      </w:pPr>
      <w:r w:rsidRPr="00F35A1C">
        <w:rPr>
          <w:rFonts w:ascii="Arial" w:eastAsia="Calibri" w:hAnsi="Arial" w:cs="Arial"/>
          <w:lang w:eastAsia="en-US"/>
        </w:rPr>
        <w:t>Источник информации: ведомственные данные Министерства энергетики Московской области и Главного управления Московской области «Государственная жилищная инспекция Московской области».</w:t>
      </w:r>
    </w:p>
    <w:p w:rsidR="002B0433" w:rsidRPr="00F35A1C" w:rsidRDefault="002B0433" w:rsidP="002B04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/>
          <w:iCs/>
          <w:lang w:eastAsia="en-US"/>
        </w:rPr>
      </w:pPr>
      <w:r w:rsidRPr="00F35A1C">
        <w:rPr>
          <w:rFonts w:ascii="Arial" w:eastAsia="Calibri" w:hAnsi="Arial" w:cs="Arial"/>
          <w:i/>
          <w:iCs/>
          <w:lang w:eastAsia="en-US"/>
        </w:rPr>
        <w:t>Показатель 4.3. «Доля зданий, строений, сооружений муниципальной собственности, соответствующих нормальному уровню энергетической эффективности и выше (A, B, C, D)».</w:t>
      </w:r>
    </w:p>
    <w:p w:rsidR="002B0433" w:rsidRPr="00F35A1C" w:rsidRDefault="002B0433" w:rsidP="002B04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F35A1C">
        <w:rPr>
          <w:rFonts w:ascii="Arial" w:eastAsia="Calibri" w:hAnsi="Arial" w:cs="Arial"/>
          <w:lang w:eastAsia="en-US"/>
        </w:rPr>
        <w:t>Единица измерения: проценты.</w:t>
      </w:r>
    </w:p>
    <w:p w:rsidR="002B0433" w:rsidRPr="00F35A1C" w:rsidRDefault="002B0433" w:rsidP="002B04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F35A1C">
        <w:rPr>
          <w:rFonts w:ascii="Arial" w:eastAsia="Calibri" w:hAnsi="Arial" w:cs="Arial"/>
          <w:lang w:eastAsia="en-US"/>
        </w:rPr>
        <w:t>Класс энергетической эффективности определяется в соответствии с приказом Министерства строительства и жилищно-коммунального хозяйства РФ от 6 июня 2016 г. № 399/</w:t>
      </w:r>
      <w:proofErr w:type="spellStart"/>
      <w:proofErr w:type="gramStart"/>
      <w:r w:rsidRPr="00F35A1C">
        <w:rPr>
          <w:rFonts w:ascii="Arial" w:eastAsia="Calibri" w:hAnsi="Arial" w:cs="Arial"/>
          <w:lang w:eastAsia="en-US"/>
        </w:rPr>
        <w:t>пр</w:t>
      </w:r>
      <w:proofErr w:type="spellEnd"/>
      <w:proofErr w:type="gramEnd"/>
      <w:r w:rsidRPr="00F35A1C">
        <w:rPr>
          <w:rFonts w:ascii="Arial" w:eastAsia="Calibri" w:hAnsi="Arial" w:cs="Arial"/>
          <w:lang w:eastAsia="en-US"/>
        </w:rPr>
        <w:t xml:space="preserve"> «Об утверждении Правил определения класса энергетической эффективности многоквартирных домов».</w:t>
      </w:r>
    </w:p>
    <w:p w:rsidR="002B0433" w:rsidRPr="00F35A1C" w:rsidRDefault="002B0433" w:rsidP="002B04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F35A1C">
        <w:rPr>
          <w:rFonts w:ascii="Arial" w:eastAsia="Calibri" w:hAnsi="Arial" w:cs="Arial"/>
          <w:lang w:eastAsia="en-US"/>
        </w:rPr>
        <w:t xml:space="preserve">Алгоритм определения значения показателя: отношение количества зданий, строений сооружений муниципальной собственности, прошедших в текущем году капитальный ремонт и соответствующих нормальному классу </w:t>
      </w:r>
      <w:proofErr w:type="spellStart"/>
      <w:r w:rsidRPr="00F35A1C">
        <w:rPr>
          <w:rFonts w:ascii="Arial" w:eastAsia="Calibri" w:hAnsi="Arial" w:cs="Arial"/>
          <w:lang w:eastAsia="en-US"/>
        </w:rPr>
        <w:t>энергоэффективности</w:t>
      </w:r>
      <w:proofErr w:type="spellEnd"/>
      <w:r w:rsidRPr="00F35A1C">
        <w:rPr>
          <w:rFonts w:ascii="Arial" w:eastAsia="Calibri" w:hAnsi="Arial" w:cs="Arial"/>
          <w:lang w:eastAsia="en-US"/>
        </w:rPr>
        <w:t xml:space="preserve"> и выше (А, </w:t>
      </w:r>
      <w:proofErr w:type="gramStart"/>
      <w:r w:rsidRPr="00F35A1C">
        <w:rPr>
          <w:rFonts w:ascii="Arial" w:eastAsia="Calibri" w:hAnsi="Arial" w:cs="Arial"/>
          <w:lang w:eastAsia="en-US"/>
        </w:rPr>
        <w:t>В</w:t>
      </w:r>
      <w:proofErr w:type="gramEnd"/>
      <w:r w:rsidRPr="00F35A1C">
        <w:rPr>
          <w:rFonts w:ascii="Arial" w:eastAsia="Calibri" w:hAnsi="Arial" w:cs="Arial"/>
          <w:lang w:eastAsia="en-US"/>
        </w:rPr>
        <w:t xml:space="preserve">, С, D), </w:t>
      </w:r>
      <w:proofErr w:type="gramStart"/>
      <w:r w:rsidRPr="00F35A1C">
        <w:rPr>
          <w:rFonts w:ascii="Arial" w:eastAsia="Calibri" w:hAnsi="Arial" w:cs="Arial"/>
          <w:lang w:eastAsia="en-US"/>
        </w:rPr>
        <w:t>к</w:t>
      </w:r>
      <w:proofErr w:type="gramEnd"/>
      <w:r w:rsidRPr="00F35A1C">
        <w:rPr>
          <w:rFonts w:ascii="Arial" w:eastAsia="Calibri" w:hAnsi="Arial" w:cs="Arial"/>
          <w:lang w:eastAsia="en-US"/>
        </w:rPr>
        <w:t xml:space="preserve"> общему количеству зданий, строений, сооружений муниципальной </w:t>
      </w:r>
      <w:r w:rsidRPr="00F35A1C">
        <w:rPr>
          <w:rFonts w:ascii="Arial" w:eastAsia="Calibri" w:hAnsi="Arial" w:cs="Arial"/>
          <w:lang w:eastAsia="en-US"/>
        </w:rPr>
        <w:lastRenderedPageBreak/>
        <w:t>собственности, умноженное на 100.</w:t>
      </w:r>
    </w:p>
    <w:p w:rsidR="002B0433" w:rsidRPr="00F35A1C" w:rsidRDefault="002B0433" w:rsidP="002B043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F35A1C">
        <w:rPr>
          <w:rFonts w:ascii="Arial" w:eastAsia="Calibri" w:hAnsi="Arial" w:cs="Arial"/>
          <w:lang w:eastAsia="en-US"/>
        </w:rPr>
        <w:t>Источник данных: энергетические декларации, заполняемые органами местного самоуправления и муниципальными учреждениями в государственной информационной системе в области энергосбережения и повышения энергетической эффективности.</w:t>
      </w:r>
    </w:p>
    <w:p w:rsidR="002B0433" w:rsidRPr="00F35A1C" w:rsidRDefault="002B0433" w:rsidP="002B043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Cs/>
          <w:lang w:eastAsia="en-US"/>
        </w:rPr>
      </w:pPr>
      <w:r w:rsidRPr="00F35A1C">
        <w:rPr>
          <w:rFonts w:ascii="Arial" w:eastAsia="Calibri" w:hAnsi="Arial" w:cs="Arial"/>
          <w:i/>
          <w:iCs/>
          <w:lang w:eastAsia="en-US"/>
        </w:rPr>
        <w:t xml:space="preserve">Показатель 4.4. «Доля многоквартирных домов с присвоенными классами </w:t>
      </w:r>
      <w:proofErr w:type="spellStart"/>
      <w:r w:rsidRPr="00F35A1C">
        <w:rPr>
          <w:rFonts w:ascii="Arial" w:eastAsia="Calibri" w:hAnsi="Arial" w:cs="Arial"/>
          <w:i/>
          <w:iCs/>
          <w:lang w:eastAsia="en-US"/>
        </w:rPr>
        <w:t>энергоэффективности</w:t>
      </w:r>
      <w:proofErr w:type="spellEnd"/>
      <w:r w:rsidRPr="00F35A1C">
        <w:rPr>
          <w:rFonts w:ascii="Arial" w:eastAsia="Calibri" w:hAnsi="Arial" w:cs="Arial"/>
          <w:i/>
          <w:iCs/>
          <w:lang w:eastAsia="en-US"/>
        </w:rPr>
        <w:t>».</w:t>
      </w:r>
    </w:p>
    <w:p w:rsidR="002B0433" w:rsidRPr="00F35A1C" w:rsidRDefault="002B0433" w:rsidP="002B0433">
      <w:pPr>
        <w:tabs>
          <w:tab w:val="left" w:pos="6330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Cs/>
          <w:lang w:eastAsia="en-US"/>
        </w:rPr>
      </w:pPr>
      <w:r w:rsidRPr="00F35A1C">
        <w:rPr>
          <w:rFonts w:ascii="Arial" w:eastAsia="Calibri" w:hAnsi="Arial" w:cs="Arial"/>
          <w:iCs/>
          <w:lang w:eastAsia="en-US"/>
        </w:rPr>
        <w:t>Единица измерения: процент.</w:t>
      </w:r>
      <w:r w:rsidRPr="00F35A1C">
        <w:rPr>
          <w:rFonts w:ascii="Arial" w:eastAsia="Calibri" w:hAnsi="Arial" w:cs="Arial"/>
          <w:iCs/>
          <w:lang w:eastAsia="en-US"/>
        </w:rPr>
        <w:tab/>
      </w:r>
    </w:p>
    <w:p w:rsidR="002B0433" w:rsidRPr="00F35A1C" w:rsidRDefault="002B0433" w:rsidP="002B04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F35A1C">
        <w:rPr>
          <w:rFonts w:ascii="Arial" w:eastAsia="Calibri" w:hAnsi="Arial" w:cs="Arial"/>
          <w:lang w:eastAsia="en-US"/>
        </w:rPr>
        <w:t>Класс энергетической эффективности определяется в соответствии с приказом Министерства строительства и жилищного хозяйства РФ от 6 июня 2016 г. № 399/</w:t>
      </w:r>
      <w:proofErr w:type="spellStart"/>
      <w:proofErr w:type="gramStart"/>
      <w:r w:rsidRPr="00F35A1C">
        <w:rPr>
          <w:rFonts w:ascii="Arial" w:eastAsia="Calibri" w:hAnsi="Arial" w:cs="Arial"/>
          <w:lang w:eastAsia="en-US"/>
        </w:rPr>
        <w:t>пр</w:t>
      </w:r>
      <w:proofErr w:type="spellEnd"/>
      <w:proofErr w:type="gramEnd"/>
      <w:r w:rsidRPr="00F35A1C">
        <w:rPr>
          <w:rFonts w:ascii="Arial" w:eastAsia="Calibri" w:hAnsi="Arial" w:cs="Arial"/>
          <w:lang w:eastAsia="en-US"/>
        </w:rPr>
        <w:t xml:space="preserve"> «Об утверждении Правил определения класса энергетической эффективности многоквартирных домов».</w:t>
      </w:r>
    </w:p>
    <w:p w:rsidR="002B0433" w:rsidRPr="00F35A1C" w:rsidRDefault="002B0433" w:rsidP="002B04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F35A1C">
        <w:rPr>
          <w:rFonts w:ascii="Arial" w:eastAsia="Calibri" w:hAnsi="Arial" w:cs="Arial"/>
          <w:lang w:eastAsia="en-US"/>
        </w:rPr>
        <w:t>Алгоритм определения значения показателя: отношение количества многоквартирных домов</w:t>
      </w:r>
      <w:r w:rsidRPr="00F35A1C">
        <w:rPr>
          <w:rFonts w:ascii="Arial" w:eastAsia="Calibri" w:hAnsi="Arial" w:cs="Arial"/>
          <w:iCs/>
          <w:lang w:eastAsia="en-US"/>
        </w:rPr>
        <w:t xml:space="preserve"> с присвоенными классами </w:t>
      </w:r>
      <w:proofErr w:type="spellStart"/>
      <w:r w:rsidRPr="00F35A1C">
        <w:rPr>
          <w:rFonts w:ascii="Arial" w:eastAsia="Calibri" w:hAnsi="Arial" w:cs="Arial"/>
          <w:iCs/>
          <w:lang w:eastAsia="en-US"/>
        </w:rPr>
        <w:t>энергоэффективности</w:t>
      </w:r>
      <w:proofErr w:type="spellEnd"/>
      <w:r w:rsidRPr="00F35A1C">
        <w:rPr>
          <w:rFonts w:ascii="Arial" w:eastAsia="Calibri" w:hAnsi="Arial" w:cs="Arial"/>
          <w:lang w:eastAsia="en-US"/>
        </w:rPr>
        <w:t xml:space="preserve"> к общему количеству  многоквартирных домов, умноженное на 100.</w:t>
      </w:r>
    </w:p>
    <w:p w:rsidR="002B0433" w:rsidRPr="00F35A1C" w:rsidRDefault="002B0433" w:rsidP="002B043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F35A1C">
        <w:rPr>
          <w:rFonts w:ascii="Arial" w:eastAsia="Calibri" w:hAnsi="Arial" w:cs="Arial"/>
          <w:lang w:eastAsia="en-US"/>
        </w:rPr>
        <w:t>Источник данных: энергетические декларации, заполняемые органами местного самоуправления и муниципальными учреждениями в государственной информационной системе в области энергосбережения и повышения энергетической эффективности.</w:t>
      </w:r>
    </w:p>
    <w:p w:rsidR="002B0433" w:rsidRPr="00F35A1C" w:rsidRDefault="002B0433" w:rsidP="002B04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</w:p>
    <w:p w:rsidR="002B0433" w:rsidRPr="00F35A1C" w:rsidRDefault="002B0433" w:rsidP="002B04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F35A1C">
        <w:rPr>
          <w:rFonts w:ascii="Arial" w:eastAsia="Calibri" w:hAnsi="Arial" w:cs="Arial"/>
          <w:bCs/>
          <w:lang w:eastAsia="en-US"/>
        </w:rPr>
        <w:t>5.5. Подпрограмма «Развитие газификации»</w:t>
      </w:r>
    </w:p>
    <w:p w:rsidR="002B0433" w:rsidRPr="00F35A1C" w:rsidRDefault="002B0433" w:rsidP="002B04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/>
          <w:iCs/>
          <w:lang w:eastAsia="en-US"/>
        </w:rPr>
      </w:pPr>
      <w:r w:rsidRPr="00F35A1C">
        <w:rPr>
          <w:rFonts w:ascii="Arial" w:eastAsia="Calibri" w:hAnsi="Arial" w:cs="Arial"/>
          <w:i/>
          <w:iCs/>
          <w:lang w:eastAsia="en-US"/>
        </w:rPr>
        <w:t>Показатель 5.1. «Протяженность газопровода».</w:t>
      </w:r>
    </w:p>
    <w:p w:rsidR="002B0433" w:rsidRPr="00F35A1C" w:rsidRDefault="002B0433" w:rsidP="002B04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F35A1C">
        <w:rPr>
          <w:rFonts w:ascii="Arial" w:eastAsia="Calibri" w:hAnsi="Arial" w:cs="Arial"/>
          <w:lang w:eastAsia="en-US"/>
        </w:rPr>
        <w:t xml:space="preserve">Единица измерения: </w:t>
      </w:r>
      <w:proofErr w:type="spellStart"/>
      <w:r w:rsidRPr="00F35A1C">
        <w:rPr>
          <w:rFonts w:ascii="Arial" w:eastAsia="Calibri" w:hAnsi="Arial" w:cs="Arial"/>
          <w:lang w:eastAsia="en-US"/>
        </w:rPr>
        <w:t>тыс.км</w:t>
      </w:r>
      <w:proofErr w:type="spellEnd"/>
      <w:r w:rsidRPr="00F35A1C">
        <w:rPr>
          <w:rFonts w:ascii="Arial" w:eastAsia="Calibri" w:hAnsi="Arial" w:cs="Arial"/>
          <w:lang w:eastAsia="en-US"/>
        </w:rPr>
        <w:t>.</w:t>
      </w:r>
    </w:p>
    <w:p w:rsidR="002B0433" w:rsidRPr="00F35A1C" w:rsidRDefault="002B0433" w:rsidP="002B04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F35A1C">
        <w:rPr>
          <w:rFonts w:ascii="Arial" w:eastAsia="Calibri" w:hAnsi="Arial" w:cs="Arial"/>
          <w:lang w:eastAsia="en-US"/>
        </w:rPr>
        <w:t>Показатель рассчитывается как общая протяженность одиночной уличной газовой сети Одинцовского городского округа.</w:t>
      </w:r>
    </w:p>
    <w:p w:rsidR="002B0433" w:rsidRPr="00F35A1C" w:rsidRDefault="002B0433" w:rsidP="002B04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F35A1C">
        <w:rPr>
          <w:rFonts w:ascii="Arial" w:eastAsia="Calibri" w:hAnsi="Arial" w:cs="Arial"/>
          <w:lang w:eastAsia="en-US"/>
        </w:rPr>
        <w:t>Источник данных: форма №1-МО.».</w:t>
      </w:r>
    </w:p>
    <w:p w:rsidR="002B0433" w:rsidRPr="00F35A1C" w:rsidRDefault="002B0433" w:rsidP="002B0433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</w:rPr>
      </w:pPr>
    </w:p>
    <w:p w:rsidR="002B0433" w:rsidRPr="00F35A1C" w:rsidRDefault="002B0433" w:rsidP="002B0433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</w:rPr>
      </w:pPr>
    </w:p>
    <w:p w:rsidR="002B0433" w:rsidRPr="00F35A1C" w:rsidRDefault="002B0433" w:rsidP="002B0433">
      <w:pPr>
        <w:rPr>
          <w:rFonts w:ascii="Arial" w:eastAsia="Calibri" w:hAnsi="Arial" w:cs="Arial"/>
          <w:lang w:eastAsia="en-US"/>
        </w:rPr>
      </w:pPr>
      <w:r w:rsidRPr="00F35A1C">
        <w:rPr>
          <w:rFonts w:ascii="Arial" w:eastAsia="Calibri" w:hAnsi="Arial" w:cs="Arial"/>
          <w:lang w:eastAsia="en-US"/>
        </w:rPr>
        <w:t xml:space="preserve">Начальник Управления </w:t>
      </w:r>
    </w:p>
    <w:p w:rsidR="002B0433" w:rsidRPr="00F35A1C" w:rsidRDefault="002B0433" w:rsidP="002B0433">
      <w:pPr>
        <w:jc w:val="both"/>
        <w:rPr>
          <w:rFonts w:ascii="Arial" w:eastAsia="Calibri" w:hAnsi="Arial" w:cs="Arial"/>
          <w:lang w:eastAsia="en-US"/>
        </w:rPr>
      </w:pPr>
      <w:r w:rsidRPr="00F35A1C">
        <w:rPr>
          <w:rFonts w:ascii="Arial" w:eastAsia="Calibri" w:hAnsi="Arial" w:cs="Arial"/>
          <w:lang w:eastAsia="en-US"/>
        </w:rPr>
        <w:t>жилищно-коммунального хозяйства</w:t>
      </w:r>
      <w:r w:rsidRPr="00F35A1C">
        <w:rPr>
          <w:rFonts w:ascii="Arial" w:eastAsia="Calibri" w:hAnsi="Arial" w:cs="Arial"/>
          <w:lang w:eastAsia="en-US"/>
        </w:rPr>
        <w:tab/>
      </w:r>
      <w:r w:rsidRPr="00F35A1C">
        <w:rPr>
          <w:rFonts w:ascii="Arial" w:eastAsia="Calibri" w:hAnsi="Arial" w:cs="Arial"/>
          <w:lang w:eastAsia="en-US"/>
        </w:rPr>
        <w:tab/>
      </w:r>
      <w:r w:rsidRPr="00F35A1C">
        <w:rPr>
          <w:rFonts w:ascii="Arial" w:eastAsia="Calibri" w:hAnsi="Arial" w:cs="Arial"/>
          <w:lang w:eastAsia="en-US"/>
        </w:rPr>
        <w:tab/>
      </w:r>
      <w:r w:rsidRPr="00F35A1C">
        <w:rPr>
          <w:rFonts w:ascii="Arial" w:eastAsia="Calibri" w:hAnsi="Arial" w:cs="Arial"/>
          <w:lang w:eastAsia="en-US"/>
        </w:rPr>
        <w:tab/>
        <w:t xml:space="preserve">       Т.Б. Тимошина</w:t>
      </w:r>
    </w:p>
    <w:p w:rsidR="006219A0" w:rsidRPr="00F35A1C" w:rsidRDefault="006219A0" w:rsidP="002B0433">
      <w:pPr>
        <w:spacing w:after="200" w:line="276" w:lineRule="auto"/>
        <w:jc w:val="both"/>
        <w:rPr>
          <w:rFonts w:ascii="Arial" w:eastAsia="SimSun" w:hAnsi="Arial" w:cs="Arial"/>
          <w:bCs/>
          <w:color w:val="000000" w:themeColor="text1"/>
          <w:lang w:eastAsia="zh-CN"/>
        </w:rPr>
      </w:pPr>
    </w:p>
    <w:p w:rsidR="002B0433" w:rsidRPr="00F35A1C" w:rsidRDefault="002B0433" w:rsidP="002B0433">
      <w:pPr>
        <w:spacing w:after="200" w:line="276" w:lineRule="auto"/>
        <w:jc w:val="both"/>
        <w:rPr>
          <w:rFonts w:ascii="Arial" w:eastAsia="SimSun" w:hAnsi="Arial" w:cs="Arial"/>
          <w:bCs/>
          <w:color w:val="000000" w:themeColor="text1"/>
          <w:lang w:eastAsia="zh-CN"/>
        </w:rPr>
      </w:pPr>
    </w:p>
    <w:p w:rsidR="002B0433" w:rsidRPr="00F35A1C" w:rsidRDefault="002B0433" w:rsidP="002B0433">
      <w:pPr>
        <w:spacing w:after="200" w:line="276" w:lineRule="auto"/>
        <w:jc w:val="both"/>
        <w:rPr>
          <w:rFonts w:ascii="Arial" w:eastAsia="SimSun" w:hAnsi="Arial" w:cs="Arial"/>
          <w:bCs/>
          <w:color w:val="000000" w:themeColor="text1"/>
          <w:lang w:eastAsia="zh-CN"/>
        </w:rPr>
        <w:sectPr w:rsidR="002B0433" w:rsidRPr="00F35A1C" w:rsidSect="002B0433">
          <w:headerReference w:type="default" r:id="rId10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709"/>
        <w:gridCol w:w="1888"/>
        <w:gridCol w:w="1201"/>
        <w:gridCol w:w="1656"/>
        <w:gridCol w:w="978"/>
        <w:gridCol w:w="978"/>
        <w:gridCol w:w="978"/>
        <w:gridCol w:w="978"/>
        <w:gridCol w:w="978"/>
        <w:gridCol w:w="4442"/>
      </w:tblGrid>
      <w:tr w:rsidR="00F35A1C" w:rsidRPr="00F35A1C" w:rsidTr="00F27387">
        <w:trPr>
          <w:trHeight w:val="420"/>
        </w:trPr>
        <w:tc>
          <w:tcPr>
            <w:tcW w:w="2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35A1C" w:rsidRPr="00F35A1C" w:rsidRDefault="00F35A1C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35A1C" w:rsidRPr="00F35A1C" w:rsidRDefault="00F35A1C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35A1C" w:rsidRPr="00F35A1C" w:rsidRDefault="00F35A1C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35A1C" w:rsidRPr="00F35A1C" w:rsidRDefault="00F35A1C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35A1C" w:rsidRPr="00F35A1C" w:rsidRDefault="00F35A1C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35A1C" w:rsidRPr="00F35A1C" w:rsidRDefault="00F35A1C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35A1C" w:rsidRPr="00F35A1C" w:rsidRDefault="00F35A1C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35A1C" w:rsidRPr="00F35A1C" w:rsidRDefault="00F35A1C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vMerge w:val="restart"/>
            <w:tcBorders>
              <w:top w:val="nil"/>
              <w:left w:val="nil"/>
            </w:tcBorders>
            <w:shd w:val="clear" w:color="FFFFFF" w:fill="FFFFFF"/>
            <w:noWrap/>
            <w:vAlign w:val="bottom"/>
            <w:hideMark/>
          </w:tcPr>
          <w:p w:rsidR="00F35A1C" w:rsidRPr="00F35A1C" w:rsidRDefault="00F35A1C" w:rsidP="00F35A1C">
            <w:pPr>
              <w:jc w:val="right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 </w:t>
            </w:r>
          </w:p>
          <w:p w:rsidR="00F35A1C" w:rsidRPr="00F35A1C" w:rsidRDefault="00F35A1C" w:rsidP="00F35A1C">
            <w:pPr>
              <w:jc w:val="right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Приложение 2 к постановлению</w:t>
            </w:r>
          </w:p>
          <w:p w:rsidR="00F35A1C" w:rsidRPr="00F35A1C" w:rsidRDefault="00F35A1C" w:rsidP="00F35A1C">
            <w:pPr>
              <w:jc w:val="right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  Администрации Одинцовского</w:t>
            </w:r>
            <w:r w:rsidRPr="00F35A1C">
              <w:rPr>
                <w:rFonts w:ascii="Arial" w:hAnsi="Arial" w:cs="Arial"/>
              </w:rPr>
              <w:br/>
              <w:t>городского округа</w:t>
            </w:r>
          </w:p>
          <w:p w:rsidR="00F35A1C" w:rsidRPr="00F35A1C" w:rsidRDefault="00F35A1C" w:rsidP="00F35A1C">
            <w:pPr>
              <w:jc w:val="right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 от 01.03.2021 № 557</w:t>
            </w:r>
          </w:p>
          <w:p w:rsidR="00F35A1C" w:rsidRPr="00F35A1C" w:rsidRDefault="00F35A1C" w:rsidP="00F35A1C">
            <w:pPr>
              <w:jc w:val="right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 "Приложение 1</w:t>
            </w:r>
          </w:p>
        </w:tc>
      </w:tr>
      <w:tr w:rsidR="00F35A1C" w:rsidRPr="00F35A1C" w:rsidTr="00F27387">
        <w:trPr>
          <w:trHeight w:val="6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35A1C" w:rsidRPr="00F35A1C" w:rsidRDefault="00F35A1C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35A1C" w:rsidRPr="00F35A1C" w:rsidRDefault="00F35A1C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35A1C" w:rsidRPr="00F35A1C" w:rsidRDefault="00F35A1C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35A1C" w:rsidRPr="00F35A1C" w:rsidRDefault="00F35A1C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 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35A1C" w:rsidRPr="00F35A1C" w:rsidRDefault="00F35A1C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35A1C" w:rsidRPr="00F35A1C" w:rsidRDefault="00F35A1C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35A1C" w:rsidRPr="00F35A1C" w:rsidRDefault="00F35A1C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35A1C" w:rsidRPr="00F35A1C" w:rsidRDefault="00F35A1C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vMerge/>
            <w:tcBorders>
              <w:left w:val="nil"/>
            </w:tcBorders>
            <w:shd w:val="clear" w:color="FFFFFF" w:fill="FFFFFF"/>
            <w:noWrap/>
            <w:vAlign w:val="bottom"/>
            <w:hideMark/>
          </w:tcPr>
          <w:p w:rsidR="00F35A1C" w:rsidRPr="00F35A1C" w:rsidRDefault="00F35A1C" w:rsidP="00F35A1C">
            <w:pPr>
              <w:jc w:val="right"/>
              <w:rPr>
                <w:rFonts w:ascii="Arial" w:hAnsi="Arial" w:cs="Arial"/>
              </w:rPr>
            </w:pPr>
          </w:p>
        </w:tc>
      </w:tr>
      <w:tr w:rsidR="00F35A1C" w:rsidRPr="00F35A1C" w:rsidTr="00F27387">
        <w:trPr>
          <w:trHeight w:val="3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35A1C" w:rsidRPr="00F35A1C" w:rsidRDefault="00F35A1C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35A1C" w:rsidRPr="00F35A1C" w:rsidRDefault="00F35A1C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35A1C" w:rsidRPr="00F35A1C" w:rsidRDefault="00F35A1C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35A1C" w:rsidRPr="00F35A1C" w:rsidRDefault="00F35A1C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35A1C" w:rsidRPr="00F35A1C" w:rsidRDefault="00F35A1C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35A1C" w:rsidRPr="00F35A1C" w:rsidRDefault="00F35A1C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35A1C" w:rsidRPr="00F35A1C" w:rsidRDefault="00F35A1C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35A1C" w:rsidRPr="00F35A1C" w:rsidRDefault="00F35A1C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35A1C" w:rsidRPr="00F35A1C" w:rsidRDefault="00F35A1C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vMerge/>
            <w:tcBorders>
              <w:left w:val="nil"/>
              <w:bottom w:val="nil"/>
            </w:tcBorders>
            <w:shd w:val="clear" w:color="FFFFFF" w:fill="FFFFFF"/>
            <w:noWrap/>
            <w:vAlign w:val="bottom"/>
            <w:hideMark/>
          </w:tcPr>
          <w:p w:rsidR="00F35A1C" w:rsidRPr="00F35A1C" w:rsidRDefault="00F35A1C" w:rsidP="00F35A1C">
            <w:pPr>
              <w:jc w:val="right"/>
              <w:rPr>
                <w:rFonts w:ascii="Arial" w:hAnsi="Arial" w:cs="Arial"/>
              </w:rPr>
            </w:pPr>
          </w:p>
        </w:tc>
      </w:tr>
      <w:tr w:rsidR="002B0433" w:rsidRPr="00F35A1C" w:rsidTr="00F35A1C">
        <w:trPr>
          <w:trHeight w:val="375"/>
        </w:trPr>
        <w:tc>
          <w:tcPr>
            <w:tcW w:w="147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B0433" w:rsidRPr="00F35A1C" w:rsidRDefault="002B0433" w:rsidP="00F35A1C">
            <w:pPr>
              <w:jc w:val="right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к муниципальной программе</w:t>
            </w:r>
          </w:p>
        </w:tc>
      </w:tr>
    </w:tbl>
    <w:p w:rsidR="00F27387" w:rsidRDefault="00F27387"/>
    <w:tbl>
      <w:tblPr>
        <w:tblW w:w="14786" w:type="dxa"/>
        <w:tblLook w:val="04A0" w:firstRow="1" w:lastRow="0" w:firstColumn="1" w:lastColumn="0" w:noHBand="0" w:noVBand="1"/>
      </w:tblPr>
      <w:tblGrid>
        <w:gridCol w:w="709"/>
        <w:gridCol w:w="1888"/>
        <w:gridCol w:w="1201"/>
        <w:gridCol w:w="1656"/>
        <w:gridCol w:w="978"/>
        <w:gridCol w:w="978"/>
        <w:gridCol w:w="978"/>
        <w:gridCol w:w="978"/>
        <w:gridCol w:w="978"/>
        <w:gridCol w:w="978"/>
        <w:gridCol w:w="1579"/>
        <w:gridCol w:w="1885"/>
      </w:tblGrid>
      <w:tr w:rsidR="002B0433" w:rsidRPr="00F35A1C" w:rsidTr="00F2738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right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right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right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right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right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right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 </w:t>
            </w:r>
          </w:p>
        </w:tc>
      </w:tr>
      <w:tr w:rsidR="002B0433" w:rsidRPr="00F35A1C" w:rsidTr="00F35A1C">
        <w:trPr>
          <w:trHeight w:val="495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ПЕРЕЧЕНЬ МЕРОПРИЯТИЙ МУНИЦИПАЛЬНОЙ ПРОГРАММЫ ОДИНЦОВСКОГО ГОРОДСКОГО ОКРУГА МОСКОВСКОЙ ОБЛАСТИ </w:t>
            </w:r>
          </w:p>
        </w:tc>
      </w:tr>
      <w:tr w:rsidR="002B0433" w:rsidRPr="00F35A1C" w:rsidTr="00F35A1C">
        <w:trPr>
          <w:trHeight w:val="390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"Развитие инженерной инфраструктуры и </w:t>
            </w:r>
            <w:proofErr w:type="spellStart"/>
            <w:r w:rsidRPr="00F35A1C">
              <w:rPr>
                <w:rFonts w:ascii="Arial" w:hAnsi="Arial" w:cs="Arial"/>
              </w:rPr>
              <w:t>энергоэффективности</w:t>
            </w:r>
            <w:proofErr w:type="spellEnd"/>
            <w:r w:rsidRPr="00F35A1C">
              <w:rPr>
                <w:rFonts w:ascii="Arial" w:hAnsi="Arial" w:cs="Arial"/>
              </w:rPr>
              <w:t xml:space="preserve">" </w:t>
            </w:r>
          </w:p>
        </w:tc>
      </w:tr>
    </w:tbl>
    <w:p w:rsidR="006813A7" w:rsidRDefault="006813A7"/>
    <w:tbl>
      <w:tblPr>
        <w:tblW w:w="14786" w:type="dxa"/>
        <w:tblLook w:val="04A0" w:firstRow="1" w:lastRow="0" w:firstColumn="1" w:lastColumn="0" w:noHBand="0" w:noVBand="1"/>
      </w:tblPr>
      <w:tblGrid>
        <w:gridCol w:w="709"/>
        <w:gridCol w:w="1888"/>
        <w:gridCol w:w="1201"/>
        <w:gridCol w:w="1656"/>
        <w:gridCol w:w="978"/>
        <w:gridCol w:w="978"/>
        <w:gridCol w:w="978"/>
        <w:gridCol w:w="978"/>
        <w:gridCol w:w="978"/>
        <w:gridCol w:w="978"/>
        <w:gridCol w:w="1579"/>
        <w:gridCol w:w="1885"/>
      </w:tblGrid>
      <w:tr w:rsidR="002B0433" w:rsidRPr="00F35A1C" w:rsidTr="00F35A1C">
        <w:trPr>
          <w:trHeight w:val="300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 </w:t>
            </w:r>
          </w:p>
        </w:tc>
      </w:tr>
      <w:tr w:rsidR="002B0433" w:rsidRPr="00F35A1C" w:rsidTr="00F27387">
        <w:trPr>
          <w:trHeight w:val="7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N </w:t>
            </w:r>
            <w:proofErr w:type="gramStart"/>
            <w:r w:rsidRPr="00F35A1C">
              <w:rPr>
                <w:rFonts w:ascii="Arial" w:hAnsi="Arial" w:cs="Arial"/>
              </w:rPr>
              <w:t>п</w:t>
            </w:r>
            <w:proofErr w:type="gramEnd"/>
            <w:r w:rsidRPr="00F35A1C">
              <w:rPr>
                <w:rFonts w:ascii="Arial" w:hAnsi="Arial" w:cs="Arial"/>
              </w:rPr>
              <w:t>/п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Мероприятие подпрограммы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Срок исполнения мероприятия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Всего (тыс. руб.)</w:t>
            </w:r>
          </w:p>
        </w:tc>
        <w:tc>
          <w:tcPr>
            <w:tcW w:w="4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Объем финансирования по годам (тыс. руб.)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proofErr w:type="gramStart"/>
            <w:r w:rsidRPr="00F35A1C">
              <w:rPr>
                <w:rFonts w:ascii="Arial" w:hAnsi="Arial" w:cs="Arial"/>
              </w:rPr>
              <w:t>Ответственный</w:t>
            </w:r>
            <w:proofErr w:type="gramEnd"/>
            <w:r w:rsidRPr="00F35A1C">
              <w:rPr>
                <w:rFonts w:ascii="Arial" w:hAnsi="Arial" w:cs="Arial"/>
              </w:rPr>
              <w:t xml:space="preserve"> за выполнение мероприятия программы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Результаты выполнения мероприятия подпрограммы</w:t>
            </w:r>
          </w:p>
        </w:tc>
      </w:tr>
      <w:tr w:rsidR="002B0433" w:rsidRPr="00F35A1C" w:rsidTr="00F27387">
        <w:trPr>
          <w:trHeight w:val="10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2021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2022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2023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2024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12</w:t>
            </w:r>
          </w:p>
        </w:tc>
      </w:tr>
      <w:tr w:rsidR="002B0433" w:rsidRPr="00F35A1C" w:rsidTr="00F27387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 </w:t>
            </w:r>
          </w:p>
        </w:tc>
        <w:tc>
          <w:tcPr>
            <w:tcW w:w="140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Подпрограмма "Чистая вода"</w:t>
            </w:r>
          </w:p>
        </w:tc>
      </w:tr>
      <w:tr w:rsidR="002B0433" w:rsidRPr="00F35A1C" w:rsidTr="00F27387">
        <w:trPr>
          <w:trHeight w:val="4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Основное мероприятие 02. Строительство, реконструкция, капитальный ремонт, приобретение, монтаж и ввод </w:t>
            </w:r>
            <w:r w:rsidRPr="00F35A1C">
              <w:rPr>
                <w:rFonts w:ascii="Arial" w:hAnsi="Arial" w:cs="Arial"/>
              </w:rPr>
              <w:lastRenderedPageBreak/>
              <w:t>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495 657,44109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237 665,64107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3 000,00002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3 000,00000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3 000,00000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248 991,80000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Управление жилищно-коммунального хозяйства, Территориальные управления Одинцовского </w:t>
            </w:r>
            <w:r w:rsidRPr="00F35A1C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lastRenderedPageBreak/>
              <w:t> </w:t>
            </w:r>
          </w:p>
        </w:tc>
      </w:tr>
      <w:tr w:rsidR="002B0433" w:rsidRPr="00F35A1C" w:rsidTr="00F27387">
        <w:trPr>
          <w:trHeight w:val="4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224 058,67000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108 750,00000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115 308,67000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9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74 686,19000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36 250,00000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38 436,19000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9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196 912,58109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92 665,64107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3 000,00002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3 000,00000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3 000,00000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95 246,94000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8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73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Мероприятие 02.01. Строительство и реконструкция объектов водоснабжения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477 991,80002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232 000,00000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245 991,80000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Управление жилищно-коммунального хозяйства, Территориальные управления Одинцовского городского округа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2B0433" w:rsidRPr="00F35A1C" w:rsidTr="00F27387">
        <w:trPr>
          <w:trHeight w:val="7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224 058,67000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108 750,00000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115 308,67000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7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74 686,19000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36 250,00000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38 436,19000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7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179 246,94002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87 000,00000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92 246,94000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6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1.1.1.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Реконструкция ВЗУ-1 </w:t>
            </w:r>
            <w:proofErr w:type="spellStart"/>
            <w:r w:rsidRPr="00F35A1C">
              <w:rPr>
                <w:rFonts w:ascii="Arial" w:hAnsi="Arial" w:cs="Arial"/>
              </w:rPr>
              <w:t>г.п</w:t>
            </w:r>
            <w:proofErr w:type="spellEnd"/>
            <w:r w:rsidRPr="00F35A1C">
              <w:rPr>
                <w:rFonts w:ascii="Arial" w:hAnsi="Arial" w:cs="Arial"/>
              </w:rPr>
              <w:t xml:space="preserve">. Одинцово Одинцовский г.о. 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232 000,00002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232 000,00000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Количество созданных и восстановленных ВЗУ, ВНС и станций водоподготовк</w:t>
            </w:r>
            <w:r w:rsidRPr="00F35A1C">
              <w:rPr>
                <w:rFonts w:ascii="Arial" w:hAnsi="Arial" w:cs="Arial"/>
              </w:rPr>
              <w:lastRenderedPageBreak/>
              <w:t>и</w:t>
            </w:r>
          </w:p>
        </w:tc>
      </w:tr>
      <w:tr w:rsidR="002B0433" w:rsidRPr="00F35A1C" w:rsidTr="00F27387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108 750,00000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108 750,00000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36 250,00000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36 250,00000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87 000,00002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87 000,00000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12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1.1.2.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Проектирование и строительство станции водоподготовки  ВЗУ  Переделкино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Управление жилищно-коммунального хозяйства,                   ТУ Одинцово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2B0433" w:rsidRPr="00F35A1C" w:rsidTr="00F27387">
        <w:trPr>
          <w:trHeight w:val="10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9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1.1.3.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Проектирование и строительство станции водоподготовки  ВЗУ д. Ликино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Управление жилищно-коммунального хозяйства,                   ТУ Жаворонковское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Рост доли населения, обеспеченного доброкачественной питьевой водой</w:t>
            </w:r>
          </w:p>
        </w:tc>
      </w:tr>
      <w:tr w:rsidR="002B0433" w:rsidRPr="00F35A1C" w:rsidTr="00F27387">
        <w:trPr>
          <w:trHeight w:val="9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9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8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1.1.4.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Проектирование и строительство </w:t>
            </w:r>
            <w:r w:rsidRPr="00F35A1C">
              <w:rPr>
                <w:rFonts w:ascii="Arial" w:hAnsi="Arial" w:cs="Arial"/>
              </w:rPr>
              <w:lastRenderedPageBreak/>
              <w:t xml:space="preserve">станции водоподготовки  ВЗУ  №10 д. </w:t>
            </w:r>
            <w:proofErr w:type="spellStart"/>
            <w:r w:rsidRPr="00F35A1C">
              <w:rPr>
                <w:rFonts w:ascii="Arial" w:hAnsi="Arial" w:cs="Arial"/>
              </w:rPr>
              <w:t>Глазынино</w:t>
            </w:r>
            <w:proofErr w:type="spellEnd"/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Управление жилищно-коммунальн</w:t>
            </w:r>
            <w:r w:rsidRPr="00F35A1C">
              <w:rPr>
                <w:rFonts w:ascii="Arial" w:hAnsi="Arial" w:cs="Arial"/>
              </w:rPr>
              <w:lastRenderedPageBreak/>
              <w:t>ого хозяйства,                     ТУ Одинцово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lastRenderedPageBreak/>
              <w:t xml:space="preserve">Рост доли населения, обеспеченного </w:t>
            </w:r>
            <w:r w:rsidRPr="00F35A1C">
              <w:rPr>
                <w:rFonts w:ascii="Arial" w:hAnsi="Arial" w:cs="Arial"/>
              </w:rPr>
              <w:lastRenderedPageBreak/>
              <w:t xml:space="preserve">доброкачественной питьевой водой </w:t>
            </w:r>
          </w:p>
        </w:tc>
      </w:tr>
      <w:tr w:rsidR="002B0433" w:rsidRPr="00F35A1C" w:rsidTr="00F27387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8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11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1.1.5.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Проектирование и строительство станции водоподготовки  ВЗУ № 6 г. Одинцово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Управление жилищно-коммунального хозяйства,                   ТУ Одинцово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 </w:t>
            </w:r>
          </w:p>
        </w:tc>
      </w:tr>
      <w:tr w:rsidR="002B0433" w:rsidRPr="00F35A1C" w:rsidTr="00F27387">
        <w:trPr>
          <w:trHeight w:val="11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8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9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1.1.6.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Проектирование и строительство станции </w:t>
            </w:r>
            <w:r w:rsidRPr="00F35A1C">
              <w:rPr>
                <w:rFonts w:ascii="Arial" w:hAnsi="Arial" w:cs="Arial"/>
              </w:rPr>
              <w:lastRenderedPageBreak/>
              <w:t>водоподготовки  ВЗУ № 7 г. Одинцово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Управление жилищно-коммунального </w:t>
            </w:r>
            <w:r w:rsidRPr="00F35A1C">
              <w:rPr>
                <w:rFonts w:ascii="Arial" w:hAnsi="Arial" w:cs="Arial"/>
              </w:rPr>
              <w:lastRenderedPageBreak/>
              <w:t>хозяйства,                   ТУ Одинцово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lastRenderedPageBreak/>
              <w:t>Рост доли населения, обеспеченного доброкачестве</w:t>
            </w:r>
            <w:r w:rsidRPr="00F35A1C">
              <w:rPr>
                <w:rFonts w:ascii="Arial" w:hAnsi="Arial" w:cs="Arial"/>
              </w:rPr>
              <w:lastRenderedPageBreak/>
              <w:t xml:space="preserve">нной питьевой водой </w:t>
            </w:r>
          </w:p>
        </w:tc>
      </w:tr>
      <w:tr w:rsidR="002B0433" w:rsidRPr="00F35A1C" w:rsidTr="00F27387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10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1.1.7.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Проектирование и строительство станции водоподготовки  ВЗУ № 8 г. Одинцово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Управление жилищно-коммунального хозяйства,                   ТУ Одинцово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2B0433" w:rsidRPr="00F35A1C" w:rsidTr="00F27387">
        <w:trPr>
          <w:trHeight w:val="9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11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9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1.1.8.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Проектирование и строительство станции водоподготовки  ВЗУ № 9 г. Одинцово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Управление жилищно-коммунального хозяйства,                   ТУ Одинцово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Рост доли населения, обеспеченного доброкачественной питьевой водой</w:t>
            </w:r>
          </w:p>
        </w:tc>
      </w:tr>
      <w:tr w:rsidR="002B0433" w:rsidRPr="00F35A1C" w:rsidTr="00F27387">
        <w:trPr>
          <w:trHeight w:val="9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8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12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lastRenderedPageBreak/>
              <w:t>1.1.9.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Проектирование и строительство станции водоподготовки ВЗУ "Верхнее </w:t>
            </w:r>
            <w:proofErr w:type="spellStart"/>
            <w:r w:rsidRPr="00F35A1C">
              <w:rPr>
                <w:rFonts w:ascii="Arial" w:hAnsi="Arial" w:cs="Arial"/>
              </w:rPr>
              <w:t>Ромашково</w:t>
            </w:r>
            <w:proofErr w:type="spellEnd"/>
            <w:r w:rsidRPr="00F35A1C">
              <w:rPr>
                <w:rFonts w:ascii="Arial" w:hAnsi="Arial" w:cs="Arial"/>
              </w:rPr>
              <w:t>"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Управление жилищно-коммунального хозяйства,                   ТУ Одинцово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Рост доли населения, обеспеченного доброкачественной питьевой водой</w:t>
            </w:r>
          </w:p>
        </w:tc>
      </w:tr>
      <w:tr w:rsidR="002B0433" w:rsidRPr="00F35A1C" w:rsidTr="00F27387">
        <w:trPr>
          <w:trHeight w:val="12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8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9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1.1.10.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Проектирование и строительство станции водоподготовки ВЗУ "Нижнее </w:t>
            </w:r>
            <w:proofErr w:type="spellStart"/>
            <w:r w:rsidRPr="00F35A1C">
              <w:rPr>
                <w:rFonts w:ascii="Arial" w:hAnsi="Arial" w:cs="Arial"/>
              </w:rPr>
              <w:t>Ромашково</w:t>
            </w:r>
            <w:proofErr w:type="spellEnd"/>
            <w:r w:rsidRPr="00F35A1C">
              <w:rPr>
                <w:rFonts w:ascii="Arial" w:hAnsi="Arial" w:cs="Arial"/>
              </w:rPr>
              <w:t>"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Управление жилищно-коммунального хозяйства,                   ТУ Одинцово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Рост доли населения, обеспеченного доброкачественной питьевой водой</w:t>
            </w:r>
          </w:p>
        </w:tc>
      </w:tr>
      <w:tr w:rsidR="002B0433" w:rsidRPr="00F35A1C" w:rsidTr="00F27387">
        <w:trPr>
          <w:trHeight w:val="9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9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8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1.1.11.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Проектирование и строительство станции водоподготовки ВЗУ № 2 п. ВНИИССОК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Управление жилищно-коммунального хозяйства,                  ТУ Лесной городок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2B0433" w:rsidRPr="00F35A1C" w:rsidTr="00F27387">
        <w:trPr>
          <w:trHeight w:val="8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8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7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1.1.12.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Проектирование и строительство станции водоподготовки ВЗУ п</w:t>
            </w:r>
            <w:proofErr w:type="gramStart"/>
            <w:r w:rsidRPr="00F35A1C">
              <w:rPr>
                <w:rFonts w:ascii="Arial" w:hAnsi="Arial" w:cs="Arial"/>
              </w:rPr>
              <w:t>.П</w:t>
            </w:r>
            <w:proofErr w:type="gramEnd"/>
            <w:r w:rsidRPr="00F35A1C">
              <w:rPr>
                <w:rFonts w:ascii="Arial" w:hAnsi="Arial" w:cs="Arial"/>
              </w:rPr>
              <w:t xml:space="preserve">МС-4 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Управление жилищно-коммунального хозяйства,                 ТУ </w:t>
            </w:r>
            <w:proofErr w:type="spellStart"/>
            <w:r w:rsidRPr="00F35A1C">
              <w:rPr>
                <w:rFonts w:ascii="Arial" w:hAnsi="Arial" w:cs="Arial"/>
              </w:rPr>
              <w:t>Часцовское</w:t>
            </w:r>
            <w:proofErr w:type="spellEnd"/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2B0433" w:rsidRPr="00F35A1C" w:rsidTr="00F27387">
        <w:trPr>
          <w:trHeight w:val="9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11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1.1.13.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Проектирование и строительство станции водоподготовки ВЗУ № 1, п. Городок-17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Управление жилищно-коммунального хозяйства,                  ТУ Большие Вяземы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Рост доли населения, обеспеченного доброкачественной питьевой водой</w:t>
            </w:r>
          </w:p>
        </w:tc>
      </w:tr>
      <w:tr w:rsidR="002B0433" w:rsidRPr="00F35A1C" w:rsidTr="00F27387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103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1.1.14.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Проектирование и строительство станции </w:t>
            </w:r>
            <w:r w:rsidRPr="00F35A1C">
              <w:rPr>
                <w:rFonts w:ascii="Arial" w:hAnsi="Arial" w:cs="Arial"/>
              </w:rPr>
              <w:lastRenderedPageBreak/>
              <w:t xml:space="preserve">водоподготовки ВЗУ № 2, </w:t>
            </w:r>
            <w:proofErr w:type="spellStart"/>
            <w:r w:rsidRPr="00F35A1C">
              <w:rPr>
                <w:rFonts w:ascii="Arial" w:hAnsi="Arial" w:cs="Arial"/>
              </w:rPr>
              <w:t>рп</w:t>
            </w:r>
            <w:proofErr w:type="spellEnd"/>
            <w:r w:rsidRPr="00F35A1C">
              <w:rPr>
                <w:rFonts w:ascii="Arial" w:hAnsi="Arial" w:cs="Arial"/>
              </w:rPr>
              <w:t xml:space="preserve">. Большие  Вяземы, ул. Институт 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Управление жилищно-коммунального </w:t>
            </w:r>
            <w:r w:rsidRPr="00F35A1C">
              <w:rPr>
                <w:rFonts w:ascii="Arial" w:hAnsi="Arial" w:cs="Arial"/>
              </w:rPr>
              <w:lastRenderedPageBreak/>
              <w:t>хозяйства,                     ТУ Большие Вяземы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lastRenderedPageBreak/>
              <w:t>Рост доли населения, обеспеченного доброкачестве</w:t>
            </w:r>
            <w:r w:rsidRPr="00F35A1C">
              <w:rPr>
                <w:rFonts w:ascii="Arial" w:hAnsi="Arial" w:cs="Arial"/>
              </w:rPr>
              <w:lastRenderedPageBreak/>
              <w:t xml:space="preserve">нной питьевой водой </w:t>
            </w:r>
          </w:p>
        </w:tc>
      </w:tr>
      <w:tr w:rsidR="002B0433" w:rsidRPr="00F35A1C" w:rsidTr="00F27387">
        <w:trPr>
          <w:trHeight w:val="10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7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7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1.1.15.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Реконструкция ВЗУ-10 </w:t>
            </w:r>
            <w:proofErr w:type="spellStart"/>
            <w:r w:rsidRPr="00F35A1C">
              <w:rPr>
                <w:rFonts w:ascii="Arial" w:hAnsi="Arial" w:cs="Arial"/>
              </w:rPr>
              <w:t>г.п</w:t>
            </w:r>
            <w:proofErr w:type="spellEnd"/>
            <w:r w:rsidRPr="00F35A1C">
              <w:rPr>
                <w:rFonts w:ascii="Arial" w:hAnsi="Arial" w:cs="Arial"/>
              </w:rPr>
              <w:t xml:space="preserve">. Одинцово Одинцовский г.о. 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2024-2024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245 991,80000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245 991,80000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Управление жилищно-коммунального хозяйства,  ТУ Одинцово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2B0433" w:rsidRPr="00F35A1C" w:rsidTr="00F27387">
        <w:trPr>
          <w:trHeight w:val="7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115 308,67000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115 308,67000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7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38 436,19000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38 436,19000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7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92 246,94000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92 246,94000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7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6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1.2.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Мероприятие 02.02. Капитальный ремонт, приобретение, монтаж и ввод </w:t>
            </w:r>
            <w:r w:rsidRPr="00F35A1C">
              <w:rPr>
                <w:rFonts w:ascii="Arial" w:hAnsi="Arial" w:cs="Arial"/>
              </w:rPr>
              <w:lastRenderedPageBreak/>
              <w:t>в эксплуатацию объектов водоснабжения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Количество созданных и восстановленных ВЗУ, ВНС и станций водоподготовк</w:t>
            </w:r>
            <w:r w:rsidRPr="00F35A1C">
              <w:rPr>
                <w:rFonts w:ascii="Arial" w:hAnsi="Arial" w:cs="Arial"/>
              </w:rPr>
              <w:lastRenderedPageBreak/>
              <w:t>и</w:t>
            </w:r>
          </w:p>
        </w:tc>
      </w:tr>
      <w:tr w:rsidR="002B0433" w:rsidRPr="00F35A1C" w:rsidTr="00F27387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17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1.3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Мероприятие 02.03. Капитальный ремонт, приобретение, монтаж и ввод в эксплуатацию шахтных колодцев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17 665,64107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5 665,64107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3 000,00000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3 000,00000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3 000,00000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3 000,00000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2B0433" w:rsidRPr="00F35A1C" w:rsidTr="00F27387">
        <w:trPr>
          <w:trHeight w:val="1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1.3.1.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Содержание питьевых колодцев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17 355,80011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5 355,80011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3 000,00000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3 000,00000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3 000,00000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3 000,00000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F35A1C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2B0433" w:rsidRPr="00F35A1C" w:rsidTr="00F27387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1.3.2.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Поставка воды для водопроводных колонок общего пользования в с. Ершово Одинцовского городского </w:t>
            </w:r>
            <w:r w:rsidRPr="00F35A1C">
              <w:rPr>
                <w:rFonts w:ascii="Arial" w:hAnsi="Arial" w:cs="Arial"/>
              </w:rPr>
              <w:lastRenderedPageBreak/>
              <w:t>округа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309,84096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309,84096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Управление жилищно-коммунального хозяйства, ТУ Ершовское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2B0433" w:rsidRPr="00F35A1C" w:rsidTr="00F27387">
        <w:trPr>
          <w:trHeight w:val="23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lastRenderedPageBreak/>
              <w:t>1.4.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Мероприятие 02.04. Создание и восстановление ВЗУ, ВНС и станций водоподготовки, выполняемых в рамках реализации инвестиционных программ </w:t>
            </w:r>
            <w:proofErr w:type="spellStart"/>
            <w:r w:rsidRPr="00F35A1C">
              <w:rPr>
                <w:rFonts w:ascii="Arial" w:hAnsi="Arial" w:cs="Arial"/>
              </w:rPr>
              <w:t>ресурсоснабжающих</w:t>
            </w:r>
            <w:proofErr w:type="spellEnd"/>
            <w:r w:rsidRPr="00F35A1C">
              <w:rPr>
                <w:rFonts w:ascii="Arial" w:hAnsi="Arial" w:cs="Arial"/>
              </w:rPr>
              <w:t xml:space="preserve"> организаций Московской области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2B0433" w:rsidRPr="00F35A1C" w:rsidTr="00F27387">
        <w:trPr>
          <w:trHeight w:val="8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Основное мероприятие F5  «Чистая вода»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45 550,61000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45 550,61000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 </w:t>
            </w:r>
          </w:p>
        </w:tc>
      </w:tr>
      <w:tr w:rsidR="002B0433" w:rsidRPr="00F35A1C" w:rsidTr="00F27387">
        <w:trPr>
          <w:trHeight w:val="8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21 351,70000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21 351,70000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8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Средства бюджета Московской </w:t>
            </w:r>
            <w:r w:rsidRPr="00F35A1C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lastRenderedPageBreak/>
              <w:t>7 117,33000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7 117,33000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8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17 081,58000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17 081,58000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7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Мероприятие F5.01. Строительство и реконструкция (модернизация) объектов питьевого водоснабжения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45 550,61000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45 550,61000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2B0433" w:rsidRPr="00F35A1C" w:rsidTr="00F27387">
        <w:trPr>
          <w:trHeight w:val="7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21 351,70000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21 351,70000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7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7 117,33000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7 117,33000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7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17 081,58000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6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2.1.1.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Реконструкция ВЗУ-1 </w:t>
            </w:r>
            <w:proofErr w:type="spellStart"/>
            <w:r w:rsidRPr="00F35A1C">
              <w:rPr>
                <w:rFonts w:ascii="Arial" w:hAnsi="Arial" w:cs="Arial"/>
              </w:rPr>
              <w:t>г.п</w:t>
            </w:r>
            <w:proofErr w:type="spellEnd"/>
            <w:r w:rsidRPr="00F35A1C">
              <w:rPr>
                <w:rFonts w:ascii="Arial" w:hAnsi="Arial" w:cs="Arial"/>
              </w:rPr>
              <w:t>. Одинцово Одинцовский г.о.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45 550,61000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45 550,61000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2B0433" w:rsidRPr="00F35A1C" w:rsidTr="00F27387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21 351,70000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21 351,70000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7 117,33000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7 117,33000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17 081,58000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17 081,58000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73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ИТОГО по подпрограмме "Чистая вода"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541 208,05109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237 665,64107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48 550,61002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3 000,00000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3 000,00000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248 991,80000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 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 </w:t>
            </w:r>
          </w:p>
        </w:tc>
      </w:tr>
      <w:tr w:rsidR="002B0433" w:rsidRPr="00F35A1C" w:rsidTr="00F27387">
        <w:trPr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245 410,37000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108 750,00000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21 351,70000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115 308,67000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7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81 803,52000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36 250,00000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7 117,33000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38 436,19000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7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213 994,16109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92 665,64107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20 081,58002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3 000,00000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3 000,00000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95 246,94000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7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 </w:t>
            </w:r>
          </w:p>
        </w:tc>
        <w:tc>
          <w:tcPr>
            <w:tcW w:w="140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Подпрограмма "Системы водоотведения"</w:t>
            </w:r>
          </w:p>
        </w:tc>
      </w:tr>
      <w:tr w:rsidR="002B0433" w:rsidRPr="00F35A1C" w:rsidTr="00F27387">
        <w:trPr>
          <w:trHeight w:val="9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Основное мероприятие 01. Строительство, реконструкция (модернизаци</w:t>
            </w:r>
            <w:r w:rsidRPr="00F35A1C">
              <w:rPr>
                <w:rFonts w:ascii="Arial" w:hAnsi="Arial" w:cs="Arial"/>
              </w:rPr>
              <w:lastRenderedPageBreak/>
              <w:t>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418 753,07000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384 089,42000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34 663,65000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 </w:t>
            </w:r>
          </w:p>
        </w:tc>
      </w:tr>
      <w:tr w:rsidR="002B0433" w:rsidRPr="00F35A1C" w:rsidTr="00F27387">
        <w:trPr>
          <w:trHeight w:val="8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Средства бюджета  Одинцовского городского </w:t>
            </w:r>
            <w:r w:rsidRPr="00F35A1C">
              <w:rPr>
                <w:rFonts w:ascii="Arial" w:hAnsi="Arial" w:cs="Arial"/>
              </w:rPr>
              <w:lastRenderedPageBreak/>
              <w:t>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lastRenderedPageBreak/>
              <w:t>164 071,09000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150 898,44000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13 172,65000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9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254 681,98000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233 190,98000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21 491,00000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10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1.1.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Мероприятие 01.01. Организация в границах городского округа водоотведения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</w:tr>
      <w:tr w:rsidR="002B0433" w:rsidRPr="00F35A1C" w:rsidTr="00F27387">
        <w:trPr>
          <w:trHeight w:val="10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10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10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1.2.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Мероприятие 01.02. Строительств</w:t>
            </w:r>
            <w:r w:rsidRPr="00F35A1C">
              <w:rPr>
                <w:rFonts w:ascii="Arial" w:hAnsi="Arial" w:cs="Arial"/>
              </w:rPr>
              <w:lastRenderedPageBreak/>
              <w:t>о и реконструкция объектов очистки сточных вод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407 768,42000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373 104,77000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34 663,65000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Управление жилищно-коммунальн</w:t>
            </w:r>
            <w:r w:rsidRPr="00F35A1C">
              <w:rPr>
                <w:rFonts w:ascii="Arial" w:hAnsi="Arial" w:cs="Arial"/>
              </w:rPr>
              <w:lastRenderedPageBreak/>
              <w:t>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lastRenderedPageBreak/>
              <w:t>Количество созданных и восстановлен</w:t>
            </w:r>
            <w:r w:rsidRPr="00F35A1C">
              <w:rPr>
                <w:rFonts w:ascii="Arial" w:hAnsi="Arial" w:cs="Arial"/>
              </w:rPr>
              <w:lastRenderedPageBreak/>
              <w:t>ных объектов очистки сточных вод суммарной производительностью</w:t>
            </w:r>
          </w:p>
        </w:tc>
      </w:tr>
      <w:tr w:rsidR="002B0433" w:rsidRPr="00F35A1C" w:rsidTr="00F27387">
        <w:trPr>
          <w:trHeight w:val="7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Московской области, в том числе: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254 681,98000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233 190,98000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21 491,00000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 - средства бюджета города Москвы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138 222,00000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138 222,00000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7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153 086,44000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139 913,79000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13 172,65000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8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1.2.1.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Реконструкция очистных сооружений пос. Горки -10 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407 768,42000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373 104,77000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34 663,65000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2B0433" w:rsidRPr="00F35A1C" w:rsidTr="00F27387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Московской области, в том числе: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254 681,98000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233 190,98000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21 491,00000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 - средства бюджета города Москвы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138 222,00000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138 222,00000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153 086,44000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139 913,79000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13 172,65000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Мероприятие 01.03. Капитальный ремонт объектов очистки сточных вод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</w:tr>
      <w:tr w:rsidR="002B0433" w:rsidRPr="00F35A1C" w:rsidTr="00F27387">
        <w:trPr>
          <w:trHeight w:val="18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1.4.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Мероприятие 01.04. Обеспечение мероприятий по модернизации систем коммунальной инфраструктуры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10 984,65000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10 984,65000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</w:tr>
      <w:tr w:rsidR="002B0433" w:rsidRPr="00F35A1C" w:rsidTr="00F27387">
        <w:trPr>
          <w:trHeight w:val="29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1.4.1.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Поставка, установка, монтаж и </w:t>
            </w:r>
            <w:proofErr w:type="spellStart"/>
            <w:r w:rsidRPr="00F35A1C">
              <w:rPr>
                <w:rFonts w:ascii="Arial" w:hAnsi="Arial" w:cs="Arial"/>
              </w:rPr>
              <w:t>пусконаладка</w:t>
            </w:r>
            <w:proofErr w:type="spellEnd"/>
            <w:r w:rsidRPr="00F35A1C">
              <w:rPr>
                <w:rFonts w:ascii="Arial" w:hAnsi="Arial" w:cs="Arial"/>
              </w:rPr>
              <w:t xml:space="preserve"> станции биологической очистки сточных вод с последующей очисткой и обеззараживанием на территории Одинцовского городского </w:t>
            </w:r>
            <w:r w:rsidRPr="00F35A1C">
              <w:rPr>
                <w:rFonts w:ascii="Arial" w:hAnsi="Arial" w:cs="Arial"/>
              </w:rPr>
              <w:lastRenderedPageBreak/>
              <w:t xml:space="preserve">округа в д. </w:t>
            </w:r>
            <w:proofErr w:type="spellStart"/>
            <w:r w:rsidRPr="00F35A1C">
              <w:rPr>
                <w:rFonts w:ascii="Arial" w:hAnsi="Arial" w:cs="Arial"/>
              </w:rPr>
              <w:t>Полушкино</w:t>
            </w:r>
            <w:proofErr w:type="spellEnd"/>
            <w:r w:rsidRPr="00F35A1C">
              <w:rPr>
                <w:rFonts w:ascii="Arial" w:hAnsi="Arial" w:cs="Arial"/>
              </w:rPr>
              <w:t>, д. 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3 122,65000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3 122,65000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2B0433" w:rsidRPr="00F35A1C" w:rsidTr="00F27387">
        <w:trPr>
          <w:trHeight w:val="27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lastRenderedPageBreak/>
              <w:t>1.4.2.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Поставка, установка, монтаж и </w:t>
            </w:r>
            <w:proofErr w:type="spellStart"/>
            <w:r w:rsidRPr="00F35A1C">
              <w:rPr>
                <w:rFonts w:ascii="Arial" w:hAnsi="Arial" w:cs="Arial"/>
              </w:rPr>
              <w:t>пусконаладка</w:t>
            </w:r>
            <w:proofErr w:type="spellEnd"/>
            <w:r w:rsidRPr="00F35A1C">
              <w:rPr>
                <w:rFonts w:ascii="Arial" w:hAnsi="Arial" w:cs="Arial"/>
              </w:rPr>
              <w:t xml:space="preserve"> станции биологической очистки сточных вод с последующей очисткой и обеззараживанием в д. </w:t>
            </w:r>
            <w:proofErr w:type="spellStart"/>
            <w:r w:rsidRPr="00F35A1C">
              <w:rPr>
                <w:rFonts w:ascii="Arial" w:hAnsi="Arial" w:cs="Arial"/>
              </w:rPr>
              <w:t>Кобяково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7 862,00000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7 862,00000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2B0433" w:rsidRPr="00F35A1C" w:rsidTr="00F27387">
        <w:trPr>
          <w:trHeight w:val="9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Основное мероприятие 02. Строительство (реконструкция), капитальный ремонт канализацион</w:t>
            </w:r>
            <w:r w:rsidRPr="00F35A1C">
              <w:rPr>
                <w:rFonts w:ascii="Arial" w:hAnsi="Arial" w:cs="Arial"/>
              </w:rPr>
              <w:lastRenderedPageBreak/>
              <w:t>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417 987,78634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9 362,78634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408 625,00000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 </w:t>
            </w:r>
          </w:p>
        </w:tc>
      </w:tr>
      <w:tr w:rsidR="002B0433" w:rsidRPr="00F35A1C" w:rsidTr="00F27387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255 390,00000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255 390,00000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Одинцовског</w:t>
            </w:r>
            <w:r w:rsidRPr="00F35A1C">
              <w:rPr>
                <w:rFonts w:ascii="Arial" w:hAnsi="Arial" w:cs="Arial"/>
              </w:rPr>
              <w:lastRenderedPageBreak/>
              <w:t>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lastRenderedPageBreak/>
              <w:t>162 597,78634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9 362,78634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153 235,00000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7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10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Мероприятие 02.01. Капитальный ремонт канализационных коллекторов и канализационных насосных станций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Количество построенных, реконструированных, отремонтированных коллекторов (участков), канализационных насосных станций (КНС) </w:t>
            </w:r>
          </w:p>
        </w:tc>
      </w:tr>
      <w:tr w:rsidR="002B0433" w:rsidRPr="00F35A1C" w:rsidTr="00F27387">
        <w:trPr>
          <w:trHeight w:val="15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78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2.2.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Мероприятие 02.02. 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417 987,78634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9 362,78634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408 625,00000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Количество построенных, реконструированных, отремонтированных коллекторов (участков), канализационных насосных станций (КНС) </w:t>
            </w:r>
          </w:p>
        </w:tc>
      </w:tr>
      <w:tr w:rsidR="002B0433" w:rsidRPr="00F35A1C" w:rsidTr="00F27387">
        <w:trPr>
          <w:trHeight w:val="7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255 390,00000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255 390,00000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7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162 597,78634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9 362,78634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153 235,00000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7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9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2.2.1.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Проектирование и строительство напорного коллектора </w:t>
            </w:r>
            <w:proofErr w:type="spellStart"/>
            <w:r w:rsidRPr="00F35A1C">
              <w:rPr>
                <w:rFonts w:ascii="Arial" w:hAnsi="Arial" w:cs="Arial"/>
              </w:rPr>
              <w:t>Грибово</w:t>
            </w:r>
            <w:proofErr w:type="spellEnd"/>
            <w:r w:rsidRPr="00F35A1C">
              <w:rPr>
                <w:rFonts w:ascii="Arial" w:hAnsi="Arial" w:cs="Arial"/>
              </w:rPr>
              <w:t xml:space="preserve"> с реконструкцией КНС Лесной городок и очистными сооружениями </w:t>
            </w:r>
            <w:proofErr w:type="spellStart"/>
            <w:r w:rsidRPr="00F35A1C">
              <w:rPr>
                <w:rFonts w:ascii="Arial" w:hAnsi="Arial" w:cs="Arial"/>
              </w:rPr>
              <w:t>Осоргино</w:t>
            </w:r>
            <w:proofErr w:type="spellEnd"/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Управление жилищно-коммунального хозяйства,                   ТУ Лесной городок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2B0433" w:rsidRPr="00F35A1C" w:rsidTr="00F27387">
        <w:trPr>
          <w:trHeight w:val="9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12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10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2.2.2.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Проектирование и строительство самотечного коллектора от 121 АРЗ до КНС Старый городок, строительство напорной канализации до КНС №3, реконструкция КНС Старый городок и КНС №3, реконструкция </w:t>
            </w:r>
            <w:r w:rsidRPr="00F35A1C">
              <w:rPr>
                <w:rFonts w:ascii="Arial" w:hAnsi="Arial" w:cs="Arial"/>
              </w:rPr>
              <w:lastRenderedPageBreak/>
              <w:t xml:space="preserve">очистных сооружений </w:t>
            </w:r>
            <w:proofErr w:type="spellStart"/>
            <w:r w:rsidRPr="00F35A1C">
              <w:rPr>
                <w:rFonts w:ascii="Arial" w:hAnsi="Arial" w:cs="Arial"/>
              </w:rPr>
              <w:t>г</w:t>
            </w:r>
            <w:proofErr w:type="gramStart"/>
            <w:r w:rsidRPr="00F35A1C">
              <w:rPr>
                <w:rFonts w:ascii="Arial" w:hAnsi="Arial" w:cs="Arial"/>
              </w:rPr>
              <w:t>.К</w:t>
            </w:r>
            <w:proofErr w:type="gramEnd"/>
            <w:r w:rsidRPr="00F35A1C">
              <w:rPr>
                <w:rFonts w:ascii="Arial" w:hAnsi="Arial" w:cs="Arial"/>
              </w:rPr>
              <w:t>убинка</w:t>
            </w:r>
            <w:proofErr w:type="spellEnd"/>
            <w:r w:rsidRPr="00F35A1C">
              <w:rPr>
                <w:rFonts w:ascii="Arial" w:hAnsi="Arial" w:cs="Arial"/>
              </w:rPr>
              <w:t xml:space="preserve"> с увеличением производительности очистных сооружений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Управление жилищно-коммунального хозяйства                      ТУ Кубинка </w:t>
            </w:r>
            <w:r w:rsidRPr="00F35A1C">
              <w:rPr>
                <w:rFonts w:ascii="Arial" w:hAnsi="Arial" w:cs="Arial"/>
              </w:rPr>
              <w:br/>
              <w:t>ТУ Никольское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2B0433" w:rsidRPr="00F35A1C" w:rsidTr="00F27387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11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142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lastRenderedPageBreak/>
              <w:t>2.2.3.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Строительство напорного коллектора от КНС в с. Успенское до ввода в очистные сооружения п. Горки-10 с реконструкцией КНС в с. Успенское Одинцовского городского округа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255 390,00000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255 390,00000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Управление жилищно-коммунального хозяйства                    ТУ </w:t>
            </w:r>
            <w:proofErr w:type="gramStart"/>
            <w:r w:rsidRPr="00F35A1C">
              <w:rPr>
                <w:rFonts w:ascii="Arial" w:hAnsi="Arial" w:cs="Arial"/>
              </w:rPr>
              <w:t>Успенское</w:t>
            </w:r>
            <w:proofErr w:type="gramEnd"/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2B0433" w:rsidRPr="00F35A1C" w:rsidTr="00F27387">
        <w:trPr>
          <w:trHeight w:val="12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153 235,00000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153 235,00000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2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2.2.4.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Проектирование и реконструкция КНС пос. </w:t>
            </w:r>
            <w:proofErr w:type="spellStart"/>
            <w:r w:rsidRPr="00F35A1C">
              <w:rPr>
                <w:rFonts w:ascii="Arial" w:hAnsi="Arial" w:cs="Arial"/>
              </w:rPr>
              <w:t>Барвиха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Управление жилищно-коммунального хозяйства                     ТУ Барвихинское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Увеличение доли сточных вод, очищенных до нормативных значений, в общем объеме сточных вод, пропущенных через </w:t>
            </w:r>
            <w:r w:rsidRPr="00F35A1C">
              <w:rPr>
                <w:rFonts w:ascii="Arial" w:hAnsi="Arial" w:cs="Arial"/>
              </w:rPr>
              <w:lastRenderedPageBreak/>
              <w:t>очистные сооружения</w:t>
            </w:r>
          </w:p>
        </w:tc>
      </w:tr>
      <w:tr w:rsidR="002B0433" w:rsidRPr="00F35A1C" w:rsidTr="00F27387">
        <w:trPr>
          <w:trHeight w:val="11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lastRenderedPageBreak/>
              <w:t>2.2.5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Строительство хозяйственно-бытовой канализации в д. Раздоры (ПИР)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Управление жилищно-коммунального хозяйства                     ТУ Барвихинское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2B0433" w:rsidRPr="00F35A1C" w:rsidTr="00F27387">
        <w:trPr>
          <w:trHeight w:val="14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28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2.2.6.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Строительство напорных канализационных коллекторов от КНС пос. </w:t>
            </w:r>
            <w:proofErr w:type="spellStart"/>
            <w:r w:rsidRPr="00F35A1C">
              <w:rPr>
                <w:rFonts w:ascii="Arial" w:hAnsi="Arial" w:cs="Arial"/>
              </w:rPr>
              <w:t>Барвиха</w:t>
            </w:r>
            <w:proofErr w:type="spellEnd"/>
            <w:r w:rsidRPr="00F35A1C">
              <w:rPr>
                <w:rFonts w:ascii="Arial" w:hAnsi="Arial" w:cs="Arial"/>
              </w:rPr>
              <w:t xml:space="preserve"> до очистных сооружений с. </w:t>
            </w:r>
            <w:proofErr w:type="spellStart"/>
            <w:r w:rsidRPr="00F35A1C">
              <w:rPr>
                <w:rFonts w:ascii="Arial" w:hAnsi="Arial" w:cs="Arial"/>
              </w:rPr>
              <w:t>Лайково</w:t>
            </w:r>
            <w:proofErr w:type="spellEnd"/>
            <w:r w:rsidRPr="00F35A1C">
              <w:rPr>
                <w:rFonts w:ascii="Arial" w:hAnsi="Arial" w:cs="Arial"/>
              </w:rPr>
              <w:t xml:space="preserve"> (ПИР)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9 362,78634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9 362,78634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Управление жилищно-коммунального хозяйства                  ТУ Барвихинское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Увеличение доли сточных вод, очищенных до нормативных значений, в общем объеме сточных вод, пропущенных через </w:t>
            </w:r>
            <w:r w:rsidRPr="00F35A1C">
              <w:rPr>
                <w:rFonts w:ascii="Arial" w:hAnsi="Arial" w:cs="Arial"/>
              </w:rPr>
              <w:lastRenderedPageBreak/>
              <w:t>очистные сооружения</w:t>
            </w:r>
          </w:p>
        </w:tc>
      </w:tr>
      <w:tr w:rsidR="002B0433" w:rsidRPr="00F35A1C" w:rsidTr="00F27387">
        <w:trPr>
          <w:trHeight w:val="26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lastRenderedPageBreak/>
              <w:t>2.2.7.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Строительство хозяйственно-бытовой канализации в д. Жуковка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Управление жилищно-коммунального хозяйства                      ТУ Барвихинское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2B0433" w:rsidRPr="00F35A1C" w:rsidTr="00F27387">
        <w:trPr>
          <w:trHeight w:val="6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3.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Основное мероприятие G6  «Оздоровление Волги»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 </w:t>
            </w:r>
          </w:p>
        </w:tc>
      </w:tr>
      <w:tr w:rsidR="002B0433" w:rsidRPr="00F35A1C" w:rsidTr="00F27387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9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Средства бюджета Одинцовского городского </w:t>
            </w:r>
            <w:r w:rsidRPr="00F35A1C">
              <w:rPr>
                <w:rFonts w:ascii="Arial" w:hAnsi="Arial" w:cs="Arial"/>
              </w:rPr>
              <w:lastRenderedPageBreak/>
              <w:t>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6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lastRenderedPageBreak/>
              <w:t>3.1.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Мероприятие G6.01. </w:t>
            </w:r>
            <w:r w:rsidRPr="00F35A1C">
              <w:rPr>
                <w:rFonts w:ascii="Arial" w:hAnsi="Arial" w:cs="Arial"/>
              </w:rPr>
              <w:br/>
              <w:t>Сокращение доли загрязненных сточных вод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Прирост мощности очистных сооружений, обеспечивающих сокращение отведения в реку Волга загрязненных сточных вод</w:t>
            </w:r>
          </w:p>
        </w:tc>
      </w:tr>
      <w:tr w:rsidR="002B0433" w:rsidRPr="00F35A1C" w:rsidTr="00F27387">
        <w:trPr>
          <w:trHeight w:val="17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7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ИТОГО по подпрограмме "Системы водоотведения"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836 740,85634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393 452,20634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443 288,65000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 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 </w:t>
            </w:r>
          </w:p>
        </w:tc>
      </w:tr>
      <w:tr w:rsidR="002B0433" w:rsidRPr="00F35A1C" w:rsidTr="00F27387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510 071,98000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233 190,98000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276 881,00000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9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326 668,87634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160 261,22634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166 407,65000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40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Подпрограмма "Создание условий для обеспечения качественными коммунальными услугами"</w:t>
            </w:r>
          </w:p>
        </w:tc>
      </w:tr>
      <w:tr w:rsidR="002B0433" w:rsidRPr="00F35A1C" w:rsidTr="00F27387">
        <w:trPr>
          <w:trHeight w:val="6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Основное мероприятие 02. 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2 462 524,09000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510 214,80000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689 789,29000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490 920,00000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385 800,00000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385 800,00000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 </w:t>
            </w:r>
          </w:p>
        </w:tc>
      </w:tr>
      <w:tr w:rsidR="002B0433" w:rsidRPr="00F35A1C" w:rsidTr="00F27387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339 533,50000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80 753,00000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192 018,00000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66 762,50000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203 720,59000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48 451,80000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115 211,29000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40 057,50000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8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1 919 270,00000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381 010,00000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382 560,00000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384 100,00000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385 800,00000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385 800,00000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6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Мероприятие 02.01. Капитальный ремонт, приобретение, монтаж и ввод в эксплуатацию объектов коммунальной </w:t>
            </w:r>
            <w:r w:rsidRPr="00F35A1C">
              <w:rPr>
                <w:rFonts w:ascii="Arial" w:hAnsi="Arial" w:cs="Arial"/>
              </w:rPr>
              <w:lastRenderedPageBreak/>
              <w:t>инфраструктуры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169 270,00000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31 010,00000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32 560,00000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34 100,00000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35 800,00000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35 800,00000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2B0433" w:rsidRPr="00F35A1C" w:rsidTr="00F27387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8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Одинцовског</w:t>
            </w:r>
            <w:r w:rsidRPr="00F35A1C">
              <w:rPr>
                <w:rFonts w:ascii="Arial" w:hAnsi="Arial" w:cs="Arial"/>
              </w:rPr>
              <w:lastRenderedPageBreak/>
              <w:t>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8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169 270,00000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31 010,00000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32 560,00000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34 100,00000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35 800,00000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35 800,00000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7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1.1.1.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Проектирование и строительство котельной д. </w:t>
            </w:r>
            <w:proofErr w:type="spellStart"/>
            <w:r w:rsidRPr="00F35A1C">
              <w:rPr>
                <w:rFonts w:ascii="Arial" w:hAnsi="Arial" w:cs="Arial"/>
              </w:rPr>
              <w:t>Хлюпино</w:t>
            </w:r>
            <w:proofErr w:type="spellEnd"/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Управление жилищно-коммунального хозяйства, АО "Одинцовская теплосеть"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Снижение удельного веса потерь </w:t>
            </w:r>
            <w:proofErr w:type="spellStart"/>
            <w:r w:rsidRPr="00F35A1C">
              <w:rPr>
                <w:rFonts w:ascii="Arial" w:hAnsi="Arial" w:cs="Arial"/>
              </w:rPr>
              <w:t>теплоэнергии</w:t>
            </w:r>
            <w:proofErr w:type="spellEnd"/>
            <w:r w:rsidRPr="00F35A1C">
              <w:rPr>
                <w:rFonts w:ascii="Arial" w:hAnsi="Arial" w:cs="Arial"/>
              </w:rPr>
              <w:t xml:space="preserve"> в общем количестве поданного в сеть тепла </w:t>
            </w:r>
          </w:p>
        </w:tc>
      </w:tr>
      <w:tr w:rsidR="002B0433" w:rsidRPr="00F35A1C" w:rsidTr="00F27387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18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1.1.2.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Содержание питьевых колодцев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Управление жилищно-коммунального хозяйства,    </w:t>
            </w:r>
            <w:proofErr w:type="spellStart"/>
            <w:r w:rsidRPr="00F35A1C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2B0433" w:rsidRPr="00F35A1C" w:rsidTr="00F27387">
        <w:trPr>
          <w:trHeight w:val="1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1.1.3.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Обслуживание водоразборных колонок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Управление жилищно-коммунального хозяйства,                   ТУ Ершовское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2B0433" w:rsidRPr="00F35A1C" w:rsidTr="00F27387">
        <w:trPr>
          <w:trHeight w:val="1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lastRenderedPageBreak/>
              <w:t>1.1.4.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Содержание водопровода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Управление жилищно-коммунального хозяйства,                   ТУ </w:t>
            </w:r>
            <w:proofErr w:type="gramStart"/>
            <w:r w:rsidRPr="00F35A1C">
              <w:rPr>
                <w:rFonts w:ascii="Arial" w:hAnsi="Arial" w:cs="Arial"/>
              </w:rPr>
              <w:t>Успенское</w:t>
            </w:r>
            <w:proofErr w:type="gram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2B0433" w:rsidRPr="00F35A1C" w:rsidTr="00F27387">
        <w:trPr>
          <w:trHeight w:val="1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1.1.5.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Дезинфекция колодцев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Управление жилищно-коммунального хозяйства,                  ТУ </w:t>
            </w:r>
            <w:proofErr w:type="gramStart"/>
            <w:r w:rsidRPr="00F35A1C">
              <w:rPr>
                <w:rFonts w:ascii="Arial" w:hAnsi="Arial" w:cs="Arial"/>
              </w:rPr>
              <w:t>Успенское</w:t>
            </w:r>
            <w:proofErr w:type="gram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2B0433" w:rsidRPr="00F35A1C" w:rsidTr="00F27387">
        <w:trPr>
          <w:trHeight w:val="1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1.1.6.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Обслуживание водоразборных колонок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Управление жилищно-коммунального хозяйства,                   ТУ </w:t>
            </w:r>
            <w:proofErr w:type="spellStart"/>
            <w:r w:rsidRPr="00F35A1C">
              <w:rPr>
                <w:rFonts w:ascii="Arial" w:hAnsi="Arial" w:cs="Arial"/>
              </w:rPr>
              <w:t>Назарьевское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2B0433" w:rsidRPr="00F35A1C" w:rsidTr="00F27387">
        <w:trPr>
          <w:trHeight w:val="29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1.1.7.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Выполнение работ по текущему ремонту  на объектах коммунального  хозяйства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169 270,00000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31 010,00000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32 560,00000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34 100,00000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35 800,00000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35 800,00000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Управление </w:t>
            </w:r>
            <w:proofErr w:type="gramStart"/>
            <w:r w:rsidRPr="00F35A1C">
              <w:rPr>
                <w:rFonts w:ascii="Arial" w:hAnsi="Arial" w:cs="Arial"/>
              </w:rPr>
              <w:t>жилищно-коммунального</w:t>
            </w:r>
            <w:proofErr w:type="gramEnd"/>
            <w:r w:rsidRPr="00F35A1C">
              <w:rPr>
                <w:rFonts w:ascii="Arial" w:hAnsi="Arial" w:cs="Arial"/>
              </w:rPr>
              <w:t xml:space="preserve"> хозяйств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Качественное предоставление коммунальных услуг, с применением мер, направленных на энергосбережение и повышение </w:t>
            </w:r>
            <w:r w:rsidRPr="00F35A1C">
              <w:rPr>
                <w:rFonts w:ascii="Arial" w:hAnsi="Arial" w:cs="Arial"/>
              </w:rPr>
              <w:lastRenderedPageBreak/>
              <w:t xml:space="preserve">энергетической эффективности.  </w:t>
            </w:r>
          </w:p>
        </w:tc>
      </w:tr>
      <w:tr w:rsidR="002B0433" w:rsidRPr="00F35A1C" w:rsidTr="00F27387">
        <w:trPr>
          <w:trHeight w:val="9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Мероприятие 02.02. Строительство и реконструкция объектов коммунальной инфраструктуры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543 254,09000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129 204,80000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307 229,29000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106 820,00000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Управление </w:t>
            </w:r>
            <w:proofErr w:type="gramStart"/>
            <w:r w:rsidRPr="00F35A1C">
              <w:rPr>
                <w:rFonts w:ascii="Arial" w:hAnsi="Arial" w:cs="Arial"/>
              </w:rPr>
              <w:t>жилищно-коммунального</w:t>
            </w:r>
            <w:proofErr w:type="gramEnd"/>
            <w:r w:rsidRPr="00F35A1C">
              <w:rPr>
                <w:rFonts w:ascii="Arial" w:hAnsi="Arial" w:cs="Arial"/>
              </w:rPr>
              <w:t xml:space="preserve"> хозяйств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2B0433" w:rsidRPr="00F35A1C" w:rsidTr="00F27387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339 533,50000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80 753,00000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192 018,00000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66 762,50000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203 720,59000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48 451,80000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115 211,29000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40 057,50000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6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1.2.1.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Строительство хозяйственно-бытовой канализации в дер. Раздоры Одинцовского </w:t>
            </w:r>
            <w:r w:rsidRPr="00F35A1C">
              <w:rPr>
                <w:rFonts w:ascii="Arial" w:hAnsi="Arial" w:cs="Arial"/>
              </w:rPr>
              <w:lastRenderedPageBreak/>
              <w:t xml:space="preserve">городского округа Московской области (в </w:t>
            </w:r>
            <w:proofErr w:type="spellStart"/>
            <w:r w:rsidRPr="00F35A1C">
              <w:rPr>
                <w:rFonts w:ascii="Arial" w:hAnsi="Arial" w:cs="Arial"/>
              </w:rPr>
              <w:t>т.ч</w:t>
            </w:r>
            <w:proofErr w:type="spellEnd"/>
            <w:r w:rsidRPr="00F35A1C">
              <w:rPr>
                <w:rFonts w:ascii="Arial" w:hAnsi="Arial" w:cs="Arial"/>
              </w:rPr>
              <w:t>. тех. присоединение)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436 434,09000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129 204,80000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307 229,29000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Управление </w:t>
            </w:r>
            <w:proofErr w:type="gramStart"/>
            <w:r w:rsidRPr="00F35A1C">
              <w:rPr>
                <w:rFonts w:ascii="Arial" w:hAnsi="Arial" w:cs="Arial"/>
              </w:rPr>
              <w:t>жилищно-коммунального</w:t>
            </w:r>
            <w:proofErr w:type="gramEnd"/>
            <w:r w:rsidRPr="00F35A1C">
              <w:rPr>
                <w:rFonts w:ascii="Arial" w:hAnsi="Arial" w:cs="Arial"/>
              </w:rPr>
              <w:t xml:space="preserve"> хозяйств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Количество созданных и  отремонтированных объектов коммунальной инфраструкту</w:t>
            </w:r>
            <w:r w:rsidRPr="00F35A1C">
              <w:rPr>
                <w:rFonts w:ascii="Arial" w:hAnsi="Arial" w:cs="Arial"/>
              </w:rPr>
              <w:lastRenderedPageBreak/>
              <w:t>ры</w:t>
            </w:r>
          </w:p>
        </w:tc>
      </w:tr>
      <w:tr w:rsidR="002B0433" w:rsidRPr="00F35A1C" w:rsidTr="00F27387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272 771,00000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80 753,00000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192 018,00000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163 663,09000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48 451,80000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115 211,29000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9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lastRenderedPageBreak/>
              <w:t>1.2.2.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Строительство сетей водоснабжения и водоотведения в д. </w:t>
            </w:r>
            <w:proofErr w:type="spellStart"/>
            <w:r w:rsidRPr="00F35A1C">
              <w:rPr>
                <w:rFonts w:ascii="Arial" w:hAnsi="Arial" w:cs="Arial"/>
              </w:rPr>
              <w:t>Подушкино</w:t>
            </w:r>
            <w:proofErr w:type="spellEnd"/>
            <w:r w:rsidRPr="00F35A1C">
              <w:rPr>
                <w:rFonts w:ascii="Arial" w:hAnsi="Arial" w:cs="Arial"/>
              </w:rPr>
              <w:t xml:space="preserve"> Одинцовского г.о.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106 820,00000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106 820,00000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</w:tr>
      <w:tr w:rsidR="002B0433" w:rsidRPr="00F35A1C" w:rsidTr="00F27387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40 057,50000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40 057,50000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66 762,50000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66 762,50000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9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1.3.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Мероприятие 02.04. Приобретение объектов коммунальной инфраструктуры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Управление </w:t>
            </w:r>
            <w:proofErr w:type="gramStart"/>
            <w:r w:rsidRPr="00F35A1C">
              <w:rPr>
                <w:rFonts w:ascii="Arial" w:hAnsi="Arial" w:cs="Arial"/>
              </w:rPr>
              <w:t>жилищно-коммунального</w:t>
            </w:r>
            <w:proofErr w:type="gramEnd"/>
            <w:r w:rsidRPr="00F35A1C">
              <w:rPr>
                <w:rFonts w:ascii="Arial" w:hAnsi="Arial" w:cs="Arial"/>
              </w:rPr>
              <w:t xml:space="preserve"> хозяйств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Обеспечение населения бесперебойным теплоснабжением, водоснабжением, водоотведением</w:t>
            </w:r>
          </w:p>
        </w:tc>
      </w:tr>
      <w:tr w:rsidR="002B0433" w:rsidRPr="00F35A1C" w:rsidTr="00F27387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9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lastRenderedPageBreak/>
              <w:t>1.4.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Мероприятие 02.05. Организация в границах городского округа теплоснабжения населения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Управление </w:t>
            </w:r>
            <w:proofErr w:type="gramStart"/>
            <w:r w:rsidRPr="00F35A1C">
              <w:rPr>
                <w:rFonts w:ascii="Arial" w:hAnsi="Arial" w:cs="Arial"/>
              </w:rPr>
              <w:t>жилищно-коммунального</w:t>
            </w:r>
            <w:proofErr w:type="gramEnd"/>
            <w:r w:rsidRPr="00F35A1C">
              <w:rPr>
                <w:rFonts w:ascii="Arial" w:hAnsi="Arial" w:cs="Arial"/>
              </w:rPr>
              <w:t xml:space="preserve"> хозяйств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Обеспечение населения бесперебойными услугами </w:t>
            </w:r>
            <w:proofErr w:type="spellStart"/>
            <w:r w:rsidRPr="00F35A1C">
              <w:rPr>
                <w:rFonts w:ascii="Arial" w:hAnsi="Arial" w:cs="Arial"/>
              </w:rPr>
              <w:t>теплоснабжнния</w:t>
            </w:r>
            <w:proofErr w:type="spellEnd"/>
          </w:p>
        </w:tc>
      </w:tr>
      <w:tr w:rsidR="002B0433" w:rsidRPr="00F35A1C" w:rsidTr="00F27387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1 750 000,00000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350 000,00000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350 000,00000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350 000,00000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350 000,00000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350 000,00000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42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1.4.1.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Организация обеспечения надежного теплоснабжения потребителей, в том числе в случае неисполнения теплоснабжающими или </w:t>
            </w:r>
            <w:proofErr w:type="spellStart"/>
            <w:r w:rsidRPr="00F35A1C">
              <w:rPr>
                <w:rFonts w:ascii="Arial" w:hAnsi="Arial" w:cs="Arial"/>
              </w:rPr>
              <w:t>теплосетевыми</w:t>
            </w:r>
            <w:proofErr w:type="spellEnd"/>
            <w:r w:rsidRPr="00F35A1C">
              <w:rPr>
                <w:rFonts w:ascii="Arial" w:hAnsi="Arial" w:cs="Arial"/>
              </w:rPr>
              <w:t xml:space="preserve"> организациями своих обязательств, либо отказа указанных организаций от исполнения своих </w:t>
            </w:r>
            <w:r w:rsidRPr="00F35A1C">
              <w:rPr>
                <w:rFonts w:ascii="Arial" w:hAnsi="Arial" w:cs="Arial"/>
              </w:rPr>
              <w:lastRenderedPageBreak/>
              <w:t>обязательств, включая работы по подготовке к зиме, погашению задолженности, приводящей к снижению надежности теплоснабжения, водоснабжения, водоотведения и др.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1 750 000,00000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350 000,00000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350 000,00000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350 000,00000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350 000,00000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350 000,00000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Достижение уровня готовности объектов жилищно-коммунального хозяйства к осенне-зимнему периоду 100%, снижение задолженности за потребленные топливно-энергетические ресурсы, ежегодно</w:t>
            </w:r>
          </w:p>
        </w:tc>
      </w:tr>
      <w:tr w:rsidR="002B0433" w:rsidRPr="00F35A1C" w:rsidTr="00F27387">
        <w:trPr>
          <w:trHeight w:val="6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Основное мероприятие 03. Проведение первоочередных мероприятий по восстановлению инфраструктуры военных городков на территории Московской области, переданных из </w:t>
            </w:r>
            <w:r w:rsidRPr="00F35A1C">
              <w:rPr>
                <w:rFonts w:ascii="Arial" w:hAnsi="Arial" w:cs="Arial"/>
              </w:rPr>
              <w:lastRenderedPageBreak/>
              <w:t>федеральной собственности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625 734,69450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410 562,04998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324,01452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64 454,19000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150 394,44000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Управление образования Администрации Одинцовского городского округа, Комитет по культуре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 </w:t>
            </w:r>
          </w:p>
        </w:tc>
      </w:tr>
      <w:tr w:rsidR="002B0433" w:rsidRPr="00F35A1C" w:rsidTr="00F27387">
        <w:trPr>
          <w:trHeight w:val="8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549 621,29000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347 079,00000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60 762,69000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141 779,60000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12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76 113,40450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63 483,04998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324,01452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3 691,50000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8 614,84000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5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lastRenderedPageBreak/>
              <w:t>2.1.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Мероприятие 03.01. 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625 734,69450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410 562,04998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324,01452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64 454,19000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150 394,44000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Управление образования, Комитет по культуре, Управление жилищно-коммунального хозяйства Администрации Одинцовского городского округа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Количество созданных и восстановленных объектов инженерной инфраструктуры на территории военных городков Московской области</w:t>
            </w:r>
          </w:p>
        </w:tc>
      </w:tr>
      <w:tr w:rsidR="002B0433" w:rsidRPr="00F35A1C" w:rsidTr="00F27387">
        <w:trPr>
          <w:trHeight w:val="9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549 621,29000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347 079,00000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60 762,69000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141 779,60000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25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76 113,40450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63 483,04998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324,01452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3 691,50000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8 614,84000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138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2.1.1.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Капитальный ремонт МБОУ </w:t>
            </w:r>
            <w:proofErr w:type="spellStart"/>
            <w:r w:rsidRPr="00F35A1C">
              <w:rPr>
                <w:rFonts w:ascii="Arial" w:hAnsi="Arial" w:cs="Arial"/>
              </w:rPr>
              <w:t>Новогородковская</w:t>
            </w:r>
            <w:proofErr w:type="spellEnd"/>
            <w:r w:rsidRPr="00F35A1C">
              <w:rPr>
                <w:rFonts w:ascii="Arial" w:hAnsi="Arial" w:cs="Arial"/>
              </w:rPr>
              <w:t xml:space="preserve"> СОШ, военный </w:t>
            </w:r>
            <w:r w:rsidRPr="00F35A1C">
              <w:rPr>
                <w:rFonts w:ascii="Arial" w:hAnsi="Arial" w:cs="Arial"/>
              </w:rPr>
              <w:lastRenderedPageBreak/>
              <w:t>городок Кубинка-7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205 047,00000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205 047,00000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Управление образования Администрации </w:t>
            </w:r>
            <w:r w:rsidRPr="00F35A1C">
              <w:rPr>
                <w:rFonts w:ascii="Arial" w:hAnsi="Arial" w:cs="Arial"/>
              </w:rPr>
              <w:lastRenderedPageBreak/>
              <w:t>Одинцовского городского округа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lastRenderedPageBreak/>
              <w:t xml:space="preserve">Создание условий, отвечающих требованиям СанПиН в </w:t>
            </w:r>
            <w:r w:rsidRPr="00F35A1C">
              <w:rPr>
                <w:rFonts w:ascii="Arial" w:hAnsi="Arial" w:cs="Arial"/>
              </w:rPr>
              <w:lastRenderedPageBreak/>
              <w:t xml:space="preserve">100% образовательных учреждениях. Проведение капитального ремонта (МБОУ </w:t>
            </w:r>
            <w:proofErr w:type="spellStart"/>
            <w:r w:rsidRPr="00F35A1C">
              <w:rPr>
                <w:rFonts w:ascii="Arial" w:hAnsi="Arial" w:cs="Arial"/>
              </w:rPr>
              <w:t>Новогородковская</w:t>
            </w:r>
            <w:proofErr w:type="spellEnd"/>
            <w:r w:rsidRPr="00F35A1C">
              <w:rPr>
                <w:rFonts w:ascii="Arial" w:hAnsi="Arial" w:cs="Arial"/>
              </w:rPr>
              <w:t xml:space="preserve"> СОШ)</w:t>
            </w:r>
          </w:p>
        </w:tc>
      </w:tr>
      <w:tr w:rsidR="002B0433" w:rsidRPr="00F35A1C" w:rsidTr="00F27387">
        <w:trPr>
          <w:trHeight w:val="19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55 407,78258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55 407,78258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138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lastRenderedPageBreak/>
              <w:t>2.1.2.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Капитальный ремонт здания детского сада, военный городок Кубинка-7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142 032,00000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142 032,00000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Управление образования Администрации Одинцовского городского округа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Создание условий, отвечающих требованиям СанПиН в 100% образовательных учреждениях. Проведение капитального ремонта (здание детского сада)</w:t>
            </w:r>
          </w:p>
        </w:tc>
      </w:tr>
      <w:tr w:rsidR="002B0433" w:rsidRPr="00F35A1C" w:rsidTr="00F27387">
        <w:trPr>
          <w:trHeight w:val="13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7 476,00000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7 476,00000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10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2.1.3.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Проведение капитального ремонта и технического </w:t>
            </w:r>
            <w:r w:rsidRPr="00F35A1C">
              <w:rPr>
                <w:rFonts w:ascii="Arial" w:hAnsi="Arial" w:cs="Arial"/>
              </w:rPr>
              <w:lastRenderedPageBreak/>
              <w:t xml:space="preserve">переоснащения объекта культуры Муниципальное бюджетное учреждение культуры "Никольский сельский культурно-досуговый центр "Полет", расположенный по адресу: Московская область, Одинцовский городской округ, пос. Новый Городок, д. 7, </w:t>
            </w:r>
            <w:proofErr w:type="gramStart"/>
            <w:r w:rsidRPr="00F35A1C">
              <w:rPr>
                <w:rFonts w:ascii="Arial" w:hAnsi="Arial" w:cs="Arial"/>
              </w:rPr>
              <w:t>заключенное</w:t>
            </w:r>
            <w:proofErr w:type="gramEnd"/>
            <w:r w:rsidRPr="00F35A1C">
              <w:rPr>
                <w:rFonts w:ascii="Arial" w:hAnsi="Arial" w:cs="Arial"/>
              </w:rPr>
              <w:t xml:space="preserve"> между Министерством культуры Московской области и Территориальным Управлением Никольское Одинцовского городского округа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202 542,29000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60 762,69000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141 779,60000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Комитет по культуре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Капитальный ремонт и техническое переоснащени</w:t>
            </w:r>
            <w:r w:rsidRPr="00F35A1C">
              <w:rPr>
                <w:rFonts w:ascii="Arial" w:hAnsi="Arial" w:cs="Arial"/>
              </w:rPr>
              <w:lastRenderedPageBreak/>
              <w:t>е объекта культуры Муниципальное бюджетное учреждение культуры "Никольский сельский культурно-досуговый центр "Полет", пос. Новый Городок, д. 7</w:t>
            </w:r>
          </w:p>
        </w:tc>
      </w:tr>
      <w:tr w:rsidR="002B0433" w:rsidRPr="00F35A1C" w:rsidTr="00F27387">
        <w:trPr>
          <w:trHeight w:val="3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12 306,34000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3 691,50000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8 614,84000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16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lastRenderedPageBreak/>
              <w:t>2.1.4.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Устранение повреждений кабельных линий 10 </w:t>
            </w:r>
            <w:proofErr w:type="spellStart"/>
            <w:r w:rsidRPr="00F35A1C">
              <w:rPr>
                <w:rFonts w:ascii="Arial" w:hAnsi="Arial" w:cs="Arial"/>
              </w:rPr>
              <w:t>кВ</w:t>
            </w:r>
            <w:proofErr w:type="spellEnd"/>
            <w:r w:rsidRPr="00F35A1C">
              <w:rPr>
                <w:rFonts w:ascii="Arial" w:hAnsi="Arial" w:cs="Arial"/>
              </w:rPr>
              <w:t xml:space="preserve"> (МО, Одинцовский район, Кубинка-10)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923,28192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599,26740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324,01452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Обеспечение населения бесперебойным электроснабжением</w:t>
            </w:r>
          </w:p>
        </w:tc>
      </w:tr>
      <w:tr w:rsidR="002B0433" w:rsidRPr="00F35A1C" w:rsidTr="00F27387">
        <w:trPr>
          <w:trHeight w:val="78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2.2.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Мероприятие 03.02. 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Количество созданных и восстановленных объектов инженерной инфраструктуры на территории военных городков Московской области</w:t>
            </w:r>
          </w:p>
        </w:tc>
      </w:tr>
      <w:tr w:rsidR="002B0433" w:rsidRPr="00F35A1C" w:rsidTr="00F27387">
        <w:trPr>
          <w:trHeight w:val="7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7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10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3.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Основное мероприятие 04. Создание экономических условий для повышения эффективности работы организаций жилищно-коммунального хозяйства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473 859,38186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473 859,38186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 </w:t>
            </w:r>
          </w:p>
        </w:tc>
      </w:tr>
      <w:tr w:rsidR="002B0433" w:rsidRPr="00F35A1C" w:rsidTr="00F27387">
        <w:trPr>
          <w:trHeight w:val="10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32 000,00000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32 000,00000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  <w:bCs/>
              </w:rPr>
            </w:pPr>
          </w:p>
        </w:tc>
      </w:tr>
      <w:tr w:rsidR="002B0433" w:rsidRPr="00F35A1C" w:rsidTr="00F27387">
        <w:trPr>
          <w:trHeight w:val="10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441 859,38186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441 859,38186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  <w:bCs/>
              </w:rPr>
            </w:pPr>
          </w:p>
        </w:tc>
      </w:tr>
      <w:tr w:rsidR="002B0433" w:rsidRPr="00F35A1C" w:rsidTr="00F27387">
        <w:trPr>
          <w:trHeight w:val="8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  <w:bCs/>
              </w:rPr>
            </w:pPr>
          </w:p>
        </w:tc>
      </w:tr>
      <w:tr w:rsidR="002B0433" w:rsidRPr="00F35A1C" w:rsidTr="00F27387">
        <w:trPr>
          <w:trHeight w:val="27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3.1.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Мероприятие 04.02. Субсидии </w:t>
            </w:r>
            <w:proofErr w:type="spellStart"/>
            <w:r w:rsidRPr="00F35A1C">
              <w:rPr>
                <w:rFonts w:ascii="Arial" w:hAnsi="Arial" w:cs="Arial"/>
              </w:rPr>
              <w:t>ресурсоснабжающим</w:t>
            </w:r>
            <w:proofErr w:type="spellEnd"/>
            <w:r w:rsidRPr="00F35A1C">
              <w:rPr>
                <w:rFonts w:ascii="Arial" w:hAnsi="Arial" w:cs="Arial"/>
              </w:rPr>
              <w:t xml:space="preserve"> организациям на реализацию мероприятий по организации системы водоснабжения и 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441 859,38186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441 859,38186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Обеспечение населения бесперебойными услугами теплоснабжения, водоснабжения и водоотведения</w:t>
            </w:r>
          </w:p>
        </w:tc>
      </w:tr>
      <w:tr w:rsidR="002B0433" w:rsidRPr="00F35A1C" w:rsidTr="00F27387">
        <w:trPr>
          <w:trHeight w:val="3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lastRenderedPageBreak/>
              <w:t>3.1.1.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Субсидия в виде вклада  в имущество АО "Одинцовская Теплосеть", не увеличивающего его уставный капитал, в целях финансового обеспечения (возмещения) затрат в связи с производством и оказанием коммунальных услуг, в том числе на погашение кредиторской задолженности, связанной с реорганизацией общества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Обеспечение населения бесперебойным теплоснабжением </w:t>
            </w:r>
          </w:p>
        </w:tc>
      </w:tr>
      <w:tr w:rsidR="002B0433" w:rsidRPr="00F35A1C" w:rsidTr="00F27387">
        <w:trPr>
          <w:trHeight w:val="3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lastRenderedPageBreak/>
              <w:t>3.1.2.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Субсидия  в качестве вклада в имущество АО «Одинцовское коммунальное хозяйство и благоустройство», не увеличивающего его уставный капитал, в целях возмещения фактически недополученных доходов и финансового обеспечения затрат, связанных  с производством и оказанием  услуг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Обеспечение населения бесперебойным оказанием жилищных услуг (вывоз и утилизация ТКО) </w:t>
            </w:r>
          </w:p>
        </w:tc>
      </w:tr>
      <w:tr w:rsidR="002B0433" w:rsidRPr="00F35A1C" w:rsidTr="00F27387">
        <w:trPr>
          <w:trHeight w:val="358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lastRenderedPageBreak/>
              <w:t>3.1.3.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Субсидия в качестве вклада  в имущество ОАО "Одинцовский Водоканал", не увеличивающего его уставный капитал, в целях возмещения фактически недополученных в 2017 году доходов и  финансового обеспечения (возмещения) затрат, связанных с производством и оказанием коммунальных услуг, в том числе на погашение кредиторской задолженности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Обеспечение населения бесперебойными услугами водоснабжения и водоотведения</w:t>
            </w:r>
          </w:p>
        </w:tc>
      </w:tr>
      <w:tr w:rsidR="002B0433" w:rsidRPr="00F35A1C" w:rsidTr="00F27387">
        <w:trPr>
          <w:trHeight w:val="30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lastRenderedPageBreak/>
              <w:t>3.1.4.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Субсидия АО "Одинцовская Теплосеть" в целях финансового обеспечения (возмещения) затрат в связи с производством и оказанием коммунальных услуг в виде вклада  в имущество общества, не увеличивающего его уставный капитал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Обеспечение населения бесперебойными услугами водоснабжения и водоотведения</w:t>
            </w:r>
          </w:p>
        </w:tc>
      </w:tr>
      <w:tr w:rsidR="002B0433" w:rsidRPr="00F35A1C" w:rsidTr="00F27387">
        <w:trPr>
          <w:trHeight w:val="2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3.1.5.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Субсидия АО "Одинцовская Теплосеть" в целях финансового обеспечения (возмещения) части затрат, в том числе уменьшения непокрытого убытка на 30 июня 2019 в связи с </w:t>
            </w:r>
            <w:r w:rsidRPr="00F35A1C">
              <w:rPr>
                <w:rFonts w:ascii="Arial" w:hAnsi="Arial" w:cs="Arial"/>
              </w:rPr>
              <w:lastRenderedPageBreak/>
              <w:t xml:space="preserve">производством и оказанием коммунальных услуг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Обеспечение населения бесперебойными услугами водоснабжения и водоотведения</w:t>
            </w:r>
          </w:p>
        </w:tc>
      </w:tr>
      <w:tr w:rsidR="002B0433" w:rsidRPr="00F35A1C" w:rsidTr="00F27387">
        <w:trPr>
          <w:trHeight w:val="30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lastRenderedPageBreak/>
              <w:t>3.1.6.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Субсидия АО "Одинцовская теплосеть</w:t>
            </w:r>
            <w:proofErr w:type="gramStart"/>
            <w:r w:rsidRPr="00F35A1C">
              <w:rPr>
                <w:rFonts w:ascii="Arial" w:hAnsi="Arial" w:cs="Arial"/>
              </w:rPr>
              <w:t>"-</w:t>
            </w:r>
            <w:proofErr w:type="gramEnd"/>
            <w:r w:rsidRPr="00F35A1C">
              <w:rPr>
                <w:rFonts w:ascii="Arial" w:hAnsi="Arial" w:cs="Arial"/>
              </w:rPr>
              <w:t>в качестве вклада в имущество общества, не увеличивающего его уставной капитал, в целях финансового обеспечения затрат в связи с производством и оказанием коммунальных услуг, в том числе для расчетов за поставленный газ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300 000,00000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300 000,00000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2B0433" w:rsidRPr="00F35A1C" w:rsidTr="00F27387">
        <w:trPr>
          <w:trHeight w:val="20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lastRenderedPageBreak/>
              <w:t>3.1.7.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Субсидия МУП "ЖКХ </w:t>
            </w:r>
            <w:proofErr w:type="spellStart"/>
            <w:r w:rsidRPr="00F35A1C">
              <w:rPr>
                <w:rFonts w:ascii="Arial" w:hAnsi="Arial" w:cs="Arial"/>
              </w:rPr>
              <w:t>Назарьево</w:t>
            </w:r>
            <w:proofErr w:type="spellEnd"/>
            <w:r w:rsidRPr="00F35A1C">
              <w:rPr>
                <w:rFonts w:ascii="Arial" w:hAnsi="Arial" w:cs="Arial"/>
              </w:rPr>
              <w:t xml:space="preserve">" в целях возмещения недополученных доходов в связи с производством и оказанием коммунальных услуг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34 000,00000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34 000,00000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2B0433" w:rsidRPr="00F35A1C" w:rsidTr="00F27387">
        <w:trPr>
          <w:trHeight w:val="25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3.1.8.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Субсидия МУП "Звенигородские инженерные сети</w:t>
            </w:r>
            <w:proofErr w:type="gramStart"/>
            <w:r w:rsidRPr="00F35A1C">
              <w:rPr>
                <w:rFonts w:ascii="Arial" w:hAnsi="Arial" w:cs="Arial"/>
              </w:rPr>
              <w:t>"-</w:t>
            </w:r>
            <w:proofErr w:type="gramEnd"/>
            <w:r w:rsidRPr="00F35A1C">
              <w:rPr>
                <w:rFonts w:ascii="Arial" w:hAnsi="Arial" w:cs="Arial"/>
              </w:rPr>
              <w:t>в целях финансового обеспечения затрат в связи с производством и оказанием коммунальных услуг, в том числе для расчетов за поставленный газ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70 000,00000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70 000,00000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2B0433" w:rsidRPr="00F35A1C" w:rsidTr="00F27387">
        <w:trPr>
          <w:trHeight w:val="6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lastRenderedPageBreak/>
              <w:t>3.1.9.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proofErr w:type="gramStart"/>
            <w:r w:rsidRPr="00F35A1C">
              <w:rPr>
                <w:rFonts w:ascii="Arial" w:hAnsi="Arial" w:cs="Arial"/>
              </w:rPr>
              <w:t xml:space="preserve">Субсидия АО "Одинцовская теплосеть" в виде вклада в имущество общества, не увеличивающего его уставный капитал, в целях возмещения фактических затрат предприятия 2019 и 2020 годов, в том числе на проектно-изыскательские работы и проведение государственной экспертизы проектной документации и результатов инженерных изысканий по реконструкции объекта "очистные сооружения в пос. Горки-10 </w:t>
            </w:r>
            <w:r w:rsidRPr="00F35A1C">
              <w:rPr>
                <w:rFonts w:ascii="Arial" w:hAnsi="Arial" w:cs="Arial"/>
              </w:rPr>
              <w:lastRenderedPageBreak/>
              <w:t>Одинцовского городского округа" и на разработку проектной, сметной и рабочей документации</w:t>
            </w:r>
            <w:proofErr w:type="gramEnd"/>
            <w:r w:rsidRPr="00F35A1C">
              <w:rPr>
                <w:rFonts w:ascii="Arial" w:hAnsi="Arial" w:cs="Arial"/>
              </w:rPr>
              <w:t xml:space="preserve"> и проведение государственной экспертизы проектной документации и результатов инженерных изысканий по объекту "Строительство </w:t>
            </w:r>
            <w:proofErr w:type="gramStart"/>
            <w:r w:rsidRPr="00F35A1C">
              <w:rPr>
                <w:rFonts w:ascii="Arial" w:hAnsi="Arial" w:cs="Arial"/>
              </w:rPr>
              <w:t>хозяйственной-бытовой</w:t>
            </w:r>
            <w:proofErr w:type="gramEnd"/>
            <w:r w:rsidRPr="00F35A1C">
              <w:rPr>
                <w:rFonts w:ascii="Arial" w:hAnsi="Arial" w:cs="Arial"/>
              </w:rPr>
              <w:t xml:space="preserve"> канализации в д. Раздоры Одинцовского городского округа"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37 859,38186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37 859,38186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2B0433" w:rsidRPr="00F35A1C" w:rsidTr="00F27387">
        <w:trPr>
          <w:trHeight w:val="81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lastRenderedPageBreak/>
              <w:t>3.2.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Мероприятие 04.05. </w:t>
            </w:r>
            <w:proofErr w:type="gramStart"/>
            <w:r w:rsidRPr="00F35A1C">
              <w:rPr>
                <w:rFonts w:ascii="Arial" w:hAnsi="Arial" w:cs="Arial"/>
              </w:rPr>
              <w:t>Погашение просроченной задолженности управляющих организаций, поставщиков ресурсов (</w:t>
            </w:r>
            <w:proofErr w:type="spellStart"/>
            <w:r w:rsidRPr="00F35A1C">
              <w:rPr>
                <w:rFonts w:ascii="Arial" w:hAnsi="Arial" w:cs="Arial"/>
              </w:rPr>
              <w:t>ресурсоснабжающих</w:t>
            </w:r>
            <w:proofErr w:type="spellEnd"/>
            <w:r w:rsidRPr="00F35A1C">
              <w:rPr>
                <w:rFonts w:ascii="Arial" w:hAnsi="Arial" w:cs="Arial"/>
              </w:rPr>
              <w:t xml:space="preserve">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организаций, </w:t>
            </w:r>
            <w:r w:rsidRPr="00F35A1C">
              <w:rPr>
                <w:rFonts w:ascii="Arial" w:hAnsi="Arial" w:cs="Arial"/>
              </w:rPr>
              <w:lastRenderedPageBreak/>
              <w:t>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</w:t>
            </w:r>
            <w:proofErr w:type="gramEnd"/>
            <w:r w:rsidRPr="00F35A1C">
              <w:rPr>
                <w:rFonts w:ascii="Arial" w:hAnsi="Arial" w:cs="Arial"/>
              </w:rPr>
              <w:t xml:space="preserve"> </w:t>
            </w:r>
            <w:proofErr w:type="gramStart"/>
            <w:r w:rsidRPr="00F35A1C">
              <w:rPr>
                <w:rFonts w:ascii="Arial" w:hAnsi="Arial" w:cs="Arial"/>
              </w:rPr>
              <w:t>за потребленные ресурсы (газ, электроэнергию, тепловую энергию и воду), признанной невозможной к взысканию</w:t>
            </w:r>
            <w:proofErr w:type="gram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32 000,00000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32 000,00000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Погашение просроченной задолженности перед поставщиком электроэнергии на сумму не менее 32 000 000 рублей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</w:tc>
      </w:tr>
      <w:tr w:rsidR="002B0433" w:rsidRPr="00F35A1C" w:rsidTr="00F27387">
        <w:trPr>
          <w:trHeight w:val="24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Основное мероприятие 05. 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 </w:t>
            </w:r>
          </w:p>
        </w:tc>
      </w:tr>
      <w:tr w:rsidR="002B0433" w:rsidRPr="00F35A1C" w:rsidTr="00F27387">
        <w:trPr>
          <w:trHeight w:val="2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4.1.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Мероприятие 05.01. 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Доля актуальных схем теплоснабжения, водоснабжения и водоотведения, программ комплексного развития систем коммунальной </w:t>
            </w:r>
            <w:r w:rsidRPr="00F35A1C">
              <w:rPr>
                <w:rFonts w:ascii="Arial" w:hAnsi="Arial" w:cs="Arial"/>
              </w:rPr>
              <w:lastRenderedPageBreak/>
              <w:t>инфраструктуры</w:t>
            </w:r>
          </w:p>
        </w:tc>
      </w:tr>
      <w:tr w:rsidR="002B0433" w:rsidRPr="00F35A1C" w:rsidTr="00F27387">
        <w:trPr>
          <w:trHeight w:val="2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lastRenderedPageBreak/>
              <w:t>4.1.1.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Утверждение (актуализация) схемы теплоснабжения Одинцовского городского округа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</w:tr>
      <w:tr w:rsidR="002B0433" w:rsidRPr="00F35A1C" w:rsidTr="00F27387">
        <w:trPr>
          <w:trHeight w:val="2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4.2.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Мероприятие 05.02. Утверждение схем водоснабжения и водоотведения городских округов (актуализиров</w:t>
            </w:r>
            <w:r w:rsidRPr="00F35A1C">
              <w:rPr>
                <w:rFonts w:ascii="Arial" w:hAnsi="Arial" w:cs="Arial"/>
              </w:rPr>
              <w:lastRenderedPageBreak/>
              <w:t>анных схем водоснабжения и водоотведения городских округов)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Доля актуальных схем теплоснабжения, водоснабжения и водоотведения, программ комплексного </w:t>
            </w:r>
            <w:r w:rsidRPr="00F35A1C">
              <w:rPr>
                <w:rFonts w:ascii="Arial" w:hAnsi="Arial" w:cs="Arial"/>
              </w:rPr>
              <w:lastRenderedPageBreak/>
              <w:t>развития систем коммунальной инфраструктуры</w:t>
            </w:r>
          </w:p>
        </w:tc>
      </w:tr>
      <w:tr w:rsidR="002B0433" w:rsidRPr="00F35A1C" w:rsidTr="00F27387">
        <w:trPr>
          <w:trHeight w:val="2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lastRenderedPageBreak/>
              <w:t>4.2.1.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Разработка (утверждение, актуализация) схем водоснабжения, водоотведения Одинцовского городского округа.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</w:tr>
      <w:tr w:rsidR="002B0433" w:rsidRPr="00F35A1C" w:rsidTr="00F27387">
        <w:trPr>
          <w:trHeight w:val="26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4.3.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Мероприятие 05.03. Утверждение программ </w:t>
            </w:r>
            <w:proofErr w:type="gramStart"/>
            <w:r w:rsidRPr="00F35A1C">
              <w:rPr>
                <w:rFonts w:ascii="Arial" w:hAnsi="Arial" w:cs="Arial"/>
              </w:rPr>
              <w:t>комплексного</w:t>
            </w:r>
            <w:proofErr w:type="gramEnd"/>
            <w:r w:rsidRPr="00F35A1C">
              <w:rPr>
                <w:rFonts w:ascii="Arial" w:hAnsi="Arial" w:cs="Arial"/>
              </w:rPr>
              <w:t xml:space="preserve"> развития систем коммунальной инфраструктуры городских </w:t>
            </w:r>
            <w:r w:rsidRPr="00F35A1C">
              <w:rPr>
                <w:rFonts w:ascii="Arial" w:hAnsi="Arial" w:cs="Arial"/>
              </w:rPr>
              <w:lastRenderedPageBreak/>
              <w:t>округов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Доля актуальных схем теплоснабжения, водоснабжения и водоотведения, программ комплексного </w:t>
            </w:r>
            <w:r w:rsidRPr="00F35A1C">
              <w:rPr>
                <w:rFonts w:ascii="Arial" w:hAnsi="Arial" w:cs="Arial"/>
              </w:rPr>
              <w:lastRenderedPageBreak/>
              <w:t>развития систем коммунальной инфраструктуры</w:t>
            </w:r>
          </w:p>
        </w:tc>
      </w:tr>
      <w:tr w:rsidR="002B0433" w:rsidRPr="00F35A1C" w:rsidTr="00F27387">
        <w:trPr>
          <w:trHeight w:val="17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 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ИТОГО по подпрограмме "Создание условий для обеспечения качественными коммунальными услугами"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3 562 118,16636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1 394 636,23184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690 113,30452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555 374,19000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536 194,44000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385 800,00000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 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 </w:t>
            </w:r>
          </w:p>
        </w:tc>
      </w:tr>
      <w:tr w:rsidR="002B0433" w:rsidRPr="00F35A1C" w:rsidTr="00F27387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921 154,79000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459 832,00000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192 018,00000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127 525,19000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141 779,60000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10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721 693,37636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553 794,23184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115 535,30452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43 749,00000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8 614,84000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8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1 919 270,00000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381 010,00000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382 560,00000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384 100,00000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385 800,00000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385 800,00000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40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Подпрограмма "Энергосбережение и повышение энергетической эффективности"</w:t>
            </w:r>
          </w:p>
        </w:tc>
      </w:tr>
      <w:tr w:rsidR="002B0433" w:rsidRPr="00F35A1C" w:rsidTr="00F27387">
        <w:trPr>
          <w:trHeight w:val="6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Основное мероприятие 01. Повышение энергетической эффективности муниципальных учреждений Московской области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Управление жилищно-коммунального хозяйства,  Управление образования администрации Одинцовского городского округа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 </w:t>
            </w:r>
          </w:p>
        </w:tc>
      </w:tr>
      <w:tr w:rsidR="002B0433" w:rsidRPr="00F35A1C" w:rsidTr="00F27387">
        <w:trPr>
          <w:trHeight w:val="27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49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1.1.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Мероприятие 01.01. Установка (модернизация) ИПТ с установкой теплообменника отопления и аппаратуры управления отоплением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F35A1C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F35A1C">
              <w:rPr>
                <w:rFonts w:ascii="Arial" w:hAnsi="Arial" w:cs="Arial"/>
              </w:rPr>
              <w:t>муниицпальной</w:t>
            </w:r>
            <w:proofErr w:type="spellEnd"/>
            <w:r w:rsidRPr="00F35A1C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</w:t>
            </w:r>
            <w:r w:rsidRPr="00F35A1C">
              <w:rPr>
                <w:rFonts w:ascii="Arial" w:hAnsi="Arial" w:cs="Arial"/>
              </w:rPr>
              <w:lastRenderedPageBreak/>
              <w:t>Повышение энергетической эффективности в бюджетной сфере</w:t>
            </w:r>
          </w:p>
        </w:tc>
      </w:tr>
      <w:tr w:rsidR="002B0433" w:rsidRPr="00F35A1C" w:rsidTr="00F27387">
        <w:trPr>
          <w:trHeight w:val="46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Мероприятие 01.02. Установка терморегулирующих клапанов (терморегуляторов) на отопительных приборах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F35A1C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F35A1C">
              <w:rPr>
                <w:rFonts w:ascii="Arial" w:hAnsi="Arial" w:cs="Arial"/>
              </w:rPr>
              <w:t>муниицпальной</w:t>
            </w:r>
            <w:proofErr w:type="spellEnd"/>
            <w:r w:rsidRPr="00F35A1C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2B0433" w:rsidRPr="00F35A1C" w:rsidTr="00F27387">
        <w:trPr>
          <w:trHeight w:val="50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Мероприятие 01.03. Промывка трубопроводов и стояков системы отопления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F35A1C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F35A1C">
              <w:rPr>
                <w:rFonts w:ascii="Arial" w:hAnsi="Arial" w:cs="Arial"/>
              </w:rPr>
              <w:t>муниицпальной</w:t>
            </w:r>
            <w:proofErr w:type="spellEnd"/>
            <w:r w:rsidRPr="00F35A1C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2B0433" w:rsidRPr="00F35A1C" w:rsidTr="00F27387">
        <w:trPr>
          <w:trHeight w:val="47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lastRenderedPageBreak/>
              <w:t>1.4.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Мероприятие 01.04. Замена светильников внутреннего освещения </w:t>
            </w:r>
            <w:proofErr w:type="gramStart"/>
            <w:r w:rsidRPr="00F35A1C">
              <w:rPr>
                <w:rFonts w:ascii="Arial" w:hAnsi="Arial" w:cs="Arial"/>
              </w:rPr>
              <w:t>на</w:t>
            </w:r>
            <w:proofErr w:type="gramEnd"/>
            <w:r w:rsidRPr="00F35A1C">
              <w:rPr>
                <w:rFonts w:ascii="Arial" w:hAnsi="Arial" w:cs="Arial"/>
              </w:rPr>
              <w:t xml:space="preserve"> светодиодные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F35A1C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F35A1C">
              <w:rPr>
                <w:rFonts w:ascii="Arial" w:hAnsi="Arial" w:cs="Arial"/>
              </w:rPr>
              <w:t>муниицпальной</w:t>
            </w:r>
            <w:proofErr w:type="spellEnd"/>
            <w:r w:rsidRPr="00F35A1C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2B0433" w:rsidRPr="00F35A1C" w:rsidTr="00F27387">
        <w:trPr>
          <w:trHeight w:val="45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lastRenderedPageBreak/>
              <w:t>1.5.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Мероприятие 01.05. Установка автоматизированной системы регулирования освещением, датчиков движения и  освещенности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F35A1C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F35A1C">
              <w:rPr>
                <w:rFonts w:ascii="Arial" w:hAnsi="Arial" w:cs="Arial"/>
              </w:rPr>
              <w:t>муниицпальной</w:t>
            </w:r>
            <w:proofErr w:type="spellEnd"/>
            <w:r w:rsidRPr="00F35A1C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2B0433" w:rsidRPr="00F35A1C" w:rsidTr="00F27387">
        <w:trPr>
          <w:trHeight w:val="46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lastRenderedPageBreak/>
              <w:t>1.6.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Мероприятие 01.06. Повышение теплозащиты наружных стен, утепление кровли и чердачных помещений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F35A1C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F35A1C">
              <w:rPr>
                <w:rFonts w:ascii="Arial" w:hAnsi="Arial" w:cs="Arial"/>
              </w:rPr>
              <w:t>муниицпальной</w:t>
            </w:r>
            <w:proofErr w:type="spellEnd"/>
            <w:r w:rsidRPr="00F35A1C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2B0433" w:rsidRPr="00F35A1C" w:rsidTr="00F27387">
        <w:trPr>
          <w:trHeight w:val="49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lastRenderedPageBreak/>
              <w:t>1.7.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Мероприятие 01.07. Установка насосного оборудования и электроустановок с частотно-регулируемым приводом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F35A1C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F35A1C">
              <w:rPr>
                <w:rFonts w:ascii="Arial" w:hAnsi="Arial" w:cs="Arial"/>
              </w:rPr>
              <w:t>муниицпальной</w:t>
            </w:r>
            <w:proofErr w:type="spellEnd"/>
            <w:r w:rsidRPr="00F35A1C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2B0433" w:rsidRPr="00F35A1C" w:rsidTr="00F27387">
        <w:trPr>
          <w:trHeight w:val="49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lastRenderedPageBreak/>
              <w:t>1.8.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Мероприятие 01.08. Модернизация трубопроводов и арматуры системы ГВС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F35A1C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F35A1C">
              <w:rPr>
                <w:rFonts w:ascii="Arial" w:hAnsi="Arial" w:cs="Arial"/>
              </w:rPr>
              <w:t>муниицпальной</w:t>
            </w:r>
            <w:proofErr w:type="spellEnd"/>
            <w:r w:rsidRPr="00F35A1C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2B0433" w:rsidRPr="00F35A1C" w:rsidTr="00F27387">
        <w:trPr>
          <w:trHeight w:val="48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lastRenderedPageBreak/>
              <w:t>1.9.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Мероприятие 01.09. Установка аэраторов с регулятором расхода воды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F35A1C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F35A1C">
              <w:rPr>
                <w:rFonts w:ascii="Arial" w:hAnsi="Arial" w:cs="Arial"/>
              </w:rPr>
              <w:t>муниицпальной</w:t>
            </w:r>
            <w:proofErr w:type="spellEnd"/>
            <w:r w:rsidRPr="00F35A1C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2B0433" w:rsidRPr="00F35A1C" w:rsidTr="00F27387">
        <w:trPr>
          <w:trHeight w:val="48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lastRenderedPageBreak/>
              <w:t>1.10.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Мероприятие 01.10. Установка, замена, поверка приборов учета энергетических ресурсов на объектах бюджетной сферы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 Управление образования администрации Одинцовского городского округа, 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</w:tr>
      <w:tr w:rsidR="002B0433" w:rsidRPr="00F35A1C" w:rsidTr="00F27387">
        <w:trPr>
          <w:trHeight w:val="3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1.10.1.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Установка приборов учета холодного водоснабжения в учреждениях Управления образования     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 Управление образования администрации Одинцовского городского округа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Увеличение доли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ресурсов. </w:t>
            </w:r>
          </w:p>
        </w:tc>
      </w:tr>
      <w:tr w:rsidR="002B0433" w:rsidRPr="00F35A1C" w:rsidTr="00F27387">
        <w:trPr>
          <w:trHeight w:val="3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lastRenderedPageBreak/>
              <w:t>1.10.2.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Установка  узлов учета тепловой энергии и горячего водоснабжения в учреждениях Управления образования    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 Управление образования администрации Одинцовского городского округа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Увеличение доли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ресурсов. </w:t>
            </w:r>
          </w:p>
        </w:tc>
      </w:tr>
      <w:tr w:rsidR="002B0433" w:rsidRPr="00F35A1C" w:rsidTr="00F27387">
        <w:trPr>
          <w:trHeight w:val="3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1.10.3.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Замена приборов учета энергетических ресурсов на объектах бюджетной сферы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Увеличение доли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ресурсов. </w:t>
            </w:r>
          </w:p>
        </w:tc>
      </w:tr>
      <w:tr w:rsidR="002B0433" w:rsidRPr="00F35A1C" w:rsidTr="00F27387">
        <w:trPr>
          <w:trHeight w:val="3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lastRenderedPageBreak/>
              <w:t>1.10.4.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Поверка приборов учета энергетических ресурсов на объектах бюджетной сферы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Увеличение доли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ресурсов. </w:t>
            </w:r>
          </w:p>
        </w:tc>
      </w:tr>
      <w:tr w:rsidR="002B0433" w:rsidRPr="00F35A1C" w:rsidTr="00F27387">
        <w:trPr>
          <w:trHeight w:val="73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Основное мероприятие 02. Организация учета энергоресурсов в жилищном фонде Московской области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406,50000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72,00000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111,50000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111,50000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111,50000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Управляющие компании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 </w:t>
            </w:r>
          </w:p>
        </w:tc>
      </w:tr>
      <w:tr w:rsidR="002B0433" w:rsidRPr="00F35A1C" w:rsidTr="00F27387">
        <w:trPr>
          <w:trHeight w:val="7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406,50000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72,00000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111,50000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111,50000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111,50000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14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Мероприятие 02.01. Установка, замена, поверка </w:t>
            </w:r>
            <w:r w:rsidRPr="00F35A1C">
              <w:rPr>
                <w:rFonts w:ascii="Arial" w:hAnsi="Arial" w:cs="Arial"/>
              </w:rPr>
              <w:lastRenderedPageBreak/>
              <w:t>общедомовых приборов учета энергетических ресурсов в многоквартирных домах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406,50000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72,00000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111,50000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111,50000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111,50000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Управляющие компании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Увеличение доли многоквартирных домов, оснащенных </w:t>
            </w:r>
            <w:r w:rsidRPr="00F35A1C">
              <w:rPr>
                <w:rFonts w:ascii="Arial" w:hAnsi="Arial" w:cs="Arial"/>
              </w:rPr>
              <w:lastRenderedPageBreak/>
              <w:t>общедомовыми приборами учета потребляемых энергетических ресурсов.</w:t>
            </w:r>
          </w:p>
        </w:tc>
      </w:tr>
      <w:tr w:rsidR="002B0433" w:rsidRPr="00F35A1C" w:rsidTr="00F27387">
        <w:trPr>
          <w:trHeight w:val="12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6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Основное мероприятие 3.Повышение энергетической эффективности в многоквартирных домах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F35A1C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 </w:t>
            </w:r>
          </w:p>
        </w:tc>
      </w:tr>
      <w:tr w:rsidR="002B0433" w:rsidRPr="00F35A1C" w:rsidTr="00F27387">
        <w:trPr>
          <w:trHeight w:val="12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46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3.1.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Мероприятие 03.01. Организация работы с УК по подаче заявлений в ГУ МО "Государственная жилищная инспекция Московской области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F35A1C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F35A1C">
              <w:rPr>
                <w:rFonts w:ascii="Arial" w:hAnsi="Arial" w:cs="Arial"/>
              </w:rPr>
              <w:t>муниицпальной</w:t>
            </w:r>
            <w:proofErr w:type="spellEnd"/>
            <w:r w:rsidRPr="00F35A1C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</w:t>
            </w:r>
            <w:r w:rsidRPr="00F35A1C">
              <w:rPr>
                <w:rFonts w:ascii="Arial" w:hAnsi="Arial" w:cs="Arial"/>
              </w:rPr>
              <w:lastRenderedPageBreak/>
              <w:t>энергетической эффективности в бюджетной сфере</w:t>
            </w:r>
          </w:p>
        </w:tc>
      </w:tr>
      <w:tr w:rsidR="002B0433" w:rsidRPr="00F35A1C" w:rsidTr="00F27387">
        <w:trPr>
          <w:trHeight w:val="14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lastRenderedPageBreak/>
              <w:t> 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ИТОГО по подпрограмме Энергосбережение и повышение энергетической эффективности"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406,50000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72,00000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111,50000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111,50000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111,50000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 </w:t>
            </w:r>
          </w:p>
        </w:tc>
      </w:tr>
      <w:tr w:rsidR="002B0433" w:rsidRPr="00F35A1C" w:rsidTr="00F27387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406,50000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72,00000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111,50000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111,50000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111,50000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 xml:space="preserve">Внебюджетные </w:t>
            </w:r>
            <w:r w:rsidRPr="00F35A1C">
              <w:rPr>
                <w:rFonts w:ascii="Arial" w:hAnsi="Arial" w:cs="Arial"/>
                <w:bCs/>
              </w:rPr>
              <w:lastRenderedPageBreak/>
              <w:t>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lastRenderedPageBreak/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40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Подпрограмма "Развитие газификации"</w:t>
            </w:r>
          </w:p>
        </w:tc>
      </w:tr>
      <w:tr w:rsidR="002B0433" w:rsidRPr="00F35A1C" w:rsidTr="00F27387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Основное мероприятие 01. Строительство газопроводов в населенных пунктах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2 550,48670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2 232,48670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159,00000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159,00000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F35A1C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 </w:t>
            </w:r>
          </w:p>
        </w:tc>
      </w:tr>
      <w:tr w:rsidR="002B0433" w:rsidRPr="00F35A1C" w:rsidTr="00F27387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2 550,48670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2 232,48670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159,00000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159,00000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16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1.1.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Мероприятие 01.01. Строительство газопровода к населенным пунктам с последующей газификацией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Управление жилищно-коммунального хозяйства, ТУ Новоивановское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Снабжение населения топливом</w:t>
            </w:r>
          </w:p>
        </w:tc>
      </w:tr>
      <w:tr w:rsidR="002B0433" w:rsidRPr="00F35A1C" w:rsidTr="00F27387">
        <w:trPr>
          <w:trHeight w:val="17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1.2.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Мероприятие 01.02. Организация в границах городского округа газоснабжения населения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2 550,48670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2 232,48670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159,00000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159,00000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F35A1C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Снабжение населения топливом</w:t>
            </w:r>
          </w:p>
        </w:tc>
      </w:tr>
      <w:tr w:rsidR="002B0433" w:rsidRPr="00F35A1C" w:rsidTr="00F27387">
        <w:trPr>
          <w:trHeight w:val="17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lastRenderedPageBreak/>
              <w:t>1.2.1.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Организация в границах городского округа газоснабжения населения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477,00000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159,00000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159,00000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159,00000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Управление жилищно-коммунального хозяйства, ТУ Новоивановское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Снабжение населения топливом</w:t>
            </w:r>
          </w:p>
        </w:tc>
      </w:tr>
      <w:tr w:rsidR="002B0433" w:rsidRPr="00F35A1C" w:rsidTr="00F27387">
        <w:trPr>
          <w:trHeight w:val="1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1.2.2.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Корректировка проектной документации для газификации в д. </w:t>
            </w:r>
            <w:proofErr w:type="spellStart"/>
            <w:r w:rsidRPr="00F35A1C">
              <w:rPr>
                <w:rFonts w:ascii="Arial" w:hAnsi="Arial" w:cs="Arial"/>
              </w:rPr>
              <w:t>Асаково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2 073,48670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2 073,48670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Управление жилищно-коммунального хозяйства, ТУ Кубинка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Снабжение населения топливом</w:t>
            </w:r>
          </w:p>
        </w:tc>
      </w:tr>
      <w:tr w:rsidR="002B0433" w:rsidRPr="00F35A1C" w:rsidTr="00F27387">
        <w:trPr>
          <w:trHeight w:val="6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ИТОГО по подпрограмме "Развитие газификации"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2 550,48670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2 232,48670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159,00000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159,00000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 </w:t>
            </w:r>
          </w:p>
        </w:tc>
      </w:tr>
      <w:tr w:rsidR="002B0433" w:rsidRPr="00F35A1C" w:rsidTr="00F27387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2 550,48670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2 232,48670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159,00000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159,00000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 </w:t>
            </w:r>
          </w:p>
        </w:tc>
        <w:tc>
          <w:tcPr>
            <w:tcW w:w="140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Подпрограмма  "Обеспечивающая подпрограмма"</w:t>
            </w:r>
          </w:p>
        </w:tc>
      </w:tr>
      <w:tr w:rsidR="002B0433" w:rsidRPr="00F35A1C" w:rsidTr="00F27387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Основное мероприятие 01. Создание условий для реализации полномочий органов </w:t>
            </w:r>
            <w:r w:rsidRPr="00F35A1C">
              <w:rPr>
                <w:rFonts w:ascii="Arial" w:hAnsi="Arial" w:cs="Arial"/>
              </w:rPr>
              <w:lastRenderedPageBreak/>
              <w:t>местного самоуправления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5 579,85400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1 332,28900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1 415,85500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1 415,85500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1 415,85500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Управление Благоустройства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 </w:t>
            </w:r>
          </w:p>
        </w:tc>
      </w:tr>
      <w:tr w:rsidR="002B0433" w:rsidRPr="00F35A1C" w:rsidTr="00F27387">
        <w:trPr>
          <w:trHeight w:val="7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 </w:t>
            </w: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2 618,00000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632,00000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662,00000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662,00000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662,00000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2 961,85400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700,28900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753,85500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753,85500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753,85500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10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lastRenderedPageBreak/>
              <w:t>1.1.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Мероприятие 01.01.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4 163,99900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1 332,28900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1 415,85500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1 415,85500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1 415,85500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Управление Благоустройства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Обеспечение деятельности административной комиссии, уполномоченной рассматривать дела об административных правонарушениях в сфере благоустройства</w:t>
            </w:r>
          </w:p>
        </w:tc>
      </w:tr>
      <w:tr w:rsidR="002B0433" w:rsidRPr="00F35A1C" w:rsidTr="00F27387">
        <w:trPr>
          <w:trHeight w:val="10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1 956,00000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632,00000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662,00000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662,00000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662,00000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10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2 961,85400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700,28900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753,85500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753,85500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753,85500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10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ИТОГО по подпрограмме "Обеспечивающая подпрограмма"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5 579,85400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1 332,28900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1 415,85500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1 415,85500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1 415,85500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 </w:t>
            </w:r>
          </w:p>
        </w:tc>
      </w:tr>
      <w:tr w:rsidR="002B0433" w:rsidRPr="00F35A1C" w:rsidTr="00F27387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2 618,00000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632,00000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662,00000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662,00000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662,00000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11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2 961,85400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700,28900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753,85500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753,85500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753,85500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ИТОГО ПО ПРОГРАММЕ: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4 948 603,91449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2 027 158,36825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1 185 712,40624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560 060,54500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540 880,79500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634 791,80000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8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245 410,37000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108 750,00000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21 351,70000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115 308,67000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8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1 515 648,29000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729 904,98000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476 678,33000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128 187,19000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142 441,60000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38 436,19000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8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1 268 275,25449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807 493,38825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305 122,37624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47 773,35500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12 639,19500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95 246,94000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  <w:tr w:rsidR="002B0433" w:rsidRPr="00F35A1C" w:rsidTr="00F27387">
        <w:trPr>
          <w:trHeight w:val="8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1 919 270,00000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381 010,00000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382 560,00000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384 100,00000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385 800,00000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  <w:bCs/>
              </w:rPr>
            </w:pPr>
            <w:r w:rsidRPr="00F35A1C">
              <w:rPr>
                <w:rFonts w:ascii="Arial" w:hAnsi="Arial" w:cs="Arial"/>
                <w:bCs/>
              </w:rPr>
              <w:t>385 800,00000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</w:p>
        </w:tc>
      </w:tr>
    </w:tbl>
    <w:p w:rsidR="00F27387" w:rsidRDefault="00F27387"/>
    <w:tbl>
      <w:tblPr>
        <w:tblW w:w="14786" w:type="dxa"/>
        <w:tblLook w:val="04A0" w:firstRow="1" w:lastRow="0" w:firstColumn="1" w:lastColumn="0" w:noHBand="0" w:noVBand="1"/>
      </w:tblPr>
      <w:tblGrid>
        <w:gridCol w:w="709"/>
        <w:gridCol w:w="1888"/>
        <w:gridCol w:w="1201"/>
        <w:gridCol w:w="1656"/>
        <w:gridCol w:w="978"/>
        <w:gridCol w:w="978"/>
        <w:gridCol w:w="978"/>
        <w:gridCol w:w="978"/>
        <w:gridCol w:w="978"/>
        <w:gridCol w:w="978"/>
        <w:gridCol w:w="1579"/>
        <w:gridCol w:w="1885"/>
      </w:tblGrid>
      <w:tr w:rsidR="002B0433" w:rsidRPr="00F35A1C" w:rsidTr="00F27387">
        <w:trPr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0433" w:rsidRPr="00F35A1C" w:rsidRDefault="002B0433" w:rsidP="002B0433">
            <w:pPr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F27387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                     </w:t>
            </w:r>
          </w:p>
          <w:p w:rsidR="002B0433" w:rsidRPr="00F35A1C" w:rsidRDefault="002B0433" w:rsidP="002B0433">
            <w:pPr>
              <w:jc w:val="center"/>
              <w:rPr>
                <w:rFonts w:ascii="Arial" w:hAnsi="Arial" w:cs="Arial"/>
              </w:rPr>
            </w:pPr>
            <w:r w:rsidRPr="00F35A1C">
              <w:rPr>
                <w:rFonts w:ascii="Arial" w:hAnsi="Arial" w:cs="Arial"/>
              </w:rPr>
              <w:t xml:space="preserve"> ".</w:t>
            </w:r>
          </w:p>
        </w:tc>
      </w:tr>
      <w:tr w:rsidR="00F27387" w:rsidRPr="00F35A1C" w:rsidTr="00F27387">
        <w:trPr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F27387" w:rsidRPr="00F35A1C" w:rsidRDefault="00F27387" w:rsidP="002B04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F27387" w:rsidRPr="00F35A1C" w:rsidRDefault="00F27387" w:rsidP="002B0433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F27387" w:rsidRPr="00F35A1C" w:rsidRDefault="00F27387" w:rsidP="002B043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F27387" w:rsidRPr="00F35A1C" w:rsidRDefault="00F27387" w:rsidP="002B0433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F27387" w:rsidRPr="00F35A1C" w:rsidRDefault="00F27387" w:rsidP="002B0433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F27387" w:rsidRPr="00F35A1C" w:rsidRDefault="00F27387" w:rsidP="002B0433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F27387" w:rsidRPr="00F35A1C" w:rsidRDefault="00F27387" w:rsidP="002B0433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F27387" w:rsidRPr="00F35A1C" w:rsidRDefault="00F27387" w:rsidP="002B0433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F27387" w:rsidRPr="00F35A1C" w:rsidRDefault="00F27387" w:rsidP="002B0433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F27387" w:rsidRPr="00F35A1C" w:rsidRDefault="00F27387" w:rsidP="002B0433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F27387" w:rsidRPr="00F35A1C" w:rsidRDefault="00F27387" w:rsidP="002B043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F27387" w:rsidRPr="00F35A1C" w:rsidRDefault="00F27387" w:rsidP="002B043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35A1C" w:rsidRPr="00F35A1C" w:rsidRDefault="00F35A1C" w:rsidP="00F35A1C">
      <w:pPr>
        <w:spacing w:after="200" w:line="276" w:lineRule="auto"/>
        <w:jc w:val="both"/>
        <w:rPr>
          <w:rFonts w:ascii="Arial" w:eastAsia="SimSun" w:hAnsi="Arial" w:cs="Arial"/>
          <w:bCs/>
          <w:color w:val="000000" w:themeColor="text1"/>
          <w:lang w:eastAsia="zh-CN"/>
        </w:rPr>
      </w:pPr>
      <w:r w:rsidRPr="00F35A1C">
        <w:rPr>
          <w:rFonts w:ascii="Arial" w:eastAsia="SimSun" w:hAnsi="Arial" w:cs="Arial"/>
          <w:bCs/>
          <w:color w:val="000000" w:themeColor="text1"/>
          <w:lang w:eastAsia="zh-CN"/>
        </w:rPr>
        <w:tab/>
        <w:t>Начальник Управления жилищно-коммунального хозяйства</w:t>
      </w:r>
      <w:r w:rsidRPr="00F35A1C">
        <w:rPr>
          <w:rFonts w:ascii="Arial" w:eastAsia="SimSun" w:hAnsi="Arial" w:cs="Arial"/>
          <w:bCs/>
          <w:color w:val="000000" w:themeColor="text1"/>
          <w:lang w:eastAsia="zh-CN"/>
        </w:rPr>
        <w:tab/>
      </w:r>
      <w:r w:rsidRPr="00F35A1C">
        <w:rPr>
          <w:rFonts w:ascii="Arial" w:eastAsia="SimSun" w:hAnsi="Arial" w:cs="Arial"/>
          <w:bCs/>
          <w:color w:val="000000" w:themeColor="text1"/>
          <w:lang w:eastAsia="zh-CN"/>
        </w:rPr>
        <w:tab/>
      </w:r>
      <w:r w:rsidR="00AC762A">
        <w:rPr>
          <w:rFonts w:ascii="Arial" w:eastAsia="SimSun" w:hAnsi="Arial" w:cs="Arial"/>
          <w:bCs/>
          <w:color w:val="000000" w:themeColor="text1"/>
          <w:lang w:eastAsia="zh-CN"/>
        </w:rPr>
        <w:t xml:space="preserve">                                    </w:t>
      </w:r>
      <w:r w:rsidRPr="00F35A1C">
        <w:rPr>
          <w:rFonts w:ascii="Arial" w:eastAsia="SimSun" w:hAnsi="Arial" w:cs="Arial"/>
          <w:bCs/>
          <w:color w:val="000000" w:themeColor="text1"/>
          <w:lang w:eastAsia="zh-CN"/>
        </w:rPr>
        <w:t>Т.Б. Тимошина</w:t>
      </w:r>
    </w:p>
    <w:p w:rsidR="00F35A1C" w:rsidRPr="00F35A1C" w:rsidRDefault="00F35A1C" w:rsidP="00F35A1C">
      <w:pPr>
        <w:spacing w:after="200" w:line="276" w:lineRule="auto"/>
        <w:jc w:val="both"/>
        <w:rPr>
          <w:rFonts w:ascii="Arial" w:eastAsia="SimSun" w:hAnsi="Arial" w:cs="Arial"/>
          <w:bCs/>
          <w:color w:val="000000" w:themeColor="text1"/>
          <w:lang w:eastAsia="zh-CN"/>
        </w:rPr>
      </w:pPr>
      <w:r w:rsidRPr="00F35A1C">
        <w:rPr>
          <w:rFonts w:ascii="Arial" w:eastAsia="SimSun" w:hAnsi="Arial" w:cs="Arial"/>
          <w:bCs/>
          <w:color w:val="000000" w:themeColor="text1"/>
          <w:lang w:eastAsia="zh-CN"/>
        </w:rPr>
        <w:tab/>
      </w:r>
      <w:r w:rsidRPr="00F35A1C">
        <w:rPr>
          <w:rFonts w:ascii="Arial" w:eastAsia="SimSun" w:hAnsi="Arial" w:cs="Arial"/>
          <w:bCs/>
          <w:color w:val="000000" w:themeColor="text1"/>
          <w:lang w:eastAsia="zh-CN"/>
        </w:rPr>
        <w:tab/>
      </w:r>
      <w:r w:rsidRPr="00F35A1C">
        <w:rPr>
          <w:rFonts w:ascii="Arial" w:eastAsia="SimSun" w:hAnsi="Arial" w:cs="Arial"/>
          <w:bCs/>
          <w:color w:val="000000" w:themeColor="text1"/>
          <w:lang w:eastAsia="zh-CN"/>
        </w:rPr>
        <w:tab/>
      </w:r>
      <w:r w:rsidRPr="00F35A1C">
        <w:rPr>
          <w:rFonts w:ascii="Arial" w:eastAsia="SimSun" w:hAnsi="Arial" w:cs="Arial"/>
          <w:bCs/>
          <w:color w:val="000000" w:themeColor="text1"/>
          <w:lang w:eastAsia="zh-CN"/>
        </w:rPr>
        <w:tab/>
      </w:r>
      <w:r w:rsidRPr="00F35A1C">
        <w:rPr>
          <w:rFonts w:ascii="Arial" w:eastAsia="SimSun" w:hAnsi="Arial" w:cs="Arial"/>
          <w:bCs/>
          <w:color w:val="000000" w:themeColor="text1"/>
          <w:lang w:eastAsia="zh-CN"/>
        </w:rPr>
        <w:tab/>
      </w:r>
      <w:r w:rsidRPr="00F35A1C">
        <w:rPr>
          <w:rFonts w:ascii="Arial" w:eastAsia="SimSun" w:hAnsi="Arial" w:cs="Arial"/>
          <w:bCs/>
          <w:color w:val="000000" w:themeColor="text1"/>
          <w:lang w:eastAsia="zh-CN"/>
        </w:rPr>
        <w:tab/>
      </w:r>
      <w:r w:rsidRPr="00F35A1C">
        <w:rPr>
          <w:rFonts w:ascii="Arial" w:eastAsia="SimSun" w:hAnsi="Arial" w:cs="Arial"/>
          <w:bCs/>
          <w:color w:val="000000" w:themeColor="text1"/>
          <w:lang w:eastAsia="zh-CN"/>
        </w:rPr>
        <w:tab/>
      </w:r>
      <w:r w:rsidRPr="00F35A1C">
        <w:rPr>
          <w:rFonts w:ascii="Arial" w:eastAsia="SimSun" w:hAnsi="Arial" w:cs="Arial"/>
          <w:bCs/>
          <w:color w:val="000000" w:themeColor="text1"/>
          <w:lang w:eastAsia="zh-CN"/>
        </w:rPr>
        <w:tab/>
      </w:r>
      <w:r w:rsidRPr="00F35A1C">
        <w:rPr>
          <w:rFonts w:ascii="Arial" w:eastAsia="SimSun" w:hAnsi="Arial" w:cs="Arial"/>
          <w:bCs/>
          <w:color w:val="000000" w:themeColor="text1"/>
          <w:lang w:eastAsia="zh-CN"/>
        </w:rPr>
        <w:tab/>
      </w:r>
      <w:r w:rsidRPr="00F35A1C">
        <w:rPr>
          <w:rFonts w:ascii="Arial" w:eastAsia="SimSun" w:hAnsi="Arial" w:cs="Arial"/>
          <w:bCs/>
          <w:color w:val="000000" w:themeColor="text1"/>
          <w:lang w:eastAsia="zh-CN"/>
        </w:rPr>
        <w:tab/>
      </w:r>
    </w:p>
    <w:p w:rsidR="002B0433" w:rsidRDefault="00F35A1C" w:rsidP="00F35A1C">
      <w:pPr>
        <w:spacing w:after="200" w:line="276" w:lineRule="auto"/>
        <w:jc w:val="both"/>
        <w:rPr>
          <w:rFonts w:ascii="Arial" w:eastAsia="SimSun" w:hAnsi="Arial" w:cs="Arial"/>
          <w:bCs/>
          <w:color w:val="000000" w:themeColor="text1"/>
          <w:lang w:eastAsia="zh-CN"/>
        </w:rPr>
      </w:pPr>
      <w:r w:rsidRPr="00F35A1C">
        <w:rPr>
          <w:rFonts w:ascii="Arial" w:eastAsia="SimSun" w:hAnsi="Arial" w:cs="Arial"/>
          <w:bCs/>
          <w:color w:val="000000" w:themeColor="text1"/>
          <w:lang w:eastAsia="zh-CN"/>
        </w:rPr>
        <w:tab/>
        <w:t>Начальник Управления бухгалтерского учета и отчетности, главный бухгалтер</w:t>
      </w:r>
      <w:r w:rsidRPr="00F35A1C">
        <w:rPr>
          <w:rFonts w:ascii="Arial" w:eastAsia="SimSun" w:hAnsi="Arial" w:cs="Arial"/>
          <w:bCs/>
          <w:color w:val="000000" w:themeColor="text1"/>
          <w:lang w:eastAsia="zh-CN"/>
        </w:rPr>
        <w:tab/>
      </w:r>
      <w:r w:rsidRPr="00F35A1C">
        <w:rPr>
          <w:rFonts w:ascii="Arial" w:eastAsia="SimSun" w:hAnsi="Arial" w:cs="Arial"/>
          <w:bCs/>
          <w:color w:val="000000" w:themeColor="text1"/>
          <w:lang w:eastAsia="zh-CN"/>
        </w:rPr>
        <w:tab/>
      </w:r>
      <w:r w:rsidR="00D34B38">
        <w:rPr>
          <w:rFonts w:ascii="Arial" w:eastAsia="SimSun" w:hAnsi="Arial" w:cs="Arial"/>
          <w:bCs/>
          <w:color w:val="000000" w:themeColor="text1"/>
          <w:lang w:eastAsia="zh-CN"/>
        </w:rPr>
        <w:t xml:space="preserve">      </w:t>
      </w:r>
      <w:proofErr w:type="spellStart"/>
      <w:r w:rsidRPr="00F35A1C">
        <w:rPr>
          <w:rFonts w:ascii="Arial" w:eastAsia="SimSun" w:hAnsi="Arial" w:cs="Arial"/>
          <w:bCs/>
          <w:color w:val="000000" w:themeColor="text1"/>
          <w:lang w:eastAsia="zh-CN"/>
        </w:rPr>
        <w:t>Н.А.Стародубова</w:t>
      </w:r>
      <w:proofErr w:type="spellEnd"/>
    </w:p>
    <w:p w:rsidR="00D34B38" w:rsidRDefault="00D34B38" w:rsidP="00F35A1C">
      <w:pPr>
        <w:spacing w:after="200" w:line="276" w:lineRule="auto"/>
        <w:jc w:val="both"/>
        <w:rPr>
          <w:rFonts w:ascii="Arial" w:eastAsia="SimSun" w:hAnsi="Arial" w:cs="Arial"/>
          <w:bCs/>
          <w:color w:val="000000" w:themeColor="text1"/>
          <w:lang w:eastAsia="zh-CN"/>
        </w:rPr>
      </w:pPr>
    </w:p>
    <w:p w:rsidR="00D34B38" w:rsidRDefault="00D34B38" w:rsidP="00F35A1C">
      <w:pPr>
        <w:spacing w:after="200" w:line="276" w:lineRule="auto"/>
        <w:jc w:val="both"/>
        <w:rPr>
          <w:rFonts w:ascii="Arial" w:eastAsia="SimSun" w:hAnsi="Arial" w:cs="Arial"/>
          <w:bCs/>
          <w:color w:val="000000" w:themeColor="text1"/>
          <w:lang w:eastAsia="zh-CN"/>
        </w:rPr>
        <w:sectPr w:rsidR="00D34B38" w:rsidSect="002B0433">
          <w:pgSz w:w="16838" w:h="11906" w:orient="landscape" w:code="9"/>
          <w:pgMar w:top="567" w:right="1134" w:bottom="1134" w:left="1134" w:header="709" w:footer="709" w:gutter="0"/>
          <w:cols w:space="708"/>
          <w:titlePg/>
          <w:docGrid w:linePitch="360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660"/>
        <w:gridCol w:w="2890"/>
        <w:gridCol w:w="1806"/>
        <w:gridCol w:w="1611"/>
        <w:gridCol w:w="1417"/>
        <w:gridCol w:w="985"/>
        <w:gridCol w:w="933"/>
        <w:gridCol w:w="926"/>
        <w:gridCol w:w="3558"/>
      </w:tblGrid>
      <w:tr w:rsidR="00D34B38" w:rsidRPr="00D34B38" w:rsidTr="00F27387">
        <w:trPr>
          <w:trHeight w:val="4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4B38" w:rsidRPr="00D34B38" w:rsidRDefault="00D34B38" w:rsidP="00D34B38">
            <w:pPr>
              <w:jc w:val="right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4B38" w:rsidRPr="00D34B38" w:rsidRDefault="00D34B38" w:rsidP="00D34B38">
            <w:pPr>
              <w:jc w:val="right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4B38" w:rsidRPr="00D34B38" w:rsidRDefault="00D34B38" w:rsidP="00D34B38">
            <w:pPr>
              <w:jc w:val="right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4B38" w:rsidRPr="00D34B38" w:rsidRDefault="00D34B38" w:rsidP="00D34B38">
            <w:pPr>
              <w:jc w:val="right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 </w:t>
            </w:r>
          </w:p>
        </w:tc>
        <w:tc>
          <w:tcPr>
            <w:tcW w:w="5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4B38" w:rsidRPr="00D34B38" w:rsidRDefault="00D34B38" w:rsidP="00D34B38">
            <w:pPr>
              <w:jc w:val="right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 xml:space="preserve">Приложение 3 к постановлению                </w:t>
            </w:r>
          </w:p>
        </w:tc>
      </w:tr>
      <w:tr w:rsidR="00D34B38" w:rsidRPr="00D34B38" w:rsidTr="00F27387">
        <w:trPr>
          <w:trHeight w:val="6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4B38" w:rsidRPr="00D34B38" w:rsidRDefault="00D34B38" w:rsidP="00D34B38">
            <w:pPr>
              <w:jc w:val="right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4B38" w:rsidRPr="00D34B38" w:rsidRDefault="00D34B38" w:rsidP="00D34B38">
            <w:pPr>
              <w:jc w:val="right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4B38" w:rsidRPr="00D34B38" w:rsidRDefault="00D34B38" w:rsidP="00D34B38">
            <w:pPr>
              <w:jc w:val="right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4B38" w:rsidRPr="00D34B38" w:rsidRDefault="00D34B38" w:rsidP="00D34B38">
            <w:pPr>
              <w:jc w:val="right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4B38" w:rsidRPr="00D34B38" w:rsidRDefault="00D34B38" w:rsidP="00D34B38">
            <w:pPr>
              <w:jc w:val="right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4B38" w:rsidRPr="00D34B38" w:rsidRDefault="00D34B38" w:rsidP="00D34B38">
            <w:pPr>
              <w:jc w:val="right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 </w:t>
            </w: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762A" w:rsidRDefault="00D34B38" w:rsidP="00D34B38">
            <w:pPr>
              <w:jc w:val="right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Администрации Одинцовского</w:t>
            </w:r>
            <w:r w:rsidRPr="00D34B38">
              <w:rPr>
                <w:rFonts w:ascii="Arial" w:hAnsi="Arial" w:cs="Arial"/>
              </w:rPr>
              <w:br/>
              <w:t xml:space="preserve">городского округа </w:t>
            </w:r>
          </w:p>
          <w:p w:rsidR="00D34B38" w:rsidRPr="00D34B38" w:rsidRDefault="00D34B38" w:rsidP="00D34B38">
            <w:pPr>
              <w:jc w:val="right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от 01.03.2021 № 557</w:t>
            </w:r>
          </w:p>
        </w:tc>
      </w:tr>
      <w:tr w:rsidR="00D34B38" w:rsidRPr="00D34B38" w:rsidTr="00F27387">
        <w:trPr>
          <w:trHeight w:val="10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4B38" w:rsidRPr="00D34B38" w:rsidRDefault="00D34B38" w:rsidP="00D34B38">
            <w:pPr>
              <w:jc w:val="right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4B38" w:rsidRPr="00D34B38" w:rsidRDefault="00D34B38" w:rsidP="00D34B38">
            <w:pPr>
              <w:jc w:val="right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4B38" w:rsidRPr="00D34B38" w:rsidRDefault="00D34B38" w:rsidP="00D34B38">
            <w:pPr>
              <w:jc w:val="right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4B38" w:rsidRPr="00D34B38" w:rsidRDefault="00D34B38" w:rsidP="00D34B38">
            <w:pPr>
              <w:jc w:val="right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4B38" w:rsidRPr="00D34B38" w:rsidRDefault="00D34B38" w:rsidP="00D34B38">
            <w:pPr>
              <w:jc w:val="right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4B38" w:rsidRPr="00D34B38" w:rsidRDefault="00D34B38" w:rsidP="00D34B38">
            <w:pPr>
              <w:jc w:val="right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 </w:t>
            </w:r>
          </w:p>
        </w:tc>
        <w:tc>
          <w:tcPr>
            <w:tcW w:w="4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4B38" w:rsidRPr="00D34B38" w:rsidRDefault="00D34B38" w:rsidP="00D34B38">
            <w:pPr>
              <w:jc w:val="right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"Приложение 2</w:t>
            </w:r>
            <w:r w:rsidRPr="00D34B38">
              <w:rPr>
                <w:rFonts w:ascii="Arial" w:hAnsi="Arial" w:cs="Arial"/>
              </w:rPr>
              <w:br/>
              <w:t xml:space="preserve"> к муниципальной программе</w:t>
            </w:r>
          </w:p>
        </w:tc>
      </w:tr>
    </w:tbl>
    <w:p w:rsidR="00F27387" w:rsidRDefault="00F27387"/>
    <w:tbl>
      <w:tblPr>
        <w:tblW w:w="14786" w:type="dxa"/>
        <w:tblLook w:val="04A0" w:firstRow="1" w:lastRow="0" w:firstColumn="1" w:lastColumn="0" w:noHBand="0" w:noVBand="1"/>
      </w:tblPr>
      <w:tblGrid>
        <w:gridCol w:w="664"/>
        <w:gridCol w:w="2640"/>
        <w:gridCol w:w="1896"/>
        <w:gridCol w:w="1690"/>
        <w:gridCol w:w="1485"/>
        <w:gridCol w:w="921"/>
        <w:gridCol w:w="921"/>
        <w:gridCol w:w="921"/>
        <w:gridCol w:w="921"/>
        <w:gridCol w:w="921"/>
        <w:gridCol w:w="1806"/>
      </w:tblGrid>
      <w:tr w:rsidR="00D34B38" w:rsidRPr="00D34B38" w:rsidTr="00D34B38">
        <w:trPr>
          <w:trHeight w:val="1170"/>
        </w:trPr>
        <w:tc>
          <w:tcPr>
            <w:tcW w:w="147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 xml:space="preserve">ПОКАЗАТЕЛИ РЕАЛИЗАЦИИ МУНИЦИПАЛЬНОЙ ПРОГРАММЫ                                     </w:t>
            </w:r>
            <w:r w:rsidRPr="00D34B38">
              <w:rPr>
                <w:rFonts w:ascii="Arial" w:hAnsi="Arial" w:cs="Arial"/>
              </w:rPr>
              <w:br/>
              <w:t xml:space="preserve"> "Развитие инженерной инфраструктуры и </w:t>
            </w:r>
            <w:proofErr w:type="spellStart"/>
            <w:r w:rsidRPr="00D34B38">
              <w:rPr>
                <w:rFonts w:ascii="Arial" w:hAnsi="Arial" w:cs="Arial"/>
              </w:rPr>
              <w:t>энергоэффективности</w:t>
            </w:r>
            <w:proofErr w:type="spellEnd"/>
            <w:r w:rsidRPr="00D34B38">
              <w:rPr>
                <w:rFonts w:ascii="Arial" w:hAnsi="Arial" w:cs="Arial"/>
              </w:rPr>
              <w:t>"</w:t>
            </w:r>
          </w:p>
        </w:tc>
      </w:tr>
      <w:tr w:rsidR="00D34B38" w:rsidRPr="00D34B38" w:rsidTr="00F27387">
        <w:trPr>
          <w:trHeight w:val="72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4B38" w:rsidRPr="00D34B38" w:rsidRDefault="00D34B38" w:rsidP="00D34B38">
            <w:pPr>
              <w:jc w:val="right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4B38" w:rsidRPr="00D34B38" w:rsidRDefault="00D34B38" w:rsidP="00D34B38">
            <w:pPr>
              <w:jc w:val="right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4B38" w:rsidRPr="00D34B38" w:rsidRDefault="00D34B38" w:rsidP="00D34B38">
            <w:pPr>
              <w:jc w:val="right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4B38" w:rsidRPr="00D34B38" w:rsidRDefault="00D34B38" w:rsidP="00D34B38">
            <w:pPr>
              <w:jc w:val="right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 </w:t>
            </w:r>
          </w:p>
        </w:tc>
      </w:tr>
      <w:tr w:rsidR="00D34B38" w:rsidRPr="00D34B38" w:rsidTr="00F27387">
        <w:trPr>
          <w:trHeight w:val="66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 xml:space="preserve">№ </w:t>
            </w:r>
            <w:proofErr w:type="gramStart"/>
            <w:r w:rsidRPr="00D34B38">
              <w:rPr>
                <w:rFonts w:ascii="Arial" w:hAnsi="Arial" w:cs="Arial"/>
              </w:rPr>
              <w:t>п</w:t>
            </w:r>
            <w:proofErr w:type="gramEnd"/>
            <w:r w:rsidRPr="00D34B38">
              <w:rPr>
                <w:rFonts w:ascii="Arial" w:hAnsi="Arial" w:cs="Arial"/>
              </w:rPr>
              <w:t>/п</w:t>
            </w: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Показатели реализации муниципальной программы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 xml:space="preserve"> Базовое значение на начало реализации программы на 31.12.2019 г. </w:t>
            </w:r>
          </w:p>
        </w:tc>
        <w:tc>
          <w:tcPr>
            <w:tcW w:w="45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Планируемое значение по годам реализации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 xml:space="preserve">Номер основного мероприятия в перечне мероприятий подпрограммы </w:t>
            </w:r>
          </w:p>
        </w:tc>
      </w:tr>
      <w:tr w:rsidR="00D34B38" w:rsidRPr="00D34B38" w:rsidTr="00F27387">
        <w:trPr>
          <w:trHeight w:val="123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2020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2021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2022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2023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2024</w:t>
            </w: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</w:tr>
      <w:tr w:rsidR="00D34B38" w:rsidRPr="00D34B38" w:rsidTr="00F27387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11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12</w:t>
            </w:r>
          </w:p>
        </w:tc>
      </w:tr>
      <w:tr w:rsidR="00D34B38" w:rsidRPr="00D34B38" w:rsidTr="00F27387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1</w:t>
            </w:r>
          </w:p>
        </w:tc>
        <w:tc>
          <w:tcPr>
            <w:tcW w:w="141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Подпрограмма "Чистая вода"</w:t>
            </w:r>
          </w:p>
        </w:tc>
      </w:tr>
      <w:tr w:rsidR="00D34B38" w:rsidRPr="00D34B38" w:rsidTr="00F27387">
        <w:trPr>
          <w:trHeight w:val="97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1.1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Приоритетный показатель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ед.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2,00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1,00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4,00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02,F5</w:t>
            </w:r>
          </w:p>
        </w:tc>
      </w:tr>
      <w:tr w:rsidR="00D34B38" w:rsidRPr="00D34B38" w:rsidTr="00F27387">
        <w:trPr>
          <w:trHeight w:val="37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2</w:t>
            </w:r>
          </w:p>
        </w:tc>
        <w:tc>
          <w:tcPr>
            <w:tcW w:w="141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Подпрограмма "Системы водоотведения"</w:t>
            </w:r>
          </w:p>
        </w:tc>
      </w:tr>
      <w:tr w:rsidR="00D34B38" w:rsidRPr="00D34B38" w:rsidTr="00F27387">
        <w:trPr>
          <w:trHeight w:val="121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lastRenderedPageBreak/>
              <w:t>2.1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Приоритетный показатель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ед./</w:t>
            </w:r>
            <w:proofErr w:type="spellStart"/>
            <w:r w:rsidRPr="00D34B38">
              <w:rPr>
                <w:rFonts w:ascii="Arial" w:hAnsi="Arial" w:cs="Arial"/>
              </w:rPr>
              <w:t>тыс</w:t>
            </w:r>
            <w:proofErr w:type="gramStart"/>
            <w:r w:rsidRPr="00D34B38">
              <w:rPr>
                <w:rFonts w:ascii="Arial" w:hAnsi="Arial" w:cs="Arial"/>
              </w:rPr>
              <w:t>.к</w:t>
            </w:r>
            <w:proofErr w:type="gramEnd"/>
            <w:r w:rsidRPr="00D34B38">
              <w:rPr>
                <w:rFonts w:ascii="Arial" w:hAnsi="Arial" w:cs="Arial"/>
              </w:rPr>
              <w:t>уб.м</w:t>
            </w:r>
            <w:proofErr w:type="spellEnd"/>
            <w:r w:rsidRPr="00D34B38">
              <w:rPr>
                <w:rFonts w:ascii="Arial" w:hAnsi="Arial" w:cs="Arial"/>
              </w:rPr>
              <w:t>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0/0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0/0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0/0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0/0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01</w:t>
            </w:r>
          </w:p>
        </w:tc>
      </w:tr>
      <w:tr w:rsidR="00D34B38" w:rsidRPr="00D34B38" w:rsidTr="00F27387">
        <w:trPr>
          <w:trHeight w:val="142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2.2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 xml:space="preserve">Количество построенных, реконструированных, отремонтированных коллекторов (участков), канализационных насосных станций (КНС)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Приоритетный показатель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ед.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02</w:t>
            </w:r>
          </w:p>
        </w:tc>
      </w:tr>
      <w:tr w:rsidR="00D34B38" w:rsidRPr="00D34B38" w:rsidTr="00F27387">
        <w:trPr>
          <w:trHeight w:val="11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2.3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Прирост мощности очистных сооружений, обеспечивающих сокращение отведения в реку Волга загрязненных сточных вод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Приоритетный показатель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proofErr w:type="spellStart"/>
            <w:r w:rsidRPr="00D34B38">
              <w:rPr>
                <w:rFonts w:ascii="Arial" w:hAnsi="Arial" w:cs="Arial"/>
              </w:rPr>
              <w:t>куб</w:t>
            </w:r>
            <w:proofErr w:type="gramStart"/>
            <w:r w:rsidRPr="00D34B38">
              <w:rPr>
                <w:rFonts w:ascii="Arial" w:hAnsi="Arial" w:cs="Arial"/>
              </w:rPr>
              <w:t>.к</w:t>
            </w:r>
            <w:proofErr w:type="gramEnd"/>
            <w:r w:rsidRPr="00D34B38">
              <w:rPr>
                <w:rFonts w:ascii="Arial" w:hAnsi="Arial" w:cs="Arial"/>
              </w:rPr>
              <w:t>м</w:t>
            </w:r>
            <w:proofErr w:type="spellEnd"/>
            <w:r w:rsidRPr="00D34B38">
              <w:rPr>
                <w:rFonts w:ascii="Arial" w:hAnsi="Arial" w:cs="Arial"/>
              </w:rPr>
              <w:t>/год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G6</w:t>
            </w:r>
          </w:p>
        </w:tc>
      </w:tr>
      <w:tr w:rsidR="00D34B38" w:rsidRPr="00D34B38" w:rsidTr="00F27387">
        <w:trPr>
          <w:trHeight w:val="37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3</w:t>
            </w:r>
          </w:p>
        </w:tc>
        <w:tc>
          <w:tcPr>
            <w:tcW w:w="141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Подпрограмма  "Создание условий для обеспечения качественными коммунальными услугами"</w:t>
            </w:r>
          </w:p>
        </w:tc>
      </w:tr>
      <w:tr w:rsidR="00D34B38" w:rsidRPr="00D34B38" w:rsidTr="00F27387">
        <w:trPr>
          <w:trHeight w:val="17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3.1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 xml:space="preserve">Доля собственных инвестиций организаций в расходах от основного вида деятельности организаций сектора водоснабжения, водоотведения, </w:t>
            </w:r>
            <w:r w:rsidRPr="00D34B38">
              <w:rPr>
                <w:rFonts w:ascii="Arial" w:hAnsi="Arial" w:cs="Arial"/>
              </w:rPr>
              <w:lastRenderedPageBreak/>
              <w:t>очистки сточных вод и теплоснабжения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lastRenderedPageBreak/>
              <w:t>Показатель муниципальной программы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5,00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11,50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12,50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14,50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14,50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14,50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02</w:t>
            </w:r>
          </w:p>
        </w:tc>
      </w:tr>
      <w:tr w:rsidR="00D34B38" w:rsidRPr="00D34B38" w:rsidTr="00F27387">
        <w:trPr>
          <w:trHeight w:val="127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lastRenderedPageBreak/>
              <w:t>3.2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 xml:space="preserve">Удельный вес потерь </w:t>
            </w:r>
            <w:proofErr w:type="spellStart"/>
            <w:r w:rsidRPr="00D34B38">
              <w:rPr>
                <w:rFonts w:ascii="Arial" w:hAnsi="Arial" w:cs="Arial"/>
              </w:rPr>
              <w:t>теплоэнергии</w:t>
            </w:r>
            <w:proofErr w:type="spellEnd"/>
            <w:r w:rsidRPr="00D34B38">
              <w:rPr>
                <w:rFonts w:ascii="Arial" w:hAnsi="Arial" w:cs="Arial"/>
              </w:rPr>
              <w:t xml:space="preserve"> в общем количестве поданного в сеть тепла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11,5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11,0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10,5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10,0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10,0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10,0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02</w:t>
            </w:r>
          </w:p>
        </w:tc>
      </w:tr>
      <w:tr w:rsidR="00D34B38" w:rsidRPr="00D34B38" w:rsidTr="00F27387">
        <w:trPr>
          <w:trHeight w:val="91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3.3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Удельный расход топлива на единицу произведенного тепла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 xml:space="preserve">кг </w:t>
            </w:r>
            <w:proofErr w:type="spellStart"/>
            <w:r w:rsidRPr="00D34B38">
              <w:rPr>
                <w:rFonts w:ascii="Arial" w:hAnsi="Arial" w:cs="Arial"/>
              </w:rPr>
              <w:t>у</w:t>
            </w:r>
            <w:proofErr w:type="gramStart"/>
            <w:r w:rsidRPr="00D34B38">
              <w:rPr>
                <w:rFonts w:ascii="Arial" w:hAnsi="Arial" w:cs="Arial"/>
              </w:rPr>
              <w:t>.т</w:t>
            </w:r>
            <w:proofErr w:type="spellEnd"/>
            <w:proofErr w:type="gramEnd"/>
            <w:r w:rsidRPr="00D34B38">
              <w:rPr>
                <w:rFonts w:ascii="Arial" w:hAnsi="Arial" w:cs="Arial"/>
              </w:rPr>
              <w:t>/Гкал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159,32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156,5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155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155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155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155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02</w:t>
            </w:r>
          </w:p>
        </w:tc>
      </w:tr>
      <w:tr w:rsidR="00D34B38" w:rsidRPr="00D34B38" w:rsidTr="00F27387">
        <w:trPr>
          <w:trHeight w:val="166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3.4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 xml:space="preserve">Количество построенных и реконструированных (модернизированных), капитально отремонтированных котельных, в </w:t>
            </w:r>
            <w:proofErr w:type="spellStart"/>
            <w:r w:rsidRPr="00D34B38">
              <w:rPr>
                <w:rFonts w:ascii="Arial" w:hAnsi="Arial" w:cs="Arial"/>
              </w:rPr>
              <w:t>т.ч</w:t>
            </w:r>
            <w:proofErr w:type="spellEnd"/>
            <w:r w:rsidRPr="00D34B38">
              <w:rPr>
                <w:rFonts w:ascii="Arial" w:hAnsi="Arial" w:cs="Arial"/>
              </w:rPr>
              <w:t>. переведенных на природный газ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ед.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02</w:t>
            </w:r>
          </w:p>
        </w:tc>
      </w:tr>
      <w:tr w:rsidR="00D34B38" w:rsidRPr="00D34B38" w:rsidTr="00F27387">
        <w:trPr>
          <w:trHeight w:val="96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3.5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Количество построенных станций очистки питьевой воды.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ед.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02</w:t>
            </w:r>
          </w:p>
        </w:tc>
      </w:tr>
      <w:tr w:rsidR="00D34B38" w:rsidRPr="00D34B38" w:rsidTr="00F27387">
        <w:trPr>
          <w:trHeight w:val="123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3.6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Уровень готовности объектов жилищно-коммунального хозяйства к осенне-зимнему периоду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100,00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100,00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100,00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100,00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100,00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100,00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02</w:t>
            </w:r>
          </w:p>
        </w:tc>
      </w:tr>
      <w:tr w:rsidR="00D34B38" w:rsidRPr="00D34B38" w:rsidTr="00F27387">
        <w:trPr>
          <w:trHeight w:val="156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lastRenderedPageBreak/>
              <w:t>3.7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Задолженность за потребленные топливно-энергетические ресурсы (газ и электроэнергия) на 1 тысячу населения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proofErr w:type="spellStart"/>
            <w:r w:rsidRPr="00D34B38">
              <w:rPr>
                <w:rFonts w:ascii="Arial" w:hAnsi="Arial" w:cs="Arial"/>
              </w:rPr>
              <w:t>тыс</w:t>
            </w:r>
            <w:proofErr w:type="gramStart"/>
            <w:r w:rsidRPr="00D34B38">
              <w:rPr>
                <w:rFonts w:ascii="Arial" w:hAnsi="Arial" w:cs="Arial"/>
              </w:rPr>
              <w:t>.р</w:t>
            </w:r>
            <w:proofErr w:type="gramEnd"/>
            <w:r w:rsidRPr="00D34B38">
              <w:rPr>
                <w:rFonts w:ascii="Arial" w:hAnsi="Arial" w:cs="Arial"/>
              </w:rPr>
              <w:t>уб</w:t>
            </w:r>
            <w:proofErr w:type="spellEnd"/>
            <w:r w:rsidRPr="00D34B38">
              <w:rPr>
                <w:rFonts w:ascii="Arial" w:hAnsi="Arial" w:cs="Arial"/>
              </w:rPr>
              <w:t>.   /</w:t>
            </w:r>
            <w:proofErr w:type="spellStart"/>
            <w:r w:rsidRPr="00D34B38">
              <w:rPr>
                <w:rFonts w:ascii="Arial" w:hAnsi="Arial" w:cs="Arial"/>
              </w:rPr>
              <w:t>тыс.чел</w:t>
            </w:r>
            <w:proofErr w:type="spellEnd"/>
            <w:r w:rsidRPr="00D34B38">
              <w:rPr>
                <w:rFonts w:ascii="Arial" w:hAnsi="Arial" w:cs="Arial"/>
              </w:rPr>
              <w:t>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955,12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1 250,00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1 250,00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1 250,00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1 250,00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1 250,00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02</w:t>
            </w:r>
          </w:p>
        </w:tc>
      </w:tr>
      <w:tr w:rsidR="00D34B38" w:rsidRPr="00D34B38" w:rsidTr="00F27387">
        <w:trPr>
          <w:trHeight w:val="109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3.8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Количество канализационных коллекторов, приведенных в надлежащее состояние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ед.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4,00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02</w:t>
            </w:r>
          </w:p>
        </w:tc>
      </w:tr>
      <w:tr w:rsidR="00D34B38" w:rsidRPr="00D34B38" w:rsidTr="00F27387">
        <w:trPr>
          <w:trHeight w:val="147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3.9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 xml:space="preserve">Количество очистных сооружений, </w:t>
            </w:r>
            <w:proofErr w:type="spellStart"/>
            <w:r w:rsidRPr="00D34B38">
              <w:rPr>
                <w:rFonts w:ascii="Arial" w:hAnsi="Arial" w:cs="Arial"/>
              </w:rPr>
              <w:t>привиденных</w:t>
            </w:r>
            <w:proofErr w:type="spellEnd"/>
            <w:r w:rsidRPr="00D34B38">
              <w:rPr>
                <w:rFonts w:ascii="Arial" w:hAnsi="Arial" w:cs="Arial"/>
              </w:rPr>
              <w:t xml:space="preserve"> в </w:t>
            </w:r>
            <w:proofErr w:type="gramStart"/>
            <w:r w:rsidRPr="00D34B38">
              <w:rPr>
                <w:rFonts w:ascii="Arial" w:hAnsi="Arial" w:cs="Arial"/>
              </w:rPr>
              <w:t>надлежащие</w:t>
            </w:r>
            <w:proofErr w:type="gramEnd"/>
            <w:r w:rsidRPr="00D34B38">
              <w:rPr>
                <w:rFonts w:ascii="Arial" w:hAnsi="Arial" w:cs="Arial"/>
              </w:rPr>
              <w:t xml:space="preserve"> состояние и запущенных в работу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ед.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02</w:t>
            </w:r>
          </w:p>
        </w:tc>
      </w:tr>
      <w:tr w:rsidR="00D34B38" w:rsidRPr="00D34B38" w:rsidTr="00F27387">
        <w:trPr>
          <w:trHeight w:val="117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3.10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Количество созданных и  восстановленных объектов коммунальной инфраструктуры  (котельные, ЦТП, сети)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Приоритетный показатель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ед.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1,00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02</w:t>
            </w:r>
          </w:p>
        </w:tc>
      </w:tr>
      <w:tr w:rsidR="00D34B38" w:rsidRPr="00D34B38" w:rsidTr="00F27387">
        <w:trPr>
          <w:trHeight w:val="142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3.11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Количество созданных и восстановленных объектов инженерной инфраструктуры на территории военных городков Московской области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Приоритетный показатель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ед.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2,00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03</w:t>
            </w:r>
          </w:p>
        </w:tc>
      </w:tr>
      <w:tr w:rsidR="00D34B38" w:rsidRPr="00D34B38" w:rsidTr="00F27387">
        <w:trPr>
          <w:trHeight w:val="12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lastRenderedPageBreak/>
              <w:t>3.12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Количество созданных и  отремонтированных объектов коммунальной инфраструктуры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ед.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02</w:t>
            </w:r>
          </w:p>
        </w:tc>
      </w:tr>
      <w:tr w:rsidR="00D34B38" w:rsidRPr="00D34B38" w:rsidTr="00F27387">
        <w:trPr>
          <w:trHeight w:val="148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3.13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Приоритетный показатель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100,00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100,00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-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05</w:t>
            </w:r>
          </w:p>
        </w:tc>
      </w:tr>
      <w:tr w:rsidR="00D34B38" w:rsidRPr="00D34B38" w:rsidTr="00F27387">
        <w:trPr>
          <w:trHeight w:val="604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lastRenderedPageBreak/>
              <w:t>3.14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  <w:proofErr w:type="gramStart"/>
            <w:r w:rsidRPr="00D34B38">
              <w:rPr>
                <w:rFonts w:ascii="Arial" w:hAnsi="Arial" w:cs="Arial"/>
              </w:rPr>
              <w:t>Погашение просроченной задолженности управляющих организаций, поставщиков ресурсов (</w:t>
            </w:r>
            <w:proofErr w:type="spellStart"/>
            <w:r w:rsidRPr="00D34B38">
              <w:rPr>
                <w:rFonts w:ascii="Arial" w:hAnsi="Arial" w:cs="Arial"/>
              </w:rPr>
              <w:t>ресурсоснабжающих</w:t>
            </w:r>
            <w:proofErr w:type="spellEnd"/>
            <w:r w:rsidRPr="00D34B38">
              <w:rPr>
                <w:rFonts w:ascii="Arial" w:hAnsi="Arial" w:cs="Arial"/>
              </w:rPr>
              <w:t xml:space="preserve">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</w:t>
            </w:r>
            <w:r w:rsidRPr="00D34B38">
              <w:rPr>
                <w:rFonts w:ascii="Arial" w:hAnsi="Arial" w:cs="Arial"/>
              </w:rPr>
              <w:lastRenderedPageBreak/>
              <w:t>законодательством порядке юридических лиц, оказывавших услуги в сфере жилищно-коммунального хозяйства</w:t>
            </w:r>
            <w:proofErr w:type="gramEnd"/>
            <w:r w:rsidRPr="00D34B38">
              <w:rPr>
                <w:rFonts w:ascii="Arial" w:hAnsi="Arial" w:cs="Arial"/>
              </w:rPr>
              <w:t xml:space="preserve"> </w:t>
            </w:r>
            <w:proofErr w:type="gramStart"/>
            <w:r w:rsidRPr="00D34B38">
              <w:rPr>
                <w:rFonts w:ascii="Arial" w:hAnsi="Arial" w:cs="Arial"/>
              </w:rPr>
              <w:t>за потребленные ресурсы (газ, электроэнергию, тепловую энергию и воду), признанной невозможной к взысканию</w:t>
            </w:r>
            <w:proofErr w:type="gram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lastRenderedPageBreak/>
              <w:br/>
              <w:t>(</w:t>
            </w:r>
            <w:proofErr w:type="spellStart"/>
            <w:r w:rsidRPr="00D34B38">
              <w:rPr>
                <w:rFonts w:ascii="Arial" w:hAnsi="Arial" w:cs="Arial"/>
              </w:rPr>
              <w:t>Согласшение</w:t>
            </w:r>
            <w:proofErr w:type="spellEnd"/>
            <w:r w:rsidRPr="00D34B38">
              <w:rPr>
                <w:rFonts w:ascii="Arial" w:hAnsi="Arial" w:cs="Arial"/>
              </w:rPr>
              <w:t xml:space="preserve"> с ФОИВ)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proofErr w:type="spellStart"/>
            <w:r w:rsidRPr="00D34B38">
              <w:rPr>
                <w:rFonts w:ascii="Arial" w:hAnsi="Arial" w:cs="Arial"/>
              </w:rPr>
              <w:t>Тыс</w:t>
            </w:r>
            <w:proofErr w:type="gramStart"/>
            <w:r w:rsidRPr="00D34B38">
              <w:rPr>
                <w:rFonts w:ascii="Arial" w:hAnsi="Arial" w:cs="Arial"/>
              </w:rPr>
              <w:t>.р</w:t>
            </w:r>
            <w:proofErr w:type="gramEnd"/>
            <w:r w:rsidRPr="00D34B38">
              <w:rPr>
                <w:rFonts w:ascii="Arial" w:hAnsi="Arial" w:cs="Arial"/>
              </w:rPr>
              <w:t>уб</w:t>
            </w:r>
            <w:proofErr w:type="spellEnd"/>
            <w:r w:rsidRPr="00D34B38">
              <w:rPr>
                <w:rFonts w:ascii="Arial" w:hAnsi="Arial" w:cs="Arial"/>
              </w:rPr>
              <w:t>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32 000,00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-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04</w:t>
            </w:r>
          </w:p>
        </w:tc>
      </w:tr>
      <w:tr w:rsidR="00D34B38" w:rsidRPr="00D34B38" w:rsidTr="00F27387">
        <w:trPr>
          <w:trHeight w:val="36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41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Подпрограмма "Энергосбережение и повышение энергетической эффективности"</w:t>
            </w:r>
          </w:p>
        </w:tc>
      </w:tr>
      <w:tr w:rsidR="00D34B38" w:rsidRPr="00D34B38" w:rsidTr="00F27387">
        <w:trPr>
          <w:trHeight w:val="244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4.1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Приоритетный показатель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62,11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100,00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100,00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100,00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100,00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100,00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01,02</w:t>
            </w:r>
          </w:p>
        </w:tc>
      </w:tr>
      <w:tr w:rsidR="00D34B38" w:rsidRPr="00D34B38" w:rsidTr="00F27387">
        <w:trPr>
          <w:trHeight w:val="160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lastRenderedPageBreak/>
              <w:t>4.2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Бережливый учет - оснащенность многоквартирных домов общедомовыми приборами учета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Приоритетный показатель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67,92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73,60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76,27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86,8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93,40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100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01,02</w:t>
            </w:r>
          </w:p>
        </w:tc>
      </w:tr>
      <w:tr w:rsidR="00D34B38" w:rsidRPr="00D34B38" w:rsidTr="00F27387">
        <w:trPr>
          <w:trHeight w:val="165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4.3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(A, B, C, D)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Приоритетный показатель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36,00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38,00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43,00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43,50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44,00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46,00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01,02</w:t>
            </w:r>
          </w:p>
        </w:tc>
      </w:tr>
      <w:tr w:rsidR="00D34B38" w:rsidRPr="00D34B38" w:rsidTr="00F27387">
        <w:trPr>
          <w:trHeight w:val="121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4.4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 xml:space="preserve">Доля многоквартирных домов с присвоенными классами </w:t>
            </w:r>
            <w:proofErr w:type="spellStart"/>
            <w:r w:rsidRPr="00D34B38">
              <w:rPr>
                <w:rFonts w:ascii="Arial" w:hAnsi="Arial" w:cs="Arial"/>
              </w:rPr>
              <w:t>энергоэффективности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Приоритетный показатель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37,64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40,40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42,00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49,80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53,00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57,00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01,02</w:t>
            </w:r>
          </w:p>
        </w:tc>
      </w:tr>
      <w:tr w:rsidR="00D34B38" w:rsidRPr="00D34B38" w:rsidTr="00F27387">
        <w:trPr>
          <w:trHeight w:val="360"/>
        </w:trPr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5</w:t>
            </w:r>
          </w:p>
        </w:tc>
        <w:tc>
          <w:tcPr>
            <w:tcW w:w="1412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Подпрограмма "Развитие газификации"</w:t>
            </w:r>
          </w:p>
        </w:tc>
      </w:tr>
      <w:tr w:rsidR="00D34B38" w:rsidRPr="00D34B38" w:rsidTr="00F27387">
        <w:trPr>
          <w:trHeight w:val="141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5.1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Протяженность газопровода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proofErr w:type="spellStart"/>
            <w:r w:rsidRPr="00D34B38">
              <w:rPr>
                <w:rFonts w:ascii="Arial" w:hAnsi="Arial" w:cs="Arial"/>
              </w:rPr>
              <w:t>тыс.км</w:t>
            </w:r>
            <w:proofErr w:type="spellEnd"/>
            <w:r w:rsidRPr="00D34B38">
              <w:rPr>
                <w:rFonts w:ascii="Arial" w:hAnsi="Arial" w:cs="Arial"/>
              </w:rPr>
              <w:t>.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2,45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2,48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2,50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2,53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2,55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01</w:t>
            </w:r>
          </w:p>
        </w:tc>
      </w:tr>
    </w:tbl>
    <w:p w:rsidR="00F27387" w:rsidRDefault="00F27387"/>
    <w:tbl>
      <w:tblPr>
        <w:tblW w:w="14786" w:type="dxa"/>
        <w:tblLook w:val="04A0" w:firstRow="1" w:lastRow="0" w:firstColumn="1" w:lastColumn="0" w:noHBand="0" w:noVBand="1"/>
      </w:tblPr>
      <w:tblGrid>
        <w:gridCol w:w="659"/>
        <w:gridCol w:w="2745"/>
        <w:gridCol w:w="1873"/>
        <w:gridCol w:w="1670"/>
        <w:gridCol w:w="1468"/>
        <w:gridCol w:w="943"/>
        <w:gridCol w:w="911"/>
        <w:gridCol w:w="911"/>
        <w:gridCol w:w="911"/>
        <w:gridCol w:w="911"/>
        <w:gridCol w:w="1784"/>
      </w:tblGrid>
      <w:tr w:rsidR="00D34B38" w:rsidRPr="00D34B38" w:rsidTr="00F27387">
        <w:trPr>
          <w:trHeight w:val="30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 xml:space="preserve">                      ".</w:t>
            </w:r>
          </w:p>
        </w:tc>
      </w:tr>
    </w:tbl>
    <w:p w:rsidR="00D34B38" w:rsidRDefault="00D34B38" w:rsidP="00F35A1C">
      <w:pPr>
        <w:spacing w:after="200" w:line="276" w:lineRule="auto"/>
        <w:jc w:val="both"/>
        <w:rPr>
          <w:rFonts w:ascii="Arial" w:eastAsia="SimSun" w:hAnsi="Arial" w:cs="Arial"/>
          <w:bCs/>
          <w:color w:val="000000" w:themeColor="text1"/>
          <w:lang w:eastAsia="zh-CN"/>
        </w:rPr>
      </w:pPr>
      <w:r w:rsidRPr="00D34B38">
        <w:rPr>
          <w:rFonts w:ascii="Arial" w:eastAsia="SimSun" w:hAnsi="Arial" w:cs="Arial"/>
          <w:bCs/>
          <w:color w:val="000000" w:themeColor="text1"/>
          <w:lang w:eastAsia="zh-CN"/>
        </w:rPr>
        <w:tab/>
        <w:t>Начальник Управления жилищно-коммунального хозяйства</w:t>
      </w:r>
      <w:r w:rsidRPr="00D34B38">
        <w:rPr>
          <w:rFonts w:ascii="Arial" w:eastAsia="SimSun" w:hAnsi="Arial" w:cs="Arial"/>
          <w:bCs/>
          <w:color w:val="000000" w:themeColor="text1"/>
          <w:lang w:eastAsia="zh-CN"/>
        </w:rPr>
        <w:tab/>
      </w:r>
      <w:r w:rsidRPr="00D34B38">
        <w:rPr>
          <w:rFonts w:ascii="Arial" w:eastAsia="SimSun" w:hAnsi="Arial" w:cs="Arial"/>
          <w:bCs/>
          <w:color w:val="000000" w:themeColor="text1"/>
          <w:lang w:eastAsia="zh-CN"/>
        </w:rPr>
        <w:tab/>
      </w:r>
      <w:r w:rsidRPr="00D34B38">
        <w:rPr>
          <w:rFonts w:ascii="Arial" w:eastAsia="SimSun" w:hAnsi="Arial" w:cs="Arial"/>
          <w:bCs/>
          <w:color w:val="000000" w:themeColor="text1"/>
          <w:lang w:eastAsia="zh-CN"/>
        </w:rPr>
        <w:tab/>
      </w:r>
      <w:r w:rsidRPr="00D34B38">
        <w:rPr>
          <w:rFonts w:ascii="Arial" w:eastAsia="SimSun" w:hAnsi="Arial" w:cs="Arial"/>
          <w:bCs/>
          <w:color w:val="000000" w:themeColor="text1"/>
          <w:lang w:eastAsia="zh-CN"/>
        </w:rPr>
        <w:tab/>
        <w:t>Т.Б. Тимошина</w:t>
      </w:r>
      <w:r w:rsidRPr="00D34B38">
        <w:rPr>
          <w:rFonts w:ascii="Arial" w:eastAsia="SimSun" w:hAnsi="Arial" w:cs="Arial"/>
          <w:bCs/>
          <w:color w:val="000000" w:themeColor="text1"/>
          <w:lang w:eastAsia="zh-CN"/>
        </w:rPr>
        <w:tab/>
      </w:r>
      <w:r w:rsidRPr="00D34B38">
        <w:rPr>
          <w:rFonts w:ascii="Arial" w:eastAsia="SimSun" w:hAnsi="Arial" w:cs="Arial"/>
          <w:bCs/>
          <w:color w:val="000000" w:themeColor="text1"/>
          <w:lang w:eastAsia="zh-CN"/>
        </w:rPr>
        <w:tab/>
      </w:r>
      <w:r w:rsidRPr="00D34B38">
        <w:rPr>
          <w:rFonts w:ascii="Arial" w:eastAsia="SimSun" w:hAnsi="Arial" w:cs="Arial"/>
          <w:bCs/>
          <w:color w:val="000000" w:themeColor="text1"/>
          <w:lang w:eastAsia="zh-CN"/>
        </w:rPr>
        <w:tab/>
      </w:r>
      <w:r w:rsidRPr="00D34B38">
        <w:rPr>
          <w:rFonts w:ascii="Arial" w:eastAsia="SimSun" w:hAnsi="Arial" w:cs="Arial"/>
          <w:bCs/>
          <w:color w:val="000000" w:themeColor="text1"/>
          <w:lang w:eastAsia="zh-CN"/>
        </w:rPr>
        <w:tab/>
      </w:r>
      <w:r w:rsidRPr="00D34B38">
        <w:rPr>
          <w:rFonts w:ascii="Arial" w:eastAsia="SimSun" w:hAnsi="Arial" w:cs="Arial"/>
          <w:bCs/>
          <w:color w:val="000000" w:themeColor="text1"/>
          <w:lang w:eastAsia="zh-CN"/>
        </w:rPr>
        <w:tab/>
      </w:r>
    </w:p>
    <w:p w:rsidR="00D34B38" w:rsidRDefault="00D34B38" w:rsidP="00F35A1C">
      <w:pPr>
        <w:spacing w:after="200" w:line="276" w:lineRule="auto"/>
        <w:jc w:val="both"/>
        <w:rPr>
          <w:rFonts w:ascii="Arial" w:eastAsia="SimSun" w:hAnsi="Arial" w:cs="Arial"/>
          <w:bCs/>
          <w:color w:val="000000" w:themeColor="text1"/>
          <w:lang w:eastAsia="zh-CN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390"/>
        <w:gridCol w:w="1213"/>
        <w:gridCol w:w="1974"/>
        <w:gridCol w:w="1079"/>
        <w:gridCol w:w="906"/>
        <w:gridCol w:w="1330"/>
        <w:gridCol w:w="1174"/>
        <w:gridCol w:w="786"/>
        <w:gridCol w:w="786"/>
        <w:gridCol w:w="786"/>
        <w:gridCol w:w="786"/>
        <w:gridCol w:w="652"/>
        <w:gridCol w:w="786"/>
        <w:gridCol w:w="2138"/>
      </w:tblGrid>
      <w:tr w:rsidR="00D34B38" w:rsidRPr="00D34B38" w:rsidTr="00F27387">
        <w:trPr>
          <w:trHeight w:val="30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4B38" w:rsidRPr="00D34B38" w:rsidRDefault="00D34B38" w:rsidP="00D34B38">
            <w:pPr>
              <w:jc w:val="right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right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Приложение 4 к постановлению</w:t>
            </w:r>
          </w:p>
        </w:tc>
      </w:tr>
      <w:tr w:rsidR="00D34B38" w:rsidRPr="00D34B38" w:rsidTr="00F27387">
        <w:trPr>
          <w:trHeight w:val="64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34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right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 xml:space="preserve"> Администрации Одинцовского</w:t>
            </w:r>
            <w:r w:rsidRPr="00D34B38">
              <w:rPr>
                <w:rFonts w:ascii="Arial" w:hAnsi="Arial" w:cs="Arial"/>
              </w:rPr>
              <w:br/>
              <w:t>городского округа от 01.03.2021 № 557</w:t>
            </w:r>
          </w:p>
          <w:p w:rsidR="00D34B38" w:rsidRPr="00D34B38" w:rsidRDefault="00D34B38" w:rsidP="00D34B38">
            <w:pPr>
              <w:jc w:val="right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"Приложение 3</w:t>
            </w:r>
          </w:p>
          <w:p w:rsidR="00D34B38" w:rsidRPr="00D34B38" w:rsidRDefault="00D34B38" w:rsidP="00D34B38">
            <w:pPr>
              <w:jc w:val="right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к муниципальной программе</w:t>
            </w:r>
          </w:p>
        </w:tc>
      </w:tr>
      <w:tr w:rsidR="00D34B38" w:rsidRPr="00D34B38" w:rsidTr="00F27387">
        <w:trPr>
          <w:trHeight w:val="34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4B38" w:rsidRPr="00D34B38" w:rsidRDefault="00D34B38" w:rsidP="00D34B38">
            <w:pPr>
              <w:jc w:val="right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34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right"/>
              <w:rPr>
                <w:rFonts w:ascii="Arial" w:hAnsi="Arial" w:cs="Arial"/>
              </w:rPr>
            </w:pPr>
          </w:p>
        </w:tc>
      </w:tr>
      <w:tr w:rsidR="00D34B38" w:rsidRPr="00D34B38" w:rsidTr="00F27387">
        <w:trPr>
          <w:trHeight w:val="30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4B38" w:rsidRPr="00D34B38" w:rsidRDefault="00D34B38" w:rsidP="00D34B38">
            <w:pPr>
              <w:jc w:val="right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34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right"/>
              <w:rPr>
                <w:rFonts w:ascii="Arial" w:hAnsi="Arial" w:cs="Arial"/>
              </w:rPr>
            </w:pPr>
          </w:p>
        </w:tc>
      </w:tr>
      <w:tr w:rsidR="00D34B38" w:rsidRPr="00D34B38" w:rsidTr="00F27387">
        <w:trPr>
          <w:trHeight w:val="30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4B38" w:rsidRPr="00D34B38" w:rsidRDefault="00D34B38" w:rsidP="00D34B38">
            <w:pPr>
              <w:jc w:val="right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right"/>
              <w:rPr>
                <w:rFonts w:ascii="Arial" w:hAnsi="Arial" w:cs="Arial"/>
              </w:rPr>
            </w:pPr>
          </w:p>
        </w:tc>
      </w:tr>
    </w:tbl>
    <w:p w:rsidR="00F27387" w:rsidRDefault="00F27387"/>
    <w:tbl>
      <w:tblPr>
        <w:tblW w:w="14786" w:type="dxa"/>
        <w:tblLook w:val="04A0" w:firstRow="1" w:lastRow="0" w:firstColumn="1" w:lastColumn="0" w:noHBand="0" w:noVBand="1"/>
      </w:tblPr>
      <w:tblGrid>
        <w:gridCol w:w="381"/>
        <w:gridCol w:w="1215"/>
        <w:gridCol w:w="1975"/>
        <w:gridCol w:w="1080"/>
        <w:gridCol w:w="907"/>
        <w:gridCol w:w="1331"/>
        <w:gridCol w:w="1175"/>
        <w:gridCol w:w="786"/>
        <w:gridCol w:w="786"/>
        <w:gridCol w:w="786"/>
        <w:gridCol w:w="786"/>
        <w:gridCol w:w="652"/>
        <w:gridCol w:w="786"/>
        <w:gridCol w:w="1037"/>
        <w:gridCol w:w="1103"/>
      </w:tblGrid>
      <w:tr w:rsidR="00D34B38" w:rsidRPr="00D34B38" w:rsidTr="00F27387">
        <w:trPr>
          <w:trHeight w:val="157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  <w:bookmarkStart w:id="0" w:name="_GoBack"/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82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АДРЕСНЫЙ ПЕРЕЧЕНЬ ПО СТРОИТЕЛЬСТВУ И РЕКОНСТРУКЦИИ</w:t>
            </w:r>
            <w:r w:rsidRPr="00D34B38">
              <w:rPr>
                <w:rFonts w:ascii="Arial" w:hAnsi="Arial" w:cs="Arial"/>
              </w:rPr>
              <w:br/>
              <w:t>ОБЪЕКТОВ МУНИЦИПАЛЬНОЙ СОБСТВЕННОСТИ ОДИНЦОВСКОГО ГОРОДСКОГО ОКРУГА МОСКОВСКОЙ ОБЛАСТИ,</w:t>
            </w:r>
            <w:r w:rsidRPr="00D34B38">
              <w:rPr>
                <w:rFonts w:ascii="Arial" w:hAnsi="Arial" w:cs="Arial"/>
              </w:rPr>
              <w:br/>
              <w:t xml:space="preserve">ФИНАНСИРОВАНИЕ КОТОРЫХ ПРЕДУСМОТРЕНО МУНИЦИПАЛЬНОЙ ПРОГРАММОЙ                                                                                                                                                                                                                  "Развитие инженерной инфраструктуры и </w:t>
            </w:r>
            <w:proofErr w:type="spellStart"/>
            <w:r w:rsidRPr="00D34B38">
              <w:rPr>
                <w:rFonts w:ascii="Arial" w:hAnsi="Arial" w:cs="Arial"/>
              </w:rPr>
              <w:t>энергоэффективности</w:t>
            </w:r>
            <w:proofErr w:type="spellEnd"/>
            <w:r w:rsidRPr="00D34B38">
              <w:rPr>
                <w:rFonts w:ascii="Arial" w:hAnsi="Arial" w:cs="Arial"/>
              </w:rPr>
              <w:t>"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</w:tr>
      <w:tr w:rsidR="00D34B38" w:rsidRPr="00D34B38" w:rsidTr="00F27387">
        <w:trPr>
          <w:trHeight w:val="300"/>
        </w:trPr>
        <w:tc>
          <w:tcPr>
            <w:tcW w:w="5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Муниципальный заказчик: Администрация  Одинцовского городского округа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4B38" w:rsidRPr="00D34B38" w:rsidRDefault="00D34B38" w:rsidP="00D34B38">
            <w:pPr>
              <w:jc w:val="right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</w:tr>
      <w:tr w:rsidR="00D34B38" w:rsidRPr="00D34B38" w:rsidTr="00F27387">
        <w:trPr>
          <w:trHeight w:val="300"/>
        </w:trPr>
        <w:tc>
          <w:tcPr>
            <w:tcW w:w="6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  <w:proofErr w:type="gramStart"/>
            <w:r w:rsidRPr="00D34B38">
              <w:rPr>
                <w:rFonts w:ascii="Arial" w:hAnsi="Arial" w:cs="Arial"/>
              </w:rPr>
              <w:t>Ответственный</w:t>
            </w:r>
            <w:proofErr w:type="gramEnd"/>
            <w:r w:rsidRPr="00D34B38">
              <w:rPr>
                <w:rFonts w:ascii="Arial" w:hAnsi="Arial" w:cs="Arial"/>
              </w:rPr>
              <w:t xml:space="preserve"> за выполнение мероприятия: Администрация  Одинцовского городского округа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4B38" w:rsidRPr="00D34B38" w:rsidRDefault="00D34B38" w:rsidP="00D34B38">
            <w:pPr>
              <w:jc w:val="right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</w:tr>
      <w:tr w:rsidR="00D34B38" w:rsidRPr="00D34B38" w:rsidTr="00F27387">
        <w:trPr>
          <w:trHeight w:val="30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right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right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right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right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right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4B38" w:rsidRPr="00D34B38" w:rsidRDefault="00D34B38" w:rsidP="00D34B38">
            <w:pPr>
              <w:jc w:val="right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right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right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</w:tr>
      <w:tr w:rsidR="00D34B38" w:rsidRPr="00D34B38" w:rsidTr="00F27387">
        <w:trPr>
          <w:trHeight w:val="1020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 xml:space="preserve">№ </w:t>
            </w:r>
            <w:proofErr w:type="gramStart"/>
            <w:r w:rsidRPr="00D34B38">
              <w:rPr>
                <w:rFonts w:ascii="Arial" w:hAnsi="Arial" w:cs="Arial"/>
              </w:rPr>
              <w:t>п</w:t>
            </w:r>
            <w:proofErr w:type="gramEnd"/>
            <w:r w:rsidRPr="00D34B38">
              <w:rPr>
                <w:rFonts w:ascii="Arial" w:hAnsi="Arial" w:cs="Arial"/>
              </w:rPr>
              <w:t>/п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 xml:space="preserve">Направление инвестирования, наименование объекта, адрес объекта, сведения о муниципальной регистрации </w:t>
            </w:r>
            <w:r w:rsidRPr="00D34B38">
              <w:rPr>
                <w:rFonts w:ascii="Arial" w:hAnsi="Arial" w:cs="Arial"/>
              </w:rPr>
              <w:lastRenderedPageBreak/>
              <w:t>права собственности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lastRenderedPageBreak/>
              <w:t xml:space="preserve">Годы </w:t>
            </w:r>
            <w:proofErr w:type="gramStart"/>
            <w:r w:rsidRPr="00D34B38">
              <w:rPr>
                <w:rFonts w:ascii="Arial" w:hAnsi="Arial" w:cs="Arial"/>
              </w:rPr>
              <w:t>проектирования/строительства</w:t>
            </w:r>
            <w:r w:rsidRPr="00D34B38">
              <w:rPr>
                <w:rFonts w:ascii="Arial" w:hAnsi="Arial" w:cs="Arial"/>
              </w:rPr>
              <w:br/>
              <w:t>/реконструкции объектов муниципальной собственности</w:t>
            </w:r>
            <w:proofErr w:type="gramEnd"/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Мощность/</w:t>
            </w:r>
            <w:r w:rsidRPr="00D34B38">
              <w:rPr>
                <w:rFonts w:ascii="Arial" w:hAnsi="Arial" w:cs="Arial"/>
              </w:rPr>
              <w:br/>
              <w:t xml:space="preserve">прирост мощности объекта </w:t>
            </w:r>
            <w:r w:rsidRPr="00D34B38">
              <w:rPr>
                <w:rFonts w:ascii="Arial" w:hAnsi="Arial" w:cs="Arial"/>
              </w:rPr>
              <w:br/>
              <w:t>(кв. метр, погонный метр, место, койко-</w:t>
            </w:r>
            <w:r w:rsidRPr="00D34B38">
              <w:rPr>
                <w:rFonts w:ascii="Arial" w:hAnsi="Arial" w:cs="Arial"/>
              </w:rPr>
              <w:lastRenderedPageBreak/>
              <w:t>место и т.д.)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lastRenderedPageBreak/>
              <w:t>Предельная стоимость объекта (</w:t>
            </w:r>
            <w:proofErr w:type="spellStart"/>
            <w:r w:rsidRPr="00D34B38">
              <w:rPr>
                <w:rFonts w:ascii="Arial" w:hAnsi="Arial" w:cs="Arial"/>
              </w:rPr>
              <w:t>тыс</w:t>
            </w:r>
            <w:proofErr w:type="gramStart"/>
            <w:r w:rsidRPr="00D34B38">
              <w:rPr>
                <w:rFonts w:ascii="Arial" w:hAnsi="Arial" w:cs="Arial"/>
              </w:rPr>
              <w:t>.р</w:t>
            </w:r>
            <w:proofErr w:type="gramEnd"/>
            <w:r w:rsidRPr="00D34B38">
              <w:rPr>
                <w:rFonts w:ascii="Arial" w:hAnsi="Arial" w:cs="Arial"/>
              </w:rPr>
              <w:t>уб</w:t>
            </w:r>
            <w:proofErr w:type="spellEnd"/>
            <w:r w:rsidRPr="00D34B38">
              <w:rPr>
                <w:rFonts w:ascii="Arial" w:hAnsi="Arial" w:cs="Arial"/>
              </w:rPr>
              <w:t>.)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 xml:space="preserve">Профинансировано на 01.01.19, </w:t>
            </w:r>
            <w:proofErr w:type="spellStart"/>
            <w:r w:rsidRPr="00D34B38">
              <w:rPr>
                <w:rFonts w:ascii="Arial" w:hAnsi="Arial" w:cs="Arial"/>
              </w:rPr>
              <w:t>тыс</w:t>
            </w:r>
            <w:proofErr w:type="gramStart"/>
            <w:r w:rsidRPr="00D34B38">
              <w:rPr>
                <w:rFonts w:ascii="Arial" w:hAnsi="Arial" w:cs="Arial"/>
              </w:rPr>
              <w:t>.р</w:t>
            </w:r>
            <w:proofErr w:type="gramEnd"/>
            <w:r w:rsidRPr="00D34B38">
              <w:rPr>
                <w:rFonts w:ascii="Arial" w:hAnsi="Arial" w:cs="Arial"/>
              </w:rPr>
              <w:t>уб</w:t>
            </w:r>
            <w:proofErr w:type="spellEnd"/>
            <w:r w:rsidRPr="00D34B38">
              <w:rPr>
                <w:rFonts w:ascii="Arial" w:hAnsi="Arial" w:cs="Arial"/>
              </w:rPr>
              <w:t>.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45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Финансирование (</w:t>
            </w:r>
            <w:proofErr w:type="spellStart"/>
            <w:r w:rsidRPr="00D34B38">
              <w:rPr>
                <w:rFonts w:ascii="Arial" w:hAnsi="Arial" w:cs="Arial"/>
              </w:rPr>
              <w:t>тыс</w:t>
            </w:r>
            <w:proofErr w:type="gramStart"/>
            <w:r w:rsidRPr="00D34B38">
              <w:rPr>
                <w:rFonts w:ascii="Arial" w:hAnsi="Arial" w:cs="Arial"/>
              </w:rPr>
              <w:t>.р</w:t>
            </w:r>
            <w:proofErr w:type="gramEnd"/>
            <w:r w:rsidRPr="00D34B38">
              <w:rPr>
                <w:rFonts w:ascii="Arial" w:hAnsi="Arial" w:cs="Arial"/>
              </w:rPr>
              <w:t>уб</w:t>
            </w:r>
            <w:proofErr w:type="spellEnd"/>
            <w:r w:rsidRPr="00D34B38">
              <w:rPr>
                <w:rFonts w:ascii="Arial" w:hAnsi="Arial" w:cs="Arial"/>
              </w:rPr>
              <w:t>.)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 xml:space="preserve">Остаток сметной стоимости до ввода в эксплуатацию, </w:t>
            </w:r>
            <w:proofErr w:type="spellStart"/>
            <w:r w:rsidRPr="00D34B38">
              <w:rPr>
                <w:rFonts w:ascii="Arial" w:hAnsi="Arial" w:cs="Arial"/>
              </w:rPr>
              <w:t>тыс</w:t>
            </w:r>
            <w:proofErr w:type="gramStart"/>
            <w:r w:rsidRPr="00D34B38">
              <w:rPr>
                <w:rFonts w:ascii="Arial" w:hAnsi="Arial" w:cs="Arial"/>
              </w:rPr>
              <w:t>.р</w:t>
            </w:r>
            <w:proofErr w:type="gramEnd"/>
            <w:r w:rsidRPr="00D34B38">
              <w:rPr>
                <w:rFonts w:ascii="Arial" w:hAnsi="Arial" w:cs="Arial"/>
              </w:rPr>
              <w:t>уб</w:t>
            </w:r>
            <w:proofErr w:type="spellEnd"/>
            <w:r w:rsidRPr="00D34B38">
              <w:rPr>
                <w:rFonts w:ascii="Arial" w:hAnsi="Arial" w:cs="Arial"/>
              </w:rPr>
              <w:t>.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Наименование главного распорядителя средств бюджета</w:t>
            </w:r>
            <w:r w:rsidRPr="00D34B38">
              <w:rPr>
                <w:rFonts w:ascii="Arial" w:hAnsi="Arial" w:cs="Arial"/>
              </w:rPr>
              <w:br/>
              <w:t xml:space="preserve">Одинцовского </w:t>
            </w:r>
            <w:r w:rsidRPr="00D34B38">
              <w:rPr>
                <w:rFonts w:ascii="Arial" w:hAnsi="Arial" w:cs="Arial"/>
              </w:rPr>
              <w:br/>
              <w:t>городского округа</w:t>
            </w:r>
          </w:p>
        </w:tc>
      </w:tr>
      <w:tr w:rsidR="00D34B38" w:rsidRPr="00D34B38" w:rsidTr="00F27387">
        <w:trPr>
          <w:trHeight w:val="1935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Всего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2020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2021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2022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2023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2024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</w:tr>
      <w:tr w:rsidR="00D34B38" w:rsidRPr="00D34B38" w:rsidTr="00F27387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15</w:t>
            </w:r>
          </w:p>
        </w:tc>
      </w:tr>
      <w:tr w:rsidR="00D34B38" w:rsidRPr="00D34B38" w:rsidTr="00D34B38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Подпрограмма "Чистая вода"</w:t>
            </w:r>
          </w:p>
        </w:tc>
      </w:tr>
      <w:tr w:rsidR="00D34B38" w:rsidRPr="00D34B38" w:rsidTr="00D34B38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Мероприятие 02.01. Строительство и реконструкция объектов водоснабжения, F5.01.  Строительство и реконструкция (модернизация) объектов питьевого водоснабжения</w:t>
            </w:r>
          </w:p>
        </w:tc>
      </w:tr>
      <w:tr w:rsidR="00D34B38" w:rsidRPr="00D34B38" w:rsidTr="00F27387">
        <w:trPr>
          <w:trHeight w:val="315"/>
        </w:trPr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1.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 xml:space="preserve">Реконструкция ВЗУ-1 </w:t>
            </w:r>
            <w:proofErr w:type="spellStart"/>
            <w:r w:rsidRPr="00D34B38">
              <w:rPr>
                <w:rFonts w:ascii="Arial" w:hAnsi="Arial" w:cs="Arial"/>
              </w:rPr>
              <w:t>г.п</w:t>
            </w:r>
            <w:proofErr w:type="spellEnd"/>
            <w:r w:rsidRPr="00D34B38">
              <w:rPr>
                <w:rFonts w:ascii="Arial" w:hAnsi="Arial" w:cs="Arial"/>
              </w:rPr>
              <w:t>. Одинцово Одинцовский г.о.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2019-2021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 xml:space="preserve">6,50 </w:t>
            </w:r>
            <w:proofErr w:type="spellStart"/>
            <w:r w:rsidRPr="00D34B38">
              <w:rPr>
                <w:rFonts w:ascii="Arial" w:hAnsi="Arial" w:cs="Arial"/>
              </w:rPr>
              <w:t>тыс</w:t>
            </w:r>
            <w:proofErr w:type="gramStart"/>
            <w:r w:rsidRPr="00D34B38">
              <w:rPr>
                <w:rFonts w:ascii="Arial" w:hAnsi="Arial" w:cs="Arial"/>
              </w:rPr>
              <w:t>.к</w:t>
            </w:r>
            <w:proofErr w:type="gramEnd"/>
            <w:r w:rsidRPr="00D34B38">
              <w:rPr>
                <w:rFonts w:ascii="Arial" w:hAnsi="Arial" w:cs="Arial"/>
              </w:rPr>
              <w:t>уб.м</w:t>
            </w:r>
            <w:proofErr w:type="spellEnd"/>
            <w:r w:rsidRPr="00D34B38">
              <w:rPr>
                <w:rFonts w:ascii="Arial" w:hAnsi="Arial" w:cs="Arial"/>
              </w:rPr>
              <w:t>/сутки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277 550,61002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Итого: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277 550,61002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232 000,00000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45 550,61002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D34B38" w:rsidRPr="00D34B38" w:rsidTr="00F27387">
        <w:trPr>
          <w:trHeight w:val="600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proofErr w:type="spellStart"/>
            <w:r w:rsidRPr="00D34B38">
              <w:rPr>
                <w:rFonts w:ascii="Arial" w:hAnsi="Arial" w:cs="Arial"/>
              </w:rPr>
              <w:t>Средствав</w:t>
            </w:r>
            <w:proofErr w:type="spellEnd"/>
            <w:r w:rsidRPr="00D34B38">
              <w:rPr>
                <w:rFonts w:ascii="Arial" w:hAnsi="Arial" w:cs="Arial"/>
              </w:rPr>
              <w:t xml:space="preserve"> федерального бюджета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130 101,70000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108 750,00000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21 351,70000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</w:tr>
      <w:tr w:rsidR="00D34B38" w:rsidRPr="00D34B38" w:rsidTr="00F27387">
        <w:trPr>
          <w:trHeight w:val="720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proofErr w:type="spellStart"/>
            <w:r w:rsidRPr="00D34B38">
              <w:rPr>
                <w:rFonts w:ascii="Arial" w:hAnsi="Arial" w:cs="Arial"/>
              </w:rPr>
              <w:t>Средстава</w:t>
            </w:r>
            <w:proofErr w:type="spellEnd"/>
            <w:r w:rsidRPr="00D34B3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43 367,33000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36 250,00000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7 117,33000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</w:tr>
      <w:tr w:rsidR="00D34B38" w:rsidRPr="00D34B38" w:rsidTr="00F27387">
        <w:trPr>
          <w:trHeight w:val="960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Средства бюджета Одинцовского городск</w:t>
            </w:r>
            <w:r w:rsidRPr="00D34B38">
              <w:rPr>
                <w:rFonts w:ascii="Arial" w:hAnsi="Arial" w:cs="Arial"/>
              </w:rPr>
              <w:lastRenderedPageBreak/>
              <w:t>ого округа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lastRenderedPageBreak/>
              <w:t>104 081,58002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87 000,00000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17 081,58002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</w:tr>
      <w:tr w:rsidR="00D34B38" w:rsidRPr="00D34B38" w:rsidTr="00D34B38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lastRenderedPageBreak/>
              <w:t>Мероприятие 02.01. Строительство и реконструкция объектов водоснабжения</w:t>
            </w:r>
          </w:p>
        </w:tc>
      </w:tr>
      <w:tr w:rsidR="00D34B38" w:rsidRPr="00D34B38" w:rsidTr="00F27387">
        <w:trPr>
          <w:trHeight w:val="765"/>
        </w:trPr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2.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 xml:space="preserve">Реконструкция ВЗУ-10  </w:t>
            </w:r>
            <w:proofErr w:type="spellStart"/>
            <w:r w:rsidRPr="00D34B38">
              <w:rPr>
                <w:rFonts w:ascii="Arial" w:hAnsi="Arial" w:cs="Arial"/>
              </w:rPr>
              <w:t>г.п</w:t>
            </w:r>
            <w:proofErr w:type="spellEnd"/>
            <w:r w:rsidRPr="00D34B38">
              <w:rPr>
                <w:rFonts w:ascii="Arial" w:hAnsi="Arial" w:cs="Arial"/>
              </w:rPr>
              <w:t>. Одинцово Одинцовский г.о.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2024-2024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 xml:space="preserve">4,8 </w:t>
            </w:r>
            <w:proofErr w:type="spellStart"/>
            <w:r w:rsidRPr="00D34B38">
              <w:rPr>
                <w:rFonts w:ascii="Arial" w:hAnsi="Arial" w:cs="Arial"/>
              </w:rPr>
              <w:t>тыс</w:t>
            </w:r>
            <w:proofErr w:type="gramStart"/>
            <w:r w:rsidRPr="00D34B38">
              <w:rPr>
                <w:rFonts w:ascii="Arial" w:hAnsi="Arial" w:cs="Arial"/>
              </w:rPr>
              <w:t>.к</w:t>
            </w:r>
            <w:proofErr w:type="gramEnd"/>
            <w:r w:rsidRPr="00D34B38">
              <w:rPr>
                <w:rFonts w:ascii="Arial" w:hAnsi="Arial" w:cs="Arial"/>
              </w:rPr>
              <w:t>уб.м</w:t>
            </w:r>
            <w:proofErr w:type="spellEnd"/>
            <w:r w:rsidRPr="00D34B38">
              <w:rPr>
                <w:rFonts w:ascii="Arial" w:hAnsi="Arial" w:cs="Arial"/>
              </w:rPr>
              <w:t>/сутки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245 991,80000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Итого: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245 991,80000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245 991,80000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D34B38" w:rsidRPr="00D34B38" w:rsidTr="00F27387">
        <w:trPr>
          <w:trHeight w:val="795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proofErr w:type="spellStart"/>
            <w:r w:rsidRPr="00D34B38">
              <w:rPr>
                <w:rFonts w:ascii="Arial" w:hAnsi="Arial" w:cs="Arial"/>
              </w:rPr>
              <w:t>Средствав</w:t>
            </w:r>
            <w:proofErr w:type="spellEnd"/>
            <w:r w:rsidRPr="00D34B38">
              <w:rPr>
                <w:rFonts w:ascii="Arial" w:hAnsi="Arial" w:cs="Arial"/>
              </w:rPr>
              <w:t xml:space="preserve"> федерального бюджета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115 308,67000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115 308,67000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</w:tr>
      <w:tr w:rsidR="00D34B38" w:rsidRPr="00D34B38" w:rsidTr="00F27387">
        <w:trPr>
          <w:trHeight w:val="855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proofErr w:type="spellStart"/>
            <w:r w:rsidRPr="00D34B38">
              <w:rPr>
                <w:rFonts w:ascii="Arial" w:hAnsi="Arial" w:cs="Arial"/>
              </w:rPr>
              <w:t>Средстава</w:t>
            </w:r>
            <w:proofErr w:type="spellEnd"/>
            <w:r w:rsidRPr="00D34B3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38 436,19000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38 436,19000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</w:tr>
      <w:tr w:rsidR="00D34B38" w:rsidRPr="00D34B38" w:rsidTr="00F27387">
        <w:trPr>
          <w:trHeight w:val="960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92 246,94000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92 246,94000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</w:tr>
      <w:tr w:rsidR="00D34B38" w:rsidRPr="00D34B38" w:rsidTr="00D34B38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Подпрограмма "Системы водоотведения"</w:t>
            </w:r>
          </w:p>
        </w:tc>
      </w:tr>
      <w:tr w:rsidR="00D34B38" w:rsidRPr="00D34B38" w:rsidTr="00D34B38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Мероприятие 01.02. Строительство и реконструкция объектов очистки сточных вод</w:t>
            </w:r>
          </w:p>
        </w:tc>
      </w:tr>
      <w:tr w:rsidR="00D34B38" w:rsidRPr="00D34B38" w:rsidTr="00F27387">
        <w:trPr>
          <w:trHeight w:val="450"/>
        </w:trPr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3.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Реконструкция очистны</w:t>
            </w:r>
            <w:r w:rsidRPr="00D34B38">
              <w:rPr>
                <w:rFonts w:ascii="Arial" w:hAnsi="Arial" w:cs="Arial"/>
              </w:rPr>
              <w:lastRenderedPageBreak/>
              <w:t>х сооружений пос. Горки-10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lastRenderedPageBreak/>
              <w:t>2019-2021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 xml:space="preserve">7,00                   </w:t>
            </w:r>
            <w:proofErr w:type="spellStart"/>
            <w:r w:rsidRPr="00D34B38">
              <w:rPr>
                <w:rFonts w:ascii="Arial" w:hAnsi="Arial" w:cs="Arial"/>
              </w:rPr>
              <w:t>тыс</w:t>
            </w:r>
            <w:proofErr w:type="gramStart"/>
            <w:r w:rsidRPr="00D34B38">
              <w:rPr>
                <w:rFonts w:ascii="Arial" w:hAnsi="Arial" w:cs="Arial"/>
              </w:rPr>
              <w:t>.к</w:t>
            </w:r>
            <w:proofErr w:type="gramEnd"/>
            <w:r w:rsidRPr="00D34B38">
              <w:rPr>
                <w:rFonts w:ascii="Arial" w:hAnsi="Arial" w:cs="Arial"/>
              </w:rPr>
              <w:t>уб.м</w:t>
            </w:r>
            <w:proofErr w:type="spellEnd"/>
            <w:r w:rsidRPr="00D34B38">
              <w:rPr>
                <w:rFonts w:ascii="Arial" w:hAnsi="Arial" w:cs="Arial"/>
              </w:rPr>
              <w:t>/сутк</w:t>
            </w:r>
            <w:r w:rsidRPr="00D34B38">
              <w:rPr>
                <w:rFonts w:ascii="Arial" w:hAnsi="Arial" w:cs="Arial"/>
              </w:rPr>
              <w:lastRenderedPageBreak/>
              <w:t>и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lastRenderedPageBreak/>
              <w:t>407 768,42000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34 500,00000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Итого: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407 768,4200</w:t>
            </w:r>
            <w:r w:rsidRPr="00D34B38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lastRenderedPageBreak/>
              <w:t>373 104,7700</w:t>
            </w:r>
            <w:r w:rsidRPr="00D34B38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lastRenderedPageBreak/>
              <w:t>34 663,6500</w:t>
            </w:r>
            <w:r w:rsidRPr="00D34B38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 xml:space="preserve">Администрация </w:t>
            </w:r>
            <w:r w:rsidRPr="00D34B38">
              <w:rPr>
                <w:rFonts w:ascii="Arial" w:hAnsi="Arial" w:cs="Arial"/>
              </w:rPr>
              <w:lastRenderedPageBreak/>
              <w:t>Одинцовского городского округа</w:t>
            </w:r>
          </w:p>
        </w:tc>
      </w:tr>
      <w:tr w:rsidR="00D34B38" w:rsidRPr="00D34B38" w:rsidTr="00F27387">
        <w:trPr>
          <w:trHeight w:val="698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21 562,00000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proofErr w:type="spellStart"/>
            <w:r w:rsidRPr="00D34B38">
              <w:rPr>
                <w:rFonts w:ascii="Arial" w:hAnsi="Arial" w:cs="Arial"/>
              </w:rPr>
              <w:t>Средстава</w:t>
            </w:r>
            <w:proofErr w:type="spellEnd"/>
            <w:r w:rsidRPr="00D34B3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254 681,98000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233 190,98000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21 491,00000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</w:tr>
      <w:tr w:rsidR="00D34B38" w:rsidRPr="00D34B38" w:rsidTr="00F27387">
        <w:trPr>
          <w:trHeight w:val="930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12 938,00000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153 086,44000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139 913,79000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13 172,65000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</w:tr>
      <w:tr w:rsidR="00D34B38" w:rsidRPr="00D34B38" w:rsidTr="00D34B38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Мероприятие 02.02. Строительство (реконструкция) канализационных коллекторов, канализационных насосных станций</w:t>
            </w:r>
          </w:p>
        </w:tc>
      </w:tr>
      <w:tr w:rsidR="00D34B38" w:rsidRPr="00D34B38" w:rsidTr="00F27387">
        <w:trPr>
          <w:trHeight w:val="420"/>
        </w:trPr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4.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Строительство напорного коллектора от КНС в с. Успенское до ввода в очистные сооружения п. Горки-10 с реконст</w:t>
            </w:r>
            <w:r w:rsidRPr="00D34B38">
              <w:rPr>
                <w:rFonts w:ascii="Arial" w:hAnsi="Arial" w:cs="Arial"/>
              </w:rPr>
              <w:lastRenderedPageBreak/>
              <w:t>рукцией КНС в с. Успенское Одинцовского городского округа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lastRenderedPageBreak/>
              <w:t>2020-2021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 xml:space="preserve">2,00 </w:t>
            </w:r>
            <w:proofErr w:type="spellStart"/>
            <w:r w:rsidRPr="00D34B38">
              <w:rPr>
                <w:rFonts w:ascii="Arial" w:hAnsi="Arial" w:cs="Arial"/>
              </w:rPr>
              <w:t>тыс</w:t>
            </w:r>
            <w:proofErr w:type="gramStart"/>
            <w:r w:rsidRPr="00D34B38">
              <w:rPr>
                <w:rFonts w:ascii="Arial" w:hAnsi="Arial" w:cs="Arial"/>
              </w:rPr>
              <w:t>.к</w:t>
            </w:r>
            <w:proofErr w:type="gramEnd"/>
            <w:r w:rsidRPr="00D34B38">
              <w:rPr>
                <w:rFonts w:ascii="Arial" w:hAnsi="Arial" w:cs="Arial"/>
              </w:rPr>
              <w:t>уб.м</w:t>
            </w:r>
            <w:proofErr w:type="spellEnd"/>
            <w:r w:rsidRPr="00D34B38">
              <w:rPr>
                <w:rFonts w:ascii="Arial" w:hAnsi="Arial" w:cs="Arial"/>
              </w:rPr>
              <w:t>/сутки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408 625,00000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Итого: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408 625,00000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408 625,00000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D34B38" w:rsidRPr="00D34B38" w:rsidTr="00F27387">
        <w:trPr>
          <w:trHeight w:val="975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proofErr w:type="spellStart"/>
            <w:r w:rsidRPr="00D34B38">
              <w:rPr>
                <w:rFonts w:ascii="Arial" w:hAnsi="Arial" w:cs="Arial"/>
              </w:rPr>
              <w:t>Средстава</w:t>
            </w:r>
            <w:proofErr w:type="spellEnd"/>
            <w:r w:rsidRPr="00D34B3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255 390,00000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255 390,00000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</w:tr>
      <w:tr w:rsidR="00D34B38" w:rsidRPr="00D34B38" w:rsidTr="00F27387">
        <w:trPr>
          <w:trHeight w:val="1230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 xml:space="preserve">Средства бюджета Одинцовского </w:t>
            </w:r>
            <w:r w:rsidRPr="00D34B38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lastRenderedPageBreak/>
              <w:t>153 235,00000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153 235,00000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</w:tr>
      <w:tr w:rsidR="00D34B38" w:rsidRPr="00D34B38" w:rsidTr="00F27387">
        <w:trPr>
          <w:trHeight w:val="480"/>
        </w:trPr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Строительство хозяйственно-бытовой канализации в д. Раздоры (ПИР)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2020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 xml:space="preserve">4,90 </w:t>
            </w:r>
            <w:proofErr w:type="spellStart"/>
            <w:r w:rsidRPr="00D34B38">
              <w:rPr>
                <w:rFonts w:ascii="Arial" w:hAnsi="Arial" w:cs="Arial"/>
              </w:rPr>
              <w:t>тыс</w:t>
            </w:r>
            <w:proofErr w:type="gramStart"/>
            <w:r w:rsidRPr="00D34B38">
              <w:rPr>
                <w:rFonts w:ascii="Arial" w:hAnsi="Arial" w:cs="Arial"/>
              </w:rPr>
              <w:t>.к</w:t>
            </w:r>
            <w:proofErr w:type="gramEnd"/>
            <w:r w:rsidRPr="00D34B38">
              <w:rPr>
                <w:rFonts w:ascii="Arial" w:hAnsi="Arial" w:cs="Arial"/>
              </w:rPr>
              <w:t>уб.м</w:t>
            </w:r>
            <w:proofErr w:type="spellEnd"/>
            <w:r w:rsidRPr="00D34B38">
              <w:rPr>
                <w:rFonts w:ascii="Arial" w:hAnsi="Arial" w:cs="Arial"/>
              </w:rPr>
              <w:t>/сутки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Итого: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D34B38" w:rsidRPr="00D34B38" w:rsidTr="00F27387">
        <w:trPr>
          <w:trHeight w:val="1185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</w:tr>
      <w:tr w:rsidR="00D34B38" w:rsidRPr="00D34B38" w:rsidTr="00F27387">
        <w:trPr>
          <w:trHeight w:val="510"/>
        </w:trPr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6.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 xml:space="preserve">Строительство напорных канализационных коллекторов от КНС пос. </w:t>
            </w:r>
            <w:proofErr w:type="spellStart"/>
            <w:r w:rsidRPr="00D34B38">
              <w:rPr>
                <w:rFonts w:ascii="Arial" w:hAnsi="Arial" w:cs="Arial"/>
              </w:rPr>
              <w:t>Барвиха</w:t>
            </w:r>
            <w:proofErr w:type="spellEnd"/>
            <w:r w:rsidRPr="00D34B38">
              <w:rPr>
                <w:rFonts w:ascii="Arial" w:hAnsi="Arial" w:cs="Arial"/>
              </w:rPr>
              <w:t xml:space="preserve"> до очистных </w:t>
            </w:r>
            <w:r w:rsidRPr="00D34B38">
              <w:rPr>
                <w:rFonts w:ascii="Arial" w:hAnsi="Arial" w:cs="Arial"/>
              </w:rPr>
              <w:lastRenderedPageBreak/>
              <w:t xml:space="preserve">сооружений с. </w:t>
            </w:r>
            <w:proofErr w:type="spellStart"/>
            <w:r w:rsidRPr="00D34B38">
              <w:rPr>
                <w:rFonts w:ascii="Arial" w:hAnsi="Arial" w:cs="Arial"/>
              </w:rPr>
              <w:t>Лайково</w:t>
            </w:r>
            <w:proofErr w:type="spellEnd"/>
            <w:r w:rsidRPr="00D34B38">
              <w:rPr>
                <w:rFonts w:ascii="Arial" w:hAnsi="Arial" w:cs="Arial"/>
              </w:rPr>
              <w:t xml:space="preserve"> (ПИР)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lastRenderedPageBreak/>
              <w:t>2020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 xml:space="preserve">4,90 </w:t>
            </w:r>
            <w:proofErr w:type="spellStart"/>
            <w:r w:rsidRPr="00D34B38">
              <w:rPr>
                <w:rFonts w:ascii="Arial" w:hAnsi="Arial" w:cs="Arial"/>
              </w:rPr>
              <w:t>тыс</w:t>
            </w:r>
            <w:proofErr w:type="gramStart"/>
            <w:r w:rsidRPr="00D34B38">
              <w:rPr>
                <w:rFonts w:ascii="Arial" w:hAnsi="Arial" w:cs="Arial"/>
              </w:rPr>
              <w:t>.к</w:t>
            </w:r>
            <w:proofErr w:type="gramEnd"/>
            <w:r w:rsidRPr="00D34B38">
              <w:rPr>
                <w:rFonts w:ascii="Arial" w:hAnsi="Arial" w:cs="Arial"/>
              </w:rPr>
              <w:t>уб.м</w:t>
            </w:r>
            <w:proofErr w:type="spellEnd"/>
            <w:r w:rsidRPr="00D34B38">
              <w:rPr>
                <w:rFonts w:ascii="Arial" w:hAnsi="Arial" w:cs="Arial"/>
              </w:rPr>
              <w:t>/сутки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9 362,78634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Итого: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9 362,78634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9 362,78634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D34B38" w:rsidRPr="00D34B38" w:rsidTr="00F27387">
        <w:trPr>
          <w:trHeight w:val="1350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9 362,78634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9 362,78634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</w:tr>
      <w:tr w:rsidR="00D34B38" w:rsidRPr="00D34B38" w:rsidTr="00F27387">
        <w:trPr>
          <w:trHeight w:val="810"/>
        </w:trPr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Строительство хозяйственно-бытовой канализации в д. Жуковка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2020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 xml:space="preserve">4,90 </w:t>
            </w:r>
            <w:proofErr w:type="spellStart"/>
            <w:r w:rsidRPr="00D34B38">
              <w:rPr>
                <w:rFonts w:ascii="Arial" w:hAnsi="Arial" w:cs="Arial"/>
              </w:rPr>
              <w:t>тыс</w:t>
            </w:r>
            <w:proofErr w:type="gramStart"/>
            <w:r w:rsidRPr="00D34B38">
              <w:rPr>
                <w:rFonts w:ascii="Arial" w:hAnsi="Arial" w:cs="Arial"/>
              </w:rPr>
              <w:t>.к</w:t>
            </w:r>
            <w:proofErr w:type="gramEnd"/>
            <w:r w:rsidRPr="00D34B38">
              <w:rPr>
                <w:rFonts w:ascii="Arial" w:hAnsi="Arial" w:cs="Arial"/>
              </w:rPr>
              <w:t>уб.м</w:t>
            </w:r>
            <w:proofErr w:type="spellEnd"/>
            <w:r w:rsidRPr="00D34B38">
              <w:rPr>
                <w:rFonts w:ascii="Arial" w:hAnsi="Arial" w:cs="Arial"/>
              </w:rPr>
              <w:t>/сутки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Итого: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D34B38" w:rsidRPr="00D34B38" w:rsidTr="00F27387">
        <w:trPr>
          <w:trHeight w:val="975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</w:tr>
      <w:tr w:rsidR="00D34B38" w:rsidRPr="00D34B38" w:rsidTr="00D34B38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Подпрограмма "Создание условий для обеспечения качественными коммунальными услугами"</w:t>
            </w:r>
          </w:p>
        </w:tc>
      </w:tr>
      <w:tr w:rsidR="00D34B38" w:rsidRPr="00D34B38" w:rsidTr="00D34B38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Мероприятие 02.02. Строительство и реконструкция объектов коммунальной инфраструктуры</w:t>
            </w:r>
          </w:p>
        </w:tc>
      </w:tr>
      <w:tr w:rsidR="00D34B38" w:rsidRPr="00D34B38" w:rsidTr="00F27387">
        <w:trPr>
          <w:trHeight w:val="705"/>
        </w:trPr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8.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 xml:space="preserve">Строительство хозяйственно-бытовой канализации в дер. Раздоры Одинцовского городского округа Московской области </w:t>
            </w:r>
            <w:r w:rsidRPr="00D34B38">
              <w:rPr>
                <w:rFonts w:ascii="Arial" w:hAnsi="Arial" w:cs="Arial"/>
              </w:rPr>
              <w:lastRenderedPageBreak/>
              <w:t xml:space="preserve">(в </w:t>
            </w:r>
            <w:proofErr w:type="spellStart"/>
            <w:r w:rsidRPr="00D34B38">
              <w:rPr>
                <w:rFonts w:ascii="Arial" w:hAnsi="Arial" w:cs="Arial"/>
              </w:rPr>
              <w:t>т.ч</w:t>
            </w:r>
            <w:proofErr w:type="spellEnd"/>
            <w:r w:rsidRPr="00D34B38">
              <w:rPr>
                <w:rFonts w:ascii="Arial" w:hAnsi="Arial" w:cs="Arial"/>
              </w:rPr>
              <w:t>. тех. присоединение)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lastRenderedPageBreak/>
              <w:t>2020-2021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 xml:space="preserve">950,92 </w:t>
            </w:r>
            <w:proofErr w:type="spellStart"/>
            <w:r w:rsidRPr="00D34B38">
              <w:rPr>
                <w:rFonts w:ascii="Arial" w:hAnsi="Arial" w:cs="Arial"/>
              </w:rPr>
              <w:t>тыс</w:t>
            </w:r>
            <w:proofErr w:type="gramStart"/>
            <w:r w:rsidRPr="00D34B38">
              <w:rPr>
                <w:rFonts w:ascii="Arial" w:hAnsi="Arial" w:cs="Arial"/>
              </w:rPr>
              <w:t>.к</w:t>
            </w:r>
            <w:proofErr w:type="gramEnd"/>
            <w:r w:rsidRPr="00D34B38">
              <w:rPr>
                <w:rFonts w:ascii="Arial" w:hAnsi="Arial" w:cs="Arial"/>
              </w:rPr>
              <w:t>уб.м</w:t>
            </w:r>
            <w:proofErr w:type="spellEnd"/>
            <w:r w:rsidRPr="00D34B38">
              <w:rPr>
                <w:rFonts w:ascii="Arial" w:hAnsi="Arial" w:cs="Arial"/>
              </w:rPr>
              <w:t>/сутки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436 434,09000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Итого: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436 434,09000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129 204,80000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307 229,29000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D34B38" w:rsidRPr="00D34B38" w:rsidTr="00F27387">
        <w:trPr>
          <w:trHeight w:val="990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proofErr w:type="spellStart"/>
            <w:r w:rsidRPr="00D34B38">
              <w:rPr>
                <w:rFonts w:ascii="Arial" w:hAnsi="Arial" w:cs="Arial"/>
              </w:rPr>
              <w:t>Средстава</w:t>
            </w:r>
            <w:proofErr w:type="spellEnd"/>
            <w:r w:rsidRPr="00D34B3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272 771,00000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80 753,00000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192 018,00000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</w:tr>
      <w:tr w:rsidR="00D34B38" w:rsidRPr="00D34B38" w:rsidTr="00F27387">
        <w:trPr>
          <w:trHeight w:val="1035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 xml:space="preserve">Средства бюджета Одинцовского </w:t>
            </w:r>
            <w:r w:rsidRPr="00D34B38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lastRenderedPageBreak/>
              <w:t>163 663,09000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48 451,80000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115 211,29000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</w:tr>
      <w:tr w:rsidR="00D34B38" w:rsidRPr="00D34B38" w:rsidTr="00F27387">
        <w:trPr>
          <w:trHeight w:val="690"/>
        </w:trPr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lastRenderedPageBreak/>
              <w:t>9.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 xml:space="preserve">Строительство сетей водоснабжения и водоотведения в д. </w:t>
            </w:r>
            <w:proofErr w:type="spellStart"/>
            <w:r w:rsidRPr="00D34B38">
              <w:rPr>
                <w:rFonts w:ascii="Arial" w:hAnsi="Arial" w:cs="Arial"/>
              </w:rPr>
              <w:t>Подушкино</w:t>
            </w:r>
            <w:proofErr w:type="spellEnd"/>
            <w:r w:rsidRPr="00D34B38">
              <w:rPr>
                <w:rFonts w:ascii="Arial" w:hAnsi="Arial" w:cs="Arial"/>
              </w:rPr>
              <w:t xml:space="preserve"> Одинцовского г.о.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2022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 xml:space="preserve">92,00 </w:t>
            </w:r>
            <w:proofErr w:type="spellStart"/>
            <w:r w:rsidRPr="00D34B38">
              <w:rPr>
                <w:rFonts w:ascii="Arial" w:hAnsi="Arial" w:cs="Arial"/>
              </w:rPr>
              <w:t>куб</w:t>
            </w:r>
            <w:proofErr w:type="gramStart"/>
            <w:r w:rsidRPr="00D34B38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D34B38">
              <w:rPr>
                <w:rFonts w:ascii="Arial" w:hAnsi="Arial" w:cs="Arial"/>
              </w:rPr>
              <w:t>/сутки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106 820,00000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Итого: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106 820,00000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106 820,00000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D34B38" w:rsidRPr="00D34B38" w:rsidTr="00F27387">
        <w:trPr>
          <w:trHeight w:val="945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proofErr w:type="spellStart"/>
            <w:r w:rsidRPr="00D34B38">
              <w:rPr>
                <w:rFonts w:ascii="Arial" w:hAnsi="Arial" w:cs="Arial"/>
              </w:rPr>
              <w:t>Средстава</w:t>
            </w:r>
            <w:proofErr w:type="spellEnd"/>
            <w:r w:rsidRPr="00D34B3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66 762,50000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66 762,50000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</w:tr>
      <w:tr w:rsidR="00D34B38" w:rsidRPr="00D34B38" w:rsidTr="00F27387">
        <w:trPr>
          <w:trHeight w:val="945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40 057,50000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40 057,50000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</w:tr>
      <w:tr w:rsidR="00D34B38" w:rsidRPr="00D34B38" w:rsidTr="00F27387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1 892 552,70636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34 500,00000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Итого: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1 892 552,70636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743 672,35634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796 068,55002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106 820,00000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245 991,80000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 </w:t>
            </w:r>
          </w:p>
        </w:tc>
      </w:tr>
      <w:bookmarkEnd w:id="0"/>
    </w:tbl>
    <w:p w:rsidR="00F27387" w:rsidRDefault="00F27387"/>
    <w:tbl>
      <w:tblPr>
        <w:tblW w:w="14786" w:type="dxa"/>
        <w:tblLook w:val="04A0" w:firstRow="1" w:lastRow="0" w:firstColumn="1" w:lastColumn="0" w:noHBand="0" w:noVBand="1"/>
      </w:tblPr>
      <w:tblGrid>
        <w:gridCol w:w="381"/>
        <w:gridCol w:w="1215"/>
        <w:gridCol w:w="1975"/>
        <w:gridCol w:w="1080"/>
        <w:gridCol w:w="907"/>
        <w:gridCol w:w="1331"/>
        <w:gridCol w:w="1175"/>
        <w:gridCol w:w="786"/>
        <w:gridCol w:w="786"/>
        <w:gridCol w:w="786"/>
        <w:gridCol w:w="786"/>
        <w:gridCol w:w="652"/>
        <w:gridCol w:w="786"/>
        <w:gridCol w:w="1037"/>
        <w:gridCol w:w="1103"/>
      </w:tblGrid>
      <w:tr w:rsidR="00D34B38" w:rsidRPr="00D34B38" w:rsidTr="00F27387">
        <w:trPr>
          <w:trHeight w:val="30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38" w:rsidRPr="00D34B38" w:rsidRDefault="00D34B38" w:rsidP="00D34B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87" w:rsidRDefault="00F27387" w:rsidP="00D34B38">
            <w:pPr>
              <w:rPr>
                <w:rFonts w:ascii="Arial" w:hAnsi="Arial" w:cs="Arial"/>
              </w:rPr>
            </w:pPr>
          </w:p>
          <w:p w:rsidR="00D34B38" w:rsidRPr="00D34B38" w:rsidRDefault="00D34B38" w:rsidP="00D34B38">
            <w:pPr>
              <w:rPr>
                <w:rFonts w:ascii="Arial" w:hAnsi="Arial" w:cs="Arial"/>
              </w:rPr>
            </w:pPr>
            <w:r w:rsidRPr="00D34B38">
              <w:rPr>
                <w:rFonts w:ascii="Arial" w:hAnsi="Arial" w:cs="Arial"/>
              </w:rPr>
              <w:t>".</w:t>
            </w:r>
          </w:p>
        </w:tc>
      </w:tr>
    </w:tbl>
    <w:p w:rsidR="00D34B38" w:rsidRDefault="00D34B38" w:rsidP="00F35A1C">
      <w:pPr>
        <w:spacing w:after="200" w:line="276" w:lineRule="auto"/>
        <w:jc w:val="both"/>
        <w:rPr>
          <w:rFonts w:ascii="Arial" w:eastAsia="SimSun" w:hAnsi="Arial" w:cs="Arial"/>
          <w:bCs/>
          <w:color w:val="000000" w:themeColor="text1"/>
          <w:lang w:eastAsia="zh-CN"/>
        </w:rPr>
      </w:pPr>
      <w:r w:rsidRPr="00D34B38">
        <w:rPr>
          <w:rFonts w:ascii="Arial" w:eastAsia="SimSun" w:hAnsi="Arial" w:cs="Arial"/>
          <w:bCs/>
          <w:color w:val="000000" w:themeColor="text1"/>
          <w:lang w:eastAsia="zh-CN"/>
        </w:rPr>
        <w:t>Начальник Управления жилищно-коммунального хозяйства</w:t>
      </w:r>
      <w:r w:rsidRPr="00D34B38">
        <w:rPr>
          <w:rFonts w:ascii="Arial" w:eastAsia="SimSun" w:hAnsi="Arial" w:cs="Arial"/>
          <w:bCs/>
          <w:color w:val="000000" w:themeColor="text1"/>
          <w:lang w:eastAsia="zh-CN"/>
        </w:rPr>
        <w:tab/>
      </w:r>
      <w:r w:rsidRPr="00D34B38">
        <w:rPr>
          <w:rFonts w:ascii="Arial" w:eastAsia="SimSun" w:hAnsi="Arial" w:cs="Arial"/>
          <w:bCs/>
          <w:color w:val="000000" w:themeColor="text1"/>
          <w:lang w:eastAsia="zh-CN"/>
        </w:rPr>
        <w:tab/>
      </w:r>
      <w:r w:rsidRPr="00D34B38">
        <w:rPr>
          <w:rFonts w:ascii="Arial" w:eastAsia="SimSun" w:hAnsi="Arial" w:cs="Arial"/>
          <w:bCs/>
          <w:color w:val="000000" w:themeColor="text1"/>
          <w:lang w:eastAsia="zh-CN"/>
        </w:rPr>
        <w:tab/>
      </w:r>
      <w:r w:rsidRPr="00D34B38">
        <w:rPr>
          <w:rFonts w:ascii="Arial" w:eastAsia="SimSun" w:hAnsi="Arial" w:cs="Arial"/>
          <w:bCs/>
          <w:color w:val="000000" w:themeColor="text1"/>
          <w:lang w:eastAsia="zh-CN"/>
        </w:rPr>
        <w:tab/>
      </w:r>
      <w:r w:rsidRPr="00D34B38">
        <w:rPr>
          <w:rFonts w:ascii="Arial" w:eastAsia="SimSun" w:hAnsi="Arial" w:cs="Arial"/>
          <w:bCs/>
          <w:color w:val="000000" w:themeColor="text1"/>
          <w:lang w:eastAsia="zh-CN"/>
        </w:rPr>
        <w:tab/>
      </w:r>
      <w:r w:rsidRPr="00D34B38">
        <w:rPr>
          <w:rFonts w:ascii="Arial" w:eastAsia="SimSun" w:hAnsi="Arial" w:cs="Arial"/>
          <w:bCs/>
          <w:color w:val="000000" w:themeColor="text1"/>
          <w:lang w:eastAsia="zh-CN"/>
        </w:rPr>
        <w:tab/>
      </w:r>
      <w:r w:rsidRPr="00D34B38">
        <w:rPr>
          <w:rFonts w:ascii="Arial" w:eastAsia="SimSun" w:hAnsi="Arial" w:cs="Arial"/>
          <w:bCs/>
          <w:color w:val="000000" w:themeColor="text1"/>
          <w:lang w:eastAsia="zh-CN"/>
        </w:rPr>
        <w:tab/>
      </w:r>
      <w:r w:rsidRPr="00D34B38">
        <w:rPr>
          <w:rFonts w:ascii="Arial" w:eastAsia="SimSun" w:hAnsi="Arial" w:cs="Arial"/>
          <w:bCs/>
          <w:color w:val="000000" w:themeColor="text1"/>
          <w:lang w:eastAsia="zh-CN"/>
        </w:rPr>
        <w:tab/>
        <w:t>Т.Б. Тимошина</w:t>
      </w:r>
    </w:p>
    <w:p w:rsidR="005463F8" w:rsidRPr="00F35A1C" w:rsidRDefault="005463F8" w:rsidP="002B0433">
      <w:pPr>
        <w:widowControl w:val="0"/>
        <w:rPr>
          <w:rFonts w:ascii="Arial" w:hAnsi="Arial" w:cs="Arial"/>
          <w:color w:val="000000" w:themeColor="text1"/>
        </w:rPr>
      </w:pPr>
    </w:p>
    <w:sectPr w:rsidR="005463F8" w:rsidRPr="00F35A1C" w:rsidSect="00D34B38"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989" w:rsidRDefault="00807989" w:rsidP="00CA7953">
      <w:r>
        <w:separator/>
      </w:r>
    </w:p>
  </w:endnote>
  <w:endnote w:type="continuationSeparator" w:id="0">
    <w:p w:rsidR="00807989" w:rsidRDefault="00807989" w:rsidP="00CA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989" w:rsidRDefault="00807989" w:rsidP="00CA7953">
      <w:r>
        <w:separator/>
      </w:r>
    </w:p>
  </w:footnote>
  <w:footnote w:type="continuationSeparator" w:id="0">
    <w:p w:rsidR="00807989" w:rsidRDefault="00807989" w:rsidP="00CA7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6904557"/>
      <w:docPartObj>
        <w:docPartGallery w:val="Page Numbers (Top of Page)"/>
        <w:docPartUnique/>
      </w:docPartObj>
    </w:sdtPr>
    <w:sdtEndPr/>
    <w:sdtContent>
      <w:p w:rsidR="002B0433" w:rsidRDefault="002B043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3A7">
          <w:rPr>
            <w:noProof/>
          </w:rPr>
          <w:t>95</w:t>
        </w:r>
        <w:r>
          <w:fldChar w:fldCharType="end"/>
        </w:r>
      </w:p>
    </w:sdtContent>
  </w:sdt>
  <w:p w:rsidR="002B0433" w:rsidRDefault="002B043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553697"/>
    <w:multiLevelType w:val="hybridMultilevel"/>
    <w:tmpl w:val="6BCE26FE"/>
    <w:lvl w:ilvl="0" w:tplc="68C6CD4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9704FD"/>
    <w:multiLevelType w:val="hybridMultilevel"/>
    <w:tmpl w:val="F3A24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D135D93"/>
    <w:multiLevelType w:val="hybridMultilevel"/>
    <w:tmpl w:val="F35A5E5C"/>
    <w:lvl w:ilvl="0" w:tplc="62E45B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1E08FA"/>
    <w:multiLevelType w:val="hybridMultilevel"/>
    <w:tmpl w:val="C0C00FF4"/>
    <w:lvl w:ilvl="0" w:tplc="EF88EAE4">
      <w:start w:val="3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F6613"/>
    <w:multiLevelType w:val="hybridMultilevel"/>
    <w:tmpl w:val="B25888EC"/>
    <w:lvl w:ilvl="0" w:tplc="42BEF5D0">
      <w:start w:val="1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79D40AD2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9965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74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383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42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131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269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9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7047" w:hanging="2160"/>
      </w:pPr>
      <w:rPr>
        <w:rFonts w:hint="default"/>
        <w:color w:val="00000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10"/>
  </w:num>
  <w:num w:numId="7">
    <w:abstractNumId w:val="11"/>
  </w:num>
  <w:num w:numId="8">
    <w:abstractNumId w:val="2"/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DA"/>
    <w:rsid w:val="000022FA"/>
    <w:rsid w:val="0000572F"/>
    <w:rsid w:val="0001079E"/>
    <w:rsid w:val="000201FA"/>
    <w:rsid w:val="00020355"/>
    <w:rsid w:val="00020FCA"/>
    <w:rsid w:val="000210A9"/>
    <w:rsid w:val="000210EB"/>
    <w:rsid w:val="0002387E"/>
    <w:rsid w:val="00024EA7"/>
    <w:rsid w:val="00032708"/>
    <w:rsid w:val="00032C82"/>
    <w:rsid w:val="00040B50"/>
    <w:rsid w:val="0004219D"/>
    <w:rsid w:val="000428F8"/>
    <w:rsid w:val="00042C12"/>
    <w:rsid w:val="00045B5D"/>
    <w:rsid w:val="00051B8F"/>
    <w:rsid w:val="000520E8"/>
    <w:rsid w:val="0005285A"/>
    <w:rsid w:val="00055CE3"/>
    <w:rsid w:val="00061974"/>
    <w:rsid w:val="0006276A"/>
    <w:rsid w:val="0006506D"/>
    <w:rsid w:val="00065215"/>
    <w:rsid w:val="00065EF3"/>
    <w:rsid w:val="000668C3"/>
    <w:rsid w:val="00067434"/>
    <w:rsid w:val="000731F2"/>
    <w:rsid w:val="00074880"/>
    <w:rsid w:val="00074E65"/>
    <w:rsid w:val="0008007B"/>
    <w:rsid w:val="00083CEE"/>
    <w:rsid w:val="000903FC"/>
    <w:rsid w:val="00090B23"/>
    <w:rsid w:val="00091351"/>
    <w:rsid w:val="000926C5"/>
    <w:rsid w:val="000A1AC9"/>
    <w:rsid w:val="000A423D"/>
    <w:rsid w:val="000B442C"/>
    <w:rsid w:val="000B5F42"/>
    <w:rsid w:val="000C2B0F"/>
    <w:rsid w:val="000C59ED"/>
    <w:rsid w:val="000C5D27"/>
    <w:rsid w:val="000C6CE4"/>
    <w:rsid w:val="000D1C04"/>
    <w:rsid w:val="000D4833"/>
    <w:rsid w:val="000E026C"/>
    <w:rsid w:val="000E03B4"/>
    <w:rsid w:val="000E0D87"/>
    <w:rsid w:val="000E2C26"/>
    <w:rsid w:val="000E42CB"/>
    <w:rsid w:val="000E66E7"/>
    <w:rsid w:val="000F6C7E"/>
    <w:rsid w:val="00100AA0"/>
    <w:rsid w:val="00103781"/>
    <w:rsid w:val="00110BD7"/>
    <w:rsid w:val="001119B1"/>
    <w:rsid w:val="00112B9D"/>
    <w:rsid w:val="0011304E"/>
    <w:rsid w:val="0011469F"/>
    <w:rsid w:val="00115081"/>
    <w:rsid w:val="001169ED"/>
    <w:rsid w:val="001176CD"/>
    <w:rsid w:val="00120644"/>
    <w:rsid w:val="00121FBF"/>
    <w:rsid w:val="00124A90"/>
    <w:rsid w:val="00124A98"/>
    <w:rsid w:val="00124EA3"/>
    <w:rsid w:val="00125F70"/>
    <w:rsid w:val="00130506"/>
    <w:rsid w:val="001365A1"/>
    <w:rsid w:val="00136C31"/>
    <w:rsid w:val="001370E0"/>
    <w:rsid w:val="00137570"/>
    <w:rsid w:val="00137FB0"/>
    <w:rsid w:val="00140F2A"/>
    <w:rsid w:val="001444B1"/>
    <w:rsid w:val="0014462B"/>
    <w:rsid w:val="00144DDC"/>
    <w:rsid w:val="0014667D"/>
    <w:rsid w:val="001537E6"/>
    <w:rsid w:val="00162304"/>
    <w:rsid w:val="0017175E"/>
    <w:rsid w:val="0017478D"/>
    <w:rsid w:val="0017756D"/>
    <w:rsid w:val="00180185"/>
    <w:rsid w:val="00181B66"/>
    <w:rsid w:val="001871A3"/>
    <w:rsid w:val="00190004"/>
    <w:rsid w:val="00191B03"/>
    <w:rsid w:val="00193EB2"/>
    <w:rsid w:val="0019750C"/>
    <w:rsid w:val="0019761A"/>
    <w:rsid w:val="001A1565"/>
    <w:rsid w:val="001A2101"/>
    <w:rsid w:val="001A2284"/>
    <w:rsid w:val="001A38FD"/>
    <w:rsid w:val="001A6C7F"/>
    <w:rsid w:val="001B56E7"/>
    <w:rsid w:val="001B5CD5"/>
    <w:rsid w:val="001C00BD"/>
    <w:rsid w:val="001C0146"/>
    <w:rsid w:val="001C19B6"/>
    <w:rsid w:val="001C1CB1"/>
    <w:rsid w:val="001C5A5A"/>
    <w:rsid w:val="001C74E9"/>
    <w:rsid w:val="001D0A59"/>
    <w:rsid w:val="001D19EC"/>
    <w:rsid w:val="001E0CC2"/>
    <w:rsid w:val="001E1771"/>
    <w:rsid w:val="001E1BD8"/>
    <w:rsid w:val="001F1C5C"/>
    <w:rsid w:val="001F398A"/>
    <w:rsid w:val="001F4B9C"/>
    <w:rsid w:val="001F59E4"/>
    <w:rsid w:val="001F6FBA"/>
    <w:rsid w:val="001F799F"/>
    <w:rsid w:val="001F7B82"/>
    <w:rsid w:val="00200130"/>
    <w:rsid w:val="002031BE"/>
    <w:rsid w:val="00204E66"/>
    <w:rsid w:val="00205EA3"/>
    <w:rsid w:val="00206BBA"/>
    <w:rsid w:val="00206F15"/>
    <w:rsid w:val="0020768A"/>
    <w:rsid w:val="00210AC3"/>
    <w:rsid w:val="0021495B"/>
    <w:rsid w:val="00222315"/>
    <w:rsid w:val="002250D7"/>
    <w:rsid w:val="002262AE"/>
    <w:rsid w:val="00230042"/>
    <w:rsid w:val="002406FF"/>
    <w:rsid w:val="00241AC3"/>
    <w:rsid w:val="00242583"/>
    <w:rsid w:val="00242A50"/>
    <w:rsid w:val="00242C68"/>
    <w:rsid w:val="002431D0"/>
    <w:rsid w:val="00245675"/>
    <w:rsid w:val="0024573A"/>
    <w:rsid w:val="00252CCB"/>
    <w:rsid w:val="002536DC"/>
    <w:rsid w:val="00253ADE"/>
    <w:rsid w:val="00256E96"/>
    <w:rsid w:val="00256FC0"/>
    <w:rsid w:val="002610DE"/>
    <w:rsid w:val="002638DA"/>
    <w:rsid w:val="00265BA3"/>
    <w:rsid w:val="00265E56"/>
    <w:rsid w:val="0027485A"/>
    <w:rsid w:val="00275907"/>
    <w:rsid w:val="00276E6A"/>
    <w:rsid w:val="00276ED6"/>
    <w:rsid w:val="00287DA2"/>
    <w:rsid w:val="00290A4A"/>
    <w:rsid w:val="00291919"/>
    <w:rsid w:val="00293F81"/>
    <w:rsid w:val="002949A7"/>
    <w:rsid w:val="002973A0"/>
    <w:rsid w:val="002A1A88"/>
    <w:rsid w:val="002A1AAF"/>
    <w:rsid w:val="002A2932"/>
    <w:rsid w:val="002A295D"/>
    <w:rsid w:val="002A2A98"/>
    <w:rsid w:val="002A46C5"/>
    <w:rsid w:val="002A4948"/>
    <w:rsid w:val="002A528A"/>
    <w:rsid w:val="002A54A8"/>
    <w:rsid w:val="002B0433"/>
    <w:rsid w:val="002B1D39"/>
    <w:rsid w:val="002B270D"/>
    <w:rsid w:val="002B3537"/>
    <w:rsid w:val="002B4BF1"/>
    <w:rsid w:val="002B6A65"/>
    <w:rsid w:val="002B6EA0"/>
    <w:rsid w:val="002C0AB3"/>
    <w:rsid w:val="002C19E8"/>
    <w:rsid w:val="002C32FF"/>
    <w:rsid w:val="002C3B4E"/>
    <w:rsid w:val="002D2DF1"/>
    <w:rsid w:val="002D3478"/>
    <w:rsid w:val="002E1599"/>
    <w:rsid w:val="002E3E96"/>
    <w:rsid w:val="002E5014"/>
    <w:rsid w:val="002E6DC0"/>
    <w:rsid w:val="002F0ACD"/>
    <w:rsid w:val="002F1902"/>
    <w:rsid w:val="002F2E4E"/>
    <w:rsid w:val="00300BA4"/>
    <w:rsid w:val="0030108B"/>
    <w:rsid w:val="00302888"/>
    <w:rsid w:val="003028EB"/>
    <w:rsid w:val="00304FC0"/>
    <w:rsid w:val="00310EF4"/>
    <w:rsid w:val="00312633"/>
    <w:rsid w:val="00312800"/>
    <w:rsid w:val="00312D21"/>
    <w:rsid w:val="00320FDE"/>
    <w:rsid w:val="00321298"/>
    <w:rsid w:val="00321619"/>
    <w:rsid w:val="003219ED"/>
    <w:rsid w:val="00322D70"/>
    <w:rsid w:val="00322DAD"/>
    <w:rsid w:val="00326CCA"/>
    <w:rsid w:val="00326CDA"/>
    <w:rsid w:val="00327223"/>
    <w:rsid w:val="003324FC"/>
    <w:rsid w:val="00333120"/>
    <w:rsid w:val="003338B5"/>
    <w:rsid w:val="00333F6C"/>
    <w:rsid w:val="00335006"/>
    <w:rsid w:val="0034102F"/>
    <w:rsid w:val="003410A0"/>
    <w:rsid w:val="00342433"/>
    <w:rsid w:val="00346D22"/>
    <w:rsid w:val="00347CBE"/>
    <w:rsid w:val="00352E55"/>
    <w:rsid w:val="00357620"/>
    <w:rsid w:val="003576D1"/>
    <w:rsid w:val="00357719"/>
    <w:rsid w:val="003600B3"/>
    <w:rsid w:val="0036087E"/>
    <w:rsid w:val="00363B58"/>
    <w:rsid w:val="003646F9"/>
    <w:rsid w:val="00370106"/>
    <w:rsid w:val="00370DCC"/>
    <w:rsid w:val="00374DBD"/>
    <w:rsid w:val="00381684"/>
    <w:rsid w:val="0038448A"/>
    <w:rsid w:val="00393ED1"/>
    <w:rsid w:val="0039669C"/>
    <w:rsid w:val="0039765F"/>
    <w:rsid w:val="00397CC3"/>
    <w:rsid w:val="003A1E27"/>
    <w:rsid w:val="003A2400"/>
    <w:rsid w:val="003A2D02"/>
    <w:rsid w:val="003A68A1"/>
    <w:rsid w:val="003B3AB4"/>
    <w:rsid w:val="003C371F"/>
    <w:rsid w:val="003C38ED"/>
    <w:rsid w:val="003C7820"/>
    <w:rsid w:val="003D2608"/>
    <w:rsid w:val="003D2B2B"/>
    <w:rsid w:val="003D3A56"/>
    <w:rsid w:val="003D3C32"/>
    <w:rsid w:val="003D4C60"/>
    <w:rsid w:val="003D767F"/>
    <w:rsid w:val="003E0B25"/>
    <w:rsid w:val="003E539B"/>
    <w:rsid w:val="003F08BC"/>
    <w:rsid w:val="003F7611"/>
    <w:rsid w:val="00400283"/>
    <w:rsid w:val="0040117B"/>
    <w:rsid w:val="00406C45"/>
    <w:rsid w:val="00406D95"/>
    <w:rsid w:val="004078CF"/>
    <w:rsid w:val="00421388"/>
    <w:rsid w:val="00421EE8"/>
    <w:rsid w:val="00425E5D"/>
    <w:rsid w:val="00433ACD"/>
    <w:rsid w:val="00434304"/>
    <w:rsid w:val="00435AA1"/>
    <w:rsid w:val="00436332"/>
    <w:rsid w:val="004409B1"/>
    <w:rsid w:val="00443692"/>
    <w:rsid w:val="00450FE0"/>
    <w:rsid w:val="004511B2"/>
    <w:rsid w:val="004521C6"/>
    <w:rsid w:val="0046305D"/>
    <w:rsid w:val="004709AD"/>
    <w:rsid w:val="0047531E"/>
    <w:rsid w:val="004753A7"/>
    <w:rsid w:val="00484205"/>
    <w:rsid w:val="00490025"/>
    <w:rsid w:val="00490868"/>
    <w:rsid w:val="00492875"/>
    <w:rsid w:val="00494CB5"/>
    <w:rsid w:val="00497541"/>
    <w:rsid w:val="004A1840"/>
    <w:rsid w:val="004A5037"/>
    <w:rsid w:val="004A51CD"/>
    <w:rsid w:val="004A60D9"/>
    <w:rsid w:val="004B4738"/>
    <w:rsid w:val="004B497F"/>
    <w:rsid w:val="004B5BB0"/>
    <w:rsid w:val="004C086F"/>
    <w:rsid w:val="004C6519"/>
    <w:rsid w:val="004C7C25"/>
    <w:rsid w:val="004D0491"/>
    <w:rsid w:val="004D4B83"/>
    <w:rsid w:val="004D4C30"/>
    <w:rsid w:val="004D5A33"/>
    <w:rsid w:val="004D6073"/>
    <w:rsid w:val="004F58C8"/>
    <w:rsid w:val="0050517E"/>
    <w:rsid w:val="00506EB7"/>
    <w:rsid w:val="0051040C"/>
    <w:rsid w:val="005106C4"/>
    <w:rsid w:val="005139C0"/>
    <w:rsid w:val="00516AFA"/>
    <w:rsid w:val="00522F97"/>
    <w:rsid w:val="00531B61"/>
    <w:rsid w:val="0053240E"/>
    <w:rsid w:val="005370B3"/>
    <w:rsid w:val="00537836"/>
    <w:rsid w:val="0054341C"/>
    <w:rsid w:val="00544273"/>
    <w:rsid w:val="005463F8"/>
    <w:rsid w:val="005537DE"/>
    <w:rsid w:val="00557EBE"/>
    <w:rsid w:val="00560645"/>
    <w:rsid w:val="00562CC4"/>
    <w:rsid w:val="00564847"/>
    <w:rsid w:val="00564CD3"/>
    <w:rsid w:val="00565D32"/>
    <w:rsid w:val="00572158"/>
    <w:rsid w:val="0057718A"/>
    <w:rsid w:val="00577C48"/>
    <w:rsid w:val="00592A3E"/>
    <w:rsid w:val="00592DDE"/>
    <w:rsid w:val="005948EC"/>
    <w:rsid w:val="0059626B"/>
    <w:rsid w:val="00597875"/>
    <w:rsid w:val="005B6746"/>
    <w:rsid w:val="005B7E6B"/>
    <w:rsid w:val="005C0BF3"/>
    <w:rsid w:val="005C1A26"/>
    <w:rsid w:val="005C3AD4"/>
    <w:rsid w:val="005C5D8D"/>
    <w:rsid w:val="005D0F0B"/>
    <w:rsid w:val="005D3856"/>
    <w:rsid w:val="005D3EF4"/>
    <w:rsid w:val="005D7C1B"/>
    <w:rsid w:val="005E2975"/>
    <w:rsid w:val="005E6625"/>
    <w:rsid w:val="005F3256"/>
    <w:rsid w:val="005F47CE"/>
    <w:rsid w:val="00601F52"/>
    <w:rsid w:val="00603E81"/>
    <w:rsid w:val="0060595B"/>
    <w:rsid w:val="00610A40"/>
    <w:rsid w:val="006110FD"/>
    <w:rsid w:val="00612ADF"/>
    <w:rsid w:val="00612C5B"/>
    <w:rsid w:val="00613B16"/>
    <w:rsid w:val="006156E3"/>
    <w:rsid w:val="00620CFF"/>
    <w:rsid w:val="00621018"/>
    <w:rsid w:val="006219A0"/>
    <w:rsid w:val="0062418D"/>
    <w:rsid w:val="00624573"/>
    <w:rsid w:val="00630E47"/>
    <w:rsid w:val="00640C6A"/>
    <w:rsid w:val="00640F5A"/>
    <w:rsid w:val="0064334C"/>
    <w:rsid w:val="0064432D"/>
    <w:rsid w:val="00644466"/>
    <w:rsid w:val="00652DA3"/>
    <w:rsid w:val="0066006B"/>
    <w:rsid w:val="006607E2"/>
    <w:rsid w:val="00660EF8"/>
    <w:rsid w:val="00663DB8"/>
    <w:rsid w:val="00664240"/>
    <w:rsid w:val="00666539"/>
    <w:rsid w:val="00670C29"/>
    <w:rsid w:val="00672F5A"/>
    <w:rsid w:val="006741ED"/>
    <w:rsid w:val="00680FB2"/>
    <w:rsid w:val="006813A7"/>
    <w:rsid w:val="00684355"/>
    <w:rsid w:val="00690D21"/>
    <w:rsid w:val="0069129A"/>
    <w:rsid w:val="006924E5"/>
    <w:rsid w:val="00695423"/>
    <w:rsid w:val="00695743"/>
    <w:rsid w:val="006A7207"/>
    <w:rsid w:val="006A7387"/>
    <w:rsid w:val="006A7629"/>
    <w:rsid w:val="006B1EA7"/>
    <w:rsid w:val="006B2EC5"/>
    <w:rsid w:val="006B4530"/>
    <w:rsid w:val="006B54E6"/>
    <w:rsid w:val="006B6EF0"/>
    <w:rsid w:val="006C2F23"/>
    <w:rsid w:val="006C74BB"/>
    <w:rsid w:val="006D3253"/>
    <w:rsid w:val="006D4D48"/>
    <w:rsid w:val="006D7618"/>
    <w:rsid w:val="006E1995"/>
    <w:rsid w:val="006E4023"/>
    <w:rsid w:val="006E5155"/>
    <w:rsid w:val="006E78D8"/>
    <w:rsid w:val="006F1177"/>
    <w:rsid w:val="006F14F8"/>
    <w:rsid w:val="006F2D0A"/>
    <w:rsid w:val="0070008B"/>
    <w:rsid w:val="00700D32"/>
    <w:rsid w:val="00705956"/>
    <w:rsid w:val="00705CF5"/>
    <w:rsid w:val="007115D7"/>
    <w:rsid w:val="0071234B"/>
    <w:rsid w:val="007125AF"/>
    <w:rsid w:val="00714021"/>
    <w:rsid w:val="00716122"/>
    <w:rsid w:val="00720C47"/>
    <w:rsid w:val="0072359D"/>
    <w:rsid w:val="00725A8B"/>
    <w:rsid w:val="00727A03"/>
    <w:rsid w:val="007314C6"/>
    <w:rsid w:val="00731A73"/>
    <w:rsid w:val="00731B60"/>
    <w:rsid w:val="00733F6A"/>
    <w:rsid w:val="007342C4"/>
    <w:rsid w:val="00737C43"/>
    <w:rsid w:val="00737F21"/>
    <w:rsid w:val="007401BB"/>
    <w:rsid w:val="00745363"/>
    <w:rsid w:val="0075396E"/>
    <w:rsid w:val="007557D2"/>
    <w:rsid w:val="00762E34"/>
    <w:rsid w:val="00764674"/>
    <w:rsid w:val="0076616E"/>
    <w:rsid w:val="00772DBA"/>
    <w:rsid w:val="00782D2C"/>
    <w:rsid w:val="00785DF5"/>
    <w:rsid w:val="00786667"/>
    <w:rsid w:val="007905C0"/>
    <w:rsid w:val="0079191F"/>
    <w:rsid w:val="007A1040"/>
    <w:rsid w:val="007A13BB"/>
    <w:rsid w:val="007A2DE1"/>
    <w:rsid w:val="007A5A7F"/>
    <w:rsid w:val="007B0BC0"/>
    <w:rsid w:val="007B6244"/>
    <w:rsid w:val="007C32DA"/>
    <w:rsid w:val="007C525B"/>
    <w:rsid w:val="007D483C"/>
    <w:rsid w:val="007D4C69"/>
    <w:rsid w:val="007D5DE6"/>
    <w:rsid w:val="007E13BA"/>
    <w:rsid w:val="007F60A2"/>
    <w:rsid w:val="00800E34"/>
    <w:rsid w:val="0080305C"/>
    <w:rsid w:val="008049A7"/>
    <w:rsid w:val="0080679D"/>
    <w:rsid w:val="00807989"/>
    <w:rsid w:val="008122C9"/>
    <w:rsid w:val="00812CC4"/>
    <w:rsid w:val="00813C31"/>
    <w:rsid w:val="00815094"/>
    <w:rsid w:val="008163F1"/>
    <w:rsid w:val="008168B4"/>
    <w:rsid w:val="00817E6D"/>
    <w:rsid w:val="00820180"/>
    <w:rsid w:val="00831C00"/>
    <w:rsid w:val="0083425F"/>
    <w:rsid w:val="00834B69"/>
    <w:rsid w:val="008401AC"/>
    <w:rsid w:val="00843B6E"/>
    <w:rsid w:val="0085011A"/>
    <w:rsid w:val="00850489"/>
    <w:rsid w:val="008518EC"/>
    <w:rsid w:val="00852A1E"/>
    <w:rsid w:val="00854273"/>
    <w:rsid w:val="008613CE"/>
    <w:rsid w:val="00867FDD"/>
    <w:rsid w:val="00871742"/>
    <w:rsid w:val="008721C6"/>
    <w:rsid w:val="00872A76"/>
    <w:rsid w:val="0087471C"/>
    <w:rsid w:val="00884716"/>
    <w:rsid w:val="00884D15"/>
    <w:rsid w:val="0088795A"/>
    <w:rsid w:val="00890D7A"/>
    <w:rsid w:val="00891F52"/>
    <w:rsid w:val="0089523B"/>
    <w:rsid w:val="008957D5"/>
    <w:rsid w:val="008A0179"/>
    <w:rsid w:val="008A1022"/>
    <w:rsid w:val="008A6362"/>
    <w:rsid w:val="008B2A85"/>
    <w:rsid w:val="008B5267"/>
    <w:rsid w:val="008B699D"/>
    <w:rsid w:val="008C0CB6"/>
    <w:rsid w:val="008C55CD"/>
    <w:rsid w:val="008C69D2"/>
    <w:rsid w:val="008C7520"/>
    <w:rsid w:val="008D0AA9"/>
    <w:rsid w:val="008D1B62"/>
    <w:rsid w:val="008D45B0"/>
    <w:rsid w:val="008E37E7"/>
    <w:rsid w:val="008E5C95"/>
    <w:rsid w:val="008E7076"/>
    <w:rsid w:val="008F0743"/>
    <w:rsid w:val="008F676D"/>
    <w:rsid w:val="0090181A"/>
    <w:rsid w:val="009018F4"/>
    <w:rsid w:val="0090460A"/>
    <w:rsid w:val="009060DE"/>
    <w:rsid w:val="0091289B"/>
    <w:rsid w:val="009137E5"/>
    <w:rsid w:val="00916DE1"/>
    <w:rsid w:val="00917479"/>
    <w:rsid w:val="009207F1"/>
    <w:rsid w:val="00925B34"/>
    <w:rsid w:val="00925CA2"/>
    <w:rsid w:val="009310F2"/>
    <w:rsid w:val="009338E2"/>
    <w:rsid w:val="00936BE4"/>
    <w:rsid w:val="00937B79"/>
    <w:rsid w:val="009425C7"/>
    <w:rsid w:val="00944C16"/>
    <w:rsid w:val="00952D7B"/>
    <w:rsid w:val="00955B9B"/>
    <w:rsid w:val="00960DD5"/>
    <w:rsid w:val="00961234"/>
    <w:rsid w:val="00963C54"/>
    <w:rsid w:val="00964EC6"/>
    <w:rsid w:val="009655DB"/>
    <w:rsid w:val="009662F7"/>
    <w:rsid w:val="00970F1E"/>
    <w:rsid w:val="00971567"/>
    <w:rsid w:val="00972849"/>
    <w:rsid w:val="00972E34"/>
    <w:rsid w:val="00973EA1"/>
    <w:rsid w:val="00977E2E"/>
    <w:rsid w:val="00982A5A"/>
    <w:rsid w:val="009846B2"/>
    <w:rsid w:val="0099008A"/>
    <w:rsid w:val="00990D35"/>
    <w:rsid w:val="009921FA"/>
    <w:rsid w:val="009927B7"/>
    <w:rsid w:val="00993C0B"/>
    <w:rsid w:val="00994E59"/>
    <w:rsid w:val="0099517D"/>
    <w:rsid w:val="0099545A"/>
    <w:rsid w:val="00996056"/>
    <w:rsid w:val="009966BD"/>
    <w:rsid w:val="009A512E"/>
    <w:rsid w:val="009A6842"/>
    <w:rsid w:val="009A6EBA"/>
    <w:rsid w:val="009B13ED"/>
    <w:rsid w:val="009C2C69"/>
    <w:rsid w:val="009C5952"/>
    <w:rsid w:val="009C5F87"/>
    <w:rsid w:val="009E46A1"/>
    <w:rsid w:val="009E4962"/>
    <w:rsid w:val="009F09BC"/>
    <w:rsid w:val="009F2C15"/>
    <w:rsid w:val="009F78ED"/>
    <w:rsid w:val="00A01F1E"/>
    <w:rsid w:val="00A07F30"/>
    <w:rsid w:val="00A12967"/>
    <w:rsid w:val="00A151F0"/>
    <w:rsid w:val="00A17896"/>
    <w:rsid w:val="00A23574"/>
    <w:rsid w:val="00A23C29"/>
    <w:rsid w:val="00A24F33"/>
    <w:rsid w:val="00A269D6"/>
    <w:rsid w:val="00A278AF"/>
    <w:rsid w:val="00A33629"/>
    <w:rsid w:val="00A3565C"/>
    <w:rsid w:val="00A35BCA"/>
    <w:rsid w:val="00A418F0"/>
    <w:rsid w:val="00A50C29"/>
    <w:rsid w:val="00A53836"/>
    <w:rsid w:val="00A5759B"/>
    <w:rsid w:val="00A615A7"/>
    <w:rsid w:val="00A63775"/>
    <w:rsid w:val="00A64B21"/>
    <w:rsid w:val="00A678E9"/>
    <w:rsid w:val="00A679D6"/>
    <w:rsid w:val="00A67F45"/>
    <w:rsid w:val="00A71B15"/>
    <w:rsid w:val="00A71E13"/>
    <w:rsid w:val="00A737BA"/>
    <w:rsid w:val="00A75E07"/>
    <w:rsid w:val="00A77D88"/>
    <w:rsid w:val="00A839FE"/>
    <w:rsid w:val="00A866DD"/>
    <w:rsid w:val="00A907B0"/>
    <w:rsid w:val="00A90FB9"/>
    <w:rsid w:val="00A92AB1"/>
    <w:rsid w:val="00A95B19"/>
    <w:rsid w:val="00A96B14"/>
    <w:rsid w:val="00AA31E6"/>
    <w:rsid w:val="00AA626D"/>
    <w:rsid w:val="00AA76CF"/>
    <w:rsid w:val="00AB2020"/>
    <w:rsid w:val="00AB34ED"/>
    <w:rsid w:val="00AB585C"/>
    <w:rsid w:val="00AB7601"/>
    <w:rsid w:val="00AC061F"/>
    <w:rsid w:val="00AC168B"/>
    <w:rsid w:val="00AC2D49"/>
    <w:rsid w:val="00AC7462"/>
    <w:rsid w:val="00AC762A"/>
    <w:rsid w:val="00AC76BD"/>
    <w:rsid w:val="00AD46B4"/>
    <w:rsid w:val="00AD5C2F"/>
    <w:rsid w:val="00AD6C44"/>
    <w:rsid w:val="00AE11EF"/>
    <w:rsid w:val="00AE25FE"/>
    <w:rsid w:val="00AF12EE"/>
    <w:rsid w:val="00AF6DDE"/>
    <w:rsid w:val="00B0220B"/>
    <w:rsid w:val="00B030C9"/>
    <w:rsid w:val="00B05211"/>
    <w:rsid w:val="00B115F9"/>
    <w:rsid w:val="00B16CE9"/>
    <w:rsid w:val="00B23283"/>
    <w:rsid w:val="00B31C1D"/>
    <w:rsid w:val="00B32978"/>
    <w:rsid w:val="00B36870"/>
    <w:rsid w:val="00B40857"/>
    <w:rsid w:val="00B41E10"/>
    <w:rsid w:val="00B45513"/>
    <w:rsid w:val="00B521C9"/>
    <w:rsid w:val="00B5666B"/>
    <w:rsid w:val="00B57EF8"/>
    <w:rsid w:val="00B61B47"/>
    <w:rsid w:val="00B62F86"/>
    <w:rsid w:val="00B63484"/>
    <w:rsid w:val="00B6556B"/>
    <w:rsid w:val="00B72EFB"/>
    <w:rsid w:val="00B760AB"/>
    <w:rsid w:val="00B76C49"/>
    <w:rsid w:val="00B80714"/>
    <w:rsid w:val="00B8723E"/>
    <w:rsid w:val="00B906D4"/>
    <w:rsid w:val="00B93471"/>
    <w:rsid w:val="00BA025D"/>
    <w:rsid w:val="00BA6302"/>
    <w:rsid w:val="00BA78AD"/>
    <w:rsid w:val="00BB7376"/>
    <w:rsid w:val="00BC5584"/>
    <w:rsid w:val="00BD1529"/>
    <w:rsid w:val="00BD47D8"/>
    <w:rsid w:val="00BD49BA"/>
    <w:rsid w:val="00BD554E"/>
    <w:rsid w:val="00BD727E"/>
    <w:rsid w:val="00BE120D"/>
    <w:rsid w:val="00BE1462"/>
    <w:rsid w:val="00BE1566"/>
    <w:rsid w:val="00BE3206"/>
    <w:rsid w:val="00BE4A59"/>
    <w:rsid w:val="00BE52CE"/>
    <w:rsid w:val="00BE7594"/>
    <w:rsid w:val="00BF1979"/>
    <w:rsid w:val="00BF1A44"/>
    <w:rsid w:val="00BF1E2D"/>
    <w:rsid w:val="00BF3F41"/>
    <w:rsid w:val="00BF5BB9"/>
    <w:rsid w:val="00BF6F7B"/>
    <w:rsid w:val="00C00777"/>
    <w:rsid w:val="00C02E4B"/>
    <w:rsid w:val="00C039DC"/>
    <w:rsid w:val="00C040E8"/>
    <w:rsid w:val="00C071EC"/>
    <w:rsid w:val="00C12F36"/>
    <w:rsid w:val="00C20EB9"/>
    <w:rsid w:val="00C21A1A"/>
    <w:rsid w:val="00C21D69"/>
    <w:rsid w:val="00C21E78"/>
    <w:rsid w:val="00C22443"/>
    <w:rsid w:val="00C2642F"/>
    <w:rsid w:val="00C27993"/>
    <w:rsid w:val="00C30DC9"/>
    <w:rsid w:val="00C34A4A"/>
    <w:rsid w:val="00C35173"/>
    <w:rsid w:val="00C35B02"/>
    <w:rsid w:val="00C37743"/>
    <w:rsid w:val="00C43BB2"/>
    <w:rsid w:val="00C4456C"/>
    <w:rsid w:val="00C51C76"/>
    <w:rsid w:val="00C5769E"/>
    <w:rsid w:val="00C579B5"/>
    <w:rsid w:val="00C63361"/>
    <w:rsid w:val="00C6573A"/>
    <w:rsid w:val="00C70B1E"/>
    <w:rsid w:val="00C830AF"/>
    <w:rsid w:val="00C83F4A"/>
    <w:rsid w:val="00C84526"/>
    <w:rsid w:val="00C86B19"/>
    <w:rsid w:val="00C92D2D"/>
    <w:rsid w:val="00C962A3"/>
    <w:rsid w:val="00C973B1"/>
    <w:rsid w:val="00CA2FCD"/>
    <w:rsid w:val="00CA44DB"/>
    <w:rsid w:val="00CA5796"/>
    <w:rsid w:val="00CA7953"/>
    <w:rsid w:val="00CB03CC"/>
    <w:rsid w:val="00CB0634"/>
    <w:rsid w:val="00CB2C5A"/>
    <w:rsid w:val="00CB6956"/>
    <w:rsid w:val="00CD02BF"/>
    <w:rsid w:val="00CD2AF1"/>
    <w:rsid w:val="00CD54FC"/>
    <w:rsid w:val="00CD624A"/>
    <w:rsid w:val="00CE109F"/>
    <w:rsid w:val="00CE363E"/>
    <w:rsid w:val="00CE5C6D"/>
    <w:rsid w:val="00CE6A80"/>
    <w:rsid w:val="00CF2C31"/>
    <w:rsid w:val="00CF44F2"/>
    <w:rsid w:val="00CF7692"/>
    <w:rsid w:val="00D02E24"/>
    <w:rsid w:val="00D04942"/>
    <w:rsid w:val="00D1074E"/>
    <w:rsid w:val="00D10C33"/>
    <w:rsid w:val="00D118BC"/>
    <w:rsid w:val="00D123D1"/>
    <w:rsid w:val="00D14E99"/>
    <w:rsid w:val="00D15825"/>
    <w:rsid w:val="00D20AEA"/>
    <w:rsid w:val="00D2155F"/>
    <w:rsid w:val="00D21FFC"/>
    <w:rsid w:val="00D344B1"/>
    <w:rsid w:val="00D34B38"/>
    <w:rsid w:val="00D41F32"/>
    <w:rsid w:val="00D44F06"/>
    <w:rsid w:val="00D468BD"/>
    <w:rsid w:val="00D518D5"/>
    <w:rsid w:val="00D52017"/>
    <w:rsid w:val="00D5290A"/>
    <w:rsid w:val="00D57D26"/>
    <w:rsid w:val="00D61CCD"/>
    <w:rsid w:val="00D6391D"/>
    <w:rsid w:val="00D63F00"/>
    <w:rsid w:val="00D64AAA"/>
    <w:rsid w:val="00D654FB"/>
    <w:rsid w:val="00D67E68"/>
    <w:rsid w:val="00D721E9"/>
    <w:rsid w:val="00D80837"/>
    <w:rsid w:val="00D81564"/>
    <w:rsid w:val="00D81D78"/>
    <w:rsid w:val="00D95D9E"/>
    <w:rsid w:val="00D96A9C"/>
    <w:rsid w:val="00DA27A9"/>
    <w:rsid w:val="00DA2D4A"/>
    <w:rsid w:val="00DA4360"/>
    <w:rsid w:val="00DA68AC"/>
    <w:rsid w:val="00DB01CE"/>
    <w:rsid w:val="00DB08EC"/>
    <w:rsid w:val="00DB1F9D"/>
    <w:rsid w:val="00DB25A3"/>
    <w:rsid w:val="00DB5891"/>
    <w:rsid w:val="00DC14E0"/>
    <w:rsid w:val="00DC3535"/>
    <w:rsid w:val="00DC431A"/>
    <w:rsid w:val="00DD0D00"/>
    <w:rsid w:val="00DD2404"/>
    <w:rsid w:val="00DD4106"/>
    <w:rsid w:val="00DD79A0"/>
    <w:rsid w:val="00DD7D82"/>
    <w:rsid w:val="00DE248A"/>
    <w:rsid w:val="00DE35E0"/>
    <w:rsid w:val="00DE527A"/>
    <w:rsid w:val="00DE6ABF"/>
    <w:rsid w:val="00DF28BD"/>
    <w:rsid w:val="00E01E47"/>
    <w:rsid w:val="00E02904"/>
    <w:rsid w:val="00E04CC0"/>
    <w:rsid w:val="00E0618A"/>
    <w:rsid w:val="00E061EB"/>
    <w:rsid w:val="00E109DA"/>
    <w:rsid w:val="00E11A30"/>
    <w:rsid w:val="00E12AE9"/>
    <w:rsid w:val="00E12E6D"/>
    <w:rsid w:val="00E138E6"/>
    <w:rsid w:val="00E13B5B"/>
    <w:rsid w:val="00E16A18"/>
    <w:rsid w:val="00E21C03"/>
    <w:rsid w:val="00E25083"/>
    <w:rsid w:val="00E30498"/>
    <w:rsid w:val="00E31F87"/>
    <w:rsid w:val="00E32A2E"/>
    <w:rsid w:val="00E33200"/>
    <w:rsid w:val="00E33D0A"/>
    <w:rsid w:val="00E3587A"/>
    <w:rsid w:val="00E3718F"/>
    <w:rsid w:val="00E4136F"/>
    <w:rsid w:val="00E428F2"/>
    <w:rsid w:val="00E430F7"/>
    <w:rsid w:val="00E43DF5"/>
    <w:rsid w:val="00E44E63"/>
    <w:rsid w:val="00E50D84"/>
    <w:rsid w:val="00E526C4"/>
    <w:rsid w:val="00E53A97"/>
    <w:rsid w:val="00E53CD4"/>
    <w:rsid w:val="00E576E2"/>
    <w:rsid w:val="00E63EC7"/>
    <w:rsid w:val="00E64FB4"/>
    <w:rsid w:val="00E673AD"/>
    <w:rsid w:val="00E67A30"/>
    <w:rsid w:val="00E70A08"/>
    <w:rsid w:val="00E71980"/>
    <w:rsid w:val="00E72759"/>
    <w:rsid w:val="00E73201"/>
    <w:rsid w:val="00E74FC2"/>
    <w:rsid w:val="00E763EB"/>
    <w:rsid w:val="00E770AB"/>
    <w:rsid w:val="00E8410D"/>
    <w:rsid w:val="00E84472"/>
    <w:rsid w:val="00E86B34"/>
    <w:rsid w:val="00E91847"/>
    <w:rsid w:val="00E92D34"/>
    <w:rsid w:val="00EA1162"/>
    <w:rsid w:val="00EA62F3"/>
    <w:rsid w:val="00EA6E29"/>
    <w:rsid w:val="00EC5D45"/>
    <w:rsid w:val="00EC6A1C"/>
    <w:rsid w:val="00ED1751"/>
    <w:rsid w:val="00ED2003"/>
    <w:rsid w:val="00ED4823"/>
    <w:rsid w:val="00ED676A"/>
    <w:rsid w:val="00EF1AEB"/>
    <w:rsid w:val="00EF5A68"/>
    <w:rsid w:val="00EF7A5A"/>
    <w:rsid w:val="00EF7D6C"/>
    <w:rsid w:val="00F02C84"/>
    <w:rsid w:val="00F062FA"/>
    <w:rsid w:val="00F06CAA"/>
    <w:rsid w:val="00F10392"/>
    <w:rsid w:val="00F105AD"/>
    <w:rsid w:val="00F11710"/>
    <w:rsid w:val="00F16241"/>
    <w:rsid w:val="00F17332"/>
    <w:rsid w:val="00F205DA"/>
    <w:rsid w:val="00F22994"/>
    <w:rsid w:val="00F25A10"/>
    <w:rsid w:val="00F27387"/>
    <w:rsid w:val="00F27399"/>
    <w:rsid w:val="00F279E2"/>
    <w:rsid w:val="00F303FB"/>
    <w:rsid w:val="00F31EBA"/>
    <w:rsid w:val="00F32CB2"/>
    <w:rsid w:val="00F33B89"/>
    <w:rsid w:val="00F35A1C"/>
    <w:rsid w:val="00F37300"/>
    <w:rsid w:val="00F37DB5"/>
    <w:rsid w:val="00F4107E"/>
    <w:rsid w:val="00F41515"/>
    <w:rsid w:val="00F42396"/>
    <w:rsid w:val="00F454AA"/>
    <w:rsid w:val="00F45B54"/>
    <w:rsid w:val="00F46629"/>
    <w:rsid w:val="00F4702E"/>
    <w:rsid w:val="00F5153C"/>
    <w:rsid w:val="00F5184F"/>
    <w:rsid w:val="00F53F04"/>
    <w:rsid w:val="00F5491F"/>
    <w:rsid w:val="00F56811"/>
    <w:rsid w:val="00F60186"/>
    <w:rsid w:val="00F6160B"/>
    <w:rsid w:val="00F621A2"/>
    <w:rsid w:val="00F72AB5"/>
    <w:rsid w:val="00F74383"/>
    <w:rsid w:val="00F76CDA"/>
    <w:rsid w:val="00F81B7C"/>
    <w:rsid w:val="00F830C4"/>
    <w:rsid w:val="00F8363B"/>
    <w:rsid w:val="00F8581B"/>
    <w:rsid w:val="00F8794A"/>
    <w:rsid w:val="00F92ADF"/>
    <w:rsid w:val="00F92B27"/>
    <w:rsid w:val="00F97C7D"/>
    <w:rsid w:val="00FA0337"/>
    <w:rsid w:val="00FA2017"/>
    <w:rsid w:val="00FA3213"/>
    <w:rsid w:val="00FA5B35"/>
    <w:rsid w:val="00FA5E35"/>
    <w:rsid w:val="00FB0168"/>
    <w:rsid w:val="00FC420B"/>
    <w:rsid w:val="00FC4655"/>
    <w:rsid w:val="00FD0908"/>
    <w:rsid w:val="00FD28AB"/>
    <w:rsid w:val="00FD55E5"/>
    <w:rsid w:val="00FD57C3"/>
    <w:rsid w:val="00FD6626"/>
    <w:rsid w:val="00FD7CA2"/>
    <w:rsid w:val="00FD7FD1"/>
    <w:rsid w:val="00FE0008"/>
    <w:rsid w:val="00FE419B"/>
    <w:rsid w:val="00FE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qFormat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7A1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A7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A7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qFormat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7A1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A7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A7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07881-0A34-4EFA-B2B8-D85D27573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11793</TotalTime>
  <Pages>1</Pages>
  <Words>15211</Words>
  <Characters>86709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Жильцова Людмила Анатольевна</dc:creator>
  <cp:keywords/>
  <dc:description/>
  <cp:lastModifiedBy>Зиминова Анна Юрьевна</cp:lastModifiedBy>
  <cp:revision>341</cp:revision>
  <cp:lastPrinted>2021-03-15T09:18:00Z</cp:lastPrinted>
  <dcterms:created xsi:type="dcterms:W3CDTF">2019-12-18T14:18:00Z</dcterms:created>
  <dcterms:modified xsi:type="dcterms:W3CDTF">2021-03-25T08:32:00Z</dcterms:modified>
</cp:coreProperties>
</file>