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1" w:rsidRPr="00581B61" w:rsidRDefault="00581B61" w:rsidP="00581B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81B6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81B61" w:rsidRPr="00581B61" w:rsidRDefault="00581B61" w:rsidP="00581B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81B6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81B61" w:rsidRPr="00581B61" w:rsidRDefault="00581B61" w:rsidP="00581B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81B6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81B61" w:rsidRPr="00581B61" w:rsidRDefault="00581B61" w:rsidP="00581B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81B6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81B61" w:rsidRPr="00581B61" w:rsidRDefault="00581B61" w:rsidP="00581B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81B61">
        <w:rPr>
          <w:rFonts w:ascii="Arial" w:eastAsia="Calibri" w:hAnsi="Arial" w:cs="Arial"/>
          <w:sz w:val="24"/>
          <w:szCs w:val="24"/>
          <w:lang w:eastAsia="ru-RU"/>
        </w:rPr>
        <w:t>14.09.2021 № 3314</w:t>
      </w:r>
    </w:p>
    <w:p w:rsidR="00581B61" w:rsidRPr="00581B61" w:rsidRDefault="00581B61" w:rsidP="00581B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1B61" w:rsidRPr="00581B61" w:rsidRDefault="00581B61" w:rsidP="00581B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О реорганизации Муниципальной автономной общеобразовательной организации средней общеобразовательной школы №4 города Звенигорода в форме присоединения к ней Муниципального бюджетного общеобразовательного учреждения 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Ершовской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имени героя Советского Союза Василия Фабричного, Муниципального общеобразовательного учреждения Введенской средней общеобразовательной школы №3 города Звенигорода, Муниципального бюджетного дошкольного образовательного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№30, </w:t>
      </w:r>
      <w:r w:rsidRPr="00581B61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61 общеразвивающего вида, </w:t>
      </w:r>
      <w:r w:rsidRPr="00581B6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автономного дошкольного образовательного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№2 комбинированного вида города Звенигород, </w:t>
      </w:r>
      <w:r w:rsidRPr="00581B61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№3 комбинированного вида города Звенигород, </w:t>
      </w:r>
      <w:r w:rsidRPr="00581B61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4 комбинированного вида города Звенигород</w:t>
      </w:r>
    </w:p>
    <w:p w:rsidR="00581B61" w:rsidRPr="00581B61" w:rsidRDefault="00581B61" w:rsidP="00581B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</w:t>
      </w:r>
      <w:r w:rsidRPr="00581B6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581B6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581B6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581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58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581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581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581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Реорганизовать</w:t>
      </w: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Муниципальную автономную общеобразовательную организацию среднюю общеобразовательную школу №4 города Звенигорода (далее – СОШ №4) в форме присоединения к ней Муниципального бюджетного общеобразовательного учреждения 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Ершовской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имени Героя Советского Союза Василия Фабричного (далее – 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Ершовская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СОШ), Муниципального </w:t>
      </w:r>
      <w:r w:rsidRPr="00581B61"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общеобразовательного учреждения Введенскую среднюю общеобразовательную школу №3 города Звенигорода (далее – Введенская СОШ), Муниципального бюджетного дошкольного образовательного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№30 </w:t>
      </w:r>
      <w:r w:rsidRPr="00581B61">
        <w:rPr>
          <w:rFonts w:ascii="Times New Roman" w:eastAsia="Calibri" w:hAnsi="Times New Roman" w:cs="Times New Roman"/>
          <w:sz w:val="24"/>
          <w:szCs w:val="24"/>
        </w:rPr>
        <w:t>(далее – детский сад</w:t>
      </w:r>
      <w:proofErr w:type="gram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gramStart"/>
      <w:r w:rsidRPr="00581B61">
        <w:rPr>
          <w:rFonts w:ascii="Times New Roman" w:eastAsia="Calibri" w:hAnsi="Times New Roman" w:cs="Times New Roman"/>
          <w:sz w:val="24"/>
          <w:szCs w:val="24"/>
        </w:rPr>
        <w:t>30)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81B61">
        <w:rPr>
          <w:rFonts w:ascii="Times New Roman" w:eastAsia="Calibri" w:hAnsi="Times New Roman" w:cs="Times New Roman"/>
          <w:sz w:val="24"/>
          <w:szCs w:val="24"/>
        </w:rPr>
        <w:t>Муниципального бюджетного  дошкольного  образовательного 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детского сада № 61 общеразвивающего вида </w:t>
      </w:r>
      <w:r w:rsidRPr="00581B61">
        <w:rPr>
          <w:rFonts w:ascii="Times New Roman" w:eastAsia="Calibri" w:hAnsi="Times New Roman" w:cs="Times New Roman"/>
          <w:sz w:val="24"/>
          <w:szCs w:val="24"/>
        </w:rPr>
        <w:t>(далее – детский сад № 61)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81B61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№2 комбинированного вида города Звенигород </w:t>
      </w:r>
      <w:r w:rsidRPr="00581B61">
        <w:rPr>
          <w:rFonts w:ascii="Times New Roman" w:eastAsia="Calibri" w:hAnsi="Times New Roman" w:cs="Times New Roman"/>
          <w:sz w:val="24"/>
          <w:szCs w:val="24"/>
        </w:rPr>
        <w:t>(далее – детский сад №2)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81B61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№3 комбинированного вида города Звенигород </w:t>
      </w:r>
      <w:r w:rsidRPr="00581B61">
        <w:rPr>
          <w:rFonts w:ascii="Times New Roman" w:eastAsia="Calibri" w:hAnsi="Times New Roman" w:cs="Times New Roman"/>
          <w:sz w:val="24"/>
          <w:szCs w:val="24"/>
        </w:rPr>
        <w:t>(далее – детский сад №3)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81B61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4 комбинированного вида города Звенигород (</w:t>
      </w:r>
      <w:r w:rsidRPr="00581B61">
        <w:rPr>
          <w:rFonts w:ascii="Times New Roman" w:eastAsia="Calibri" w:hAnsi="Times New Roman" w:cs="Times New Roman"/>
          <w:sz w:val="24"/>
          <w:szCs w:val="24"/>
        </w:rPr>
        <w:t>далее</w:t>
      </w:r>
      <w:proofErr w:type="gram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– детский сад № 4) </w:t>
      </w:r>
      <w:proofErr w:type="gramStart"/>
      <w:r w:rsidRPr="00581B61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прилагаемого Плана мероприятий по реорганизации к настоящему постановлению.</w:t>
      </w:r>
    </w:p>
    <w:p w:rsidR="00581B61" w:rsidRPr="00581B61" w:rsidRDefault="00581B61" w:rsidP="0058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2. СОШ №4 является правопреемником по всем правам и обязанностям </w:t>
      </w:r>
      <w:proofErr w:type="gramStart"/>
      <w:r w:rsidRPr="00581B61">
        <w:rPr>
          <w:rFonts w:ascii="Times New Roman" w:eastAsia="Calibri" w:hAnsi="Times New Roman" w:cs="Times New Roman"/>
          <w:sz w:val="24"/>
          <w:szCs w:val="24"/>
        </w:rPr>
        <w:t>присоединяемых</w:t>
      </w:r>
      <w:proofErr w:type="gram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к ней 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Ершовской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СОШ, Введенской СОШ, детского сада №30, детского сада № 61, детского сада №2, детского сада №3 и детский сад № 4.</w:t>
      </w:r>
    </w:p>
    <w:p w:rsidR="00581B61" w:rsidRPr="00581B61" w:rsidRDefault="00581B61" w:rsidP="0058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3. Наименование </w:t>
      </w:r>
      <w:proofErr w:type="gramStart"/>
      <w:r w:rsidRPr="00581B61">
        <w:rPr>
          <w:rFonts w:ascii="Times New Roman" w:eastAsia="Calibri" w:hAnsi="Times New Roman" w:cs="Times New Roman"/>
          <w:sz w:val="24"/>
          <w:szCs w:val="24"/>
        </w:rPr>
        <w:t>реорганизуемой</w:t>
      </w:r>
      <w:proofErr w:type="gram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СОШ №4: </w:t>
      </w:r>
    </w:p>
    <w:p w:rsidR="00581B61" w:rsidRPr="00581B61" w:rsidRDefault="00581B61" w:rsidP="0058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>полное - Муниципальное бюджетное общеобразовательное учреждение Школа «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КвантУм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>» имени героя Советского Союза Василия Фабричного;</w:t>
      </w:r>
    </w:p>
    <w:p w:rsidR="00581B61" w:rsidRPr="00581B61" w:rsidRDefault="00581B61" w:rsidP="0058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>сокращенное – МБОУ Школа «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КвантУм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81B61" w:rsidRPr="00581B61" w:rsidRDefault="00581B61" w:rsidP="0058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>4. Учредителем МБОУ Школы «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КвантУм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81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581B61" w:rsidRPr="00581B61" w:rsidRDefault="00581B61" w:rsidP="00581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581B61" w:rsidRPr="00581B61" w:rsidRDefault="00581B61" w:rsidP="00581B61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>МБОУ Школа «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КвантУм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81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581B61" w:rsidRPr="00581B61" w:rsidRDefault="00581B61" w:rsidP="00581B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>5. Целью деятельности МБОУ Школы «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КвантУм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>»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581B61">
        <w:rPr>
          <w:rFonts w:ascii="Times New Roman" w:eastAsia="Calibri" w:hAnsi="Times New Roman" w:cs="Times New Roman"/>
          <w:sz w:val="24"/>
          <w:szCs w:val="24"/>
        </w:rPr>
        <w:t>Управлению образования и руководителям образовательных учреждений (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Кляпка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Патрешова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О.В., Домахина Н.А.,</w:t>
      </w:r>
      <w:r w:rsidRPr="00581B61">
        <w:rPr>
          <w:rFonts w:ascii="Calibri" w:eastAsia="Calibri" w:hAnsi="Calibri" w:cs="Times New Roman" w:hint="eastAsia"/>
          <w:sz w:val="24"/>
          <w:szCs w:val="24"/>
        </w:rPr>
        <w:t xml:space="preserve"> </w:t>
      </w: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Николаева О.А., Сидорова О.В., 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Скурлатова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Т.А., Семенова Е.Н.)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Школы «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КвантУм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>»</w:t>
      </w:r>
      <w:r w:rsidRPr="0058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законодательства Российской Федерации.</w:t>
      </w:r>
      <w:proofErr w:type="gramEnd"/>
    </w:p>
    <w:p w:rsidR="00581B61" w:rsidRPr="00581B61" w:rsidRDefault="00581B61" w:rsidP="00581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r w:rsidRPr="00581B61">
        <w:rPr>
          <w:rFonts w:ascii="Times New Roman" w:eastAsia="Calibri" w:hAnsi="Times New Roman" w:cs="Times New Roman"/>
          <w:sz w:val="24"/>
          <w:szCs w:val="24"/>
        </w:rPr>
        <w:t>МБОУ Школы «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КвантУм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581B61">
        <w:rPr>
          <w:rFonts w:ascii="Times New Roman" w:eastAsia="Calibri" w:hAnsi="Times New Roman" w:cs="Times New Roman"/>
          <w:sz w:val="24"/>
          <w:szCs w:val="24"/>
        </w:rPr>
        <w:t>Кляпка</w:t>
      </w:r>
      <w:proofErr w:type="spellEnd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О.В.)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581B61" w:rsidRPr="00581B61" w:rsidRDefault="00581B61" w:rsidP="00581B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1B6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</w:t>
      </w:r>
      <w:r w:rsidRPr="00581B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официальных сайтах Одинцовского городского округа Московской области и Управления образования в сети «Интернет».</w:t>
      </w: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1B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581B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81B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  Главы   Администрации Одинцовского городского округа Московской области Дмитриева О.В.</w:t>
      </w:r>
    </w:p>
    <w:p w:rsidR="00581B61" w:rsidRPr="00581B61" w:rsidRDefault="00581B61" w:rsidP="00581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B61" w:rsidRPr="00581B61" w:rsidRDefault="00581B61" w:rsidP="00581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Глава Одинцовского городского округа                     </w:t>
      </w:r>
      <w:bookmarkStart w:id="0" w:name="_GoBack"/>
      <w:bookmarkEnd w:id="0"/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А.Р. Иванов</w:t>
      </w: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581B61" w:rsidRPr="00581B61" w:rsidRDefault="00581B61" w:rsidP="00581B61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581B61" w:rsidRPr="00581B61" w:rsidRDefault="00581B61" w:rsidP="00581B61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>от 14.09.2021 № 3314</w:t>
      </w:r>
    </w:p>
    <w:p w:rsidR="00581B61" w:rsidRPr="00581B61" w:rsidRDefault="00581B61" w:rsidP="00581B61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581B61" w:rsidRPr="00581B61" w:rsidRDefault="00581B61" w:rsidP="00581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B61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581B61" w:rsidRPr="00581B61" w:rsidRDefault="00581B61" w:rsidP="00581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B6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581B6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81B6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B61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1B61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581B61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81B61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</w:t>
            </w:r>
            <w:r w:rsidRPr="00581B61">
              <w:rPr>
                <w:rFonts w:ascii="Times New Roman" w:eastAsia="Calibri" w:hAnsi="Times New Roman" w:cs="Times New Roman"/>
              </w:rPr>
              <w:lastRenderedPageBreak/>
              <w:t>юридических лиц записи о начале процедуры реорганизации в регистрирующий орган</w:t>
            </w:r>
          </w:p>
        </w:tc>
      </w:tr>
      <w:tr w:rsidR="00581B61" w:rsidRPr="00581B61" w:rsidTr="00732E0C">
        <w:trPr>
          <w:trHeight w:val="558"/>
        </w:trPr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Подготовка устава Муниципального бюджетного общеобразовательное учреждения </w:t>
            </w:r>
            <w:r w:rsidRPr="00581B61">
              <w:rPr>
                <w:rFonts w:ascii="Times New Roman" w:eastAsia="Calibri" w:hAnsi="Times New Roman" w:cs="Times New Roman"/>
                <w:sz w:val="24"/>
                <w:szCs w:val="24"/>
              </w:rPr>
              <w:t>Школы «</w:t>
            </w:r>
            <w:proofErr w:type="spellStart"/>
            <w:r w:rsidRPr="00581B61">
              <w:rPr>
                <w:rFonts w:ascii="Times New Roman" w:eastAsia="Calibri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581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581B61">
              <w:rPr>
                <w:rFonts w:ascii="Times New Roman" w:eastAsia="Calibri" w:hAnsi="Times New Roman" w:cs="Times New Roman"/>
              </w:rPr>
              <w:t>имени Героя Советского Союза Василия Фабричного в новой редакции для утверждения учредителем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581B61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81B61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На дату </w:t>
            </w:r>
            <w:proofErr w:type="gramStart"/>
            <w:r w:rsidRPr="00581B61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581B61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581B61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581B61" w:rsidRPr="00581B61" w:rsidRDefault="00581B61" w:rsidP="00581B6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581B61" w:rsidRPr="00581B61" w:rsidRDefault="00581B61" w:rsidP="00581B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581B61" w:rsidRPr="00581B61" w:rsidRDefault="00581B61" w:rsidP="00581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81B61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581B61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581B61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581B61" w:rsidRPr="00581B61" w:rsidTr="00732E0C">
        <w:tc>
          <w:tcPr>
            <w:tcW w:w="562" w:type="dxa"/>
          </w:tcPr>
          <w:p w:rsidR="00581B61" w:rsidRPr="00581B61" w:rsidRDefault="00581B61" w:rsidP="00581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581B61" w:rsidRPr="00581B61" w:rsidRDefault="00581B61" w:rsidP="00581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581B61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581B61" w:rsidRPr="00581B61" w:rsidRDefault="00581B61" w:rsidP="00581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81B61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581B61" w:rsidRPr="00581B61" w:rsidRDefault="00581B61" w:rsidP="00581B6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</w:p>
    <w:p w:rsidR="00581B61" w:rsidRPr="00581B61" w:rsidRDefault="00581B61" w:rsidP="00581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1"/>
    <w:rsid w:val="00226F16"/>
    <w:rsid w:val="005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1</cp:revision>
  <dcterms:created xsi:type="dcterms:W3CDTF">2021-09-16T11:47:00Z</dcterms:created>
  <dcterms:modified xsi:type="dcterms:W3CDTF">2021-09-16T11:47:00Z</dcterms:modified>
</cp:coreProperties>
</file>