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0DD8" w14:textId="5E5F6198" w:rsidR="00F47FA3" w:rsidRPr="00B14899" w:rsidRDefault="009D24D1" w:rsidP="009D24D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B148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34BA" w:rsidRPr="00B14899">
        <w:rPr>
          <w:rFonts w:ascii="Times New Roman" w:hAnsi="Times New Roman" w:cs="Times New Roman"/>
          <w:sz w:val="28"/>
          <w:szCs w:val="28"/>
        </w:rPr>
        <w:t>1</w:t>
      </w:r>
    </w:p>
    <w:p w14:paraId="0EC9F6E3" w14:textId="6B3A01CB" w:rsidR="005F3701" w:rsidRPr="00B14899" w:rsidRDefault="005F3701" w:rsidP="009D24D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D24D1" w:rsidRPr="00B14899">
        <w:rPr>
          <w:rFonts w:ascii="Times New Roman" w:hAnsi="Times New Roman" w:cs="Times New Roman"/>
          <w:sz w:val="28"/>
          <w:szCs w:val="28"/>
        </w:rPr>
        <w:t xml:space="preserve">к Соглашению </w:t>
      </w:r>
    </w:p>
    <w:p w14:paraId="0312FE33" w14:textId="00B0F9AB" w:rsidR="009D24D1" w:rsidRPr="00B14899" w:rsidRDefault="005F3701" w:rsidP="009D24D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14899">
        <w:rPr>
          <w:rFonts w:ascii="Times New Roman" w:hAnsi="Times New Roman" w:cs="Times New Roman"/>
          <w:sz w:val="28"/>
          <w:szCs w:val="28"/>
        </w:rPr>
        <w:t xml:space="preserve"> </w:t>
      </w:r>
      <w:r w:rsidR="009D24D1" w:rsidRPr="00B14899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B14899">
        <w:rPr>
          <w:rFonts w:ascii="Times New Roman" w:hAnsi="Times New Roman" w:cs="Times New Roman"/>
          <w:sz w:val="28"/>
          <w:szCs w:val="28"/>
        </w:rPr>
        <w:t xml:space="preserve"> </w:t>
      </w:r>
      <w:r w:rsidR="009D24D1" w:rsidRPr="00B14899">
        <w:rPr>
          <w:rFonts w:ascii="Times New Roman" w:hAnsi="Times New Roman" w:cs="Times New Roman"/>
          <w:sz w:val="28"/>
          <w:szCs w:val="28"/>
        </w:rPr>
        <w:t xml:space="preserve">  №        </w:t>
      </w:r>
    </w:p>
    <w:p w14:paraId="0AAE9F21" w14:textId="77777777" w:rsidR="009D24D1" w:rsidRPr="00B14899" w:rsidRDefault="009D24D1" w:rsidP="009D24D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B7C18" w14:textId="77777777" w:rsidR="009D24D1" w:rsidRPr="00B14899" w:rsidRDefault="009D24D1" w:rsidP="009D24D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4A404" w14:textId="77777777" w:rsidR="009D24D1" w:rsidRPr="00B14899" w:rsidRDefault="009D24D1" w:rsidP="009D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72C4E8F2" w14:textId="77777777" w:rsidR="009D24D1" w:rsidRPr="00B14899" w:rsidRDefault="009D24D1" w:rsidP="009D2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представляемых для получения Субсидии</w:t>
      </w:r>
    </w:p>
    <w:p w14:paraId="07296E4D" w14:textId="77777777" w:rsidR="009D24D1" w:rsidRPr="00B14899" w:rsidRDefault="009D24D1" w:rsidP="009D2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074A8C" w14:textId="7E631ADE" w:rsidR="00855A5B" w:rsidRPr="00B14899" w:rsidRDefault="009D24D1" w:rsidP="00772537">
      <w:pPr>
        <w:widowControl w:val="0"/>
        <w:autoSpaceDE w:val="0"/>
        <w:autoSpaceDN w:val="0"/>
        <w:adjustRightInd w:val="0"/>
        <w:ind w:right="-5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55A5B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Получателя о предоставлении Субсидии по форме согласно приложению 1 к настоящему Перечню</w:t>
      </w:r>
      <w:r w:rsidR="00855A5B" w:rsidRPr="00B14899">
        <w:rPr>
          <w:rFonts w:ascii="Times New Roman" w:hAnsi="Times New Roman" w:cs="Times New Roman"/>
          <w:sz w:val="28"/>
          <w:szCs w:val="28"/>
        </w:rPr>
        <w:t xml:space="preserve"> за подписью руководителя (иного уполномоченного лица) Получателя</w:t>
      </w:r>
      <w:r w:rsidR="00855A5B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8CA1E6" w14:textId="4759441E" w:rsidR="009D24D1" w:rsidRPr="00B14899" w:rsidRDefault="009D24D1" w:rsidP="00855A5B">
      <w:pPr>
        <w:widowControl w:val="0"/>
        <w:autoSpaceDE w:val="0"/>
        <w:autoSpaceDN w:val="0"/>
        <w:adjustRightInd w:val="0"/>
        <w:ind w:right="-5" w:firstLine="8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Справка территориального органа Федеральной налоговой службы, подписанная ее руководителем (иным уполномоченным лицом) по состоянию </w:t>
      </w:r>
      <w:r w:rsidR="00D90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предложения (заявки) на получение субсидии</w:t>
      </w: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подтверждающая отсутствие у Получателя задолженности</w:t>
      </w:r>
      <w:r w:rsidR="00D907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65B3A51E" w14:textId="0979E15B" w:rsidR="00855A5B" w:rsidRPr="00B14899" w:rsidRDefault="00855A5B" w:rsidP="0077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Справка, подтверждающая отсутствие у Получателя </w:t>
      </w:r>
      <w:r w:rsidR="00D90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предложения (заявки) на получение субсидии</w:t>
      </w: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просроченной задолженности по субсидиям, бюджетным инвестициям и иным средствам, предоставленным из бюджета</w:t>
      </w:r>
      <w:r w:rsidR="008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и (или) бюджета</w:t>
      </w: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в соответствии с нормативными правовыми актами</w:t>
      </w:r>
      <w:r w:rsidR="008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и (или)</w:t>
      </w: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(договорами (соглашениями) о предоставлении субсидий, бюджетных инвестиций) по форме согласно приложению 2 к настоящему Перечню;</w:t>
      </w:r>
    </w:p>
    <w:p w14:paraId="782BD489" w14:textId="1C1B4A0A" w:rsidR="009D24D1" w:rsidRPr="00B14899" w:rsidRDefault="00855A5B" w:rsidP="0077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24D1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Письмо, подписанное руководителем или иным уполномоченным лицом, подтверждающее соответствие Получателя условиям, установленным подпунктами </w:t>
      </w:r>
      <w:r w:rsidR="002B77AB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5 пункта 7 </w:t>
      </w:r>
      <w:r w:rsidR="009D24D1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субсидии, и согласие Получателя на осуществление обязательных проверок, проводимых в соответствии с </w:t>
      </w:r>
      <w:hyperlink r:id="rId5" w:history="1">
        <w:r w:rsidR="009D24D1" w:rsidRPr="00B14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2B77AB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D24D1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субсидии, пунктом </w:t>
      </w:r>
      <w:r w:rsidR="00DC0B5D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B77AB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0B5D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Соглашения</w:t>
      </w:r>
      <w:r w:rsidR="009D24D1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857FC2" w14:textId="77CF255C" w:rsidR="009D24D1" w:rsidRPr="00B14899" w:rsidRDefault="00855A5B" w:rsidP="0077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B5D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F09CD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один месяц до даты подачи предложения (заявки) на получение субсидии</w:t>
      </w:r>
      <w:r w:rsidR="00DC0B5D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содержащая сведения о Получателе;</w:t>
      </w:r>
    </w:p>
    <w:p w14:paraId="52553E77" w14:textId="45DBB061" w:rsidR="00C4510F" w:rsidRPr="00B14899" w:rsidRDefault="00855A5B" w:rsidP="0077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10A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Заверенные руководителем Получателя копии учредительных документов</w:t>
      </w:r>
      <w:r w:rsidR="00C4510F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F08422" w14:textId="782E29AF" w:rsidR="00C4510F" w:rsidRDefault="00855A5B" w:rsidP="00772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10F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</w:t>
      </w:r>
      <w:r w:rsidR="0083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</w:t>
      </w:r>
      <w:r w:rsidR="008337CB" w:rsidRPr="00833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перевозок по маршрутам регулярных перевозок по нерегулируемым тарифам</w:t>
      </w:r>
      <w:r w:rsidR="00C4510F" w:rsidRPr="00B1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руководителем или иным уполномоченным лицом Получателя субсидии и скрепленные оттиском печати.</w:t>
      </w:r>
      <w:bookmarkStart w:id="0" w:name="_GoBack"/>
      <w:bookmarkEnd w:id="0"/>
    </w:p>
    <w:sectPr w:rsidR="00C4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A3"/>
    <w:rsid w:val="00010E1D"/>
    <w:rsid w:val="000126A8"/>
    <w:rsid w:val="00064267"/>
    <w:rsid w:val="000F09CD"/>
    <w:rsid w:val="002B77AB"/>
    <w:rsid w:val="002F4B05"/>
    <w:rsid w:val="00350669"/>
    <w:rsid w:val="004625C9"/>
    <w:rsid w:val="0048355E"/>
    <w:rsid w:val="00587346"/>
    <w:rsid w:val="005B7361"/>
    <w:rsid w:val="005F3701"/>
    <w:rsid w:val="006A410A"/>
    <w:rsid w:val="006C6E24"/>
    <w:rsid w:val="00772537"/>
    <w:rsid w:val="00796200"/>
    <w:rsid w:val="00813E87"/>
    <w:rsid w:val="008337CB"/>
    <w:rsid w:val="00855A5B"/>
    <w:rsid w:val="00875679"/>
    <w:rsid w:val="00880E3E"/>
    <w:rsid w:val="00902E13"/>
    <w:rsid w:val="009534BA"/>
    <w:rsid w:val="009D24D1"/>
    <w:rsid w:val="00B14899"/>
    <w:rsid w:val="00C42F1B"/>
    <w:rsid w:val="00C4510F"/>
    <w:rsid w:val="00C705F6"/>
    <w:rsid w:val="00D90765"/>
    <w:rsid w:val="00DC0B5D"/>
    <w:rsid w:val="00DC5BF5"/>
    <w:rsid w:val="00DD3071"/>
    <w:rsid w:val="00EA1534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5A8D"/>
  <w15:docId w15:val="{640DF426-D2F4-45FB-8706-3D97604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4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D2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4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D24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24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24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4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24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4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A039307B166C1F92B33BECC861B37CF1&amp;req=doc&amp;base=MOB&amp;n=288839&amp;dst=100145&amp;fld=134&amp;date=28.0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27F1-9DA0-4A7C-A544-2B054934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Анна Викторовна</dc:creator>
  <cp:keywords/>
  <dc:description>exif_MSED_f664478beae161ca137cef0ff68b4a3bd834ed1ac3ed27d3e28831fba44aff83</dc:description>
  <cp:lastModifiedBy>Елиянц Геннадий Олегович</cp:lastModifiedBy>
  <cp:revision>10</cp:revision>
  <dcterms:created xsi:type="dcterms:W3CDTF">2021-03-11T19:32:00Z</dcterms:created>
  <dcterms:modified xsi:type="dcterms:W3CDTF">2021-09-01T14:53:00Z</dcterms:modified>
</cp:coreProperties>
</file>