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FA" w:rsidRDefault="00AE39FA" w:rsidP="00053F62">
      <w:pPr>
        <w:spacing w:line="233" w:lineRule="auto"/>
        <w:jc w:val="center"/>
        <w:rPr>
          <w:b/>
          <w:szCs w:val="28"/>
        </w:rPr>
      </w:pPr>
      <w:bookmarkStart w:id="0" w:name="_GoBack"/>
      <w:bookmarkEnd w:id="0"/>
    </w:p>
    <w:p w:rsidR="00E814AD" w:rsidRDefault="00E814AD" w:rsidP="00053F62">
      <w:pPr>
        <w:spacing w:line="233" w:lineRule="auto"/>
        <w:jc w:val="center"/>
        <w:rPr>
          <w:b/>
          <w:szCs w:val="28"/>
        </w:rPr>
      </w:pPr>
    </w:p>
    <w:p w:rsidR="00B97ABB" w:rsidRPr="00853072" w:rsidRDefault="00053F62" w:rsidP="00B97ABB">
      <w:pPr>
        <w:spacing w:line="233" w:lineRule="auto"/>
        <w:jc w:val="center"/>
        <w:rPr>
          <w:szCs w:val="28"/>
        </w:rPr>
      </w:pPr>
      <w:r>
        <w:rPr>
          <w:b/>
          <w:szCs w:val="28"/>
        </w:rPr>
        <w:t xml:space="preserve">Информационное сообщение о проведении </w:t>
      </w:r>
      <w:r w:rsidR="003F6346">
        <w:rPr>
          <w:b/>
          <w:szCs w:val="28"/>
        </w:rPr>
        <w:t>к</w:t>
      </w:r>
      <w:r>
        <w:rPr>
          <w:b/>
          <w:szCs w:val="28"/>
        </w:rPr>
        <w:t xml:space="preserve">онкурсного отбора </w:t>
      </w:r>
      <w:bookmarkStart w:id="1" w:name="_Hlk80869743"/>
      <w:r w:rsidR="00B97ABB" w:rsidRPr="00B97ABB">
        <w:rPr>
          <w:b/>
          <w:bCs/>
          <w:szCs w:val="28"/>
        </w:rPr>
        <w:t>специализированной организации, осуществляющей от имени муниципального образования «Одинцовский городской округ Московской области» организацию продажи и осуществления функции продавца при продаже имущества, находящегося в собственности муниципального образования «Одинцовский городской округ Московской области»</w:t>
      </w:r>
      <w:bookmarkEnd w:id="1"/>
      <w:r w:rsidR="00B97ABB" w:rsidRPr="00B97ABB">
        <w:rPr>
          <w:b/>
          <w:bCs/>
          <w:szCs w:val="28"/>
        </w:rPr>
        <w:t xml:space="preserve">  </w:t>
      </w:r>
    </w:p>
    <w:p w:rsidR="00E814AD" w:rsidRDefault="00A337B3" w:rsidP="00053F62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53F62" w:rsidRPr="00053F62" w:rsidRDefault="00053F62" w:rsidP="00053F62">
      <w:pPr>
        <w:pStyle w:val="5"/>
        <w:jc w:val="center"/>
        <w:rPr>
          <w:i w:val="0"/>
          <w:sz w:val="28"/>
          <w:szCs w:val="28"/>
        </w:rPr>
      </w:pPr>
      <w:r w:rsidRPr="00053F62">
        <w:rPr>
          <w:i w:val="0"/>
          <w:sz w:val="28"/>
          <w:szCs w:val="28"/>
          <w:lang w:val="en-US"/>
        </w:rPr>
        <w:t>I</w:t>
      </w:r>
      <w:r w:rsidRPr="00053F62">
        <w:rPr>
          <w:i w:val="0"/>
          <w:sz w:val="28"/>
          <w:szCs w:val="28"/>
        </w:rPr>
        <w:t>. Общие положения</w:t>
      </w:r>
    </w:p>
    <w:p w:rsidR="00053F62" w:rsidRPr="00424000" w:rsidRDefault="00053F62" w:rsidP="00053F62">
      <w:pPr>
        <w:spacing w:line="233" w:lineRule="auto"/>
        <w:ind w:left="360"/>
        <w:jc w:val="center"/>
        <w:rPr>
          <w:b/>
          <w:sz w:val="16"/>
          <w:szCs w:val="16"/>
        </w:rPr>
      </w:pPr>
    </w:p>
    <w:p w:rsidR="006C0874" w:rsidRDefault="00235CA5" w:rsidP="00E3165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bookmarkStart w:id="2" w:name="_Hlk80869651"/>
      <w:r w:rsidR="00B97ABB" w:rsidRPr="00B97ABB">
        <w:rPr>
          <w:b w:val="0"/>
          <w:sz w:val="28"/>
          <w:szCs w:val="28"/>
        </w:rPr>
        <w:t>Одинцовск</w:t>
      </w:r>
      <w:r w:rsidR="00B97ABB">
        <w:rPr>
          <w:b w:val="0"/>
          <w:sz w:val="28"/>
          <w:szCs w:val="28"/>
        </w:rPr>
        <w:t>ого</w:t>
      </w:r>
      <w:r w:rsidR="00B97ABB" w:rsidRPr="00B97ABB">
        <w:rPr>
          <w:b w:val="0"/>
          <w:sz w:val="28"/>
          <w:szCs w:val="28"/>
        </w:rPr>
        <w:t xml:space="preserve"> городско</w:t>
      </w:r>
      <w:r w:rsidR="00B97ABB">
        <w:rPr>
          <w:b w:val="0"/>
          <w:sz w:val="28"/>
          <w:szCs w:val="28"/>
        </w:rPr>
        <w:t>го</w:t>
      </w:r>
      <w:r w:rsidR="00B97ABB" w:rsidRPr="00B97ABB">
        <w:rPr>
          <w:b w:val="0"/>
          <w:sz w:val="28"/>
          <w:szCs w:val="28"/>
        </w:rPr>
        <w:t xml:space="preserve"> округ</w:t>
      </w:r>
      <w:r w:rsidR="00B97ABB">
        <w:rPr>
          <w:b w:val="0"/>
          <w:sz w:val="28"/>
          <w:szCs w:val="28"/>
        </w:rPr>
        <w:t>а</w:t>
      </w:r>
      <w:r w:rsidR="00B97ABB" w:rsidRPr="00B97ABB">
        <w:rPr>
          <w:b w:val="0"/>
          <w:sz w:val="28"/>
          <w:szCs w:val="28"/>
        </w:rPr>
        <w:t xml:space="preserve"> Московской области</w:t>
      </w:r>
      <w:bookmarkEnd w:id="2"/>
      <w:r w:rsidR="00AC592A">
        <w:rPr>
          <w:b w:val="0"/>
          <w:sz w:val="28"/>
          <w:szCs w:val="28"/>
        </w:rPr>
        <w:br/>
      </w:r>
      <w:r w:rsidR="00053F62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Гражданским кодексом Российской Федерации, </w:t>
      </w:r>
      <w:bookmarkStart w:id="3" w:name="_Hlk80869587"/>
      <w:r w:rsidR="00B97ABB">
        <w:rPr>
          <w:b w:val="0"/>
          <w:sz w:val="28"/>
          <w:szCs w:val="28"/>
        </w:rPr>
        <w:t>Ф</w:t>
      </w:r>
      <w:r w:rsidR="008A6F4E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 xml:space="preserve"> закон</w:t>
      </w:r>
      <w:r w:rsidR="00B97ABB">
        <w:rPr>
          <w:b w:val="0"/>
          <w:sz w:val="28"/>
          <w:szCs w:val="28"/>
        </w:rPr>
        <w:t>ом</w:t>
      </w:r>
      <w:bookmarkEnd w:id="3"/>
      <w:r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8A6F4E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 xml:space="preserve">Федеральным законом </w:t>
      </w:r>
      <w:r w:rsidR="008A6F4E">
        <w:rPr>
          <w:b w:val="0"/>
          <w:sz w:val="28"/>
          <w:szCs w:val="28"/>
        </w:rPr>
        <w:t>от 21.1</w:t>
      </w:r>
      <w:r w:rsidR="00967A27">
        <w:rPr>
          <w:b w:val="0"/>
          <w:sz w:val="28"/>
          <w:szCs w:val="28"/>
        </w:rPr>
        <w:t>2</w:t>
      </w:r>
      <w:r w:rsidR="008A6F4E">
        <w:rPr>
          <w:b w:val="0"/>
          <w:sz w:val="28"/>
          <w:szCs w:val="28"/>
        </w:rPr>
        <w:t>.2001 №</w:t>
      </w:r>
      <w:r w:rsidR="00B97ABB">
        <w:rPr>
          <w:b w:val="0"/>
          <w:sz w:val="28"/>
          <w:szCs w:val="28"/>
        </w:rPr>
        <w:t xml:space="preserve"> </w:t>
      </w:r>
      <w:r w:rsidR="008A6F4E">
        <w:rPr>
          <w:b w:val="0"/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4230BE">
        <w:rPr>
          <w:b w:val="0"/>
          <w:sz w:val="28"/>
          <w:szCs w:val="28"/>
        </w:rPr>
        <w:t xml:space="preserve">на основании Устава </w:t>
      </w:r>
      <w:r w:rsidR="00B97ABB" w:rsidRPr="00B97ABB">
        <w:rPr>
          <w:b w:val="0"/>
          <w:sz w:val="28"/>
          <w:szCs w:val="28"/>
        </w:rPr>
        <w:t>Одинцовского городского округа Московской области</w:t>
      </w:r>
      <w:r w:rsidR="004230BE">
        <w:rPr>
          <w:b w:val="0"/>
          <w:sz w:val="28"/>
          <w:szCs w:val="28"/>
        </w:rPr>
        <w:t xml:space="preserve">, Постановления Администрации </w:t>
      </w:r>
      <w:r w:rsidR="00B97ABB" w:rsidRPr="00B97ABB">
        <w:rPr>
          <w:b w:val="0"/>
          <w:sz w:val="28"/>
          <w:szCs w:val="28"/>
        </w:rPr>
        <w:t xml:space="preserve">Одинцовского городского округа Московской области </w:t>
      </w:r>
      <w:r w:rsidR="004230BE">
        <w:rPr>
          <w:b w:val="0"/>
          <w:sz w:val="28"/>
          <w:szCs w:val="28"/>
        </w:rPr>
        <w:t xml:space="preserve">от </w:t>
      </w:r>
      <w:r w:rsidR="0027391E">
        <w:rPr>
          <w:b w:val="0"/>
          <w:sz w:val="28"/>
          <w:szCs w:val="28"/>
        </w:rPr>
        <w:t>20.09.2021</w:t>
      </w:r>
      <w:r w:rsidR="004230BE" w:rsidRPr="0027391E">
        <w:rPr>
          <w:b w:val="0"/>
          <w:sz w:val="28"/>
          <w:szCs w:val="28"/>
        </w:rPr>
        <w:t xml:space="preserve"> № </w:t>
      </w:r>
      <w:r w:rsidR="0027391E">
        <w:rPr>
          <w:b w:val="0"/>
          <w:sz w:val="28"/>
          <w:szCs w:val="28"/>
        </w:rPr>
        <w:t>3394</w:t>
      </w:r>
      <w:r w:rsidR="00B97ABB">
        <w:rPr>
          <w:b w:val="0"/>
          <w:sz w:val="28"/>
          <w:szCs w:val="28"/>
        </w:rPr>
        <w:t xml:space="preserve"> </w:t>
      </w:r>
      <w:r w:rsidR="004230BE">
        <w:rPr>
          <w:b w:val="0"/>
          <w:sz w:val="28"/>
          <w:szCs w:val="28"/>
        </w:rPr>
        <w:t>«</w:t>
      </w:r>
      <w:r w:rsidR="00B97ABB" w:rsidRPr="00B97ABB">
        <w:rPr>
          <w:b w:val="0"/>
          <w:sz w:val="28"/>
          <w:szCs w:val="28"/>
        </w:rPr>
        <w:t xml:space="preserve">Об утверждении </w:t>
      </w:r>
      <w:r w:rsidR="006C0874">
        <w:rPr>
          <w:b w:val="0"/>
          <w:sz w:val="28"/>
          <w:szCs w:val="28"/>
        </w:rPr>
        <w:t>П</w:t>
      </w:r>
      <w:r w:rsidR="00B97ABB" w:rsidRPr="00B97ABB">
        <w:rPr>
          <w:b w:val="0"/>
          <w:sz w:val="28"/>
          <w:szCs w:val="28"/>
        </w:rPr>
        <w:t>орядка определения организации,</w:t>
      </w:r>
      <w:r w:rsidR="00B97ABB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 xml:space="preserve">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</w:t>
      </w:r>
      <w:r w:rsidR="006C0874">
        <w:rPr>
          <w:b w:val="0"/>
          <w:sz w:val="28"/>
          <w:szCs w:val="28"/>
        </w:rPr>
        <w:t>П</w:t>
      </w:r>
      <w:r w:rsidR="00B97ABB" w:rsidRPr="00B97ABB">
        <w:rPr>
          <w:b w:val="0"/>
          <w:sz w:val="28"/>
          <w:szCs w:val="28"/>
        </w:rPr>
        <w:t>орядка</w:t>
      </w:r>
      <w:r w:rsidR="00B97ABB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>установления размера и выплаты вознаграждения</w:t>
      </w:r>
      <w:r w:rsidR="00B97ABB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>специализированной организации, осуществляющей функции</w:t>
      </w:r>
      <w:r w:rsidR="00B97ABB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>продавца имущества, находящегося в собственности</w:t>
      </w:r>
      <w:r w:rsidR="00B97ABB">
        <w:rPr>
          <w:b w:val="0"/>
          <w:sz w:val="28"/>
          <w:szCs w:val="28"/>
        </w:rPr>
        <w:t xml:space="preserve"> </w:t>
      </w:r>
      <w:r w:rsidR="00B97ABB" w:rsidRPr="00B97ABB">
        <w:rPr>
          <w:b w:val="0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053F62" w:rsidRDefault="00A337B3" w:rsidP="00E3165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53F62" w:rsidRPr="00C46ED4">
        <w:rPr>
          <w:b w:val="0"/>
          <w:sz w:val="28"/>
          <w:szCs w:val="28"/>
        </w:rPr>
        <w:t xml:space="preserve">сообщает о проведении конкурсного отбора </w:t>
      </w:r>
      <w:r w:rsidR="00B97ABB" w:rsidRPr="00B97ABB">
        <w:rPr>
          <w:b w:val="0"/>
          <w:sz w:val="28"/>
          <w:szCs w:val="28"/>
        </w:rPr>
        <w:t xml:space="preserve">специализированной организации, осуществляющей от имени муниципального образования «Одинцовский городской округ Московской области» организацию продажи и осуществления функции продавца при продаже имущества, находящегося в собственности муниципального образования «Одинцовский городской округ Московской области» </w:t>
      </w:r>
      <w:r w:rsidR="0055794E">
        <w:rPr>
          <w:b w:val="0"/>
          <w:sz w:val="28"/>
          <w:szCs w:val="28"/>
        </w:rPr>
        <w:t xml:space="preserve">(далее – </w:t>
      </w:r>
      <w:r w:rsidR="003F6346">
        <w:rPr>
          <w:b w:val="0"/>
          <w:sz w:val="28"/>
          <w:szCs w:val="28"/>
        </w:rPr>
        <w:t>К</w:t>
      </w:r>
      <w:r w:rsidR="0055794E">
        <w:rPr>
          <w:b w:val="0"/>
          <w:sz w:val="28"/>
          <w:szCs w:val="28"/>
        </w:rPr>
        <w:t>онкурсный отбор)</w:t>
      </w:r>
      <w:r w:rsidR="00053F62">
        <w:rPr>
          <w:b w:val="0"/>
          <w:sz w:val="28"/>
          <w:szCs w:val="28"/>
        </w:rPr>
        <w:t>.</w:t>
      </w:r>
      <w:r w:rsidR="00B97ABB">
        <w:rPr>
          <w:b w:val="0"/>
          <w:sz w:val="28"/>
          <w:szCs w:val="28"/>
        </w:rPr>
        <w:t xml:space="preserve"> </w:t>
      </w:r>
    </w:p>
    <w:p w:rsidR="00790BF0" w:rsidRPr="00E31652" w:rsidRDefault="00053F62" w:rsidP="00E3165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1652">
        <w:rPr>
          <w:b w:val="0"/>
          <w:sz w:val="28"/>
          <w:szCs w:val="28"/>
        </w:rPr>
        <w:t xml:space="preserve">Заявки на участие в </w:t>
      </w:r>
      <w:r w:rsidR="003F6346" w:rsidRPr="00E31652">
        <w:rPr>
          <w:b w:val="0"/>
          <w:sz w:val="28"/>
          <w:szCs w:val="28"/>
        </w:rPr>
        <w:t>К</w:t>
      </w:r>
      <w:r w:rsidRPr="00E31652">
        <w:rPr>
          <w:b w:val="0"/>
          <w:sz w:val="28"/>
          <w:szCs w:val="28"/>
        </w:rPr>
        <w:t>онкурсном отборе</w:t>
      </w:r>
      <w:r w:rsidR="00967A27" w:rsidRPr="00E31652">
        <w:rPr>
          <w:b w:val="0"/>
          <w:sz w:val="28"/>
          <w:szCs w:val="28"/>
        </w:rPr>
        <w:t xml:space="preserve"> (предоставляются на бумажном носителе)</w:t>
      </w:r>
      <w:r w:rsidRPr="00E31652">
        <w:rPr>
          <w:b w:val="0"/>
          <w:sz w:val="28"/>
          <w:szCs w:val="28"/>
        </w:rPr>
        <w:t xml:space="preserve"> с прилагаемыми к ним документами принимаются по</w:t>
      </w:r>
      <w:r w:rsidR="00A25B2F" w:rsidRPr="00E31652">
        <w:rPr>
          <w:b w:val="0"/>
          <w:sz w:val="28"/>
          <w:szCs w:val="28"/>
        </w:rPr>
        <w:t xml:space="preserve"> адресу: Московская область, </w:t>
      </w:r>
      <w:r w:rsidR="00B97ABB" w:rsidRPr="00E31652">
        <w:rPr>
          <w:b w:val="0"/>
          <w:sz w:val="28"/>
          <w:szCs w:val="28"/>
        </w:rPr>
        <w:t>город Одинцово</w:t>
      </w:r>
      <w:r w:rsidRPr="00E31652">
        <w:rPr>
          <w:b w:val="0"/>
          <w:sz w:val="28"/>
          <w:szCs w:val="28"/>
        </w:rPr>
        <w:t xml:space="preserve">, </w:t>
      </w:r>
      <w:r w:rsidR="00A25B2F" w:rsidRPr="00E31652">
        <w:rPr>
          <w:b w:val="0"/>
          <w:sz w:val="28"/>
          <w:szCs w:val="28"/>
        </w:rPr>
        <w:t>ул</w:t>
      </w:r>
      <w:r w:rsidR="00B97ABB" w:rsidRPr="00E31652">
        <w:rPr>
          <w:b w:val="0"/>
          <w:sz w:val="28"/>
          <w:szCs w:val="28"/>
        </w:rPr>
        <w:t xml:space="preserve">ица Маршала Жукова, дом 28, </w:t>
      </w:r>
      <w:r w:rsidR="00A25B2F" w:rsidRPr="00E31652">
        <w:rPr>
          <w:b w:val="0"/>
          <w:sz w:val="28"/>
          <w:szCs w:val="28"/>
        </w:rPr>
        <w:t>Комитет по управлению</w:t>
      </w:r>
      <w:r w:rsidR="00B97ABB" w:rsidRPr="00E31652">
        <w:rPr>
          <w:b w:val="0"/>
          <w:sz w:val="28"/>
          <w:szCs w:val="28"/>
        </w:rPr>
        <w:t xml:space="preserve"> муниципальным </w:t>
      </w:r>
      <w:r w:rsidR="00A25B2F" w:rsidRPr="00E31652">
        <w:rPr>
          <w:b w:val="0"/>
          <w:sz w:val="28"/>
          <w:szCs w:val="28"/>
        </w:rPr>
        <w:t xml:space="preserve"> имуществом Администрации </w:t>
      </w:r>
      <w:r w:rsidR="00B97ABB" w:rsidRPr="00E31652">
        <w:rPr>
          <w:b w:val="0"/>
          <w:sz w:val="28"/>
          <w:szCs w:val="28"/>
        </w:rPr>
        <w:t xml:space="preserve">Одинцовского городского округа Московской области, </w:t>
      </w:r>
      <w:r w:rsidR="00302EFB" w:rsidRPr="00E31652">
        <w:rPr>
          <w:b w:val="0"/>
          <w:sz w:val="28"/>
          <w:szCs w:val="28"/>
        </w:rPr>
        <w:t>по рабочим дням</w:t>
      </w:r>
      <w:r w:rsidRPr="00E31652">
        <w:rPr>
          <w:b w:val="0"/>
          <w:sz w:val="28"/>
          <w:szCs w:val="28"/>
        </w:rPr>
        <w:t xml:space="preserve"> с 09.00 ч. до</w:t>
      </w:r>
      <w:r w:rsidR="00F00D2D" w:rsidRPr="00E31652">
        <w:rPr>
          <w:b w:val="0"/>
          <w:sz w:val="28"/>
          <w:szCs w:val="28"/>
        </w:rPr>
        <w:t xml:space="preserve"> </w:t>
      </w:r>
      <w:r w:rsidR="00A25B2F" w:rsidRPr="00E31652">
        <w:rPr>
          <w:b w:val="0"/>
          <w:sz w:val="28"/>
          <w:szCs w:val="28"/>
        </w:rPr>
        <w:t>13</w:t>
      </w:r>
      <w:r w:rsidR="00F00D2D" w:rsidRPr="00E31652">
        <w:rPr>
          <w:b w:val="0"/>
          <w:sz w:val="28"/>
          <w:szCs w:val="28"/>
        </w:rPr>
        <w:t>.</w:t>
      </w:r>
      <w:r w:rsidR="00A25B2F" w:rsidRPr="00E31652">
        <w:rPr>
          <w:b w:val="0"/>
          <w:sz w:val="28"/>
          <w:szCs w:val="28"/>
        </w:rPr>
        <w:t>00</w:t>
      </w:r>
      <w:r w:rsidR="00F00D2D" w:rsidRPr="00E31652">
        <w:rPr>
          <w:b w:val="0"/>
          <w:sz w:val="28"/>
          <w:szCs w:val="28"/>
        </w:rPr>
        <w:t xml:space="preserve"> ч., с 13.</w:t>
      </w:r>
      <w:r w:rsidR="00A25B2F" w:rsidRPr="00E31652">
        <w:rPr>
          <w:b w:val="0"/>
          <w:sz w:val="28"/>
          <w:szCs w:val="28"/>
        </w:rPr>
        <w:t>45</w:t>
      </w:r>
      <w:r w:rsidRPr="00E31652">
        <w:rPr>
          <w:b w:val="0"/>
          <w:sz w:val="28"/>
          <w:szCs w:val="28"/>
        </w:rPr>
        <w:t xml:space="preserve"> ч. до </w:t>
      </w:r>
      <w:r w:rsidR="00E94875" w:rsidRPr="00E31652">
        <w:rPr>
          <w:b w:val="0"/>
          <w:sz w:val="28"/>
          <w:szCs w:val="28"/>
        </w:rPr>
        <w:t>1</w:t>
      </w:r>
      <w:r w:rsidR="00E31652" w:rsidRPr="00E31652">
        <w:rPr>
          <w:b w:val="0"/>
          <w:sz w:val="28"/>
          <w:szCs w:val="28"/>
        </w:rPr>
        <w:t>5</w:t>
      </w:r>
      <w:r w:rsidRPr="00E31652">
        <w:rPr>
          <w:b w:val="0"/>
          <w:sz w:val="28"/>
          <w:szCs w:val="28"/>
        </w:rPr>
        <w:t>.00 ч. в течени</w:t>
      </w:r>
      <w:r w:rsidR="00E31652" w:rsidRPr="00E31652">
        <w:rPr>
          <w:b w:val="0"/>
          <w:sz w:val="28"/>
          <w:szCs w:val="28"/>
        </w:rPr>
        <w:t xml:space="preserve">е </w:t>
      </w:r>
      <w:r w:rsidR="005F789E">
        <w:rPr>
          <w:b w:val="0"/>
          <w:sz w:val="28"/>
          <w:szCs w:val="28"/>
        </w:rPr>
        <w:t xml:space="preserve">не менее </w:t>
      </w:r>
      <w:r w:rsidRPr="00E31652">
        <w:rPr>
          <w:b w:val="0"/>
          <w:sz w:val="28"/>
          <w:szCs w:val="28"/>
        </w:rPr>
        <w:t xml:space="preserve">30 (тридцати) дней со дня официального опубликования  информационного сообщения о проведении </w:t>
      </w:r>
      <w:r w:rsidR="003F6346" w:rsidRPr="00E31652">
        <w:rPr>
          <w:b w:val="0"/>
          <w:sz w:val="28"/>
          <w:szCs w:val="28"/>
        </w:rPr>
        <w:t>К</w:t>
      </w:r>
      <w:r w:rsidRPr="00E31652">
        <w:rPr>
          <w:b w:val="0"/>
          <w:sz w:val="28"/>
          <w:szCs w:val="28"/>
        </w:rPr>
        <w:t xml:space="preserve">онкурсного отбора. </w:t>
      </w:r>
      <w:r w:rsidR="00556530" w:rsidRPr="00E31652">
        <w:rPr>
          <w:b w:val="0"/>
          <w:sz w:val="28"/>
          <w:szCs w:val="28"/>
        </w:rPr>
        <w:tab/>
      </w:r>
      <w:r w:rsidR="00790BF0" w:rsidRPr="00E31652">
        <w:rPr>
          <w:b w:val="0"/>
          <w:sz w:val="28"/>
          <w:szCs w:val="28"/>
        </w:rPr>
        <w:t>Контактный телефон</w:t>
      </w:r>
      <w:r w:rsidR="0055794E" w:rsidRPr="00E31652">
        <w:rPr>
          <w:b w:val="0"/>
          <w:sz w:val="28"/>
          <w:szCs w:val="28"/>
        </w:rPr>
        <w:t xml:space="preserve"> в </w:t>
      </w:r>
      <w:r w:rsidR="00E94875" w:rsidRPr="00E31652">
        <w:rPr>
          <w:b w:val="0"/>
          <w:sz w:val="28"/>
          <w:szCs w:val="28"/>
        </w:rPr>
        <w:t>Комитет</w:t>
      </w:r>
      <w:r w:rsidR="00302EFB" w:rsidRPr="00E31652">
        <w:rPr>
          <w:b w:val="0"/>
          <w:sz w:val="28"/>
          <w:szCs w:val="28"/>
        </w:rPr>
        <w:t>е</w:t>
      </w:r>
      <w:r w:rsidR="00E94875" w:rsidRPr="00E31652">
        <w:rPr>
          <w:b w:val="0"/>
          <w:sz w:val="28"/>
          <w:szCs w:val="28"/>
        </w:rPr>
        <w:t xml:space="preserve"> </w:t>
      </w:r>
      <w:r w:rsidR="00E31652" w:rsidRPr="00E31652">
        <w:rPr>
          <w:b w:val="0"/>
          <w:sz w:val="28"/>
          <w:szCs w:val="28"/>
        </w:rPr>
        <w:t>по управлению</w:t>
      </w:r>
      <w:r w:rsidR="0027391E">
        <w:rPr>
          <w:b w:val="0"/>
          <w:sz w:val="28"/>
          <w:szCs w:val="28"/>
        </w:rPr>
        <w:t xml:space="preserve"> </w:t>
      </w:r>
      <w:r w:rsidR="00E31652" w:rsidRPr="00E31652">
        <w:rPr>
          <w:b w:val="0"/>
          <w:sz w:val="28"/>
          <w:szCs w:val="28"/>
        </w:rPr>
        <w:t>муниципальным имуществом Администрации Одинцовского городского округа Московской области</w:t>
      </w:r>
      <w:r w:rsidR="00556530" w:rsidRPr="00E31652">
        <w:rPr>
          <w:b w:val="0"/>
          <w:sz w:val="28"/>
          <w:szCs w:val="28"/>
        </w:rPr>
        <w:t>:</w:t>
      </w:r>
      <w:r w:rsidRPr="00E31652">
        <w:rPr>
          <w:b w:val="0"/>
          <w:sz w:val="28"/>
          <w:szCs w:val="28"/>
        </w:rPr>
        <w:t xml:space="preserve"> 8</w:t>
      </w:r>
      <w:r w:rsidR="00E31652">
        <w:rPr>
          <w:b w:val="0"/>
          <w:sz w:val="28"/>
          <w:szCs w:val="28"/>
        </w:rPr>
        <w:t xml:space="preserve"> (</w:t>
      </w:r>
      <w:r w:rsidR="00E94875" w:rsidRPr="00E31652">
        <w:rPr>
          <w:b w:val="0"/>
          <w:sz w:val="28"/>
          <w:szCs w:val="28"/>
        </w:rPr>
        <w:t>495</w:t>
      </w:r>
      <w:r w:rsidR="00E31652">
        <w:rPr>
          <w:b w:val="0"/>
          <w:sz w:val="28"/>
          <w:szCs w:val="28"/>
        </w:rPr>
        <w:t>) 599 61 45.</w:t>
      </w:r>
    </w:p>
    <w:p w:rsidR="00053F62" w:rsidRPr="00E31652" w:rsidRDefault="00053F62" w:rsidP="00E3165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1652">
        <w:rPr>
          <w:b w:val="0"/>
          <w:sz w:val="28"/>
          <w:szCs w:val="28"/>
        </w:rPr>
        <w:t xml:space="preserve">Заседание Комиссии по </w:t>
      </w:r>
      <w:r w:rsidR="00790BF0" w:rsidRPr="00E31652">
        <w:rPr>
          <w:b w:val="0"/>
          <w:sz w:val="28"/>
          <w:szCs w:val="28"/>
        </w:rPr>
        <w:t>определению специализированной</w:t>
      </w:r>
      <w:r w:rsidRPr="00E31652">
        <w:rPr>
          <w:b w:val="0"/>
          <w:sz w:val="28"/>
          <w:szCs w:val="28"/>
        </w:rPr>
        <w:t xml:space="preserve"> организации, осуществляющей функции продавца при продаже имущества, </w:t>
      </w:r>
      <w:r w:rsidR="00424000" w:rsidRPr="00E31652">
        <w:rPr>
          <w:b w:val="0"/>
          <w:sz w:val="28"/>
          <w:szCs w:val="28"/>
        </w:rPr>
        <w:br/>
      </w:r>
      <w:r w:rsidRPr="00E31652">
        <w:rPr>
          <w:b w:val="0"/>
          <w:sz w:val="28"/>
          <w:szCs w:val="28"/>
        </w:rPr>
        <w:t xml:space="preserve">находящегося в собственности </w:t>
      </w:r>
      <w:r w:rsidR="00E31652" w:rsidRPr="00E31652">
        <w:rPr>
          <w:b w:val="0"/>
          <w:sz w:val="28"/>
          <w:szCs w:val="28"/>
        </w:rPr>
        <w:t>муниципального образования «Одинцовский городской округ Московской области»</w:t>
      </w:r>
      <w:r w:rsidR="0055794E" w:rsidRPr="00E31652">
        <w:rPr>
          <w:b w:val="0"/>
          <w:sz w:val="28"/>
          <w:szCs w:val="28"/>
        </w:rPr>
        <w:t>,</w:t>
      </w:r>
      <w:r w:rsidR="00790BF0" w:rsidRPr="00E31652">
        <w:rPr>
          <w:b w:val="0"/>
          <w:sz w:val="28"/>
          <w:szCs w:val="28"/>
        </w:rPr>
        <w:t xml:space="preserve"> </w:t>
      </w:r>
      <w:r w:rsidRPr="00E31652">
        <w:rPr>
          <w:b w:val="0"/>
          <w:sz w:val="28"/>
          <w:szCs w:val="28"/>
        </w:rPr>
        <w:t>проводится</w:t>
      </w:r>
      <w:r w:rsidR="00E814AD" w:rsidRPr="00E31652">
        <w:rPr>
          <w:b w:val="0"/>
          <w:sz w:val="28"/>
          <w:szCs w:val="28"/>
        </w:rPr>
        <w:t xml:space="preserve"> </w:t>
      </w:r>
      <w:r w:rsidR="0037204F" w:rsidRPr="003E4DEC">
        <w:rPr>
          <w:b w:val="0"/>
          <w:sz w:val="28"/>
          <w:szCs w:val="28"/>
        </w:rPr>
        <w:t>08.11.2021</w:t>
      </w:r>
      <w:r w:rsidRPr="00E31652">
        <w:rPr>
          <w:b w:val="0"/>
          <w:sz w:val="28"/>
          <w:szCs w:val="28"/>
        </w:rPr>
        <w:t xml:space="preserve"> </w:t>
      </w:r>
      <w:r w:rsidR="00E814AD" w:rsidRPr="00E31652">
        <w:rPr>
          <w:b w:val="0"/>
          <w:sz w:val="28"/>
          <w:szCs w:val="28"/>
        </w:rPr>
        <w:br/>
      </w:r>
      <w:r w:rsidRPr="00E31652">
        <w:rPr>
          <w:b w:val="0"/>
          <w:sz w:val="28"/>
          <w:szCs w:val="28"/>
        </w:rPr>
        <w:t>в</w:t>
      </w:r>
      <w:r w:rsidR="00424000" w:rsidRPr="00E31652">
        <w:rPr>
          <w:b w:val="0"/>
          <w:sz w:val="28"/>
          <w:szCs w:val="28"/>
        </w:rPr>
        <w:t xml:space="preserve"> 1</w:t>
      </w:r>
      <w:r w:rsidR="00E31652">
        <w:rPr>
          <w:b w:val="0"/>
          <w:sz w:val="28"/>
          <w:szCs w:val="28"/>
        </w:rPr>
        <w:t>4</w:t>
      </w:r>
      <w:r w:rsidR="00424000" w:rsidRPr="00E31652">
        <w:rPr>
          <w:b w:val="0"/>
          <w:sz w:val="28"/>
          <w:szCs w:val="28"/>
        </w:rPr>
        <w:t xml:space="preserve">.00 </w:t>
      </w:r>
      <w:r w:rsidRPr="00E31652">
        <w:rPr>
          <w:b w:val="0"/>
          <w:sz w:val="28"/>
          <w:szCs w:val="28"/>
        </w:rPr>
        <w:t>часов</w:t>
      </w:r>
      <w:r w:rsidR="00E814AD" w:rsidRPr="00E31652">
        <w:rPr>
          <w:b w:val="0"/>
          <w:sz w:val="28"/>
          <w:szCs w:val="28"/>
        </w:rPr>
        <w:t xml:space="preserve"> </w:t>
      </w:r>
      <w:r w:rsidRPr="00E31652">
        <w:rPr>
          <w:b w:val="0"/>
          <w:sz w:val="28"/>
          <w:szCs w:val="28"/>
        </w:rPr>
        <w:t xml:space="preserve">по адресу: Московская область, </w:t>
      </w:r>
      <w:r w:rsidR="00E31652" w:rsidRPr="00E31652">
        <w:rPr>
          <w:b w:val="0"/>
          <w:sz w:val="28"/>
          <w:szCs w:val="28"/>
        </w:rPr>
        <w:t>город Одинцово, улица Маршала Жукова, дом 28</w:t>
      </w:r>
      <w:r w:rsidR="00302EFB" w:rsidRPr="00E31652">
        <w:rPr>
          <w:b w:val="0"/>
          <w:sz w:val="28"/>
          <w:szCs w:val="28"/>
        </w:rPr>
        <w:t>.</w:t>
      </w:r>
    </w:p>
    <w:p w:rsidR="00E814AD" w:rsidRDefault="00E814AD" w:rsidP="00053F62">
      <w:pPr>
        <w:jc w:val="center"/>
        <w:rPr>
          <w:b/>
          <w:szCs w:val="28"/>
        </w:rPr>
      </w:pPr>
    </w:p>
    <w:p w:rsidR="00AB369B" w:rsidRPr="003F6346" w:rsidRDefault="00053F62" w:rsidP="00302EFB">
      <w:pPr>
        <w:jc w:val="center"/>
        <w:rPr>
          <w:b/>
          <w:szCs w:val="28"/>
        </w:rPr>
      </w:pPr>
      <w:r w:rsidRPr="00677744">
        <w:rPr>
          <w:b/>
          <w:szCs w:val="28"/>
          <w:lang w:val="en-US"/>
        </w:rPr>
        <w:t>II</w:t>
      </w:r>
      <w:r w:rsidRPr="00677744">
        <w:rPr>
          <w:b/>
          <w:szCs w:val="28"/>
        </w:rPr>
        <w:t xml:space="preserve">. </w:t>
      </w:r>
      <w:r w:rsidR="00302EFB" w:rsidRPr="00302EFB">
        <w:rPr>
          <w:b/>
          <w:szCs w:val="28"/>
        </w:rPr>
        <w:t xml:space="preserve">Форма заявки на участие в </w:t>
      </w:r>
      <w:r w:rsidR="003F6346">
        <w:rPr>
          <w:b/>
          <w:szCs w:val="28"/>
        </w:rPr>
        <w:t>К</w:t>
      </w:r>
      <w:r w:rsidR="00302EFB" w:rsidRPr="00302EFB">
        <w:rPr>
          <w:b/>
          <w:szCs w:val="28"/>
        </w:rPr>
        <w:t xml:space="preserve">онкурсном отборе по определению </w:t>
      </w:r>
      <w:r w:rsidR="00E31652" w:rsidRPr="00E31652">
        <w:rPr>
          <w:b/>
          <w:szCs w:val="28"/>
        </w:rPr>
        <w:t xml:space="preserve">специализированной организации, осуществляющей от имени муниципального образования «Одинцовский городской округ Московской области» организацию продажи и осуществления функции продавца при продаже </w:t>
      </w:r>
      <w:r w:rsidR="00E31652" w:rsidRPr="00E31652">
        <w:rPr>
          <w:b/>
          <w:szCs w:val="28"/>
        </w:rPr>
        <w:lastRenderedPageBreak/>
        <w:t>имущества, находящегося в собственности муниципального образования «Одинцовский городской округ Московской области»</w:t>
      </w:r>
    </w:p>
    <w:p w:rsidR="00302EFB" w:rsidRPr="003F6346" w:rsidRDefault="00302EFB" w:rsidP="00302EFB">
      <w:pPr>
        <w:jc w:val="center"/>
        <w:rPr>
          <w:b/>
          <w:szCs w:val="28"/>
        </w:rPr>
      </w:pP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заявки на участие в отборе на осуществление функций продавца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Pr="00D1103A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полное фирменное и сокращенное фирменное (при наличии)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наименование организации, организационно-правовая форма,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юридический адрес, почтовый адрес)</w:t>
      </w:r>
    </w:p>
    <w:p w:rsidR="00E31652" w:rsidRPr="00853072" w:rsidRDefault="00E31652" w:rsidP="00E3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1652" w:rsidRPr="00853072" w:rsidRDefault="00E31652" w:rsidP="00E31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Для  участия  в  отборе  организаций для осуществления функций продавца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Pr="00D110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городской округ Московской области» </w:t>
      </w:r>
      <w:r w:rsidRPr="0085307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853072">
        <w:rPr>
          <w:rFonts w:ascii="Times New Roman" w:hAnsi="Times New Roman" w:cs="Times New Roman"/>
          <w:sz w:val="28"/>
          <w:szCs w:val="28"/>
        </w:rPr>
        <w:t>тбор),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7" w:history="1">
        <w:r w:rsidRPr="00D11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03A">
        <w:rPr>
          <w:rFonts w:ascii="Times New Roman" w:hAnsi="Times New Roman" w:cs="Times New Roman"/>
          <w:sz w:val="28"/>
          <w:szCs w:val="28"/>
        </w:rPr>
        <w:t xml:space="preserve">  о</w:t>
      </w:r>
      <w:r w:rsidRPr="00853072">
        <w:rPr>
          <w:rFonts w:ascii="Times New Roman" w:hAnsi="Times New Roman" w:cs="Times New Roman"/>
          <w:sz w:val="28"/>
          <w:szCs w:val="28"/>
        </w:rPr>
        <w:t>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53072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3072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3072">
        <w:rPr>
          <w:rFonts w:ascii="Times New Roman" w:hAnsi="Times New Roman" w:cs="Times New Roman"/>
          <w:sz w:val="28"/>
          <w:szCs w:val="28"/>
        </w:rPr>
        <w:t>приватизации   государственного   и   муниципального  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53072">
        <w:rPr>
          <w:rFonts w:ascii="Times New Roman" w:hAnsi="Times New Roman" w:cs="Times New Roman"/>
          <w:sz w:val="28"/>
          <w:szCs w:val="28"/>
        </w:rPr>
        <w:t>______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организации)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представляет документы (их копии) и информацию, подтверждающие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требованиям, установленным    для    участия    в отборе, проводимом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(дата, время и место начала приема заявок об участии в отборе)</w:t>
      </w:r>
    </w:p>
    <w:p w:rsidR="00E3165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отношении имущества, находящегося в собственности </w:t>
      </w:r>
      <w:r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E31652" w:rsidRPr="00853072" w:rsidRDefault="00E31652" w:rsidP="00E31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утем подачи настоящей заявки __________________________________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E3165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выражает свою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, и выражает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подписать договор на осуществление функций продавца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 xml:space="preserve">сроком на 5 лет (далее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Администрация) </w:t>
      </w:r>
      <w:r w:rsidRPr="00853072">
        <w:rPr>
          <w:rFonts w:ascii="Times New Roman" w:hAnsi="Times New Roman" w:cs="Times New Roman"/>
          <w:sz w:val="28"/>
          <w:szCs w:val="28"/>
        </w:rPr>
        <w:t>на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условиях в случае победы в отборе.</w:t>
      </w:r>
    </w:p>
    <w:p w:rsidR="00E31652" w:rsidRPr="00853072" w:rsidRDefault="00E31652" w:rsidP="00E31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настоящей заявке прилагаются следующие документы (их копии)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информация:</w:t>
      </w:r>
    </w:p>
    <w:p w:rsidR="00E31652" w:rsidRDefault="00E31652" w:rsidP="00E31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8E">
        <w:rPr>
          <w:rFonts w:ascii="Times New Roman" w:hAnsi="Times New Roman" w:cs="Times New Roman"/>
          <w:sz w:val="28"/>
          <w:szCs w:val="28"/>
        </w:rPr>
        <w:t>Контактные данные организации:</w:t>
      </w:r>
      <w:r w:rsidRPr="0005288E">
        <w:t xml:space="preserve"> </w:t>
      </w:r>
      <w:r w:rsidRPr="000528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288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88E">
        <w:rPr>
          <w:rFonts w:ascii="Times New Roman" w:hAnsi="Times New Roman" w:cs="Times New Roman"/>
          <w:sz w:val="28"/>
          <w:szCs w:val="28"/>
        </w:rPr>
        <w:t>_.</w:t>
      </w:r>
    </w:p>
    <w:p w:rsidR="00E31652" w:rsidRPr="00853072" w:rsidRDefault="00E31652" w:rsidP="00E316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_.</w:t>
      </w:r>
    </w:p>
    <w:p w:rsidR="00E3165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Почтовый адрес: _________________________________________.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Телефон: _______________________________________________.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Факс: __________________________________________________.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Электронная почта: ______________________________________.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________________ (Ф.И.О.)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(подпись)</w:t>
      </w:r>
    </w:p>
    <w:p w:rsidR="00E31652" w:rsidRPr="00853072" w:rsidRDefault="00E31652" w:rsidP="00E31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 20__ г.          М.П. организации</w:t>
      </w:r>
    </w:p>
    <w:p w:rsidR="00E31652" w:rsidRPr="00853072" w:rsidRDefault="00E31652" w:rsidP="00E31652">
      <w:pPr>
        <w:pStyle w:val="ConsPlusNormal"/>
        <w:jc w:val="both"/>
        <w:rPr>
          <w:sz w:val="28"/>
          <w:szCs w:val="28"/>
        </w:rPr>
      </w:pPr>
    </w:p>
    <w:p w:rsidR="00B12D6F" w:rsidRPr="00087112" w:rsidRDefault="00B12D6F" w:rsidP="00302EF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77744" w:rsidRDefault="00053F62" w:rsidP="00053F62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="00B12D6F" w:rsidRPr="00B12D6F">
        <w:rPr>
          <w:b/>
          <w:szCs w:val="28"/>
        </w:rPr>
        <w:t xml:space="preserve">Порядок определения </w:t>
      </w:r>
      <w:r w:rsidR="00087112" w:rsidRPr="00087112">
        <w:rPr>
          <w:b/>
          <w:szCs w:val="28"/>
        </w:rPr>
        <w:t>специализированной организации, осуществляющей от имени муниципального образования «Одинцовский городской округ Московской области» организацию продажи и осуществления функции продавца при продаже имущества, находящегося в собственности муниципального образования «Одинцовский городской округ Московской области»</w:t>
      </w:r>
    </w:p>
    <w:p w:rsidR="00087112" w:rsidRDefault="00087112" w:rsidP="00053F62">
      <w:pPr>
        <w:jc w:val="center"/>
        <w:rPr>
          <w:b/>
          <w:szCs w:val="28"/>
        </w:rPr>
      </w:pP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bookmarkStart w:id="4" w:name="_Hlk80870552"/>
      <w:r w:rsidRPr="00853072">
        <w:rPr>
          <w:sz w:val="28"/>
          <w:szCs w:val="28"/>
        </w:rPr>
        <w:t xml:space="preserve">1. Настоящий Порядок регулирует процедуру </w:t>
      </w:r>
      <w:bookmarkStart w:id="5" w:name="_Hlk80869243"/>
      <w:r w:rsidRPr="00853072">
        <w:rPr>
          <w:sz w:val="28"/>
          <w:szCs w:val="28"/>
        </w:rPr>
        <w:t>определения (далее</w:t>
      </w:r>
      <w:r>
        <w:rPr>
          <w:sz w:val="28"/>
          <w:szCs w:val="28"/>
        </w:rPr>
        <w:t xml:space="preserve"> – К</w:t>
      </w:r>
      <w:r w:rsidRPr="00853072">
        <w:rPr>
          <w:sz w:val="28"/>
          <w:szCs w:val="28"/>
        </w:rPr>
        <w:t xml:space="preserve">онкурсный отбор) специализированной организации в целях организации от имени </w:t>
      </w:r>
      <w:r w:rsidRPr="00EA37B0">
        <w:rPr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sz w:val="28"/>
          <w:szCs w:val="28"/>
        </w:rPr>
        <w:t xml:space="preserve"> в порядке, установленном законодательством Российской Федерации, продажи </w:t>
      </w:r>
      <w:r>
        <w:rPr>
          <w:sz w:val="28"/>
          <w:szCs w:val="28"/>
        </w:rPr>
        <w:t>муниципальной</w:t>
      </w:r>
      <w:r w:rsidRPr="00853072">
        <w:rPr>
          <w:sz w:val="28"/>
          <w:szCs w:val="28"/>
        </w:rPr>
        <w:t xml:space="preserve"> собственности и (или) осуществления функции продавца такого имущества (далее</w:t>
      </w:r>
      <w:r>
        <w:rPr>
          <w:sz w:val="28"/>
          <w:szCs w:val="28"/>
        </w:rPr>
        <w:t xml:space="preserve"> – С</w:t>
      </w:r>
      <w:r w:rsidRPr="00853072">
        <w:rPr>
          <w:sz w:val="28"/>
          <w:szCs w:val="28"/>
        </w:rPr>
        <w:t>пециализированная организация).</w:t>
      </w:r>
    </w:p>
    <w:bookmarkEnd w:id="5"/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 Организацию, проведение и информационное обеспечение конкурсного отбора осуществляет </w:t>
      </w:r>
      <w:r>
        <w:rPr>
          <w:sz w:val="28"/>
          <w:szCs w:val="28"/>
        </w:rPr>
        <w:t xml:space="preserve">Комитет по управлению муниципальным имуществом Администрации Одинцовского городского округа </w:t>
      </w:r>
      <w:r w:rsidRPr="00853072">
        <w:rPr>
          <w:sz w:val="28"/>
          <w:szCs w:val="28"/>
        </w:rPr>
        <w:t xml:space="preserve">Московской области (далее </w:t>
      </w:r>
      <w:r>
        <w:rPr>
          <w:sz w:val="28"/>
          <w:szCs w:val="28"/>
        </w:rPr>
        <w:t>– Комитет</w:t>
      </w:r>
      <w:r w:rsidRPr="00853072">
        <w:rPr>
          <w:sz w:val="28"/>
          <w:szCs w:val="28"/>
        </w:rPr>
        <w:t>).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3. Специализированная организация определяется по результатам конкурсного отбора, при этом победителем конкурсного отбора признается юридическое лицо, набравшее наибольшее количество баллов.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bookmarkStart w:id="6" w:name="P34"/>
      <w:bookmarkEnd w:id="6"/>
      <w:r w:rsidRPr="00853072">
        <w:rPr>
          <w:sz w:val="28"/>
          <w:szCs w:val="28"/>
        </w:rPr>
        <w:t xml:space="preserve">4. К определению </w:t>
      </w:r>
      <w:r>
        <w:rPr>
          <w:sz w:val="28"/>
          <w:szCs w:val="28"/>
        </w:rPr>
        <w:t>С</w:t>
      </w:r>
      <w:r w:rsidRPr="00853072">
        <w:rPr>
          <w:sz w:val="28"/>
          <w:szCs w:val="28"/>
        </w:rPr>
        <w:t>пециализированной организации допускаются юридические лица: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включенные в Перечень юридических лиц для организации от имени Российской Федерации продажи приватизируемого федерального имущества и (или) осуществления функций продавца такого имущества, утвержденный </w:t>
      </w:r>
      <w:r w:rsidRPr="0003670F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3670F">
        <w:rPr>
          <w:sz w:val="28"/>
          <w:szCs w:val="28"/>
        </w:rPr>
        <w:t xml:space="preserve"> Правительства Российской Федерации от 25.10.2010 </w:t>
      </w:r>
      <w:r>
        <w:rPr>
          <w:sz w:val="28"/>
          <w:szCs w:val="28"/>
        </w:rPr>
        <w:t>№ </w:t>
      </w:r>
      <w:r w:rsidRPr="0003670F">
        <w:rPr>
          <w:sz w:val="28"/>
          <w:szCs w:val="28"/>
        </w:rPr>
        <w:t>1874</w:t>
      </w:r>
      <w:r>
        <w:rPr>
          <w:sz w:val="28"/>
          <w:szCs w:val="28"/>
        </w:rPr>
        <w:noBreakHyphen/>
      </w:r>
      <w:r w:rsidRPr="0003670F">
        <w:rPr>
          <w:sz w:val="28"/>
          <w:szCs w:val="28"/>
        </w:rPr>
        <w:t>р</w:t>
      </w:r>
      <w:r w:rsidRPr="00853072">
        <w:rPr>
          <w:sz w:val="28"/>
          <w:szCs w:val="28"/>
        </w:rPr>
        <w:t>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не находящиеся в стадии реорганизации, ликвидации или банкротства;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не имеющие просроченную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представившие документы, предусмотренные </w:t>
      </w:r>
      <w:hyperlink w:anchor="P48" w:history="1">
        <w:r w:rsidRPr="0003670F">
          <w:rPr>
            <w:sz w:val="28"/>
            <w:szCs w:val="28"/>
          </w:rPr>
          <w:t>пунктами 7</w:t>
        </w:r>
      </w:hyperlink>
      <w:r w:rsidRPr="0003670F">
        <w:rPr>
          <w:sz w:val="28"/>
          <w:szCs w:val="28"/>
        </w:rPr>
        <w:t xml:space="preserve">, </w:t>
      </w:r>
      <w:hyperlink w:anchor="P49" w:history="1">
        <w:r w:rsidRPr="0003670F">
          <w:rPr>
            <w:sz w:val="28"/>
            <w:szCs w:val="28"/>
          </w:rPr>
          <w:t>8</w:t>
        </w:r>
      </w:hyperlink>
      <w:r w:rsidRPr="0003670F">
        <w:rPr>
          <w:sz w:val="28"/>
          <w:szCs w:val="28"/>
        </w:rPr>
        <w:t xml:space="preserve">, </w:t>
      </w:r>
      <w:hyperlink w:anchor="P55" w:history="1">
        <w:r w:rsidRPr="0003670F">
          <w:rPr>
            <w:sz w:val="28"/>
            <w:szCs w:val="28"/>
          </w:rPr>
          <w:t>9</w:t>
        </w:r>
      </w:hyperlink>
      <w:r w:rsidRPr="0003670F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настоящего Порядка, в срок, установленный информационным сообщением о проведении определения специализированной организации.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Комитет</w:t>
      </w:r>
      <w:r w:rsidRPr="00853072">
        <w:rPr>
          <w:sz w:val="28"/>
          <w:szCs w:val="28"/>
        </w:rPr>
        <w:t xml:space="preserve"> в </w:t>
      </w:r>
      <w:r w:rsidRPr="00076908">
        <w:rPr>
          <w:sz w:val="28"/>
          <w:szCs w:val="28"/>
        </w:rPr>
        <w:t xml:space="preserve">целях определения Специализированной организации размещает на официальном сайте </w:t>
      </w:r>
      <w:bookmarkStart w:id="7" w:name="_Hlk80793600"/>
      <w:r w:rsidRPr="00076908">
        <w:rPr>
          <w:sz w:val="28"/>
          <w:szCs w:val="28"/>
        </w:rPr>
        <w:t>Одинцовского городского округа Московской области</w:t>
      </w:r>
      <w:bookmarkEnd w:id="7"/>
      <w:r w:rsidRPr="00076908">
        <w:rPr>
          <w:sz w:val="28"/>
          <w:szCs w:val="28"/>
        </w:rPr>
        <w:t xml:space="preserve"> на срок не менее 30 (тридцати) дней информационное сообщение о проведении конкурсного отбора по определению</w:t>
      </w:r>
      <w:r w:rsidRPr="008530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53072">
        <w:rPr>
          <w:sz w:val="28"/>
          <w:szCs w:val="28"/>
        </w:rPr>
        <w:t>пециализированной организации.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6. Информационное сообщение должно содержать следующую информацию: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дату и </w:t>
      </w:r>
      <w:r w:rsidRPr="00076908">
        <w:rPr>
          <w:sz w:val="28"/>
          <w:szCs w:val="28"/>
        </w:rPr>
        <w:t>время проведения конкурсного отбора;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срок и место представления заявок на участие в конкурсном отборе;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форму заявки претендента на участие в конкурсном отборе;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требования к участникам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перечень документов, подлежащих представлению участниками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критерии оценки поступивших заявок;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форму договора на организацию и осуществление торгов по продаже имущества, находящегося в собственности </w:t>
      </w:r>
      <w:r w:rsidRPr="00074427">
        <w:rPr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bookmarkStart w:id="8" w:name="P48"/>
      <w:bookmarkEnd w:id="8"/>
      <w:r w:rsidRPr="00853072">
        <w:rPr>
          <w:sz w:val="28"/>
          <w:szCs w:val="28"/>
        </w:rPr>
        <w:t>7. Заявка на участие в конкурсном отборе должна содержать фирменное наименование (наименование), сведения об организационно-правовой форме, о месте нахождения, почтовый адрес участника конкурсного отбора, номер контактного телефона, а также согласие участника исполнить условия, указанные в извещении о проведении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bookmarkStart w:id="9" w:name="P49"/>
      <w:bookmarkEnd w:id="9"/>
      <w:r w:rsidRPr="00853072">
        <w:rPr>
          <w:sz w:val="28"/>
          <w:szCs w:val="28"/>
        </w:rPr>
        <w:lastRenderedPageBreak/>
        <w:t xml:space="preserve">8. </w:t>
      </w:r>
      <w:hyperlink w:anchor="P153" w:history="1">
        <w:r w:rsidRPr="00074427">
          <w:rPr>
            <w:sz w:val="28"/>
            <w:szCs w:val="28"/>
          </w:rPr>
          <w:t>Заявка</w:t>
        </w:r>
      </w:hyperlink>
      <w:r w:rsidRPr="00853072">
        <w:rPr>
          <w:sz w:val="28"/>
          <w:szCs w:val="28"/>
        </w:rPr>
        <w:t xml:space="preserve"> на участие в конкурсном отборе по форме, установленной приложением 1 к настоящему Порядку, направляется участником конкурсного отбора в </w:t>
      </w:r>
      <w:r>
        <w:rPr>
          <w:sz w:val="28"/>
          <w:szCs w:val="28"/>
        </w:rPr>
        <w:t>Комитет</w:t>
      </w:r>
      <w:r w:rsidRPr="00853072">
        <w:rPr>
          <w:sz w:val="28"/>
          <w:szCs w:val="28"/>
        </w:rPr>
        <w:t xml:space="preserve"> нарочным со следующими документами: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выписка из Единого государственного реестра юридических лиц или ее нотариально заверенная копия, полученная не ранее чем за 1 месяц до дня размещения на официальном сайте </w:t>
      </w:r>
      <w:r w:rsidRPr="00074427">
        <w:rPr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sz w:val="28"/>
          <w:szCs w:val="28"/>
        </w:rPr>
        <w:t>информационного сообщения о проведении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копии учредительных документов участника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документ, подтверждающий полномочия лица на осуществление действий от имени участника конкурсного отбора</w:t>
      </w:r>
      <w:r>
        <w:rPr>
          <w:sz w:val="28"/>
          <w:szCs w:val="28"/>
        </w:rPr>
        <w:t xml:space="preserve"> – </w:t>
      </w:r>
      <w:r w:rsidRPr="00853072">
        <w:rPr>
          <w:sz w:val="28"/>
          <w:szCs w:val="28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оно обладает правом действовать от имени участника конкурсного отбора без доверенности (далее</w:t>
      </w:r>
      <w:r>
        <w:rPr>
          <w:sz w:val="28"/>
          <w:szCs w:val="28"/>
        </w:rPr>
        <w:t xml:space="preserve"> – р</w:t>
      </w:r>
      <w:r w:rsidRPr="00853072">
        <w:rPr>
          <w:sz w:val="28"/>
          <w:szCs w:val="28"/>
        </w:rPr>
        <w:t>уководитель). В случае если от имени участника конкурсного отбора действует иное лицо, заявка на участие должна содержать также доверенность на осуществление действий от имени участника, заверенную печатью и подписанную его руководителем или уполномоченным этим руководителем лицом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конкурсного отбора, заявка должна содержать также документ, подтверждающий полномочия такого лица;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справка о состоянии расчетов налогоплательщика по налогам, сборам, пеням, штрафам, процентам, полученная в налоговом органе не ранее чем за 1 месяц до дня размещения на официальном сайте уполномоченного органа информации о проведении конкурсного отбора или ее нотариально заверенная копия;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справка об отсутствии в организации стадии реорганизации, ликвидации или банкротства, подписанная руководителем юридического лица</w:t>
      </w:r>
      <w:r>
        <w:rPr>
          <w:sz w:val="28"/>
          <w:szCs w:val="28"/>
        </w:rPr>
        <w:t xml:space="preserve"> – </w:t>
      </w:r>
      <w:r w:rsidRPr="00853072">
        <w:rPr>
          <w:sz w:val="28"/>
          <w:szCs w:val="28"/>
        </w:rPr>
        <w:t>участника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bookmarkStart w:id="10" w:name="P55"/>
      <w:bookmarkEnd w:id="10"/>
      <w:r w:rsidRPr="00853072">
        <w:rPr>
          <w:sz w:val="28"/>
          <w:szCs w:val="28"/>
        </w:rPr>
        <w:t>9. К заявке также прилагаются документы, на основании которых осуществляется оценка квалификации участника конкурсного отбора: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копии протоколов о результатах продажи государственного и (или) муниципального имущества, в том числе в электронной форме, за последние три календарных года, предшествующие году, в котором проводится конкурсный отбор;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копии протоколов о результатах продажи иного имущества, не являющегося государственной</w:t>
      </w:r>
      <w:r w:rsidRPr="00853072">
        <w:rPr>
          <w:sz w:val="28"/>
          <w:szCs w:val="28"/>
        </w:rPr>
        <w:t xml:space="preserve"> или муниципальной собственностью;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копии договоров (контрактов) на организацию и проведение торгов по продаже государственного (муниципального) имущества.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Участники конкурсного отбора вправе также представлять копии иных документов, свидетельствующих о соответствии участника критериям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Документы, предоставляемые в копиях, должны быть заверены подписью уполномоченного лица и печатью юридического лица</w:t>
      </w:r>
      <w:r>
        <w:rPr>
          <w:sz w:val="28"/>
          <w:szCs w:val="28"/>
        </w:rPr>
        <w:t xml:space="preserve"> –</w:t>
      </w:r>
      <w:r w:rsidRPr="00853072">
        <w:rPr>
          <w:sz w:val="28"/>
          <w:szCs w:val="28"/>
        </w:rPr>
        <w:t xml:space="preserve"> участника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10. Срок приема заявок на участие в конкурсном отборе составляет не менее 30 (тридцати) дней со дня размещения информационного сообщения о проведении конкурсного отбора. Заявки представляются в Комитет.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11. Конкурсный отбор осуществляется Комиссией по определению </w:t>
      </w:r>
      <w:r>
        <w:rPr>
          <w:sz w:val="28"/>
          <w:szCs w:val="28"/>
        </w:rPr>
        <w:t>С</w:t>
      </w:r>
      <w:r w:rsidRPr="00853072">
        <w:rPr>
          <w:sz w:val="28"/>
          <w:szCs w:val="28"/>
        </w:rPr>
        <w:t>пециализированной организации (далее</w:t>
      </w:r>
      <w:r>
        <w:rPr>
          <w:sz w:val="28"/>
          <w:szCs w:val="28"/>
        </w:rPr>
        <w:t xml:space="preserve"> –</w:t>
      </w:r>
      <w:r w:rsidRPr="00853072">
        <w:rPr>
          <w:sz w:val="28"/>
          <w:szCs w:val="28"/>
        </w:rPr>
        <w:t xml:space="preserve"> Комиссия), со</w:t>
      </w:r>
      <w:r>
        <w:rPr>
          <w:sz w:val="28"/>
          <w:szCs w:val="28"/>
        </w:rPr>
        <w:t>став которой утверждается</w:t>
      </w:r>
      <w:r w:rsidRPr="008530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853072">
        <w:rPr>
          <w:sz w:val="28"/>
          <w:szCs w:val="28"/>
        </w:rPr>
        <w:t xml:space="preserve">. Комиссия в своей деятельности руководствуется федеральным законодательством </w:t>
      </w:r>
      <w:r>
        <w:rPr>
          <w:sz w:val="28"/>
          <w:szCs w:val="28"/>
        </w:rPr>
        <w:t>и</w:t>
      </w:r>
      <w:r w:rsidRPr="00853072">
        <w:rPr>
          <w:sz w:val="28"/>
          <w:szCs w:val="28"/>
        </w:rPr>
        <w:t xml:space="preserve"> настоящим Порядком.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Организационное обеспечение деятельности Комиссии осуществляет </w:t>
      </w:r>
      <w:r>
        <w:rPr>
          <w:sz w:val="28"/>
          <w:szCs w:val="28"/>
        </w:rPr>
        <w:t>Комитет</w:t>
      </w:r>
      <w:r w:rsidRPr="00853072">
        <w:rPr>
          <w:sz w:val="28"/>
          <w:szCs w:val="28"/>
        </w:rPr>
        <w:t>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12. К полномочиям Комиссии относятся: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lastRenderedPageBreak/>
        <w:t xml:space="preserve">определение соответствия участника, представившего заявку на участие в конкурсном отборе, установленным </w:t>
      </w:r>
      <w:hyperlink w:anchor="P34" w:history="1">
        <w:r w:rsidRPr="00074427">
          <w:rPr>
            <w:sz w:val="28"/>
            <w:szCs w:val="28"/>
          </w:rPr>
          <w:t>пунктом 4</w:t>
        </w:r>
      </w:hyperlink>
      <w:r w:rsidRPr="00074427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настоящего Порядка условиям;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рассмотрение документов, указанных в </w:t>
      </w:r>
      <w:hyperlink w:anchor="P48" w:history="1">
        <w:r>
          <w:rPr>
            <w:sz w:val="28"/>
            <w:szCs w:val="28"/>
          </w:rPr>
          <w:t>подпунктах</w:t>
        </w:r>
        <w:r w:rsidRPr="00074427">
          <w:rPr>
            <w:sz w:val="28"/>
            <w:szCs w:val="28"/>
          </w:rPr>
          <w:t xml:space="preserve"> 7</w:t>
        </w:r>
      </w:hyperlink>
      <w:r w:rsidRPr="00074427">
        <w:rPr>
          <w:sz w:val="28"/>
          <w:szCs w:val="28"/>
        </w:rPr>
        <w:t xml:space="preserve">, </w:t>
      </w:r>
      <w:hyperlink w:anchor="P49" w:history="1">
        <w:r w:rsidRPr="00074427">
          <w:rPr>
            <w:sz w:val="28"/>
            <w:szCs w:val="28"/>
          </w:rPr>
          <w:t>8</w:t>
        </w:r>
      </w:hyperlink>
      <w:r w:rsidRPr="00074427">
        <w:rPr>
          <w:sz w:val="28"/>
          <w:szCs w:val="28"/>
        </w:rPr>
        <w:t xml:space="preserve"> и </w:t>
      </w:r>
      <w:hyperlink w:anchor="P55" w:history="1">
        <w:r w:rsidRPr="00074427">
          <w:rPr>
            <w:sz w:val="28"/>
            <w:szCs w:val="28"/>
          </w:rPr>
          <w:t>9</w:t>
        </w:r>
      </w:hyperlink>
      <w:r w:rsidRPr="00074427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настоящего Порядка, и оценка квалификации участника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определение победителя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13. Комиссия состоит из председателя Комиссии, заместителя председателя Комиссии, секретаря Комиссии и членов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Заседание Комиссии проводит председатель Комиссии или по его поручению заместитель председателя Комиссии в очной форме.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Председатель Комиссии: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организует деятельность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принимает решение о времени и месте проведения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утверждает повестку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ведет заседание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определяет порядок рассмотрения вопросов на заседании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принимает решение по оперативным вопросам деятельности Комиссии, которые возникают в ходе ее работы;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подписывает протокол заседания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Секретарь Комиссии: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осуществляет организационные мероприятия, связанные с подготовкой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доводит до сведения членам Комиссии повестку дня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информирует членов Комиссии о времени и месте проведения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оформляет протокол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ведет делопроизводство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организует подготовку материалов к заседанию Комиссии, а также проектов ее решений.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Члены Комиссии: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вносят предложения по повестке дня заседания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участвуют в заседании Комиссии и обсуждении рассматриваемых на ней вопросов;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участвуют в подготовке и принятии решений Комиссии;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представляют секретарю Комиссии материалы по вопросам, подлежащим рассмотрению на заседании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Члены Комиссии участвуют в ее заседании без права замены.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14. Заседание Комиссии правомочно, если на нем присутствует не менее половины членов Комиссии. При отсутствии кворума Комиссии созывается повторное заседание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15. В рабочий день, следующий за днем окончания приема заявок на участие в конкурсном отборе, </w:t>
      </w:r>
      <w:r>
        <w:rPr>
          <w:sz w:val="28"/>
          <w:szCs w:val="28"/>
        </w:rPr>
        <w:t>Комитет</w:t>
      </w:r>
      <w:r w:rsidRPr="00853072">
        <w:rPr>
          <w:sz w:val="28"/>
          <w:szCs w:val="28"/>
        </w:rPr>
        <w:t xml:space="preserve"> передает поступившие заявки на рассмотрение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16. Рассмотрение заявок осуществляется на заседании Комиссии, дата и время которого указываются в информационном сообщении о проведении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17. В случае установления факта подачи одним участником конкурсного отбора двух и более заявок на участие в конкурсном отборе при условии, что ранее поданные таким участником заявки не отозваны, все заявки в конкурсном отборе, поданные этим участником, не рассматриваются и возвращаются такому участнику.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lastRenderedPageBreak/>
        <w:t>18. В случае подачи единственной заявки на участие в конкурсном отборе договор заключается с подавшей ее организацией. Если единственная заявка не соответствует условиям конкурсного отбора, конкурс признается несостоявшимся.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При равенстве баллов двух и более заявок участников конкурсного отбора победителем признается тот участник, чья заявка была подана раньше.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19. Оценка и сопоставление заявок на участие в конкурсном отборе осуществляется Комиссией в </w:t>
      </w:r>
      <w:r w:rsidRPr="00076908">
        <w:rPr>
          <w:sz w:val="28"/>
          <w:szCs w:val="28"/>
        </w:rPr>
        <w:t>соответствии со следующими критериями: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количество состоявшихся за последние три календарных года, предшествующих отбору, торгов по продаже государственного и (или) муниципального имущества (подтверждается копиями протоколов подведения итогов торгов);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объем состоявшихся за последние три календарных года, предшествующих отбору, торгов по продаже государственного и (или) муниципального имущества (подтверждается копиями протоколов подведения итогов торгов);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</w:t>
      </w:r>
      <w:r w:rsidRPr="00853072">
        <w:rPr>
          <w:sz w:val="28"/>
          <w:szCs w:val="28"/>
        </w:rPr>
        <w:t xml:space="preserve"> (за исключением продажи государственного и муниципального имущества в соответствии с законодательством Российской Федерации о приватизации) (подтверждается копиями протоколов подведения итогов торгов);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 (подтверждается копиями протоколов подведения итогов торгов в электронной форме);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количество публично-правовых образований (органы государственной власти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 (подтверждается копиями контрактом (договоров).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20. Оценка заявок производится по следующим критериям: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1) критерий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Количество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 (единица измерения</w:t>
      </w:r>
      <w:r>
        <w:rPr>
          <w:sz w:val="28"/>
          <w:szCs w:val="28"/>
        </w:rPr>
        <w:t xml:space="preserve"> </w:t>
      </w:r>
      <w:bookmarkStart w:id="11" w:name="_Hlk80793262"/>
      <w:r>
        <w:rPr>
          <w:sz w:val="28"/>
          <w:szCs w:val="28"/>
        </w:rPr>
        <w:t xml:space="preserve">– </w:t>
      </w:r>
      <w:bookmarkEnd w:id="11"/>
      <w:r w:rsidRPr="00853072">
        <w:rPr>
          <w:sz w:val="28"/>
          <w:szCs w:val="28"/>
        </w:rPr>
        <w:t>шт.):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значение балла </w:t>
      </w:r>
      <w:r w:rsidRPr="00A35254"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30;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2) критерий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Объем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 (единица измерения </w:t>
      </w:r>
      <w:r w:rsidRPr="00A35254"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тыс. руб.):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значение балла </w:t>
      </w:r>
      <w:r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30;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3) критерий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 (за</w:t>
      </w:r>
      <w:r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исключением продажи государственного и муниципального имущества в соответствии с законодательством Российской Федерации о приватизации)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 (единица измерения </w:t>
      </w:r>
      <w:r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шт.):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значение балла </w:t>
      </w:r>
      <w:r>
        <w:rPr>
          <w:sz w:val="28"/>
          <w:szCs w:val="28"/>
        </w:rPr>
        <w:t>–</w:t>
      </w:r>
      <w:r w:rsidRPr="00853072">
        <w:rPr>
          <w:sz w:val="28"/>
          <w:szCs w:val="28"/>
        </w:rPr>
        <w:t xml:space="preserve"> 20;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4) критерий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 (единица измерения </w:t>
      </w:r>
      <w:r>
        <w:rPr>
          <w:sz w:val="28"/>
          <w:szCs w:val="28"/>
        </w:rPr>
        <w:t>–</w:t>
      </w:r>
      <w:r w:rsidRPr="00853072">
        <w:rPr>
          <w:sz w:val="28"/>
          <w:szCs w:val="28"/>
        </w:rPr>
        <w:t xml:space="preserve"> шт.):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значение балла </w:t>
      </w:r>
      <w:r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30;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lastRenderedPageBreak/>
        <w:t xml:space="preserve">5) критерий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Количество публично-правовых образований (органы государственной власти,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</w:t>
      </w:r>
      <w:r>
        <w:rPr>
          <w:sz w:val="28"/>
          <w:szCs w:val="28"/>
        </w:rPr>
        <w:t xml:space="preserve">» </w:t>
      </w:r>
      <w:r w:rsidRPr="00853072">
        <w:rPr>
          <w:sz w:val="28"/>
          <w:szCs w:val="28"/>
        </w:rPr>
        <w:t xml:space="preserve">(единица измерения </w:t>
      </w:r>
      <w:r w:rsidRPr="00A35254"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шт.):</w:t>
      </w:r>
      <w:r>
        <w:rPr>
          <w:sz w:val="28"/>
          <w:szCs w:val="28"/>
        </w:rPr>
        <w:t xml:space="preserve"> 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значение балла </w:t>
      </w:r>
      <w:r w:rsidRPr="00A35254"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20.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21. Балльные оценки критериев определяются по формуле: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Rai = R</w:t>
      </w:r>
      <w:r w:rsidRPr="00853072">
        <w:rPr>
          <w:sz w:val="28"/>
          <w:szCs w:val="28"/>
          <w:vertAlign w:val="subscript"/>
        </w:rPr>
        <w:t>1</w:t>
      </w:r>
      <w:r w:rsidRPr="00853072">
        <w:rPr>
          <w:sz w:val="28"/>
          <w:szCs w:val="28"/>
        </w:rPr>
        <w:t xml:space="preserve"> + R</w:t>
      </w:r>
      <w:r w:rsidRPr="00853072">
        <w:rPr>
          <w:sz w:val="28"/>
          <w:szCs w:val="28"/>
          <w:vertAlign w:val="subscript"/>
        </w:rPr>
        <w:t>2</w:t>
      </w:r>
      <w:r w:rsidRPr="00853072">
        <w:rPr>
          <w:sz w:val="28"/>
          <w:szCs w:val="28"/>
        </w:rPr>
        <w:t xml:space="preserve"> + ... + R</w:t>
      </w:r>
      <w:r w:rsidRPr="00853072">
        <w:rPr>
          <w:sz w:val="28"/>
          <w:szCs w:val="28"/>
          <w:vertAlign w:val="subscript"/>
        </w:rPr>
        <w:t>i</w:t>
      </w:r>
      <w:r w:rsidRPr="00853072">
        <w:rPr>
          <w:sz w:val="28"/>
          <w:szCs w:val="28"/>
        </w:rPr>
        <w:t>,</w:t>
      </w:r>
    </w:p>
    <w:p w:rsidR="00602E86" w:rsidRPr="00853072" w:rsidRDefault="00602E86" w:rsidP="00602E86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085850" cy="533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где: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Rai - совокупный присуждаемый организации балл;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R1, R2, ..., R</w:t>
      </w:r>
      <w:r w:rsidRPr="00853072">
        <w:rPr>
          <w:sz w:val="28"/>
          <w:szCs w:val="28"/>
          <w:vertAlign w:val="subscript"/>
        </w:rPr>
        <w:t>i</w:t>
      </w:r>
      <w:r w:rsidRPr="00853072">
        <w:rPr>
          <w:sz w:val="28"/>
          <w:szCs w:val="28"/>
        </w:rPr>
        <w:t xml:space="preserve"> - присуждаемый организации балл по каждому критерию;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P</w:t>
      </w:r>
      <w:r w:rsidRPr="00853072">
        <w:rPr>
          <w:sz w:val="28"/>
          <w:szCs w:val="28"/>
          <w:vertAlign w:val="subscript"/>
        </w:rPr>
        <w:t>1</w:t>
      </w:r>
      <w:r w:rsidRPr="00853072">
        <w:rPr>
          <w:sz w:val="28"/>
          <w:szCs w:val="28"/>
        </w:rPr>
        <w:t>, P</w:t>
      </w:r>
      <w:r w:rsidRPr="00853072">
        <w:rPr>
          <w:sz w:val="28"/>
          <w:szCs w:val="28"/>
          <w:vertAlign w:val="subscript"/>
        </w:rPr>
        <w:t>2</w:t>
      </w:r>
      <w:r w:rsidRPr="00853072">
        <w:rPr>
          <w:sz w:val="28"/>
          <w:szCs w:val="28"/>
        </w:rPr>
        <w:t>, P</w:t>
      </w:r>
      <w:r w:rsidRPr="00853072">
        <w:rPr>
          <w:sz w:val="28"/>
          <w:szCs w:val="28"/>
          <w:vertAlign w:val="subscript"/>
        </w:rPr>
        <w:t>i</w:t>
      </w:r>
      <w:r w:rsidRPr="00853072">
        <w:rPr>
          <w:sz w:val="28"/>
          <w:szCs w:val="28"/>
        </w:rPr>
        <w:t xml:space="preserve"> - значение критерия;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P</w:t>
      </w:r>
      <w:r w:rsidRPr="00853072">
        <w:rPr>
          <w:sz w:val="28"/>
          <w:szCs w:val="28"/>
          <w:vertAlign w:val="subscript"/>
        </w:rPr>
        <w:t>max</w:t>
      </w:r>
      <w:r w:rsidRPr="00853072">
        <w:rPr>
          <w:sz w:val="28"/>
          <w:szCs w:val="28"/>
        </w:rPr>
        <w:t xml:space="preserve"> - максимальное значение критерия из количества показателей, указанных в поданных организациями заявках об участии в отборе;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B </w:t>
      </w:r>
      <w:r w:rsidRPr="00A35254">
        <w:rPr>
          <w:sz w:val="28"/>
          <w:szCs w:val="28"/>
        </w:rPr>
        <w:t xml:space="preserve">– </w:t>
      </w:r>
      <w:r w:rsidRPr="00853072">
        <w:rPr>
          <w:sz w:val="28"/>
          <w:szCs w:val="28"/>
        </w:rPr>
        <w:t>значение балла.</w:t>
      </w:r>
    </w:p>
    <w:p w:rsidR="00602E86" w:rsidRPr="00853072" w:rsidRDefault="00602E86" w:rsidP="00602E86">
      <w:pPr>
        <w:pStyle w:val="ConsPlusNormal"/>
        <w:jc w:val="both"/>
        <w:rPr>
          <w:sz w:val="28"/>
          <w:szCs w:val="28"/>
        </w:rPr>
      </w:pP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22. На основании результатов рассмотрения, оценки и сопоставления заявок Комиссией принимаются следующие решения: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о допуске организации к конкурсному отбору либо об отказе в допуске, если организация не соответствует требованиям, установленным </w:t>
      </w:r>
      <w:hyperlink w:anchor="P34" w:history="1">
        <w:r w:rsidRPr="00A35254">
          <w:rPr>
            <w:sz w:val="28"/>
            <w:szCs w:val="28"/>
          </w:rPr>
          <w:t>пунктом 4</w:t>
        </w:r>
      </w:hyperlink>
      <w:r w:rsidRPr="00A35254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 xml:space="preserve">настоящего Порядка и (или) представленные организацией документы не соответствуют требованиям, предусмотренным </w:t>
      </w:r>
      <w:hyperlink w:anchor="P48" w:history="1">
        <w:r w:rsidRPr="00A35254">
          <w:rPr>
            <w:sz w:val="28"/>
            <w:szCs w:val="28"/>
          </w:rPr>
          <w:t>пунктами 7</w:t>
        </w:r>
      </w:hyperlink>
      <w:r w:rsidRPr="00A35254">
        <w:rPr>
          <w:sz w:val="28"/>
          <w:szCs w:val="28"/>
        </w:rPr>
        <w:t xml:space="preserve"> - </w:t>
      </w:r>
      <w:hyperlink w:anchor="P55" w:history="1">
        <w:r w:rsidRPr="00A35254">
          <w:rPr>
            <w:sz w:val="28"/>
            <w:szCs w:val="28"/>
          </w:rPr>
          <w:t>9</w:t>
        </w:r>
      </w:hyperlink>
      <w:r w:rsidRPr="00853072">
        <w:rPr>
          <w:sz w:val="28"/>
          <w:szCs w:val="28"/>
        </w:rPr>
        <w:t xml:space="preserve"> настоящего Порядка;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об определении победителя конкурсного отбора.</w:t>
      </w:r>
    </w:p>
    <w:p w:rsidR="00602E86" w:rsidRPr="00076908" w:rsidRDefault="00602E86" w:rsidP="00602E86">
      <w:pPr>
        <w:pStyle w:val="ConsPlusNormal"/>
        <w:ind w:firstLine="540"/>
        <w:rPr>
          <w:sz w:val="28"/>
          <w:szCs w:val="28"/>
        </w:rPr>
      </w:pPr>
      <w:r w:rsidRPr="00853072">
        <w:rPr>
          <w:sz w:val="28"/>
          <w:szCs w:val="28"/>
        </w:rPr>
        <w:t xml:space="preserve">22.1. Все решения Комиссии принимаются открытым голосованием. При </w:t>
      </w:r>
      <w:r w:rsidRPr="00076908">
        <w:rPr>
          <w:sz w:val="28"/>
          <w:szCs w:val="28"/>
        </w:rPr>
        <w:t>голосовании каждый член Комиссии имеет один голос. 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комиссии.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23. По результатам заседания Комиссии в течение трех рабочих дней с даты проведения заседания Комиссии оформляется протокол рассмотрения заявок (далее – Протокол), который должен содержать: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>сведения об организациях, подавших заявки;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t xml:space="preserve">решение о допуске организаций к участию в конкурсном отборе или об отказе в допуске с обоснованием такого решения и указанием тех требований </w:t>
      </w:r>
      <w:hyperlink w:anchor="P34" w:history="1">
        <w:r w:rsidRPr="00076908">
          <w:rPr>
            <w:sz w:val="28"/>
            <w:szCs w:val="28"/>
          </w:rPr>
          <w:t>пункта 4</w:t>
        </w:r>
      </w:hyperlink>
      <w:r w:rsidRPr="00076908">
        <w:rPr>
          <w:sz w:val="28"/>
          <w:szCs w:val="28"/>
        </w:rPr>
        <w:t xml:space="preserve"> настоящего Порядка, которым не соответствуют организации, и (или) с указанием требований</w:t>
      </w:r>
      <w:r w:rsidRPr="00853072">
        <w:rPr>
          <w:sz w:val="28"/>
          <w:szCs w:val="28"/>
        </w:rPr>
        <w:t xml:space="preserve"> </w:t>
      </w:r>
      <w:hyperlink w:anchor="P48" w:history="1">
        <w:r w:rsidRPr="00A35254">
          <w:rPr>
            <w:sz w:val="28"/>
            <w:szCs w:val="28"/>
          </w:rPr>
          <w:t>пунктов 7</w:t>
        </w:r>
      </w:hyperlink>
      <w:r w:rsidRPr="00A35254">
        <w:rPr>
          <w:sz w:val="28"/>
          <w:szCs w:val="28"/>
        </w:rPr>
        <w:t xml:space="preserve"> - </w:t>
      </w:r>
      <w:hyperlink w:anchor="P55" w:history="1">
        <w:r w:rsidRPr="00A35254">
          <w:rPr>
            <w:sz w:val="28"/>
            <w:szCs w:val="28"/>
          </w:rPr>
          <w:t>9</w:t>
        </w:r>
      </w:hyperlink>
      <w:r w:rsidRPr="00A35254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настоящего Порядка, которым не соответствуют представленные ими документы;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сведения об оценке заявок организаций, допущенных к участию в конкурсном отборе, и определении победителя конкурсного отбора;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сведения о решении каждого члена Комиссии по вопросам, рассмотренным на заседании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23.1. Протокол подписывается всеми присутствовавшими на заседании членами Комиссии.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23.2. Протокол размещается </w:t>
      </w:r>
      <w:r>
        <w:rPr>
          <w:sz w:val="28"/>
          <w:szCs w:val="28"/>
        </w:rPr>
        <w:t>Комитетом</w:t>
      </w:r>
      <w:r w:rsidRPr="00853072">
        <w:rPr>
          <w:sz w:val="28"/>
          <w:szCs w:val="28"/>
        </w:rPr>
        <w:t xml:space="preserve"> на официальном сайте </w:t>
      </w:r>
      <w:r w:rsidRPr="00A35254">
        <w:rPr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sz w:val="28"/>
          <w:szCs w:val="28"/>
        </w:rPr>
        <w:t>не позднее дня, следующего за днем подписания протокола.</w:t>
      </w:r>
    </w:p>
    <w:p w:rsidR="00602E86" w:rsidRPr="00076908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24. Организациям, подавшим заявки и не допущенным к участию в конкурсном отборе, направляются уведомления о принятом </w:t>
      </w:r>
      <w:r w:rsidRPr="00076908">
        <w:rPr>
          <w:sz w:val="28"/>
          <w:szCs w:val="28"/>
        </w:rPr>
        <w:t>Комиссией решении не позднее дня, следующего за днем подписания протокола.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076908">
        <w:rPr>
          <w:sz w:val="28"/>
          <w:szCs w:val="28"/>
        </w:rPr>
        <w:lastRenderedPageBreak/>
        <w:t xml:space="preserve">25. Протокол является основанием для подготовки Администрацией Одинцовского городского округа Московской области постановления о поручении организации – победителю конкурсного отбора – организовывать от имени </w:t>
      </w:r>
      <w:bookmarkStart w:id="12" w:name="_Hlk80793817"/>
      <w:r w:rsidRPr="00076908">
        <w:rPr>
          <w:sz w:val="28"/>
          <w:szCs w:val="28"/>
        </w:rPr>
        <w:t xml:space="preserve">муниципального образования «Одинцовский городской округ Московской области» </w:t>
      </w:r>
      <w:bookmarkEnd w:id="12"/>
      <w:r w:rsidRPr="00076908">
        <w:rPr>
          <w:sz w:val="28"/>
          <w:szCs w:val="28"/>
        </w:rPr>
        <w:t>в порядке, установленном законодательством Российской Федерации продажу муниципальной собственности и (или</w:t>
      </w:r>
      <w:r w:rsidRPr="00853072">
        <w:rPr>
          <w:sz w:val="28"/>
          <w:szCs w:val="28"/>
        </w:rPr>
        <w:t>) осуществлять функции продавца такого имущества.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26. Решение с проектом </w:t>
      </w:r>
      <w:hyperlink w:anchor="P209" w:history="1">
        <w:r w:rsidRPr="00D1103A">
          <w:rPr>
            <w:sz w:val="28"/>
            <w:szCs w:val="28"/>
          </w:rPr>
          <w:t>договора</w:t>
        </w:r>
      </w:hyperlink>
      <w:r w:rsidRPr="00D1103A">
        <w:rPr>
          <w:sz w:val="28"/>
          <w:szCs w:val="28"/>
        </w:rPr>
        <w:t xml:space="preserve"> п</w:t>
      </w:r>
      <w:r w:rsidRPr="00853072">
        <w:rPr>
          <w:sz w:val="28"/>
          <w:szCs w:val="28"/>
        </w:rPr>
        <w:t>о форме согласно приложению 2 к настоящему Порядку в течение семи рабочих дней со дня подписания протокола направляется победителю конкурсного отбора.</w:t>
      </w:r>
    </w:p>
    <w:p w:rsidR="00602E86" w:rsidRPr="00853072" w:rsidRDefault="00602E86" w:rsidP="00602E86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27. Подписанный победителем конкурсного отбора договор должен быть направлен в </w:t>
      </w:r>
      <w:r>
        <w:rPr>
          <w:sz w:val="28"/>
          <w:szCs w:val="28"/>
        </w:rPr>
        <w:t>Комитет</w:t>
      </w:r>
      <w:r w:rsidRPr="00853072">
        <w:rPr>
          <w:sz w:val="28"/>
          <w:szCs w:val="28"/>
        </w:rPr>
        <w:t xml:space="preserve"> в течение семи рабочих дней с момента получения.</w:t>
      </w:r>
    </w:p>
    <w:bookmarkEnd w:id="4"/>
    <w:p w:rsidR="00AC592A" w:rsidRDefault="00AC592A" w:rsidP="00053F62">
      <w:pPr>
        <w:rPr>
          <w:szCs w:val="28"/>
        </w:rPr>
      </w:pPr>
    </w:p>
    <w:p w:rsidR="00053F62" w:rsidRDefault="00825563" w:rsidP="00053F62">
      <w:pPr>
        <w:pStyle w:val="ConsPlusTitle"/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>I</w:t>
      </w:r>
      <w:r w:rsidR="00053F62">
        <w:rPr>
          <w:sz w:val="28"/>
          <w:szCs w:val="28"/>
          <w:lang w:val="en-US"/>
        </w:rPr>
        <w:t>V</w:t>
      </w:r>
      <w:r w:rsidR="00053F62">
        <w:rPr>
          <w:sz w:val="28"/>
          <w:szCs w:val="28"/>
        </w:rPr>
        <w:t xml:space="preserve">. Форма договора, заключаемого по результатам </w:t>
      </w:r>
      <w:r w:rsidR="00697AF4">
        <w:rPr>
          <w:sz w:val="28"/>
          <w:szCs w:val="28"/>
        </w:rPr>
        <w:t>К</w:t>
      </w:r>
      <w:r w:rsidR="00053F62">
        <w:rPr>
          <w:sz w:val="28"/>
          <w:szCs w:val="28"/>
        </w:rPr>
        <w:t>онкурсного отбора</w:t>
      </w:r>
    </w:p>
    <w:p w:rsidR="00053F62" w:rsidRDefault="00053F62" w:rsidP="00053F6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C163D" w:rsidRPr="00853072" w:rsidRDefault="006C163D" w:rsidP="006C1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6C163D" w:rsidRPr="00853072" w:rsidRDefault="006C163D" w:rsidP="006C1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договора на организацию и осуществление торгов по продаже</w:t>
      </w:r>
    </w:p>
    <w:p w:rsidR="006C163D" w:rsidRPr="00853072" w:rsidRDefault="006C163D" w:rsidP="006C1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Pr="009B62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6C163D" w:rsidRPr="00853072" w:rsidRDefault="006C163D" w:rsidP="006C1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63D" w:rsidRPr="00853072" w:rsidRDefault="006C163D" w:rsidP="006C1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530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30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_________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Pr="009B62A1">
        <w:rPr>
          <w:sz w:val="28"/>
          <w:szCs w:val="28"/>
        </w:rPr>
        <w:t>муниципального образования «Одинцовский городской округ Московской области»</w:t>
      </w:r>
      <w:r>
        <w:rPr>
          <w:sz w:val="28"/>
          <w:szCs w:val="28"/>
        </w:rPr>
        <w:t xml:space="preserve"> Администрация </w:t>
      </w:r>
      <w:r w:rsidRPr="009B62A1">
        <w:rPr>
          <w:sz w:val="28"/>
          <w:szCs w:val="28"/>
        </w:rPr>
        <w:t>Одинцовск</w:t>
      </w:r>
      <w:r>
        <w:rPr>
          <w:sz w:val="28"/>
          <w:szCs w:val="28"/>
        </w:rPr>
        <w:t xml:space="preserve">ого </w:t>
      </w:r>
      <w:r w:rsidRPr="009B62A1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9B62A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9B62A1">
        <w:rPr>
          <w:sz w:val="28"/>
          <w:szCs w:val="28"/>
        </w:rPr>
        <w:t xml:space="preserve"> Московской области</w:t>
      </w:r>
      <w:r w:rsidRPr="00853072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853072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, </w:t>
      </w:r>
      <w:r w:rsidRPr="001A6BF3">
        <w:rPr>
          <w:sz w:val="28"/>
          <w:szCs w:val="28"/>
        </w:rPr>
        <w:t>адрес мест</w:t>
      </w:r>
      <w:r>
        <w:rPr>
          <w:sz w:val="28"/>
          <w:szCs w:val="28"/>
        </w:rPr>
        <w:t>а</w:t>
      </w:r>
      <w:r w:rsidRPr="001A6BF3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я</w:t>
      </w:r>
      <w:r w:rsidRPr="001A6BF3">
        <w:rPr>
          <w:sz w:val="28"/>
          <w:szCs w:val="28"/>
        </w:rPr>
        <w:t>: Московская область, г</w:t>
      </w:r>
      <w:r>
        <w:rPr>
          <w:sz w:val="28"/>
          <w:szCs w:val="28"/>
        </w:rPr>
        <w:t>ород</w:t>
      </w:r>
      <w:r w:rsidRPr="001A6BF3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Одинцово</w:t>
      </w:r>
      <w:r w:rsidRPr="001A6BF3">
        <w:rPr>
          <w:sz w:val="28"/>
          <w:szCs w:val="28"/>
        </w:rPr>
        <w:t>, ул</w:t>
      </w:r>
      <w:r>
        <w:rPr>
          <w:sz w:val="28"/>
          <w:szCs w:val="28"/>
        </w:rPr>
        <w:t>ица Маршала Жукова,</w:t>
      </w:r>
      <w:r w:rsidRPr="001A6BF3">
        <w:rPr>
          <w:sz w:val="28"/>
          <w:szCs w:val="28"/>
        </w:rPr>
        <w:t xml:space="preserve"> </w:t>
      </w:r>
      <w:r>
        <w:rPr>
          <w:sz w:val="28"/>
          <w:szCs w:val="28"/>
        </w:rPr>
        <w:t>дом 28</w:t>
      </w:r>
      <w:r w:rsidRPr="001A6BF3">
        <w:rPr>
          <w:sz w:val="28"/>
          <w:szCs w:val="28"/>
        </w:rPr>
        <w:t xml:space="preserve">, ИНН </w:t>
      </w:r>
      <w:r>
        <w:rPr>
          <w:sz w:val="28"/>
          <w:szCs w:val="28"/>
        </w:rPr>
        <w:t>5032004222</w:t>
      </w:r>
      <w:r w:rsidRPr="001A6BF3">
        <w:rPr>
          <w:sz w:val="28"/>
          <w:szCs w:val="28"/>
        </w:rPr>
        <w:t>, КПП 50</w:t>
      </w:r>
      <w:r>
        <w:rPr>
          <w:sz w:val="28"/>
          <w:szCs w:val="28"/>
        </w:rPr>
        <w:t>32</w:t>
      </w:r>
      <w:r w:rsidRPr="001A6BF3">
        <w:rPr>
          <w:sz w:val="28"/>
          <w:szCs w:val="28"/>
        </w:rPr>
        <w:t>01001, ОГРН 102500</w:t>
      </w:r>
      <w:r>
        <w:rPr>
          <w:sz w:val="28"/>
          <w:szCs w:val="28"/>
        </w:rPr>
        <w:t>4066966, дата присвоения ОГРН</w:t>
      </w:r>
      <w:r w:rsidRPr="001A6BF3">
        <w:rPr>
          <w:sz w:val="28"/>
          <w:szCs w:val="28"/>
        </w:rPr>
        <w:t xml:space="preserve"> </w:t>
      </w:r>
      <w:r>
        <w:rPr>
          <w:sz w:val="28"/>
          <w:szCs w:val="28"/>
        </w:rPr>
        <w:t>– 21</w:t>
      </w:r>
      <w:r w:rsidRPr="001A6BF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A6BF3">
        <w:rPr>
          <w:sz w:val="28"/>
          <w:szCs w:val="28"/>
        </w:rPr>
        <w:t>.2002</w:t>
      </w:r>
      <w:r>
        <w:rPr>
          <w:sz w:val="28"/>
          <w:szCs w:val="28"/>
        </w:rPr>
        <w:t xml:space="preserve">, </w:t>
      </w:r>
      <w:r w:rsidRPr="00853072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Администрации Иванова Андрея Робертовича</w:t>
      </w:r>
      <w:r w:rsidRPr="00853072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Одинцовского городского округа Московской о</w:t>
      </w:r>
      <w:r w:rsidRPr="00853072">
        <w:rPr>
          <w:sz w:val="28"/>
          <w:szCs w:val="28"/>
        </w:rPr>
        <w:t xml:space="preserve">бласти, с одной стороны, и _____________________, именуемое в дальнейшем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 xml:space="preserve">, в лице _____________________, действующего на основании Устава, с другой стороны, при совместном упоминании именуемые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853072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 xml:space="preserve">Гражданским </w:t>
      </w:r>
      <w:hyperlink r:id="rId9" w:history="1">
        <w:r w:rsidRPr="00D50BBD">
          <w:rPr>
            <w:sz w:val="28"/>
            <w:szCs w:val="28"/>
          </w:rPr>
          <w:t>кодексом</w:t>
        </w:r>
      </w:hyperlink>
      <w:r w:rsidRPr="00D50BBD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D50BBD">
        <w:rPr>
          <w:sz w:val="28"/>
          <w:szCs w:val="28"/>
        </w:rPr>
        <w:t xml:space="preserve">Земельным </w:t>
      </w:r>
      <w:hyperlink r:id="rId10" w:history="1">
        <w:r w:rsidRPr="00D50BBD">
          <w:rPr>
            <w:sz w:val="28"/>
            <w:szCs w:val="28"/>
          </w:rPr>
          <w:t>кодексом</w:t>
        </w:r>
      </w:hyperlink>
      <w:r w:rsidRPr="0085307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853072">
        <w:rPr>
          <w:sz w:val="28"/>
          <w:szCs w:val="28"/>
        </w:rPr>
        <w:t xml:space="preserve">Федеральным </w:t>
      </w:r>
      <w:hyperlink r:id="rId11" w:history="1">
        <w:r w:rsidRPr="00D50BBD">
          <w:rPr>
            <w:sz w:val="28"/>
            <w:szCs w:val="28"/>
          </w:rPr>
          <w:t>законом</w:t>
        </w:r>
      </w:hyperlink>
      <w:r w:rsidRPr="00853072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853072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85307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</w:t>
      </w:r>
      <w:r w:rsidRPr="00D50BBD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Одинцовского городского округа Московской области</w:t>
      </w:r>
      <w:r w:rsidRPr="00D50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7391E" w:rsidRPr="0027391E">
        <w:rPr>
          <w:sz w:val="28"/>
          <w:szCs w:val="28"/>
        </w:rPr>
        <w:t>20.09.2021 № 3394</w:t>
      </w:r>
      <w:r w:rsidR="0027391E">
        <w:rPr>
          <w:sz w:val="28"/>
          <w:szCs w:val="28"/>
        </w:rPr>
        <w:t xml:space="preserve"> </w:t>
      </w:r>
      <w:r w:rsidRPr="00D50BBD">
        <w:rPr>
          <w:sz w:val="28"/>
          <w:szCs w:val="28"/>
        </w:rPr>
        <w:t>«</w:t>
      </w:r>
      <w:r w:rsidRPr="0050368F">
        <w:rPr>
          <w:sz w:val="28"/>
          <w:szCs w:val="28"/>
        </w:rPr>
        <w:t xml:space="preserve">Об утверждении </w:t>
      </w:r>
      <w:r w:rsidR="006C0874">
        <w:rPr>
          <w:sz w:val="28"/>
          <w:szCs w:val="28"/>
        </w:rPr>
        <w:t>П</w:t>
      </w:r>
      <w:r w:rsidRPr="0050368F">
        <w:rPr>
          <w:sz w:val="28"/>
          <w:szCs w:val="28"/>
        </w:rPr>
        <w:t>орядка определения организации,</w:t>
      </w:r>
      <w:r>
        <w:rPr>
          <w:sz w:val="28"/>
          <w:szCs w:val="28"/>
        </w:rPr>
        <w:t xml:space="preserve"> </w:t>
      </w:r>
      <w:r w:rsidRPr="0050368F">
        <w:rPr>
          <w:sz w:val="28"/>
          <w:szCs w:val="28"/>
        </w:rPr>
        <w:t xml:space="preserve">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</w:t>
      </w:r>
      <w:r w:rsidR="006C0874">
        <w:rPr>
          <w:sz w:val="28"/>
          <w:szCs w:val="28"/>
        </w:rPr>
        <w:t>П</w:t>
      </w:r>
      <w:r w:rsidRPr="0050368F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Pr="0050368F">
        <w:rPr>
          <w:sz w:val="28"/>
          <w:szCs w:val="28"/>
        </w:rPr>
        <w:t>установления размера и выплаты вознаграждения</w:t>
      </w:r>
      <w:r>
        <w:rPr>
          <w:sz w:val="28"/>
          <w:szCs w:val="28"/>
        </w:rPr>
        <w:t xml:space="preserve"> </w:t>
      </w:r>
      <w:r w:rsidRPr="0050368F">
        <w:rPr>
          <w:sz w:val="28"/>
          <w:szCs w:val="28"/>
        </w:rPr>
        <w:t>специализированной организации, осуществляющей функции</w:t>
      </w:r>
      <w:r>
        <w:rPr>
          <w:sz w:val="28"/>
          <w:szCs w:val="28"/>
        </w:rPr>
        <w:t xml:space="preserve"> </w:t>
      </w:r>
      <w:r w:rsidRPr="0050368F">
        <w:rPr>
          <w:sz w:val="28"/>
          <w:szCs w:val="28"/>
        </w:rPr>
        <w:t>продавца имущества, находящегося в собственности</w:t>
      </w:r>
      <w:r>
        <w:rPr>
          <w:sz w:val="28"/>
          <w:szCs w:val="28"/>
        </w:rPr>
        <w:t xml:space="preserve"> </w:t>
      </w:r>
      <w:r w:rsidRPr="0050368F">
        <w:rPr>
          <w:sz w:val="28"/>
          <w:szCs w:val="28"/>
        </w:rPr>
        <w:t>муниципального образования «Одинцовский городской округ Московской области»</w:t>
      </w:r>
      <w:r>
        <w:rPr>
          <w:sz w:val="28"/>
          <w:szCs w:val="28"/>
        </w:rPr>
        <w:t>,</w:t>
      </w:r>
      <w:r w:rsidRPr="00D50BBD">
        <w:rPr>
          <w:sz w:val="28"/>
          <w:szCs w:val="28"/>
        </w:rPr>
        <w:t xml:space="preserve"> </w:t>
      </w:r>
      <w:r w:rsidRPr="00853072">
        <w:rPr>
          <w:sz w:val="28"/>
          <w:szCs w:val="28"/>
        </w:rPr>
        <w:t>протоколом рассмотрения заявок</w:t>
      </w:r>
      <w:r>
        <w:rPr>
          <w:sz w:val="28"/>
          <w:szCs w:val="28"/>
        </w:rPr>
        <w:t xml:space="preserve"> от </w:t>
      </w:r>
      <w:r w:rsidR="0027391E" w:rsidRPr="003E4DEC">
        <w:rPr>
          <w:sz w:val="28"/>
          <w:szCs w:val="28"/>
        </w:rPr>
        <w:t>08.11.</w:t>
      </w:r>
      <w:r w:rsidR="005F789E" w:rsidRPr="003E4DEC">
        <w:rPr>
          <w:sz w:val="28"/>
          <w:szCs w:val="28"/>
        </w:rPr>
        <w:t>2021</w:t>
      </w:r>
      <w:r w:rsidRPr="002F6DAD">
        <w:rPr>
          <w:sz w:val="28"/>
          <w:szCs w:val="28"/>
        </w:rPr>
        <w:t xml:space="preserve"> № ____</w:t>
      </w:r>
      <w:r>
        <w:rPr>
          <w:sz w:val="28"/>
          <w:szCs w:val="28"/>
        </w:rPr>
        <w:t xml:space="preserve">, </w:t>
      </w:r>
      <w:r w:rsidRPr="00D50BBD">
        <w:rPr>
          <w:sz w:val="28"/>
          <w:szCs w:val="28"/>
        </w:rPr>
        <w:t>заключили настоящий Договор о нижеследующем: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1. Предмет Договора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1.1. Предметом Договора является организация и осуществление торгов по продаже недвижимого имущества (зданий, строений, сооружений, земельных участков) и акций хозяйственных обществ</w:t>
      </w:r>
      <w:r>
        <w:rPr>
          <w:sz w:val="28"/>
          <w:szCs w:val="28"/>
        </w:rPr>
        <w:t xml:space="preserve">, находящихся в собственности муниципального образования «Одинцовский городской округ Московской области», </w:t>
      </w:r>
      <w:r w:rsidRPr="0085307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853072">
        <w:rPr>
          <w:sz w:val="28"/>
          <w:szCs w:val="28"/>
        </w:rPr>
        <w:t xml:space="preserve"> Имущество), подготовленных Уполномоченным органом к продаже (приватизации).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2. Права и обязанности Сторон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 Специализированная организация обязуется: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bookmarkStart w:id="13" w:name="P231"/>
      <w:bookmarkEnd w:id="13"/>
      <w:r w:rsidRPr="00853072">
        <w:rPr>
          <w:sz w:val="28"/>
          <w:szCs w:val="28"/>
        </w:rPr>
        <w:t xml:space="preserve">2.1.1. Принять от Уполномоченного органа копию </w:t>
      </w:r>
      <w:r>
        <w:rPr>
          <w:sz w:val="28"/>
          <w:szCs w:val="28"/>
        </w:rPr>
        <w:t>решения органа местного самоуправления</w:t>
      </w:r>
      <w:r w:rsidRPr="00853072">
        <w:rPr>
          <w:sz w:val="28"/>
          <w:szCs w:val="28"/>
        </w:rPr>
        <w:t xml:space="preserve"> об условиях приватизации Имущества, подлежащего продаже на торгах, отчет об оценке рыночной стоимости Имущества, подлежащего продаже на торгах, учетно-техническую документацию, выписки из Единого государственного реестра недвижимости, а также иные документы, необходимые для организации и проведения торгов </w:t>
      </w:r>
      <w:r>
        <w:rPr>
          <w:sz w:val="28"/>
          <w:szCs w:val="28"/>
        </w:rPr>
        <w:t>И</w:t>
      </w:r>
      <w:r w:rsidRPr="00853072">
        <w:rPr>
          <w:sz w:val="28"/>
          <w:szCs w:val="28"/>
        </w:rPr>
        <w:t>мущества.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2.1.2. Размещать на интернет-сайте Специализированной организации и опубликовывать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853072">
        <w:rPr>
          <w:sz w:val="28"/>
          <w:szCs w:val="28"/>
        </w:rPr>
        <w:t>информационные сообщения о продаже Имущества, а при необходимости и в иных средствах массовой информации.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2.1.3. При подготовке торгов осуществлять следующие действия: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проводить маркетинговые исследования соответствующего рынка;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организовать рекламу объектов (публикация в СМИ, баннеры и </w:t>
      </w:r>
      <w:r>
        <w:rPr>
          <w:sz w:val="28"/>
          <w:szCs w:val="28"/>
        </w:rPr>
        <w:t>иное</w:t>
      </w:r>
      <w:r w:rsidRPr="00853072">
        <w:rPr>
          <w:sz w:val="28"/>
          <w:szCs w:val="28"/>
        </w:rPr>
        <w:t>);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в течение 7 рабочих дней с даты получения документов, указанных в </w:t>
      </w:r>
      <w:hyperlink w:anchor="P231" w:history="1">
        <w:r w:rsidRPr="00F20445">
          <w:rPr>
            <w:sz w:val="28"/>
            <w:szCs w:val="28"/>
          </w:rPr>
          <w:t>пункте 2.1.1</w:t>
        </w:r>
      </w:hyperlink>
      <w:r w:rsidRPr="00F20445">
        <w:rPr>
          <w:sz w:val="28"/>
          <w:szCs w:val="28"/>
        </w:rPr>
        <w:t>,</w:t>
      </w:r>
      <w:r w:rsidRPr="00853072">
        <w:rPr>
          <w:sz w:val="28"/>
          <w:szCs w:val="28"/>
        </w:rPr>
        <w:t xml:space="preserve"> подготовить аукционную документацию и направить ее на согласование в Уполномоченный орган;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осуществлять юридическое сопровождение сделки и правовую экспертизу документов;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выдавать необходимые материалы и соответствующие документы юридическим и физическим лицам, намеревающимся принять участие в торгах (далее </w:t>
      </w:r>
      <w:r>
        <w:rPr>
          <w:sz w:val="28"/>
          <w:szCs w:val="28"/>
        </w:rPr>
        <w:t>– П</w:t>
      </w:r>
      <w:r w:rsidRPr="00853072">
        <w:rPr>
          <w:sz w:val="28"/>
          <w:szCs w:val="28"/>
        </w:rPr>
        <w:t>ретенденты);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организовывать осмотр Имущества, подлежащего продаже на торгах.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2.1.4. По согласованию с Уполномоченным органом определять даты начала и окончания приема заявок, место и срок подведения итогов торгов.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2.1.5. Определять срок и условия внесения задатка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ретендентами, а также иные условия договора о задатке.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2.1.6. Принимать заявки от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ретендентов на участие в торгах по продаже Имущества.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2.1.7. Заключать договоры о задатке с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ретендентами.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2.1.8. Принимать задатки от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ретендентов на свой расчетный счет.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2.1.9. Осуществлять необходимые действия по продаже Имущества в порядке и на условиях, предусмотренных решением об условиях приватизации.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2.1.10. Принимать решения о признании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ретендентов участниками торгов или об отказе в их допуске к участию в торгах по основаниям, установленным законодательством, и уведомлять их о принятом решении.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2.1.11. Принимать от участников торгов предложения о цене Имущества, определять победителя торгов и оформлять протокол об итогах торгов.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2.1.12. В установленном законодательством порядке и сроки опубликовывать информацию о результатах торгов, в том числе: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</w:t>
      </w:r>
      <w:r w:rsidRPr="00853072">
        <w:rPr>
          <w:sz w:val="28"/>
          <w:szCs w:val="28"/>
        </w:rPr>
        <w:t>мущества и иные позволяющие его индивидуализировать сведения (характеристика);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цену сделки;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имя (наименование) покупателя.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2.1.13.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 направить в Уполномоченный орган электронный журнал хода проведения процедуры торгов.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lastRenderedPageBreak/>
        <w:t>2.1.14. В течение одного рабочего дня с даты проведения торгов направить в адрес Уполномоченного органа протокол об итогах торгов и комплект документов, представленный победителем для участия в торгах.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2.1.15. В течение одного часа со времени подписания протокола об итогах торгов направить победителю уведомление о признании его победителем с приложением этого протокола, а также разместить в открытой части электронной площадки соответствующую информацию.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2.1.16. В течение 2 рабочих дней с даты подведения итогов торгов подготовить и направить в Уполномоченный орган проект договора купли-продажи Имущества для его заключения.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2.1.17. В течение 5 календарных дней с даты подведения итогов торгов перечислить в бюджет </w:t>
      </w:r>
      <w:r>
        <w:rPr>
          <w:sz w:val="28"/>
          <w:szCs w:val="28"/>
        </w:rPr>
        <w:t>Одинцовского городского округа Московской области</w:t>
      </w:r>
      <w:r w:rsidRPr="00853072">
        <w:rPr>
          <w:sz w:val="28"/>
          <w:szCs w:val="28"/>
        </w:rPr>
        <w:t xml:space="preserve"> денежные средства, полученные от покупателя </w:t>
      </w:r>
      <w:r>
        <w:rPr>
          <w:sz w:val="28"/>
          <w:szCs w:val="28"/>
        </w:rPr>
        <w:t>И</w:t>
      </w:r>
      <w:r w:rsidRPr="00853072">
        <w:rPr>
          <w:sz w:val="28"/>
          <w:szCs w:val="28"/>
        </w:rPr>
        <w:t>мущества в качестве задатка.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2.1.18. Вести в установленном порядке статистическую и бухгалтерскую отчетность о движении денежных средств, поступивших на счета Специализированной организации в качестве задатка от </w:t>
      </w:r>
      <w:r>
        <w:rPr>
          <w:sz w:val="28"/>
          <w:szCs w:val="28"/>
        </w:rPr>
        <w:t>П</w:t>
      </w:r>
      <w:r w:rsidRPr="00853072">
        <w:rPr>
          <w:sz w:val="28"/>
          <w:szCs w:val="28"/>
        </w:rPr>
        <w:t>ретендентов.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2.1.19. Представлять Уполномоченному органу по его запросу информацию на бумажном и электронных носителях, связанную с исполнением настоящего Договора.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2.1.20. Обеспечивать сохранность документов, материальных ценностей и денежных средств, переданных ему Уполномоченным органом для исполнения обязательств.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2.2. Специализированная организация не вправе привлекать для выполнения обязательств по настоящему Договору третьих лиц.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2.3. Уполномоченный орган обязуется: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2.3.1. Обеспечивать в установленном порядке проведение оценки рыночной стоимости Имущества, подлежащего продаже на торгах.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2.3.2. Размещать на официальном сайте Уполномоченного органа информационные сообщения о продаже Имущества.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2.3.3. Направить Специализированной организации необходимые документы для организации и проведения торгов по продаже Имущества.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2.3.4. Уведомить Специализированную организацию о заключении договоров купли-продажи по результатам проведенных торгов в течение 2 рабочих дней с момента заключения договора.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bookmarkStart w:id="14" w:name="P266"/>
      <w:bookmarkEnd w:id="14"/>
      <w:r w:rsidRPr="00853072">
        <w:rPr>
          <w:sz w:val="28"/>
          <w:szCs w:val="28"/>
        </w:rPr>
        <w:t>2.4. Уполномоченный орган вправе осуществлять контроль исполнения Специализированной организацией обязательств, для чего вправе запрашивать необходимую информацию.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2.5. Стороны признают юридическую силу за перепиской по адресам электронной почты, указанным в настоящем Договоре, и пересылаемыми посредством нее документами (содержимое электронных писем). Простые распечатки (скриншоты) с почтовых ящиков подтверждают факт обмена документами в рамках исполнения </w:t>
      </w:r>
      <w:hyperlink w:anchor="P266" w:history="1">
        <w:r w:rsidRPr="00F20445">
          <w:rPr>
            <w:sz w:val="28"/>
            <w:szCs w:val="28"/>
          </w:rPr>
          <w:t>пункта 2.4</w:t>
        </w:r>
      </w:hyperlink>
      <w:r w:rsidRPr="00853072">
        <w:rPr>
          <w:sz w:val="28"/>
          <w:szCs w:val="28"/>
        </w:rPr>
        <w:t xml:space="preserve"> настоящего Договора.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2.6. 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3. Финансовые взаимоотношения Сторон и порядок расчетов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bookmarkStart w:id="15" w:name="P272"/>
      <w:bookmarkEnd w:id="15"/>
      <w:r w:rsidRPr="00853072">
        <w:rPr>
          <w:sz w:val="28"/>
          <w:szCs w:val="28"/>
        </w:rPr>
        <w:lastRenderedPageBreak/>
        <w:t xml:space="preserve">3.1. Сумма вознаграждения Специализированной организации составляет </w:t>
      </w:r>
      <w:r w:rsidR="0037204F">
        <w:rPr>
          <w:sz w:val="28"/>
          <w:szCs w:val="28"/>
        </w:rPr>
        <w:t>4</w:t>
      </w:r>
      <w:r w:rsidRPr="00853072">
        <w:rPr>
          <w:sz w:val="28"/>
          <w:szCs w:val="28"/>
        </w:rPr>
        <w:t xml:space="preserve"> </w:t>
      </w:r>
      <w:r w:rsidR="006C0874">
        <w:rPr>
          <w:sz w:val="28"/>
          <w:szCs w:val="28"/>
        </w:rPr>
        <w:t>%</w:t>
      </w:r>
      <w:r w:rsidRPr="00853072">
        <w:rPr>
          <w:sz w:val="28"/>
          <w:szCs w:val="28"/>
        </w:rPr>
        <w:t xml:space="preserve"> от итоговой цены</w:t>
      </w:r>
      <w:r>
        <w:rPr>
          <w:sz w:val="28"/>
          <w:szCs w:val="28"/>
        </w:rPr>
        <w:t xml:space="preserve"> продажи Имущества</w:t>
      </w:r>
      <w:r w:rsidR="006C0874">
        <w:rPr>
          <w:sz w:val="28"/>
          <w:szCs w:val="28"/>
        </w:rPr>
        <w:t xml:space="preserve"> в соответствии с Заключением специалиста-оценщика от 30.09.2021 № 440013-21 по обоснованию размера вознаграждения специализированных организаций, организующих от имени Одинцовского городского округа Московской области в порядке, установленном законодательством Российской Федерации </w:t>
      </w:r>
      <w:r w:rsidR="00FF45E2">
        <w:rPr>
          <w:sz w:val="28"/>
          <w:szCs w:val="28"/>
        </w:rPr>
        <w:t>и законодательством Московской области, продажу муниципальной собственности, и (или) осуществляющей функции продавца такого имущества.</w:t>
      </w:r>
      <w:r w:rsidRPr="00853072">
        <w:rPr>
          <w:sz w:val="28"/>
          <w:szCs w:val="28"/>
        </w:rPr>
        <w:t>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Отношения между Уполномоченным органом и Специализированной организацией носят безвозмездный характер.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3.2. Сумма вознаграждения, предусмотренная </w:t>
      </w:r>
      <w:hyperlink w:anchor="P272" w:history="1">
        <w:r w:rsidRPr="00F20445">
          <w:rPr>
            <w:sz w:val="28"/>
            <w:szCs w:val="28"/>
          </w:rPr>
          <w:t>пунктом 3.1</w:t>
        </w:r>
      </w:hyperlink>
      <w:r w:rsidRPr="00853072">
        <w:rPr>
          <w:sz w:val="28"/>
          <w:szCs w:val="28"/>
        </w:rPr>
        <w:t xml:space="preserve"> настоящего Порядка, не входит в цену сделки приватизации </w:t>
      </w:r>
      <w:r>
        <w:rPr>
          <w:sz w:val="28"/>
          <w:szCs w:val="28"/>
        </w:rPr>
        <w:t>Имущества</w:t>
      </w:r>
      <w:r w:rsidRPr="00853072">
        <w:rPr>
          <w:sz w:val="28"/>
          <w:szCs w:val="28"/>
        </w:rPr>
        <w:t xml:space="preserve"> и подлежит возмещению Специализированной организации за счет покупателя </w:t>
      </w:r>
      <w:r>
        <w:rPr>
          <w:sz w:val="28"/>
          <w:szCs w:val="28"/>
        </w:rPr>
        <w:t>Имущества</w:t>
      </w:r>
      <w:r w:rsidRPr="00853072">
        <w:rPr>
          <w:sz w:val="28"/>
          <w:szCs w:val="28"/>
        </w:rPr>
        <w:t xml:space="preserve">, определенного по результатам </w:t>
      </w:r>
      <w:r>
        <w:rPr>
          <w:sz w:val="28"/>
          <w:szCs w:val="28"/>
        </w:rPr>
        <w:t>торгов,</w:t>
      </w:r>
      <w:r w:rsidRPr="00853072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  <w:r w:rsidR="00FF45E2">
        <w:rPr>
          <w:sz w:val="28"/>
          <w:szCs w:val="28"/>
        </w:rPr>
        <w:t xml:space="preserve">от </w:t>
      </w:r>
      <w:r w:rsidR="00FF45E2" w:rsidRPr="0027391E">
        <w:rPr>
          <w:sz w:val="28"/>
          <w:szCs w:val="28"/>
        </w:rPr>
        <w:t>20.09.2021 № 3394</w:t>
      </w:r>
      <w:r w:rsidR="00FF45E2">
        <w:rPr>
          <w:sz w:val="28"/>
          <w:szCs w:val="28"/>
        </w:rPr>
        <w:t>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3.3.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>
        <w:rPr>
          <w:sz w:val="28"/>
          <w:szCs w:val="28"/>
        </w:rPr>
        <w:t xml:space="preserve"> – </w:t>
      </w:r>
      <w:r w:rsidRPr="00853072">
        <w:rPr>
          <w:sz w:val="28"/>
          <w:szCs w:val="28"/>
        </w:rPr>
        <w:t>контрагентами Специализированной организации), не подлежит возмещению Уполномоченным органом.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3.3. В случае отказа Уполномоченного органа от проведения торгов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>
        <w:rPr>
          <w:sz w:val="28"/>
          <w:szCs w:val="28"/>
        </w:rPr>
        <w:t xml:space="preserve"> –</w:t>
      </w:r>
      <w:r w:rsidRPr="00853072">
        <w:rPr>
          <w:sz w:val="28"/>
          <w:szCs w:val="28"/>
        </w:rPr>
        <w:t xml:space="preserve"> контрагентами Специализированной организации), не подлежит возмещению.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4. Срок действия Договора и порядок его расторжения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4.1. Настоящий Договор вступает в силу с даты его подписания и действует до _______ года.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4.2. 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5. Прочие условия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5.1. К отношениям, не урегулированным настоящим Договором, применяется гражданское законодательство Российской Федерации, за исключением случаев, когда иное установлено законодательством о приватизации Российской Федерации.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>5.2. Все споры, возникшие при исполнении настоящего Договора, рассматриваются в арбитражном суде по месту нахождения Уполномоченного органа, то есть в Арбитражном суде Московской области (</w:t>
      </w:r>
      <w:hyperlink r:id="rId12" w:history="1">
        <w:r w:rsidRPr="000901C5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</w:t>
        </w:r>
        <w:r w:rsidRPr="000901C5">
          <w:rPr>
            <w:sz w:val="28"/>
            <w:szCs w:val="28"/>
          </w:rPr>
          <w:t xml:space="preserve"> 37</w:t>
        </w:r>
      </w:hyperlink>
      <w:r w:rsidRPr="00853072">
        <w:rPr>
          <w:sz w:val="28"/>
          <w:szCs w:val="28"/>
        </w:rPr>
        <w:t xml:space="preserve"> Арбитражного процессуального кодекса Российской Федерации).</w:t>
      </w:r>
    </w:p>
    <w:p w:rsidR="006C163D" w:rsidRPr="00853072" w:rsidRDefault="006C163D" w:rsidP="006C163D">
      <w:pPr>
        <w:pStyle w:val="ConsPlusNormal"/>
        <w:ind w:firstLine="540"/>
        <w:jc w:val="both"/>
        <w:rPr>
          <w:sz w:val="28"/>
          <w:szCs w:val="28"/>
        </w:rPr>
      </w:pPr>
      <w:r w:rsidRPr="00853072">
        <w:rPr>
          <w:sz w:val="28"/>
          <w:szCs w:val="28"/>
        </w:rPr>
        <w:t xml:space="preserve">5.3. Настоящий Договор составлен в </w:t>
      </w:r>
      <w:r>
        <w:rPr>
          <w:sz w:val="28"/>
          <w:szCs w:val="28"/>
        </w:rPr>
        <w:t>двух</w:t>
      </w:r>
      <w:r w:rsidRPr="00853072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 xml:space="preserve">, </w:t>
      </w:r>
      <w:r w:rsidRPr="00853072">
        <w:rPr>
          <w:sz w:val="28"/>
          <w:szCs w:val="28"/>
        </w:rPr>
        <w:t>имею</w:t>
      </w:r>
      <w:r>
        <w:rPr>
          <w:sz w:val="28"/>
          <w:szCs w:val="28"/>
        </w:rPr>
        <w:t>щих</w:t>
      </w:r>
      <w:r w:rsidRPr="00853072">
        <w:rPr>
          <w:sz w:val="28"/>
          <w:szCs w:val="28"/>
        </w:rPr>
        <w:t xml:space="preserve"> одинаковую юридическую силу</w:t>
      </w:r>
      <w:r>
        <w:rPr>
          <w:sz w:val="28"/>
          <w:szCs w:val="28"/>
        </w:rPr>
        <w:t>, для каждой из Сторон.</w:t>
      </w:r>
    </w:p>
    <w:p w:rsidR="006C163D" w:rsidRPr="00853072" w:rsidRDefault="006C163D" w:rsidP="006C163D">
      <w:pPr>
        <w:pStyle w:val="ConsPlusNormal"/>
        <w:jc w:val="both"/>
        <w:rPr>
          <w:sz w:val="28"/>
          <w:szCs w:val="28"/>
        </w:rPr>
      </w:pPr>
    </w:p>
    <w:p w:rsidR="006C163D" w:rsidRPr="00853072" w:rsidRDefault="006C163D" w:rsidP="006C163D">
      <w:pPr>
        <w:pStyle w:val="ConsPlusNormal"/>
        <w:jc w:val="center"/>
        <w:outlineLvl w:val="2"/>
        <w:rPr>
          <w:sz w:val="28"/>
          <w:szCs w:val="28"/>
        </w:rPr>
      </w:pPr>
      <w:r w:rsidRPr="00853072">
        <w:rPr>
          <w:sz w:val="28"/>
          <w:szCs w:val="28"/>
        </w:rPr>
        <w:t>6. Реквизиты и подписи Сторон</w:t>
      </w:r>
    </w:p>
    <w:p w:rsidR="00A83141" w:rsidRPr="004263CE" w:rsidRDefault="00A83141" w:rsidP="00697AF4">
      <w:pPr>
        <w:widowControl w:val="0"/>
        <w:autoSpaceDE w:val="0"/>
        <w:autoSpaceDN w:val="0"/>
        <w:adjustRightInd w:val="0"/>
        <w:jc w:val="center"/>
      </w:pPr>
    </w:p>
    <w:sectPr w:rsidR="00A83141" w:rsidRPr="004263CE" w:rsidSect="00E814AD">
      <w:headerReference w:type="default" r:id="rId13"/>
      <w:pgSz w:w="11906" w:h="16838"/>
      <w:pgMar w:top="426" w:right="850" w:bottom="1276" w:left="12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4C" w:rsidRDefault="00D5134C" w:rsidP="00E814AD">
      <w:r>
        <w:separator/>
      </w:r>
    </w:p>
  </w:endnote>
  <w:endnote w:type="continuationSeparator" w:id="0">
    <w:p w:rsidR="00D5134C" w:rsidRDefault="00D5134C" w:rsidP="00E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4C" w:rsidRDefault="00D5134C" w:rsidP="00E814AD">
      <w:r>
        <w:separator/>
      </w:r>
    </w:p>
  </w:footnote>
  <w:footnote w:type="continuationSeparator" w:id="0">
    <w:p w:rsidR="00D5134C" w:rsidRDefault="00D5134C" w:rsidP="00E8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AD" w:rsidRDefault="00E814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72FA">
      <w:rPr>
        <w:noProof/>
      </w:rPr>
      <w:t>2</w:t>
    </w:r>
    <w:r>
      <w:fldChar w:fldCharType="end"/>
    </w:r>
  </w:p>
  <w:p w:rsidR="00E814AD" w:rsidRDefault="00E814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E3D"/>
    <w:multiLevelType w:val="hybridMultilevel"/>
    <w:tmpl w:val="CE10B808"/>
    <w:lvl w:ilvl="0" w:tplc="0F8E2C08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00"/>
    <w:rsid w:val="000108AF"/>
    <w:rsid w:val="00016432"/>
    <w:rsid w:val="00021A51"/>
    <w:rsid w:val="00053271"/>
    <w:rsid w:val="00053F62"/>
    <w:rsid w:val="00070CF3"/>
    <w:rsid w:val="00070F63"/>
    <w:rsid w:val="0008660D"/>
    <w:rsid w:val="00087112"/>
    <w:rsid w:val="000A11D7"/>
    <w:rsid w:val="000A1A50"/>
    <w:rsid w:val="000A50BB"/>
    <w:rsid w:val="000E74BB"/>
    <w:rsid w:val="00141955"/>
    <w:rsid w:val="001A3E68"/>
    <w:rsid w:val="001C7B67"/>
    <w:rsid w:val="001E1254"/>
    <w:rsid w:val="001F667C"/>
    <w:rsid w:val="00232D2D"/>
    <w:rsid w:val="00235CA5"/>
    <w:rsid w:val="00250BCD"/>
    <w:rsid w:val="0025175B"/>
    <w:rsid w:val="00255B1A"/>
    <w:rsid w:val="002560B7"/>
    <w:rsid w:val="0027391E"/>
    <w:rsid w:val="00284319"/>
    <w:rsid w:val="0028721C"/>
    <w:rsid w:val="00292D35"/>
    <w:rsid w:val="002F05B6"/>
    <w:rsid w:val="00302EFB"/>
    <w:rsid w:val="00316B8A"/>
    <w:rsid w:val="00316C8F"/>
    <w:rsid w:val="00325F66"/>
    <w:rsid w:val="003672CC"/>
    <w:rsid w:val="0037204F"/>
    <w:rsid w:val="00391054"/>
    <w:rsid w:val="0039732E"/>
    <w:rsid w:val="003B2F25"/>
    <w:rsid w:val="003B6700"/>
    <w:rsid w:val="003C7167"/>
    <w:rsid w:val="003D5EA6"/>
    <w:rsid w:val="003E424C"/>
    <w:rsid w:val="003E4DEC"/>
    <w:rsid w:val="003F2FE0"/>
    <w:rsid w:val="003F6346"/>
    <w:rsid w:val="00400254"/>
    <w:rsid w:val="00402BB6"/>
    <w:rsid w:val="004170DA"/>
    <w:rsid w:val="00422EA7"/>
    <w:rsid w:val="004230BE"/>
    <w:rsid w:val="00424000"/>
    <w:rsid w:val="004263CE"/>
    <w:rsid w:val="004420FA"/>
    <w:rsid w:val="00446404"/>
    <w:rsid w:val="00465481"/>
    <w:rsid w:val="00472FA8"/>
    <w:rsid w:val="0047461B"/>
    <w:rsid w:val="00487EE3"/>
    <w:rsid w:val="00491C06"/>
    <w:rsid w:val="00496A83"/>
    <w:rsid w:val="004E3D57"/>
    <w:rsid w:val="004F0C35"/>
    <w:rsid w:val="00502653"/>
    <w:rsid w:val="00521FE8"/>
    <w:rsid w:val="005238E4"/>
    <w:rsid w:val="00546307"/>
    <w:rsid w:val="00556530"/>
    <w:rsid w:val="0055794E"/>
    <w:rsid w:val="00572411"/>
    <w:rsid w:val="00593B29"/>
    <w:rsid w:val="005D3F22"/>
    <w:rsid w:val="005F0AEE"/>
    <w:rsid w:val="005F5471"/>
    <w:rsid w:val="005F789E"/>
    <w:rsid w:val="00602E86"/>
    <w:rsid w:val="00605D4B"/>
    <w:rsid w:val="00610539"/>
    <w:rsid w:val="006433FA"/>
    <w:rsid w:val="00677744"/>
    <w:rsid w:val="0068478C"/>
    <w:rsid w:val="00697AF4"/>
    <w:rsid w:val="006A6DF6"/>
    <w:rsid w:val="006B0E53"/>
    <w:rsid w:val="006C0874"/>
    <w:rsid w:val="006C163D"/>
    <w:rsid w:val="006C5C5A"/>
    <w:rsid w:val="006E71A0"/>
    <w:rsid w:val="006F60F3"/>
    <w:rsid w:val="007021A0"/>
    <w:rsid w:val="007119DE"/>
    <w:rsid w:val="0074339D"/>
    <w:rsid w:val="00761058"/>
    <w:rsid w:val="00762002"/>
    <w:rsid w:val="00775733"/>
    <w:rsid w:val="007772FA"/>
    <w:rsid w:val="00790BF0"/>
    <w:rsid w:val="007A0B70"/>
    <w:rsid w:val="007C16BF"/>
    <w:rsid w:val="007E156D"/>
    <w:rsid w:val="007F1DB3"/>
    <w:rsid w:val="007F5C64"/>
    <w:rsid w:val="00802AAB"/>
    <w:rsid w:val="00825563"/>
    <w:rsid w:val="008266CB"/>
    <w:rsid w:val="00833837"/>
    <w:rsid w:val="00871F94"/>
    <w:rsid w:val="00874C15"/>
    <w:rsid w:val="0088420A"/>
    <w:rsid w:val="008A6F4E"/>
    <w:rsid w:val="008D2307"/>
    <w:rsid w:val="008E1D84"/>
    <w:rsid w:val="009337F0"/>
    <w:rsid w:val="009446C0"/>
    <w:rsid w:val="00967A27"/>
    <w:rsid w:val="00982EA1"/>
    <w:rsid w:val="009F49C5"/>
    <w:rsid w:val="009F5973"/>
    <w:rsid w:val="00A21F5C"/>
    <w:rsid w:val="00A24A9C"/>
    <w:rsid w:val="00A25B2F"/>
    <w:rsid w:val="00A337B3"/>
    <w:rsid w:val="00A349D3"/>
    <w:rsid w:val="00A35A13"/>
    <w:rsid w:val="00A43529"/>
    <w:rsid w:val="00A83141"/>
    <w:rsid w:val="00A87940"/>
    <w:rsid w:val="00AB369B"/>
    <w:rsid w:val="00AB7ECF"/>
    <w:rsid w:val="00AC592A"/>
    <w:rsid w:val="00AE192E"/>
    <w:rsid w:val="00AE39FA"/>
    <w:rsid w:val="00B12D6F"/>
    <w:rsid w:val="00B34D96"/>
    <w:rsid w:val="00B55179"/>
    <w:rsid w:val="00B55DDE"/>
    <w:rsid w:val="00B67CB9"/>
    <w:rsid w:val="00B96398"/>
    <w:rsid w:val="00B97ABB"/>
    <w:rsid w:val="00BA4422"/>
    <w:rsid w:val="00BB1AA5"/>
    <w:rsid w:val="00BC29B4"/>
    <w:rsid w:val="00BD69CB"/>
    <w:rsid w:val="00BF105B"/>
    <w:rsid w:val="00C10C67"/>
    <w:rsid w:val="00C228EF"/>
    <w:rsid w:val="00C356CE"/>
    <w:rsid w:val="00C441FD"/>
    <w:rsid w:val="00C55FBF"/>
    <w:rsid w:val="00C81FC0"/>
    <w:rsid w:val="00C862FA"/>
    <w:rsid w:val="00CA51E5"/>
    <w:rsid w:val="00CB217E"/>
    <w:rsid w:val="00CF0285"/>
    <w:rsid w:val="00D11F6C"/>
    <w:rsid w:val="00D22BB5"/>
    <w:rsid w:val="00D4312A"/>
    <w:rsid w:val="00D5134C"/>
    <w:rsid w:val="00D8369D"/>
    <w:rsid w:val="00D83A4B"/>
    <w:rsid w:val="00DA5EC6"/>
    <w:rsid w:val="00DC75AD"/>
    <w:rsid w:val="00DD724F"/>
    <w:rsid w:val="00DE0582"/>
    <w:rsid w:val="00E04341"/>
    <w:rsid w:val="00E26EBD"/>
    <w:rsid w:val="00E31652"/>
    <w:rsid w:val="00E46735"/>
    <w:rsid w:val="00E5477E"/>
    <w:rsid w:val="00E65AF4"/>
    <w:rsid w:val="00E70DBC"/>
    <w:rsid w:val="00E7125A"/>
    <w:rsid w:val="00E712AE"/>
    <w:rsid w:val="00E76CBA"/>
    <w:rsid w:val="00E814AD"/>
    <w:rsid w:val="00E94875"/>
    <w:rsid w:val="00ED3ABE"/>
    <w:rsid w:val="00EE44C9"/>
    <w:rsid w:val="00EF1652"/>
    <w:rsid w:val="00EF1E62"/>
    <w:rsid w:val="00F00C32"/>
    <w:rsid w:val="00F00D2D"/>
    <w:rsid w:val="00F1543D"/>
    <w:rsid w:val="00F31525"/>
    <w:rsid w:val="00F7655F"/>
    <w:rsid w:val="00FC021D"/>
    <w:rsid w:val="00FD0E69"/>
    <w:rsid w:val="00FD4BA6"/>
    <w:rsid w:val="00FE45C5"/>
    <w:rsid w:val="00FF3F2F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53DE-4E9A-4491-8A38-DED7EE0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5040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8338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</w:pPr>
  </w:style>
  <w:style w:type="paragraph" w:styleId="a4">
    <w:name w:val="Balloon Text"/>
    <w:basedOn w:val="a"/>
    <w:semiHidden/>
    <w:rsid w:val="008266C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10539"/>
    <w:pPr>
      <w:spacing w:after="120"/>
    </w:pPr>
  </w:style>
  <w:style w:type="paragraph" w:styleId="2">
    <w:name w:val="Body Text Indent 2"/>
    <w:basedOn w:val="a"/>
    <w:rsid w:val="00610539"/>
    <w:pPr>
      <w:spacing w:after="120" w:line="480" w:lineRule="auto"/>
      <w:ind w:left="283"/>
    </w:pPr>
  </w:style>
  <w:style w:type="paragraph" w:customStyle="1" w:styleId="ConsPlusNormal">
    <w:name w:val="ConsPlusNormal"/>
    <w:rsid w:val="0061053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10">
    <w:name w:val="Знак Знак1"/>
    <w:basedOn w:val="a"/>
    <w:rsid w:val="00A83141"/>
    <w:pPr>
      <w:spacing w:after="160" w:line="240" w:lineRule="exact"/>
    </w:pPr>
    <w:rPr>
      <w:sz w:val="24"/>
      <w:szCs w:val="20"/>
      <w:lang w:val="en-US" w:eastAsia="en-US"/>
    </w:rPr>
  </w:style>
  <w:style w:type="paragraph" w:styleId="20">
    <w:name w:val="Body Text 2"/>
    <w:basedOn w:val="a"/>
    <w:rsid w:val="00A83141"/>
    <w:pPr>
      <w:spacing w:after="120" w:line="480" w:lineRule="auto"/>
    </w:pPr>
  </w:style>
  <w:style w:type="paragraph" w:styleId="a6">
    <w:name w:val="footer"/>
    <w:basedOn w:val="a"/>
    <w:rsid w:val="0083383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38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 (веб)1"/>
    <w:basedOn w:val="a"/>
    <w:rsid w:val="00833837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iPriority w:val="99"/>
    <w:rsid w:val="00E81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814AD"/>
    <w:rPr>
      <w:sz w:val="28"/>
      <w:szCs w:val="24"/>
    </w:rPr>
  </w:style>
  <w:style w:type="paragraph" w:customStyle="1" w:styleId="ConsPlusNonformat">
    <w:name w:val="ConsPlusNonformat"/>
    <w:rsid w:val="00E3165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7AD9DAF5F73675E501638ED2AFA8D2EBF87D6BDBB2DA38FA335B13FDF8BD0D7482E6357FB4EF3A61F4C3DE2i8mFN" TargetMode="External"/><Relationship Id="rId12" Type="http://schemas.openxmlformats.org/officeDocument/2006/relationships/hyperlink" Target="consultantplus://offline/ref=97A7AD9DAF5F73675E501638ED2AFA8D2EBF86D8BDBF2DA38FA335B13FDF8BD0C548766F55F852F2AB0A1A6CA4DB490E34B63BB514219856iE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7AD9DAF5F73675E501638ED2AFA8D2EBF87D6BDBB2DA38FA335B13FDF8BD0D7482E6357FB4EF3A61F4C3DE2i8m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A7AD9DAF5F73675E501638ED2AFA8D2EBF87D2BCBC2DA38FA335B13FDF8BD0D7482E6357FB4EF3A61F4C3DE2i8m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7AD9DAF5F73675E501638ED2AFA8D2EBF86D4BCB82DA38FA335B13FDF8BD0D7482E6357FB4EF3A61F4C3DE2i8m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МО «Издательский дом «Московия»</vt:lpstr>
    </vt:vector>
  </TitlesOfParts>
  <Company>Минмособлимущество</Company>
  <LinksUpToDate>false</LinksUpToDate>
  <CharactersWithSpaces>32819</CharactersWithSpaces>
  <SharedDoc>false</SharedDoc>
  <HLinks>
    <vt:vector size="48" baseType="variant">
      <vt:variant>
        <vt:i4>5242894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consultantplus://offline/ref=BEF6391715A3B9E740743D381FF24270E8022D7FE4C06E858B4DC21993x52CG</vt:lpwstr>
      </vt:variant>
      <vt:variant>
        <vt:lpwstr/>
      </vt:variant>
      <vt:variant>
        <vt:i4>5242889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consultantplus://offline/ref=BEF6391715A3B9E740743D381FF24270E8022F7DE2C16E858B4DC21993x52CG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consultantplus://offline/ref=BEF6391715A3B9E740743D381FF24270E8022D7FE4C06E858B4DC21993x52CG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МО «Издательский дом «Московия»</dc:title>
  <dc:subject/>
  <dc:creator>ARazumeichenko</dc:creator>
  <cp:keywords/>
  <cp:lastModifiedBy>Середа Игорь Станиславович</cp:lastModifiedBy>
  <cp:revision>2</cp:revision>
  <cp:lastPrinted>2021-10-07T09:08:00Z</cp:lastPrinted>
  <dcterms:created xsi:type="dcterms:W3CDTF">2021-10-07T09:14:00Z</dcterms:created>
  <dcterms:modified xsi:type="dcterms:W3CDTF">2021-10-07T09:14:00Z</dcterms:modified>
</cp:coreProperties>
</file>