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48" w:rsidRPr="00C66B00" w:rsidRDefault="00276648" w:rsidP="002766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164E8">
        <w:rPr>
          <w:rFonts w:ascii="Times New Roman" w:hAnsi="Times New Roman" w:cs="Times New Roman"/>
        </w:rPr>
        <w:t>УТВЕРЖДЕНО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</w:t>
      </w:r>
      <w:r w:rsidRPr="00C66B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</w:t>
      </w:r>
      <w:r w:rsidR="004164E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256E5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Одинцовского </w:t>
      </w:r>
      <w:r w:rsidR="005256E5">
        <w:rPr>
          <w:rFonts w:ascii="Times New Roman" w:hAnsi="Times New Roman" w:cs="Times New Roman"/>
        </w:rPr>
        <w:t>городского округа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Московской области </w:t>
      </w:r>
    </w:p>
    <w:p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762E5">
        <w:rPr>
          <w:rFonts w:ascii="Times New Roman" w:hAnsi="Times New Roman" w:cs="Times New Roman"/>
        </w:rPr>
        <w:t xml:space="preserve">   </w:t>
      </w:r>
      <w:r w:rsidR="00D62CE0">
        <w:rPr>
          <w:rFonts w:ascii="Times New Roman" w:hAnsi="Times New Roman" w:cs="Times New Roman"/>
        </w:rPr>
        <w:t xml:space="preserve">    </w:t>
      </w:r>
      <w:r w:rsidR="00610F68">
        <w:rPr>
          <w:rFonts w:ascii="Times New Roman" w:hAnsi="Times New Roman" w:cs="Times New Roman"/>
        </w:rPr>
        <w:t xml:space="preserve">      </w:t>
      </w:r>
      <w:r w:rsidR="00890C66">
        <w:rPr>
          <w:rFonts w:ascii="Times New Roman" w:hAnsi="Times New Roman" w:cs="Times New Roman"/>
        </w:rPr>
        <w:t>«</w:t>
      </w:r>
      <w:r w:rsidR="00610F68">
        <w:rPr>
          <w:rFonts w:ascii="Times New Roman" w:hAnsi="Times New Roman" w:cs="Times New Roman"/>
        </w:rPr>
        <w:t>26</w:t>
      </w:r>
      <w:r w:rsidR="00890C66">
        <w:rPr>
          <w:rFonts w:ascii="Times New Roman" w:hAnsi="Times New Roman" w:cs="Times New Roman"/>
        </w:rPr>
        <w:t>»</w:t>
      </w:r>
      <w:r w:rsidR="000257D3">
        <w:rPr>
          <w:rFonts w:ascii="Times New Roman" w:hAnsi="Times New Roman" w:cs="Times New Roman"/>
        </w:rPr>
        <w:t xml:space="preserve"> </w:t>
      </w:r>
      <w:r w:rsidR="00610F68">
        <w:rPr>
          <w:rFonts w:ascii="Times New Roman" w:hAnsi="Times New Roman" w:cs="Times New Roman"/>
        </w:rPr>
        <w:t xml:space="preserve">10. </w:t>
      </w:r>
      <w:r w:rsidR="00CE442D">
        <w:rPr>
          <w:rFonts w:ascii="Times New Roman" w:hAnsi="Times New Roman" w:cs="Times New Roman"/>
        </w:rPr>
        <w:t>2021</w:t>
      </w:r>
      <w:r w:rsidR="00890C66">
        <w:rPr>
          <w:rFonts w:ascii="Times New Roman" w:hAnsi="Times New Roman" w:cs="Times New Roman"/>
        </w:rPr>
        <w:t xml:space="preserve"> года  № </w:t>
      </w:r>
      <w:r w:rsidR="00610F68">
        <w:rPr>
          <w:rFonts w:ascii="Times New Roman" w:hAnsi="Times New Roman" w:cs="Times New Roman"/>
        </w:rPr>
        <w:t xml:space="preserve">3880   </w:t>
      </w:r>
    </w:p>
    <w:p w:rsidR="00276648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:rsidR="00276648" w:rsidRPr="00BA2CC1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:rsidR="00276648" w:rsidRPr="00C66B00" w:rsidRDefault="00276648" w:rsidP="00276648">
      <w:pPr>
        <w:pStyle w:val="ConsPlusNormal"/>
        <w:jc w:val="both"/>
        <w:rPr>
          <w:rFonts w:ascii="Times New Roman" w:hAnsi="Times New Roman" w:cs="Times New Roman"/>
        </w:rPr>
      </w:pPr>
    </w:p>
    <w:p w:rsidR="00276648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ИЗВЕЩЕНИЕ</w:t>
      </w:r>
    </w:p>
    <w:p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7D040E">
        <w:rPr>
          <w:rFonts w:ascii="Times New Roman" w:hAnsi="Times New Roman" w:cs="Times New Roman"/>
          <w:sz w:val="28"/>
          <w:szCs w:val="28"/>
        </w:rPr>
        <w:t xml:space="preserve">а в электронной форме на </w:t>
      </w:r>
      <w:r w:rsidR="00577F7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 w:rsidRPr="007D040E">
        <w:rPr>
          <w:rFonts w:ascii="Times New Roman" w:hAnsi="Times New Roman" w:cs="Times New Roman"/>
          <w:sz w:val="28"/>
          <w:szCs w:val="28"/>
        </w:rPr>
        <w:t>право</w:t>
      </w:r>
      <w:r w:rsidR="00577F7C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77F7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040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C4FB1">
        <w:rPr>
          <w:rFonts w:ascii="Times New Roman" w:hAnsi="Times New Roman" w:cs="Times New Roman"/>
          <w:sz w:val="28"/>
          <w:szCs w:val="28"/>
        </w:rPr>
        <w:t xml:space="preserve"> для </w:t>
      </w:r>
      <w:r w:rsidR="007D0B61">
        <w:rPr>
          <w:rFonts w:ascii="Times New Roman" w:hAnsi="Times New Roman" w:cs="Times New Roman"/>
          <w:sz w:val="28"/>
          <w:szCs w:val="28"/>
        </w:rPr>
        <w:t>реализации елочной продукции</w:t>
      </w:r>
      <w:r w:rsidR="007762E5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>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динцовского </w:t>
      </w:r>
      <w:r w:rsidR="005256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96C3D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648" w:rsidRPr="007D040E" w:rsidRDefault="0027664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572"/>
        <w:gridCol w:w="4852"/>
      </w:tblGrid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6648" w:rsidRPr="007D040E" w:rsidTr="007D1746">
        <w:tc>
          <w:tcPr>
            <w:tcW w:w="648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852" w:type="dxa"/>
          </w:tcPr>
          <w:p w:rsidR="00276648" w:rsidRPr="00BE6B7F" w:rsidRDefault="00276648" w:rsidP="00525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 w:rsidR="007D67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="00D6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елочной продукции на территории Одинцовского </w:t>
            </w:r>
            <w:r w:rsidR="005256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996C3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в 2021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76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276648" w:rsidRPr="00BE6B7F" w:rsidRDefault="00276648" w:rsidP="00063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специализированного 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естационарного торгового объекта</w:t>
            </w:r>
            <w:r w:rsidR="00D62CE0">
              <w:t xml:space="preserve"> 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елочной продукции на территории Одинцовского </w:t>
            </w:r>
            <w:r w:rsidR="005256E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996C3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в 2021</w:t>
            </w:r>
            <w:r w:rsidR="00D62CE0" w:rsidRPr="00D62CE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c>
          <w:tcPr>
            <w:tcW w:w="648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610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Одинцовского </w:t>
            </w:r>
            <w:r w:rsidR="005256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0F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0F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10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F68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  <w:r w:rsidR="00C6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:rsidTr="007D1746">
        <w:trPr>
          <w:trHeight w:val="2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76648" w:rsidRPr="00BE6B7F" w:rsidRDefault="00276648" w:rsidP="005256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развития потребительского рынка и услуг Администрации Одинцовского </w:t>
            </w:r>
            <w:r w:rsidR="00525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г.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Маршала Жукова,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д.28</w:t>
            </w:r>
            <w:proofErr w:type="spellEnd"/>
          </w:p>
        </w:tc>
      </w:tr>
      <w:tr w:rsidR="00276648" w:rsidRPr="00BE6B7F" w:rsidTr="009867C6">
        <w:tblPrEx>
          <w:tblBorders>
            <w:insideH w:val="nil"/>
          </w:tblBorders>
        </w:tblPrEx>
        <w:tc>
          <w:tcPr>
            <w:tcW w:w="648" w:type="dxa"/>
            <w:vMerge/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:rsidR="00276648" w:rsidRPr="00890C66" w:rsidRDefault="00276648" w:rsidP="00D62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>8 (495) 59</w:t>
            </w:r>
            <w:r w:rsidR="00D62CE0">
              <w:rPr>
                <w:rFonts w:ascii="Times New Roman" w:hAnsi="Times New Roman"/>
                <w:sz w:val="24"/>
                <w:szCs w:val="24"/>
              </w:rPr>
              <w:t>9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-</w:t>
            </w:r>
            <w:r w:rsidR="00D62CE0">
              <w:rPr>
                <w:rFonts w:ascii="Times New Roman" w:hAnsi="Times New Roman"/>
                <w:sz w:val="24"/>
                <w:szCs w:val="24"/>
              </w:rPr>
              <w:t>75-28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, 8 (495) 593-47-08</w:t>
            </w:r>
          </w:p>
        </w:tc>
      </w:tr>
      <w:tr w:rsidR="00276648" w:rsidRPr="00BE6B7F" w:rsidTr="009867C6">
        <w:tblPrEx>
          <w:tblBorders>
            <w:insideH w:val="nil"/>
          </w:tblBorders>
        </w:tblPrEx>
        <w:trPr>
          <w:trHeight w:val="54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276648" w:rsidRPr="006F0C0E" w:rsidRDefault="00276648" w:rsidP="00996C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C3D">
              <w:rPr>
                <w:rFonts w:ascii="Times New Roman" w:hAnsi="Times New Roman"/>
                <w:sz w:val="24"/>
                <w:szCs w:val="24"/>
                <w:lang w:val="en-US"/>
              </w:rPr>
              <w:t>a_matitsina</w:t>
            </w:r>
            <w:r w:rsidR="006F0C0E">
              <w:rPr>
                <w:rFonts w:ascii="Times New Roman" w:hAnsi="Times New Roman"/>
                <w:sz w:val="24"/>
                <w:szCs w:val="24"/>
                <w:lang w:val="en-US"/>
              </w:rPr>
              <w:t>@odin.ru</w:t>
            </w:r>
            <w:proofErr w:type="spellEnd"/>
          </w:p>
        </w:tc>
      </w:tr>
      <w:tr w:rsidR="00276648" w:rsidRPr="00BE6B7F" w:rsidTr="007D174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276648" w:rsidRPr="00BE6B7F" w:rsidRDefault="00276648" w:rsidP="007D1746">
            <w:pPr>
              <w:pStyle w:val="ConsPlusNormal"/>
              <w:ind w:right="-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  <w:vMerge/>
          </w:tcPr>
          <w:p w:rsidR="004D475B" w:rsidRPr="00BE6B7F" w:rsidRDefault="004D475B" w:rsidP="004D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4D475B" w:rsidRDefault="004D475B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</w:t>
            </w: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</w:t>
            </w:r>
          </w:p>
          <w:p w:rsidR="00451D9A" w:rsidRPr="00BE6B7F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:rsidR="004D475B" w:rsidRDefault="00CC6CD3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Малахеева Олеся Вячеславовна</w:t>
            </w:r>
            <w:r w:rsidR="006F0C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прав потребителей Управления развития потребительского рынка и услуг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="0052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Аукционная комиссия создана на основании Постановления Администрации Одинцовского </w:t>
            </w:r>
            <w:r w:rsidR="000749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08.05.2018 № 2088</w:t>
            </w:r>
          </w:p>
          <w:p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(495)59</w:t>
            </w:r>
            <w:r w:rsidR="00525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9-75-28</w:t>
            </w:r>
          </w:p>
          <w:p w:rsidR="00451D9A" w:rsidRPr="00142A27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852" w:type="dxa"/>
          </w:tcPr>
          <w:p w:rsidR="004D475B" w:rsidRP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вида, площадь, специализация нестационарного торгового объекта)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Одинцовского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на 2017-2022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утвержденной Постановлением Администрации Одинцовского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855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осковской области от</w:t>
            </w:r>
            <w:r w:rsidRPr="004D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4D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1328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 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от 12.04.2021 № 1090)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размещенной на официальном сайте Одинцовского </w:t>
            </w:r>
            <w:r w:rsidR="00525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="00991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odin</w:t>
              </w:r>
              <w:proofErr w:type="spellEnd"/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47AD"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47AD" w:rsidRPr="00BE6B7F" w:rsidRDefault="00CA47AD" w:rsidP="00D62C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факта приостановления деятельности в порядке, предусмотренном </w:t>
            </w:r>
            <w:hyperlink r:id="rId6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 Российской Федерации, на день подачи заявки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3"/>
            <w:bookmarkEnd w:id="2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852" w:type="dxa"/>
          </w:tcPr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характеристиками, указанными в извещении.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оформляется по форме, содержащейся в извещении (приложение №1 к извещению).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если для заявителя заключение договора, предоставление обеспечения заявки являются крупной сделкой;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о ликвидации заявителя;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случае если электронный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оформляется по форме, содержащейся в извещении (приложение №2 к извещению).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116235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Организатор электронного Аукциона вправе отказаться от проведения электронного 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Аукциона не позднее чем за три дня до даты окончания срока подачи заявок на участие в электронном Аукционе, а именно не позднее</w:t>
            </w:r>
            <w:r w:rsidR="000E2645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r w:rsidR="000E2645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311210" w:rsidRPr="005256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311210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6235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="00311210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852" w:type="dxa"/>
            <w:vAlign w:val="bottom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получивший аккредитацию на электронной площадке, вправе направить на адрес электронной площадки, на которой планируется проведение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запрос о даче разъяснений положений извещения. При этом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направить не более чем три запроса о даче разъяснений положений извещения в отношении одного такого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В течение одного часа с момента поступления указанного запроса оператор электронной площадки направляет запрос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течение двух дней с даты поступления от оператора электронной площадки указанного запроса</w:t>
            </w:r>
            <w:r w:rsidR="00074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размещает на электронной площадке</w:t>
            </w:r>
            <w:r w:rsidRPr="00AE5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с указанием предмета запроса, но без указания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от которого поступил указанный запрос, при условии, что указанный запрос поступил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не позднее чем за пять дней до даты окончания срока подачи заявок. Разъяснение положений извещения не должно изменять его суть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срока предоставления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разъяснений положений извещения</w:t>
            </w:r>
          </w:p>
        </w:tc>
        <w:tc>
          <w:tcPr>
            <w:tcW w:w="4852" w:type="dxa"/>
          </w:tcPr>
          <w:p w:rsidR="004D475B" w:rsidRPr="004340E5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:rsidR="004D475B" w:rsidRPr="004340E5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6235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311210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4340E5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:rsidR="004D475B" w:rsidRPr="004340E5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A4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0E5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434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4852" w:type="dxa"/>
          </w:tcPr>
          <w:p w:rsidR="004D475B" w:rsidRPr="00BE6B7F" w:rsidRDefault="004D475B" w:rsidP="00C6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(минимальная) цена договора (лота) устанавливается в соответствии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Методикой </w:t>
            </w:r>
            <w:r w:rsidR="000E2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 расчета цены предмета торгов на право размещения 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нестационарных торговых объектов на территории Одинцовского </w:t>
            </w:r>
            <w:r w:rsidR="00074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3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утвержденной 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Совета депутатов Одинцовского </w:t>
            </w:r>
            <w:r w:rsidR="00C63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28.04.2015</w:t>
            </w:r>
            <w:r w:rsidR="00855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0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10/4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4852" w:type="dxa"/>
          </w:tcPr>
          <w:p w:rsidR="00451D9A" w:rsidRPr="00BE6B7F" w:rsidRDefault="004D475B" w:rsidP="00D971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 составляет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  от начальной (минимальной) цены договора (лота)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 xml:space="preserve">. По ходу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аукциона 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на большую величину кратную 5% от</w:t>
            </w:r>
            <w:r w:rsidR="00A01474" w:rsidRPr="00A014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</w:t>
            </w:r>
            <w:r w:rsidR="005125B3" w:rsidRPr="00512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5B3" w:rsidRPr="005125B3">
              <w:rPr>
                <w:rFonts w:ascii="Times New Roman" w:hAnsi="Times New Roman" w:cs="Times New Roman"/>
                <w:sz w:val="24"/>
                <w:szCs w:val="24"/>
              </w:rPr>
              <w:t>договора (лота).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его внесения, срок и порядок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заявки.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от начальной (минимальной) цены договора (лота)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218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обеспечения заявки (реквизиты по перечислению денежных средств за участие в электронных процедурах по имущественным торгам на электронной площадке РТС-тендер):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Получатель платежа: ООО «РТС</w:t>
            </w:r>
            <w:r w:rsidRPr="002A7218">
              <w:rPr>
                <w:rFonts w:ascii="Times New Roman" w:eastAsia="Calibri" w:hAnsi="Times New Roman" w:cs="Times New Roman"/>
              </w:rPr>
              <w:t>-</w:t>
            </w:r>
            <w:r w:rsidRPr="002A7218">
              <w:rPr>
                <w:rFonts w:ascii="TimesNewRomanPSMT" w:eastAsia="Calibri" w:hAnsi="TimesNewRomanPSMT" w:cs="Calibri"/>
              </w:rPr>
              <w:t>тендер»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 xml:space="preserve">Банковские реквизиты: МОСКОВСКИЙ ФИЛИАЛ </w:t>
            </w:r>
            <w:proofErr w:type="spellStart"/>
            <w:r w:rsidRPr="002A7218">
              <w:rPr>
                <w:rFonts w:ascii="TimesNewRomanPSMT" w:eastAsia="Calibri" w:hAnsi="TimesNewRomanPSMT" w:cs="Calibri"/>
              </w:rPr>
              <w:t>ПАО</w:t>
            </w:r>
            <w:proofErr w:type="spellEnd"/>
            <w:r w:rsidRPr="002A7218">
              <w:rPr>
                <w:rFonts w:ascii="TimesNewRomanPSMT" w:eastAsia="Calibri" w:hAnsi="TimesNewRomanPSMT" w:cs="Calibri"/>
              </w:rPr>
              <w:t xml:space="preserve"> «</w:t>
            </w:r>
            <w:proofErr w:type="spellStart"/>
            <w:r w:rsidRPr="002A7218">
              <w:rPr>
                <w:rFonts w:ascii="TimesNewRomanPSMT" w:eastAsia="Calibri" w:hAnsi="TimesNewRomanPSMT" w:cs="Calibri"/>
              </w:rPr>
              <w:t>СОВКОМБАНК</w:t>
            </w:r>
            <w:proofErr w:type="spellEnd"/>
            <w:r w:rsidRPr="002A7218">
              <w:rPr>
                <w:rFonts w:ascii="TimesNewRomanPSMT" w:eastAsia="Calibri" w:hAnsi="TimesNewRomanPSMT" w:cs="Calibri"/>
              </w:rPr>
              <w:t>» Г. МОСКВА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proofErr w:type="spellStart"/>
            <w:r w:rsidRPr="002A7218">
              <w:rPr>
                <w:rFonts w:ascii="TimesNewRomanPSMT" w:eastAsia="Calibri" w:hAnsi="TimesNewRomanPSMT" w:cs="Calibri"/>
              </w:rPr>
              <w:t>БИК</w:t>
            </w:r>
            <w:proofErr w:type="spellEnd"/>
            <w:r w:rsidRPr="002A7218">
              <w:rPr>
                <w:rFonts w:ascii="TimesNewRomanPSMT" w:eastAsia="Calibri" w:hAnsi="TimesNewRomanPSMT" w:cs="Calibri"/>
              </w:rPr>
              <w:t xml:space="preserve"> 044525967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Расчётный счёт: 40702810600005001156</w:t>
            </w:r>
          </w:p>
          <w:p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Корр. счёт 30101810945250000967</w:t>
            </w:r>
          </w:p>
          <w:p w:rsidR="002A7218" w:rsidRDefault="002A7218" w:rsidP="002A7218">
            <w:pPr>
              <w:pStyle w:val="ConsPlusNormal"/>
              <w:jc w:val="both"/>
              <w:rPr>
                <w:rFonts w:ascii="TimesNewRomanPSMT" w:eastAsia="Calibri" w:hAnsi="TimesNewRomanPSMT"/>
                <w:szCs w:val="22"/>
                <w:lang w:eastAsia="en-US"/>
              </w:rPr>
            </w:pPr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 xml:space="preserve">ИНН 7710357167 </w:t>
            </w:r>
            <w:proofErr w:type="spellStart"/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>КПП</w:t>
            </w:r>
            <w:proofErr w:type="spellEnd"/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 xml:space="preserve"> 773001001</w:t>
            </w:r>
          </w:p>
          <w:p w:rsidR="004164E8" w:rsidRPr="00BE6B7F" w:rsidRDefault="004164E8" w:rsidP="002A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8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возможно при наличии на лицевом счете заявителя, открытом для проведения операций по обеспечению участия в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отношении денежных средств в размере обеспечения указанной заявки, указанном в извещении.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качестве платы за участие в нем, взимаемой с лица, с которым заключается договор. Данные действия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наются заключением соглашения об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заявителя, подавшего указанную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 отношении денежных средств в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 обеспечения указанной заявки.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одного рабочего дня со дня подписания протокола о результатах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разблокировать внесенные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заявки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 исключением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отношении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являющихся субъектами малого и среднего предпринимательства</w:t>
            </w:r>
          </w:p>
        </w:tc>
        <w:tc>
          <w:tcPr>
            <w:tcW w:w="4852" w:type="dxa"/>
          </w:tcPr>
          <w:p w:rsidR="004D475B" w:rsidRPr="00BE6B7F" w:rsidRDefault="00451FA1" w:rsidP="0045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="004D475B"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становлено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на электронной площадке, вправе подать заявку в электронной форме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направляется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оператору электронной площадки в форме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ее получение с указанием присвоенного ей порядкового номера. Заявитель вправе подать только одну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в отношении каждого лота.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случае подачи одним заявителем заявок по нескольким лотам на каждый лот оформляется отдельная заявка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4852" w:type="dxa"/>
          </w:tcPr>
          <w:p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4852" w:type="dxa"/>
          </w:tcPr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76A34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  <w:r w:rsidR="00876A34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547F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spellEnd"/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 w:rsidR="00116235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BE6B7F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4A89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и окончания срока рассмотрения </w:t>
            </w:r>
            <w:r w:rsidR="007D241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частей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52" w:type="dxa"/>
          </w:tcPr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116235" w:rsidRDefault="00996C3D" w:rsidP="006F0C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vAlign w:val="center"/>
          </w:tcPr>
          <w:p w:rsidR="002A7218" w:rsidRPr="00AA4A89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10 </w:t>
            </w:r>
            <w:proofErr w:type="spellStart"/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час.00</w:t>
            </w:r>
            <w:proofErr w:type="spellEnd"/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:rsidR="004D475B" w:rsidRPr="00116235" w:rsidRDefault="002A7218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признается его участник, соответствующий требованиям извещения, предложивший наиболее высокую цену договора (лота) и заявка которого соответствует требованиям, установленным в извещении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уклонившимся от заключения договора</w:t>
            </w:r>
          </w:p>
        </w:tc>
        <w:tc>
          <w:tcPr>
            <w:tcW w:w="4852" w:type="dxa"/>
          </w:tcPr>
          <w:p w:rsidR="004D475B" w:rsidRPr="007026EC" w:rsidRDefault="004D475B" w:rsidP="00AA4A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</w:t>
            </w:r>
            <w:r w:rsid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6F0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 w:rsidR="00ED3BF7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99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</w:t>
            </w: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4852" w:type="dxa"/>
          </w:tcPr>
          <w:p w:rsidR="004D475B" w:rsidRPr="00AA4A89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>т договор на бумажных носителях</w:t>
            </w:r>
            <w:r w:rsidR="00BA2C7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(приложения</w:t>
            </w:r>
            <w:r w:rsidR="009566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66E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 </w:t>
            </w:r>
            <w:r w:rsidR="009566E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</w:t>
            </w:r>
            <w:r w:rsidR="0068314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2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566E2" w:rsidRPr="00AA4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извещению)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пяти дней со дня размещения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размещает на электронной площадке проект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договора, в который включается цена договора (лота), предложенная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 заключении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либо начальная (минимальная) цена договора (лота) при заключении договора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дней с даты размещения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проекта договора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подписать договор на бумажном носителе и передать его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Договор заключается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либо уполномоченным им лицом.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 разногласий на бумажном носителе, подписанный лицом, имеющим право действовать от имени победителя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получения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протокола разногласий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рассматривает протокол разногласий и размещает доработанный проект договора.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повторно размещает на электронной площадке проект договора с указанием 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отдельном документе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такого отказа при условии, что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поступил протокол разногласий не позднее</w:t>
            </w:r>
            <w:r w:rsidR="00BA7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чем в течение тринадцати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договора,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отказаться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извещения.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 срок не позднее дня, следующего после дня установления факта,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а второй направляется победителю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(единственному участнику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вносит соответствующую информацию в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ЕАСУЗ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обеспечивает размещение на 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ЕПТ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следующего дня после подписания указанного протокола.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A7218" w:rsidRDefault="004D475B" w:rsidP="00F673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заключается в порядке, установленном </w:t>
            </w:r>
            <w:hyperlink w:anchor="P362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разделом 24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Положения.</w:t>
            </w:r>
          </w:p>
          <w:p w:rsidR="00E22B3B" w:rsidRPr="00BE6B7F" w:rsidRDefault="00E22B3B" w:rsidP="00F67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5B" w:rsidRPr="00BE6B7F" w:rsidTr="007D1746">
        <w:tc>
          <w:tcPr>
            <w:tcW w:w="648" w:type="dxa"/>
          </w:tcPr>
          <w:p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4852" w:type="dxa"/>
          </w:tcPr>
          <w:p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D41506" w:rsidRPr="007D040E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>2. Перечень лотов, начальная (минимальная) цена договора</w:t>
      </w: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(лота) по каждому лоту, срок действия договоров</w:t>
      </w:r>
    </w:p>
    <w:p w:rsidR="00996C3D" w:rsidRDefault="00996C3D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C57">
        <w:rPr>
          <w:rFonts w:ascii="Times New Roman" w:hAnsi="Times New Roman" w:cs="Times New Roman"/>
          <w:color w:val="000000" w:themeColor="text1"/>
          <w:sz w:val="28"/>
          <w:szCs w:val="28"/>
        </w:rPr>
        <w:t>Лот № 1</w:t>
      </w: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201"/>
        <w:gridCol w:w="1492"/>
      </w:tblGrid>
      <w:tr w:rsidR="00D41506" w:rsidRPr="007D1746" w:rsidTr="00AD071D">
        <w:trPr>
          <w:trHeight w:val="1233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3B7A75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A7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Специализация нестационарного торгового </w:t>
            </w:r>
            <w:r w:rsidRPr="003B7A75">
              <w:rPr>
                <w:rFonts w:ascii="Times New Roman" w:hAnsi="Times New Roman" w:cs="Times New Roman"/>
                <w:sz w:val="19"/>
                <w:szCs w:val="19"/>
              </w:rPr>
              <w:t>объекта</w:t>
            </w:r>
          </w:p>
        </w:tc>
        <w:tc>
          <w:tcPr>
            <w:tcW w:w="1134" w:type="dxa"/>
          </w:tcPr>
          <w:p w:rsidR="00D87937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  <w:tc>
          <w:tcPr>
            <w:tcW w:w="12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221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2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41506" w:rsidRPr="007D1746" w:rsidTr="00AD071D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D41506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0B5D40" w:rsidP="002E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D78E2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D78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 xml:space="preserve">Говорова, около </w:t>
            </w:r>
            <w:proofErr w:type="spellStart"/>
            <w:r w:rsidR="002E0702">
              <w:rPr>
                <w:rFonts w:ascii="Times New Roman" w:hAnsi="Times New Roman" w:cs="Times New Roman"/>
                <w:sz w:val="20"/>
                <w:szCs w:val="20"/>
              </w:rPr>
              <w:t>д.9А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3707CB" w:rsidP="00370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>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3707CB" w:rsidP="00682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>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7D1746" w:rsidRDefault="006F0C0E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7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</w:tcPr>
          <w:p w:rsidR="00D41506" w:rsidRPr="007D1746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492" w:type="dxa"/>
          </w:tcPr>
          <w:p w:rsidR="00D41506" w:rsidRPr="007D1746" w:rsidRDefault="000B0B22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12 960</w:t>
            </w:r>
            <w:r w:rsidR="0099132B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</w:tbl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</w:rPr>
        <w:t>12 960,00 руб. (</w:t>
      </w:r>
      <w:r w:rsidRPr="000B0B22">
        <w:rPr>
          <w:rFonts w:ascii="Times New Roman" w:hAnsi="Times New Roman" w:cs="Times New Roman"/>
          <w:sz w:val="20"/>
        </w:rPr>
        <w:t>двенадцать тысяч девятьсот шестьдесят рублей 00 копеек</w:t>
      </w:r>
      <w:r>
        <w:rPr>
          <w:rFonts w:ascii="Times New Roman" w:hAnsi="Times New Roman" w:cs="Times New Roman"/>
          <w:sz w:val="20"/>
        </w:rPr>
        <w:t>).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648,00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сорок восемь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Default="000B0B22" w:rsidP="000B0B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 (10%)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1 296,00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двести девяносто шесть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22B3B" w:rsidRDefault="00E22B3B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CB1AB3" w:rsidTr="003B7A75">
        <w:trPr>
          <w:trHeight w:val="1377"/>
        </w:trPr>
        <w:tc>
          <w:tcPr>
            <w:tcW w:w="426" w:type="dxa"/>
          </w:tcPr>
          <w:p w:rsidR="00D41506" w:rsidRPr="00CB1AB3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3B7A75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A75">
              <w:rPr>
                <w:rFonts w:ascii="Times New Roman" w:hAnsi="Times New Roman" w:cs="Times New Roman"/>
                <w:sz w:val="19"/>
                <w:szCs w:val="19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87937" w:rsidRDefault="00D41506" w:rsidP="00D87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</w:t>
            </w:r>
          </w:p>
          <w:p w:rsidR="00D41506" w:rsidRPr="00CB1AB3" w:rsidRDefault="00D41506" w:rsidP="00D879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Начальная (минимальная) цена договора (цена лота) без НДС ,руб.</w:t>
            </w:r>
          </w:p>
        </w:tc>
      </w:tr>
      <w:tr w:rsidR="00D41506" w:rsidRPr="00CB1AB3" w:rsidTr="003B7A75">
        <w:trPr>
          <w:trHeight w:val="229"/>
        </w:trPr>
        <w:tc>
          <w:tcPr>
            <w:tcW w:w="426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CB1AB3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1AB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41506" w:rsidRPr="00CB1AB3" w:rsidTr="003B7A75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506" w:rsidRPr="00CB1AB3" w:rsidRDefault="00D41506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A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E2" w:rsidRPr="00CB1AB3" w:rsidRDefault="000B5D40" w:rsidP="00370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D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9D7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37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spellEnd"/>
            <w:r w:rsidR="0037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около </w:t>
            </w:r>
            <w:proofErr w:type="spellStart"/>
            <w:r w:rsidR="0037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CB1AB3" w:rsidRDefault="003707CB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CB1AB3" w:rsidRDefault="003B7A75" w:rsidP="00D4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06" w:rsidRPr="00CB1AB3" w:rsidRDefault="003707CB" w:rsidP="00D4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41506" w:rsidRPr="00CB1AB3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D41506" w:rsidRPr="00CB1AB3" w:rsidRDefault="000B0B22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12 960,00</w:t>
            </w:r>
          </w:p>
        </w:tc>
      </w:tr>
    </w:tbl>
    <w:p w:rsidR="00996C3D" w:rsidRDefault="00996C3D" w:rsidP="009913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</w:rPr>
        <w:t>12 960,00 руб. (</w:t>
      </w:r>
      <w:r w:rsidRPr="000B0B22">
        <w:rPr>
          <w:rFonts w:ascii="Times New Roman" w:hAnsi="Times New Roman" w:cs="Times New Roman"/>
          <w:sz w:val="20"/>
        </w:rPr>
        <w:t>двенадцать тысяч девятьсот шестьдесят рублей 00 копеек</w:t>
      </w:r>
      <w:r>
        <w:rPr>
          <w:rFonts w:ascii="Times New Roman" w:hAnsi="Times New Roman" w:cs="Times New Roman"/>
          <w:sz w:val="20"/>
        </w:rPr>
        <w:t>).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648,00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сорок восемь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Default="000B0B22" w:rsidP="000B0B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 (10%)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1 296,00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двести девяносто шесть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5256E5">
        <w:rPr>
          <w:rFonts w:ascii="Times New Roman" w:hAnsi="Times New Roman" w:cs="Times New Roman"/>
          <w:sz w:val="28"/>
          <w:szCs w:val="28"/>
        </w:rPr>
        <w:t>3</w:t>
      </w: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AD071D">
        <w:trPr>
          <w:trHeight w:val="1271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594A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87937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A21F4" w:rsidRPr="007D1746" w:rsidTr="00AD071D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7D1746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696B9D" w:rsidRDefault="000B5D40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Маршала </w:t>
            </w:r>
            <w:proofErr w:type="spellStart"/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Неделина</w:t>
            </w:r>
            <w:proofErr w:type="spellEnd"/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около </w:t>
            </w:r>
            <w:proofErr w:type="spellStart"/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д.9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CB1AB3" w:rsidRDefault="006F0C0E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21F4" w:rsidRPr="007D1746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9A21F4" w:rsidRPr="007D1746" w:rsidRDefault="000B0B22" w:rsidP="009A2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12 960,00</w:t>
            </w:r>
          </w:p>
        </w:tc>
      </w:tr>
    </w:tbl>
    <w:p w:rsidR="00996C3D" w:rsidRDefault="00996C3D" w:rsidP="009913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</w:rPr>
        <w:t>12 960,00 руб. (</w:t>
      </w:r>
      <w:r w:rsidRPr="000B0B22">
        <w:rPr>
          <w:rFonts w:ascii="Times New Roman" w:hAnsi="Times New Roman" w:cs="Times New Roman"/>
          <w:sz w:val="20"/>
        </w:rPr>
        <w:t>двенадцать тысяч девятьсот шестьдесят рублей 00 копеек</w:t>
      </w:r>
      <w:r>
        <w:rPr>
          <w:rFonts w:ascii="Times New Roman" w:hAnsi="Times New Roman" w:cs="Times New Roman"/>
          <w:sz w:val="20"/>
        </w:rPr>
        <w:t>).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648,00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сорок восемь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Default="000B0B22" w:rsidP="000B0B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 (10%)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1 296,00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двести девяносто шесть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050DD1" w:rsidRDefault="00050DD1" w:rsidP="009A2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96C3D" w:rsidRDefault="00996C3D" w:rsidP="009A21F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41506" w:rsidRDefault="00D41506" w:rsidP="009A2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5256E5">
        <w:rPr>
          <w:rFonts w:ascii="Times New Roman" w:hAnsi="Times New Roman" w:cs="Times New Roman"/>
          <w:sz w:val="28"/>
          <w:szCs w:val="28"/>
        </w:rPr>
        <w:t>4</w:t>
      </w:r>
    </w:p>
    <w:p w:rsidR="00996C3D" w:rsidRDefault="00996C3D" w:rsidP="009A2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1716"/>
        <w:gridCol w:w="1824"/>
        <w:gridCol w:w="1560"/>
        <w:gridCol w:w="1134"/>
        <w:gridCol w:w="1134"/>
        <w:gridCol w:w="1640"/>
      </w:tblGrid>
      <w:tr w:rsidR="00D41506" w:rsidRPr="007D1746" w:rsidTr="00AD071D">
        <w:trPr>
          <w:trHeight w:val="1257"/>
        </w:trPr>
        <w:tc>
          <w:tcPr>
            <w:tcW w:w="429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82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56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87937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7D1746" w:rsidTr="00AD071D">
        <w:trPr>
          <w:trHeight w:val="188"/>
        </w:trPr>
        <w:tc>
          <w:tcPr>
            <w:tcW w:w="42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2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40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A21F4" w:rsidRPr="007D1746" w:rsidTr="00AD071D">
        <w:trPr>
          <w:trHeight w:val="7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7D1746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702AF4" w:rsidRDefault="000B5D40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Одинцово, </w:t>
            </w:r>
            <w:proofErr w:type="spellStart"/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ул.Чистяковой</w:t>
            </w:r>
            <w:proofErr w:type="spellEnd"/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напротив </w:t>
            </w:r>
            <w:proofErr w:type="spellStart"/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1F4" w:rsidRPr="009A21F4" w:rsidRDefault="009A21F4" w:rsidP="009A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F4" w:rsidRPr="00CB1AB3" w:rsidRDefault="006F0C0E" w:rsidP="009A21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A2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A21F4" w:rsidRPr="00CB1AB3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640" w:type="dxa"/>
          </w:tcPr>
          <w:p w:rsidR="009A21F4" w:rsidRPr="00CB1AB3" w:rsidRDefault="000B0B22" w:rsidP="009A2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10 800,00</w:t>
            </w:r>
          </w:p>
        </w:tc>
      </w:tr>
    </w:tbl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</w:rPr>
        <w:t>10 800,00 руб. (</w:t>
      </w:r>
      <w:r w:rsidRPr="000B0B22">
        <w:rPr>
          <w:rFonts w:ascii="Times New Roman" w:hAnsi="Times New Roman" w:cs="Times New Roman"/>
          <w:sz w:val="20"/>
        </w:rPr>
        <w:t xml:space="preserve">десять тысяч восемьсот рублей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0B0B22">
        <w:rPr>
          <w:rFonts w:ascii="Times New Roman" w:hAnsi="Times New Roman" w:cs="Times New Roman"/>
          <w:sz w:val="20"/>
        </w:rPr>
        <w:t>00 копеек</w:t>
      </w:r>
      <w:r>
        <w:rPr>
          <w:rFonts w:ascii="Times New Roman" w:hAnsi="Times New Roman" w:cs="Times New Roman"/>
          <w:sz w:val="20"/>
        </w:rPr>
        <w:t>).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540,00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пятьсот сорок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Default="000B0B22" w:rsidP="000B0B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 (10%)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1 080,00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одна тысяча восемьдесят рублей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996C3D" w:rsidRDefault="00996C3D" w:rsidP="006F0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6F0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6F0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6F0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6F0C0E">
        <w:rPr>
          <w:rFonts w:ascii="Times New Roman" w:hAnsi="Times New Roman" w:cs="Times New Roman"/>
          <w:sz w:val="28"/>
          <w:szCs w:val="28"/>
        </w:rPr>
        <w:t>5</w:t>
      </w: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AD071D">
        <w:trPr>
          <w:trHeight w:val="1557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  <w:r w:rsidR="00114BB4">
              <w:rPr>
                <w:rFonts w:ascii="Times New Roman" w:hAnsi="Times New Roman" w:cs="Times New Roman"/>
                <w:sz w:val="20"/>
              </w:rPr>
              <w:br/>
            </w: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E33A93" w:rsidRPr="007D1746" w:rsidTr="00AD071D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A93" w:rsidRPr="007D1746" w:rsidRDefault="00E33A93" w:rsidP="00E3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93" w:rsidRPr="006B7CB9" w:rsidRDefault="000B5D40" w:rsidP="00E33A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E3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="00DF3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Барвиха</w:t>
            </w:r>
            <w:proofErr w:type="spellEnd"/>
            <w:r w:rsidR="00E3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вблизи ФОК «</w:t>
            </w:r>
            <w:proofErr w:type="spellStart"/>
            <w:r w:rsidR="00E3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Барвиха</w:t>
            </w:r>
            <w:proofErr w:type="spellEnd"/>
            <w:r w:rsidR="00E3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A93" w:rsidRPr="009A21F4" w:rsidRDefault="00E33A93" w:rsidP="00E3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A93" w:rsidRPr="009A21F4" w:rsidRDefault="00E33A93" w:rsidP="00E3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93" w:rsidRPr="00CB1AB3" w:rsidRDefault="006F0C0E" w:rsidP="00E33A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33A93" w:rsidRPr="00CB1AB3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E33A93" w:rsidRPr="00CB1AB3" w:rsidRDefault="000B0B22" w:rsidP="00E33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8 640,00</w:t>
            </w:r>
          </w:p>
        </w:tc>
      </w:tr>
    </w:tbl>
    <w:p w:rsidR="00996C3D" w:rsidRDefault="00E33A93" w:rsidP="009913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33A93">
        <w:rPr>
          <w:rFonts w:ascii="Times New Roman" w:hAnsi="Times New Roman" w:cs="Times New Roman"/>
          <w:sz w:val="20"/>
        </w:rPr>
        <w:t xml:space="preserve">    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</w:rPr>
        <w:t>8 640,00 руб. (</w:t>
      </w:r>
      <w:r w:rsidRPr="000B0B22">
        <w:rPr>
          <w:rFonts w:ascii="Times New Roman" w:hAnsi="Times New Roman" w:cs="Times New Roman"/>
          <w:sz w:val="20"/>
        </w:rPr>
        <w:t>восемь тысяч шестьсот сорок рублей 00 копеек</w:t>
      </w:r>
      <w:r>
        <w:rPr>
          <w:rFonts w:ascii="Times New Roman" w:hAnsi="Times New Roman" w:cs="Times New Roman"/>
          <w:sz w:val="20"/>
        </w:rPr>
        <w:t>).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432,00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четыреста тридцать два рубля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Default="000B0B22" w:rsidP="000B0B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5 (10%)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864,00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восемьсот шестьдесят четыре рубля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050DD1" w:rsidRDefault="00050DD1" w:rsidP="00050D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F0C0E" w:rsidRDefault="006F0C0E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C0E" w:rsidRDefault="006F0C0E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6F0C0E">
        <w:rPr>
          <w:rFonts w:ascii="Times New Roman" w:hAnsi="Times New Roman" w:cs="Times New Roman"/>
          <w:sz w:val="28"/>
          <w:szCs w:val="28"/>
        </w:rPr>
        <w:t>6</w:t>
      </w: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AD071D">
        <w:trPr>
          <w:trHeight w:val="141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D41506" w:rsidRPr="007D1746" w:rsidTr="00AD071D">
        <w:trPr>
          <w:trHeight w:val="215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B7A75" w:rsidRPr="007D1746" w:rsidTr="00AD071D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A75" w:rsidRPr="007D1746" w:rsidRDefault="003B7A75" w:rsidP="003B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906BF6" w:rsidRDefault="000B5D40" w:rsidP="00C54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C549BF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Успенское, </w:t>
            </w:r>
            <w:r w:rsidR="003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Сосны, около </w:t>
            </w:r>
            <w:proofErr w:type="spellStart"/>
            <w:r w:rsidR="003B7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д.21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A75" w:rsidRPr="009A21F4" w:rsidRDefault="003B7A75" w:rsidP="003B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A75" w:rsidRPr="009A21F4" w:rsidRDefault="003B7A75" w:rsidP="003B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1F4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CB1AB3" w:rsidRDefault="006F0C0E" w:rsidP="003B7A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0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B7A75" w:rsidRPr="00A966B7" w:rsidRDefault="006F0C0E" w:rsidP="005256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3B7A75" w:rsidRPr="00CB1AB3" w:rsidRDefault="000B0B22" w:rsidP="003B7A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8 640,00</w:t>
            </w:r>
          </w:p>
        </w:tc>
      </w:tr>
    </w:tbl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>
        <w:rPr>
          <w:rFonts w:ascii="Times New Roman" w:hAnsi="Times New Roman" w:cs="Times New Roman"/>
          <w:sz w:val="20"/>
        </w:rPr>
        <w:t>8 640,00 руб. (</w:t>
      </w:r>
      <w:r w:rsidRPr="000B0B22">
        <w:rPr>
          <w:rFonts w:ascii="Times New Roman" w:hAnsi="Times New Roman" w:cs="Times New Roman"/>
          <w:sz w:val="20"/>
        </w:rPr>
        <w:t>восемь тысяч шестьсот сорок рублей 00 копеек</w:t>
      </w:r>
      <w:r>
        <w:rPr>
          <w:rFonts w:ascii="Times New Roman" w:hAnsi="Times New Roman" w:cs="Times New Roman"/>
          <w:sz w:val="20"/>
        </w:rPr>
        <w:t>).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432,00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четыреста тридцать два рубля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Default="000B0B22" w:rsidP="000B0B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 (10%)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864,00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восемьсот шестьдесят четыре рубля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Pr="000B0B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911E7" w:rsidRDefault="004911E7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C3D" w:rsidRDefault="00996C3D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506" w:rsidRDefault="00D41506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6F0C0E">
        <w:rPr>
          <w:rFonts w:ascii="Times New Roman" w:hAnsi="Times New Roman" w:cs="Times New Roman"/>
          <w:sz w:val="28"/>
          <w:szCs w:val="28"/>
        </w:rPr>
        <w:t>7</w:t>
      </w:r>
    </w:p>
    <w:p w:rsidR="000B0B22" w:rsidRPr="007D1746" w:rsidRDefault="000B0B22" w:rsidP="00D415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701"/>
        <w:gridCol w:w="1134"/>
        <w:gridCol w:w="1134"/>
        <w:gridCol w:w="1559"/>
      </w:tblGrid>
      <w:tr w:rsidR="00D41506" w:rsidRPr="007D1746" w:rsidTr="0069226D">
        <w:trPr>
          <w:trHeight w:val="1557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площадь нестационарного торгового объекта, кв. м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 , руб. </w:t>
            </w:r>
          </w:p>
        </w:tc>
      </w:tr>
      <w:tr w:rsidR="00D41506" w:rsidRPr="007D1746" w:rsidTr="0069226D">
        <w:trPr>
          <w:trHeight w:val="152"/>
        </w:trPr>
        <w:tc>
          <w:tcPr>
            <w:tcW w:w="426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D41506" w:rsidRPr="007D1746" w:rsidRDefault="00D41506" w:rsidP="00D415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9226D" w:rsidRPr="007D1746" w:rsidTr="0069226D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26D" w:rsidRPr="007D1746" w:rsidRDefault="0069226D" w:rsidP="0069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7D6CD0" w:rsidRDefault="000B5D40" w:rsidP="00C549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</w:t>
            </w:r>
            <w:r w:rsidR="00C549BF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Успенское,   </w:t>
            </w:r>
            <w:r w:rsidR="00692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92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Конезавода, около </w:t>
            </w:r>
            <w:proofErr w:type="spellStart"/>
            <w:r w:rsidR="006922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69226D" w:rsidRDefault="0069226D" w:rsidP="0069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26D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69226D" w:rsidRDefault="0069226D" w:rsidP="0069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26D">
              <w:rPr>
                <w:rFonts w:ascii="Times New Roman" w:hAnsi="Times New Roman" w:cs="Times New Roman"/>
                <w:sz w:val="20"/>
                <w:szCs w:val="20"/>
              </w:rPr>
              <w:t>елочная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6D" w:rsidRPr="007D6CD0" w:rsidRDefault="0069226D" w:rsidP="006922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9226D" w:rsidRPr="007D1746" w:rsidRDefault="006F0C0E" w:rsidP="00F94E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20.12.2020-31.12.2020</w:t>
            </w:r>
          </w:p>
        </w:tc>
        <w:tc>
          <w:tcPr>
            <w:tcW w:w="1559" w:type="dxa"/>
          </w:tcPr>
          <w:p w:rsidR="0069226D" w:rsidRPr="007D1746" w:rsidRDefault="000B0B22" w:rsidP="006922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6 480,00</w:t>
            </w:r>
          </w:p>
        </w:tc>
      </w:tr>
    </w:tbl>
    <w:p w:rsidR="000B0B22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473E47">
        <w:rPr>
          <w:rFonts w:ascii="Times New Roman" w:hAnsi="Times New Roman" w:cs="Times New Roman"/>
          <w:sz w:val="20"/>
        </w:rPr>
        <w:t>6 480,00</w:t>
      </w:r>
      <w:r>
        <w:rPr>
          <w:rFonts w:ascii="Times New Roman" w:hAnsi="Times New Roman" w:cs="Times New Roman"/>
          <w:sz w:val="20"/>
        </w:rPr>
        <w:t xml:space="preserve"> руб. (</w:t>
      </w:r>
      <w:r w:rsidR="00473E47" w:rsidRPr="00473E47">
        <w:rPr>
          <w:rFonts w:ascii="Times New Roman" w:hAnsi="Times New Roman" w:cs="Times New Roman"/>
          <w:sz w:val="20"/>
        </w:rPr>
        <w:t>шесть тысяч четыреста восемьдесят рублей 00 копеек</w:t>
      </w:r>
      <w:r>
        <w:rPr>
          <w:rFonts w:ascii="Times New Roman" w:hAnsi="Times New Roman" w:cs="Times New Roman"/>
          <w:sz w:val="20"/>
        </w:rPr>
        <w:t>).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Pr="00F800EA" w:rsidRDefault="000B0B22" w:rsidP="000B0B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473E4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,00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473E47" w:rsidRPr="00473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триста двадцать четыре рубля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0B0B22" w:rsidRDefault="000B0B22" w:rsidP="000B0B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7 (10%)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473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648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473E47" w:rsidRPr="00473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шестьсот сорок восемь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222F5F" w:rsidRDefault="00222F5F" w:rsidP="00094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F06" w:rsidRDefault="00912F06" w:rsidP="00094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A2" w:rsidRDefault="000944A2" w:rsidP="00D415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F25" w:rsidRDefault="008905CC" w:rsidP="00B20F2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20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CC" w:rsidRPr="00B20F25" w:rsidRDefault="00605037" w:rsidP="00B20F2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20F25">
        <w:rPr>
          <w:rFonts w:ascii="Times New Roman" w:hAnsi="Times New Roman" w:cs="Times New Roman"/>
          <w:sz w:val="28"/>
          <w:szCs w:val="28"/>
        </w:rPr>
        <w:t xml:space="preserve"> </w:t>
      </w:r>
      <w:r w:rsidR="008905C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</w:t>
      </w:r>
      <w:r w:rsidR="00B20F2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905CC">
        <w:rPr>
          <w:rFonts w:ascii="Times New Roman" w:hAnsi="Times New Roman" w:cs="Times New Roman"/>
          <w:sz w:val="28"/>
          <w:szCs w:val="28"/>
        </w:rPr>
        <w:t>П.В</w:t>
      </w:r>
      <w:proofErr w:type="spellEnd"/>
      <w:r w:rsidR="008905CC">
        <w:rPr>
          <w:rFonts w:ascii="Times New Roman" w:hAnsi="Times New Roman" w:cs="Times New Roman"/>
          <w:sz w:val="28"/>
          <w:szCs w:val="28"/>
        </w:rPr>
        <w:t>. Кондрацкий</w:t>
      </w:r>
    </w:p>
    <w:sectPr w:rsidR="008905CC" w:rsidRPr="00B20F25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48"/>
    <w:rsid w:val="000041F3"/>
    <w:rsid w:val="00007278"/>
    <w:rsid w:val="000122B1"/>
    <w:rsid w:val="000257D3"/>
    <w:rsid w:val="00036192"/>
    <w:rsid w:val="00043299"/>
    <w:rsid w:val="00050DD1"/>
    <w:rsid w:val="000556BE"/>
    <w:rsid w:val="00063FAA"/>
    <w:rsid w:val="00065FC9"/>
    <w:rsid w:val="000726E2"/>
    <w:rsid w:val="00073A2E"/>
    <w:rsid w:val="0007497B"/>
    <w:rsid w:val="000944A2"/>
    <w:rsid w:val="0009496E"/>
    <w:rsid w:val="000A35DB"/>
    <w:rsid w:val="000B0B22"/>
    <w:rsid w:val="000B1C4C"/>
    <w:rsid w:val="000B5D40"/>
    <w:rsid w:val="000D44DA"/>
    <w:rsid w:val="000D5BFA"/>
    <w:rsid w:val="000E231D"/>
    <w:rsid w:val="000E2645"/>
    <w:rsid w:val="000E4D11"/>
    <w:rsid w:val="00100B6B"/>
    <w:rsid w:val="00112D0A"/>
    <w:rsid w:val="00114BB4"/>
    <w:rsid w:val="00116235"/>
    <w:rsid w:val="00150E59"/>
    <w:rsid w:val="00151DB9"/>
    <w:rsid w:val="001A7F2E"/>
    <w:rsid w:val="001B1DBC"/>
    <w:rsid w:val="001B31F4"/>
    <w:rsid w:val="001B5289"/>
    <w:rsid w:val="001D2F61"/>
    <w:rsid w:val="001F607D"/>
    <w:rsid w:val="00211DDA"/>
    <w:rsid w:val="00222F5F"/>
    <w:rsid w:val="00224E2D"/>
    <w:rsid w:val="00230ABA"/>
    <w:rsid w:val="00236167"/>
    <w:rsid w:val="00241C97"/>
    <w:rsid w:val="002457D2"/>
    <w:rsid w:val="002549FC"/>
    <w:rsid w:val="00276648"/>
    <w:rsid w:val="002A6BD7"/>
    <w:rsid w:val="002A7218"/>
    <w:rsid w:val="002B4B59"/>
    <w:rsid w:val="002C3618"/>
    <w:rsid w:val="002E0702"/>
    <w:rsid w:val="002F31DE"/>
    <w:rsid w:val="0030010E"/>
    <w:rsid w:val="00311210"/>
    <w:rsid w:val="00342121"/>
    <w:rsid w:val="00362360"/>
    <w:rsid w:val="003707CB"/>
    <w:rsid w:val="003844EC"/>
    <w:rsid w:val="003B7A75"/>
    <w:rsid w:val="003D357C"/>
    <w:rsid w:val="003F3D4B"/>
    <w:rsid w:val="004021CC"/>
    <w:rsid w:val="004102FB"/>
    <w:rsid w:val="004164E8"/>
    <w:rsid w:val="00430101"/>
    <w:rsid w:val="0043385E"/>
    <w:rsid w:val="004340E5"/>
    <w:rsid w:val="0043469F"/>
    <w:rsid w:val="00444CC5"/>
    <w:rsid w:val="00451D9A"/>
    <w:rsid w:val="00451FA1"/>
    <w:rsid w:val="00473E47"/>
    <w:rsid w:val="004808B0"/>
    <w:rsid w:val="00484C79"/>
    <w:rsid w:val="004911E7"/>
    <w:rsid w:val="004D19E1"/>
    <w:rsid w:val="004D475B"/>
    <w:rsid w:val="0050510B"/>
    <w:rsid w:val="00507316"/>
    <w:rsid w:val="005125B3"/>
    <w:rsid w:val="005256E5"/>
    <w:rsid w:val="00536A2B"/>
    <w:rsid w:val="00540CF4"/>
    <w:rsid w:val="00567C3E"/>
    <w:rsid w:val="0057140D"/>
    <w:rsid w:val="00577F7C"/>
    <w:rsid w:val="0058554D"/>
    <w:rsid w:val="00594A65"/>
    <w:rsid w:val="005C7FF7"/>
    <w:rsid w:val="005E4694"/>
    <w:rsid w:val="005F0915"/>
    <w:rsid w:val="00605037"/>
    <w:rsid w:val="00606C9A"/>
    <w:rsid w:val="00610F68"/>
    <w:rsid w:val="006174BB"/>
    <w:rsid w:val="00620B73"/>
    <w:rsid w:val="00627C2C"/>
    <w:rsid w:val="00633B28"/>
    <w:rsid w:val="006554C5"/>
    <w:rsid w:val="00670164"/>
    <w:rsid w:val="00682169"/>
    <w:rsid w:val="00683142"/>
    <w:rsid w:val="0069087F"/>
    <w:rsid w:val="0069226D"/>
    <w:rsid w:val="00696B9D"/>
    <w:rsid w:val="006B4B5C"/>
    <w:rsid w:val="006B7CB9"/>
    <w:rsid w:val="006F0C0E"/>
    <w:rsid w:val="006F29BC"/>
    <w:rsid w:val="00701EA9"/>
    <w:rsid w:val="007026EC"/>
    <w:rsid w:val="00702AF4"/>
    <w:rsid w:val="0070601B"/>
    <w:rsid w:val="00710414"/>
    <w:rsid w:val="00715DCA"/>
    <w:rsid w:val="007433A4"/>
    <w:rsid w:val="0076657B"/>
    <w:rsid w:val="00767EFE"/>
    <w:rsid w:val="00770210"/>
    <w:rsid w:val="00771549"/>
    <w:rsid w:val="007722F3"/>
    <w:rsid w:val="007762E5"/>
    <w:rsid w:val="00785D41"/>
    <w:rsid w:val="007A26BB"/>
    <w:rsid w:val="007A2CEA"/>
    <w:rsid w:val="007C4547"/>
    <w:rsid w:val="007C49AE"/>
    <w:rsid w:val="007D0B61"/>
    <w:rsid w:val="007D1746"/>
    <w:rsid w:val="007D241D"/>
    <w:rsid w:val="007D4CCF"/>
    <w:rsid w:val="007D6747"/>
    <w:rsid w:val="007D6CD0"/>
    <w:rsid w:val="007E4325"/>
    <w:rsid w:val="007E4BAC"/>
    <w:rsid w:val="008148B3"/>
    <w:rsid w:val="0082255E"/>
    <w:rsid w:val="0082388A"/>
    <w:rsid w:val="00833ED1"/>
    <w:rsid w:val="00846B9C"/>
    <w:rsid w:val="0085547F"/>
    <w:rsid w:val="008556FF"/>
    <w:rsid w:val="00860955"/>
    <w:rsid w:val="00876A34"/>
    <w:rsid w:val="008905CC"/>
    <w:rsid w:val="00890C66"/>
    <w:rsid w:val="008A182F"/>
    <w:rsid w:val="008B208C"/>
    <w:rsid w:val="008B2346"/>
    <w:rsid w:val="00906BF6"/>
    <w:rsid w:val="00912F06"/>
    <w:rsid w:val="009245F4"/>
    <w:rsid w:val="00950583"/>
    <w:rsid w:val="009566E2"/>
    <w:rsid w:val="009867C6"/>
    <w:rsid w:val="0099132B"/>
    <w:rsid w:val="00991795"/>
    <w:rsid w:val="00996C3D"/>
    <w:rsid w:val="009A21F4"/>
    <w:rsid w:val="009A695A"/>
    <w:rsid w:val="009B1701"/>
    <w:rsid w:val="009D78E2"/>
    <w:rsid w:val="009F11B9"/>
    <w:rsid w:val="009F4549"/>
    <w:rsid w:val="00A01474"/>
    <w:rsid w:val="00A04DDC"/>
    <w:rsid w:val="00A11DA2"/>
    <w:rsid w:val="00A154E4"/>
    <w:rsid w:val="00A21900"/>
    <w:rsid w:val="00A226A6"/>
    <w:rsid w:val="00A51A19"/>
    <w:rsid w:val="00A54CC0"/>
    <w:rsid w:val="00A83899"/>
    <w:rsid w:val="00A84454"/>
    <w:rsid w:val="00A84859"/>
    <w:rsid w:val="00A966B7"/>
    <w:rsid w:val="00AA4A89"/>
    <w:rsid w:val="00AA4AD1"/>
    <w:rsid w:val="00AA6687"/>
    <w:rsid w:val="00AC11EE"/>
    <w:rsid w:val="00AC794B"/>
    <w:rsid w:val="00AD071D"/>
    <w:rsid w:val="00B153C6"/>
    <w:rsid w:val="00B20F25"/>
    <w:rsid w:val="00B51901"/>
    <w:rsid w:val="00B83175"/>
    <w:rsid w:val="00B8412C"/>
    <w:rsid w:val="00B9572F"/>
    <w:rsid w:val="00B95E02"/>
    <w:rsid w:val="00BA2C76"/>
    <w:rsid w:val="00BA5993"/>
    <w:rsid w:val="00BA7088"/>
    <w:rsid w:val="00BC6BD6"/>
    <w:rsid w:val="00BD66E7"/>
    <w:rsid w:val="00BE225E"/>
    <w:rsid w:val="00C11B21"/>
    <w:rsid w:val="00C1586C"/>
    <w:rsid w:val="00C22216"/>
    <w:rsid w:val="00C3225C"/>
    <w:rsid w:val="00C549BF"/>
    <w:rsid w:val="00C54AAF"/>
    <w:rsid w:val="00C6351A"/>
    <w:rsid w:val="00C7096D"/>
    <w:rsid w:val="00C8015C"/>
    <w:rsid w:val="00CA47AD"/>
    <w:rsid w:val="00CC298E"/>
    <w:rsid w:val="00CC6CD3"/>
    <w:rsid w:val="00CE442D"/>
    <w:rsid w:val="00CF1C16"/>
    <w:rsid w:val="00D1663F"/>
    <w:rsid w:val="00D34C82"/>
    <w:rsid w:val="00D41506"/>
    <w:rsid w:val="00D53B1D"/>
    <w:rsid w:val="00D55F0E"/>
    <w:rsid w:val="00D62CE0"/>
    <w:rsid w:val="00D87937"/>
    <w:rsid w:val="00D944E4"/>
    <w:rsid w:val="00D97154"/>
    <w:rsid w:val="00DA24DF"/>
    <w:rsid w:val="00DB7F19"/>
    <w:rsid w:val="00DC33D2"/>
    <w:rsid w:val="00DC390E"/>
    <w:rsid w:val="00DE5E3C"/>
    <w:rsid w:val="00DE76DE"/>
    <w:rsid w:val="00DF3C83"/>
    <w:rsid w:val="00E07726"/>
    <w:rsid w:val="00E22B3B"/>
    <w:rsid w:val="00E33A93"/>
    <w:rsid w:val="00E500E2"/>
    <w:rsid w:val="00E60154"/>
    <w:rsid w:val="00E619A8"/>
    <w:rsid w:val="00E77345"/>
    <w:rsid w:val="00E91442"/>
    <w:rsid w:val="00E9321D"/>
    <w:rsid w:val="00EA7365"/>
    <w:rsid w:val="00EC0EF2"/>
    <w:rsid w:val="00EC29C7"/>
    <w:rsid w:val="00EC4FB1"/>
    <w:rsid w:val="00ED3BF7"/>
    <w:rsid w:val="00EE1CC6"/>
    <w:rsid w:val="00F007B3"/>
    <w:rsid w:val="00F05E54"/>
    <w:rsid w:val="00F07EA6"/>
    <w:rsid w:val="00F55212"/>
    <w:rsid w:val="00F63F92"/>
    <w:rsid w:val="00F6737C"/>
    <w:rsid w:val="00F70A75"/>
    <w:rsid w:val="00F710A8"/>
    <w:rsid w:val="00F835F8"/>
    <w:rsid w:val="00F91F6B"/>
    <w:rsid w:val="00F94EEB"/>
    <w:rsid w:val="00FB393E"/>
    <w:rsid w:val="00FB5F4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AFB2"/>
  <w15:docId w15:val="{5B67932B-F5DC-4EAB-832C-E65BE0F2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CE67D742F60283E03C608C0DC583BD3F06D9559AE715224A01FD5173u5X9H" TargetMode="External"/><Relationship Id="rId5" Type="http://schemas.openxmlformats.org/officeDocument/2006/relationships/hyperlink" Target="http://www.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5379-1B30-4A96-BF1F-48F3DDCE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6</cp:revision>
  <cp:lastPrinted>2021-10-26T11:52:00Z</cp:lastPrinted>
  <dcterms:created xsi:type="dcterms:W3CDTF">2021-10-20T11:54:00Z</dcterms:created>
  <dcterms:modified xsi:type="dcterms:W3CDTF">2021-10-26T12:21:00Z</dcterms:modified>
</cp:coreProperties>
</file>