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DE" w:rsidRDefault="00594510" w:rsidP="007C1480">
      <w:pPr>
        <w:jc w:val="center"/>
      </w:pPr>
      <w:r>
        <w:t>Перечень направлений профессиональной служебной деятельности:</w:t>
      </w:r>
    </w:p>
    <w:p w:rsidR="007C1480" w:rsidRDefault="007C1480" w:rsidP="00594510"/>
    <w:p w:rsidR="00594510" w:rsidRDefault="00594510" w:rsidP="00594510">
      <w:pPr>
        <w:pStyle w:val="a3"/>
        <w:numPr>
          <w:ilvl w:val="0"/>
          <w:numId w:val="2"/>
        </w:numPr>
      </w:pPr>
      <w:r>
        <w:t>Транспорт, дорожная инфраструктура и безопасность дорожного движения;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Капит</w:t>
      </w:r>
      <w:r w:rsidR="00DC7D2A">
        <w:t>а</w:t>
      </w:r>
      <w:r>
        <w:t>льное строительство;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Жилищные отношения;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Градостроительная деятельность;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Закупки для муниципальных нужд;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Территориальная безопасность, гражданская оборона, защита населения и территории от чрезвычайных ситуаций;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Кадровая политика и муниципальная служба;</w:t>
      </w:r>
    </w:p>
    <w:p w:rsidR="00594510" w:rsidRDefault="00594510" w:rsidP="00594510">
      <w:pPr>
        <w:pStyle w:val="a3"/>
        <w:numPr>
          <w:ilvl w:val="0"/>
          <w:numId w:val="2"/>
        </w:numPr>
      </w:pPr>
      <w:r>
        <w:t>Документооборот и организационное обеспечение;</w:t>
      </w:r>
    </w:p>
    <w:p w:rsidR="00490A06" w:rsidRDefault="00222DF9" w:rsidP="00594510">
      <w:pPr>
        <w:pStyle w:val="a3"/>
        <w:numPr>
          <w:ilvl w:val="0"/>
          <w:numId w:val="2"/>
        </w:numPr>
      </w:pPr>
      <w:r>
        <w:t>Информационные технологии, информационная безопасность и связь;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Архивная деятельность;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Территориальная политика и социальные коммуникации;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Правовое обеспечение;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Муниципальный земельный контроль, сельское хозяйство и экология;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Контроль за рекламой и художественным оформлением зданий;</w:t>
      </w:r>
    </w:p>
    <w:p w:rsidR="00222DF9" w:rsidRDefault="00222DF9" w:rsidP="00594510">
      <w:pPr>
        <w:pStyle w:val="a3"/>
        <w:numPr>
          <w:ilvl w:val="0"/>
          <w:numId w:val="2"/>
        </w:numPr>
      </w:pPr>
      <w:r>
        <w:t>Бухгалтерский учет и отчетность;</w:t>
      </w:r>
    </w:p>
    <w:p w:rsidR="00222DF9" w:rsidRDefault="00E86FC4" w:rsidP="00594510">
      <w:pPr>
        <w:pStyle w:val="a3"/>
        <w:numPr>
          <w:ilvl w:val="0"/>
          <w:numId w:val="2"/>
        </w:numPr>
      </w:pPr>
      <w:r>
        <w:t>Инвестиции и поддержка предпринимательства;</w:t>
      </w:r>
    </w:p>
    <w:p w:rsidR="00E86FC4" w:rsidRDefault="00E86FC4" w:rsidP="00594510">
      <w:pPr>
        <w:pStyle w:val="a3"/>
        <w:numPr>
          <w:ilvl w:val="0"/>
          <w:numId w:val="2"/>
        </w:numPr>
      </w:pPr>
      <w:r>
        <w:t>Развитие потребительского рынка и услуг;</w:t>
      </w:r>
    </w:p>
    <w:p w:rsidR="00E86FC4" w:rsidRDefault="00E86FC4" w:rsidP="00594510">
      <w:pPr>
        <w:pStyle w:val="a3"/>
        <w:numPr>
          <w:ilvl w:val="0"/>
          <w:numId w:val="2"/>
        </w:numPr>
      </w:pPr>
      <w:r>
        <w:t>Мобилизационная подготовка;</w:t>
      </w:r>
    </w:p>
    <w:p w:rsidR="00E86FC4" w:rsidRDefault="00B51EAC" w:rsidP="00594510">
      <w:pPr>
        <w:pStyle w:val="a3"/>
        <w:numPr>
          <w:ilvl w:val="0"/>
          <w:numId w:val="2"/>
        </w:numPr>
      </w:pPr>
      <w:r>
        <w:t>Индивидуально-профилактическая работа с несовершеннолетними и защита их прав</w:t>
      </w:r>
      <w:r w:rsidR="00FE1893">
        <w:t>;</w:t>
      </w:r>
      <w:bookmarkStart w:id="0" w:name="_GoBack"/>
      <w:bookmarkEnd w:id="0"/>
    </w:p>
    <w:p w:rsidR="00FE1893" w:rsidRDefault="00FE1893" w:rsidP="00594510">
      <w:pPr>
        <w:pStyle w:val="a3"/>
        <w:numPr>
          <w:ilvl w:val="0"/>
          <w:numId w:val="2"/>
        </w:numPr>
      </w:pPr>
      <w:r>
        <w:t>Социальная политика, социальная поддержка</w:t>
      </w:r>
      <w:r w:rsidR="003E73D8">
        <w:t>;</w:t>
      </w:r>
    </w:p>
    <w:p w:rsidR="003E73D8" w:rsidRDefault="003E73D8" w:rsidP="00594510">
      <w:pPr>
        <w:pStyle w:val="a3"/>
        <w:numPr>
          <w:ilvl w:val="0"/>
          <w:numId w:val="2"/>
        </w:numPr>
      </w:pPr>
      <w:r>
        <w:t>Жилищно-коммунальное хозяйство;</w:t>
      </w:r>
    </w:p>
    <w:p w:rsidR="003E73D8" w:rsidRDefault="00001D38" w:rsidP="00594510">
      <w:pPr>
        <w:pStyle w:val="a3"/>
        <w:numPr>
          <w:ilvl w:val="0"/>
          <w:numId w:val="2"/>
        </w:numPr>
      </w:pPr>
      <w:r>
        <w:t>Благоустройство;</w:t>
      </w:r>
    </w:p>
    <w:p w:rsidR="00DC413F" w:rsidRDefault="00DC413F" w:rsidP="00DC413F">
      <w:pPr>
        <w:pStyle w:val="a3"/>
        <w:numPr>
          <w:ilvl w:val="0"/>
          <w:numId w:val="2"/>
        </w:numPr>
      </w:pPr>
      <w:r>
        <w:t xml:space="preserve">Формирование </w:t>
      </w:r>
      <w:r w:rsidRPr="00DC413F">
        <w:t xml:space="preserve">муниципальной политики, направленной на развитие туристического потенциала </w:t>
      </w:r>
      <w:r w:rsidR="004B048D">
        <w:t>Одинцовского городского округа</w:t>
      </w:r>
      <w:r>
        <w:t>;</w:t>
      </w:r>
    </w:p>
    <w:p w:rsidR="00001D38" w:rsidRDefault="003F172C" w:rsidP="003F172C">
      <w:pPr>
        <w:pStyle w:val="a3"/>
        <w:numPr>
          <w:ilvl w:val="0"/>
          <w:numId w:val="2"/>
        </w:numPr>
      </w:pPr>
      <w:r>
        <w:t>Р</w:t>
      </w:r>
      <w:r w:rsidRPr="003F172C">
        <w:t>еализаци</w:t>
      </w:r>
      <w:r>
        <w:t>я</w:t>
      </w:r>
      <w:r w:rsidRPr="003F172C">
        <w:t xml:space="preserve"> муниципальной </w:t>
      </w:r>
      <w:proofErr w:type="gramStart"/>
      <w:r w:rsidRPr="003F172C">
        <w:t xml:space="preserve">политики  </w:t>
      </w:r>
      <w:r w:rsidR="00692717">
        <w:t>в</w:t>
      </w:r>
      <w:proofErr w:type="gramEnd"/>
      <w:r w:rsidR="00692717">
        <w:t xml:space="preserve"> </w:t>
      </w:r>
      <w:r w:rsidRPr="003F172C">
        <w:t>финансовой, бюджетной, кредитной и налоговой сферах</w:t>
      </w:r>
      <w:r w:rsidR="00001D38">
        <w:t>;</w:t>
      </w:r>
    </w:p>
    <w:p w:rsidR="00001D38" w:rsidRDefault="003F172C" w:rsidP="003F172C">
      <w:pPr>
        <w:pStyle w:val="a3"/>
        <w:numPr>
          <w:ilvl w:val="0"/>
          <w:numId w:val="2"/>
        </w:numPr>
      </w:pPr>
      <w:r>
        <w:t>Р</w:t>
      </w:r>
      <w:r w:rsidRPr="003F172C">
        <w:t>азвитие и совершенствование системы управления муниципальной собственностью</w:t>
      </w:r>
      <w:r w:rsidR="00001D38" w:rsidRPr="003F172C">
        <w:t>;</w:t>
      </w:r>
    </w:p>
    <w:p w:rsidR="00001D38" w:rsidRDefault="003F172C" w:rsidP="003F172C">
      <w:pPr>
        <w:pStyle w:val="a3"/>
        <w:numPr>
          <w:ilvl w:val="0"/>
          <w:numId w:val="2"/>
        </w:numPr>
      </w:pPr>
      <w:r>
        <w:t>О</w:t>
      </w:r>
      <w:r w:rsidRPr="003F172C">
        <w:t>рганизация и обеспечение осуществления полномочий органов местного самоуправления округа в сфере образования</w:t>
      </w:r>
      <w:r w:rsidR="00F60CA7">
        <w:t>;</w:t>
      </w:r>
    </w:p>
    <w:p w:rsidR="00F60CA7" w:rsidRDefault="00F60CA7" w:rsidP="00F60CA7">
      <w:pPr>
        <w:pStyle w:val="a3"/>
        <w:numPr>
          <w:ilvl w:val="0"/>
          <w:numId w:val="2"/>
        </w:numPr>
      </w:pPr>
      <w:r>
        <w:t>Р</w:t>
      </w:r>
      <w:r w:rsidRPr="00F60CA7">
        <w:t>ешение вопросов местного значения городского округа в сфере культуры и дополнительного</w:t>
      </w:r>
      <w:r w:rsidR="003F172C">
        <w:t xml:space="preserve"> образования в области искусств;</w:t>
      </w:r>
    </w:p>
    <w:p w:rsidR="00F60CA7" w:rsidRDefault="003F172C" w:rsidP="003F172C">
      <w:pPr>
        <w:pStyle w:val="a3"/>
        <w:numPr>
          <w:ilvl w:val="0"/>
          <w:numId w:val="2"/>
        </w:numPr>
      </w:pPr>
      <w:r>
        <w:t>О</w:t>
      </w:r>
      <w:r w:rsidRPr="003F172C">
        <w:t>существление эффективной муниципальной политики в сфере физической культуры и спорта</w:t>
      </w:r>
      <w:r>
        <w:t>;</w:t>
      </w:r>
    </w:p>
    <w:p w:rsidR="0046420D" w:rsidRDefault="00205F9D" w:rsidP="00442015">
      <w:pPr>
        <w:pStyle w:val="a3"/>
        <w:numPr>
          <w:ilvl w:val="0"/>
          <w:numId w:val="2"/>
        </w:numPr>
      </w:pPr>
      <w:r>
        <w:t>Р</w:t>
      </w:r>
      <w:r w:rsidRPr="00205F9D">
        <w:t>еализаци</w:t>
      </w:r>
      <w:r w:rsidR="00147F02">
        <w:t>я</w:t>
      </w:r>
      <w:r w:rsidRPr="00205F9D">
        <w:t xml:space="preserve"> отдельных управленческих, социально-культурных и иных полномочий на </w:t>
      </w:r>
      <w:r w:rsidR="00147F02">
        <w:t xml:space="preserve">территориях, </w:t>
      </w:r>
      <w:r w:rsidRPr="00205F9D">
        <w:t xml:space="preserve">подведомственных </w:t>
      </w:r>
      <w:r w:rsidR="00147F02">
        <w:t xml:space="preserve">конкретным </w:t>
      </w:r>
      <w:r>
        <w:t>территориальным управлениям</w:t>
      </w:r>
      <w:r w:rsidR="0046420D">
        <w:t>;</w:t>
      </w:r>
    </w:p>
    <w:p w:rsidR="00F60CA7" w:rsidRDefault="00B06BC5" w:rsidP="00442015">
      <w:pPr>
        <w:pStyle w:val="a3"/>
        <w:numPr>
          <w:ilvl w:val="0"/>
          <w:numId w:val="2"/>
        </w:numPr>
      </w:pPr>
      <w:r w:rsidRPr="00B06BC5">
        <w:t>Материально-техническое обеспечение деятельности Администрации</w:t>
      </w:r>
      <w:r w:rsidR="0046420D">
        <w:t>.</w:t>
      </w:r>
    </w:p>
    <w:p w:rsidR="00014F27" w:rsidRDefault="00014F27" w:rsidP="00014F27"/>
    <w:sectPr w:rsidR="00014F27" w:rsidSect="006F71C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BDB"/>
    <w:multiLevelType w:val="hybridMultilevel"/>
    <w:tmpl w:val="2CD4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2B24"/>
    <w:multiLevelType w:val="hybridMultilevel"/>
    <w:tmpl w:val="CE7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AF"/>
    <w:rsid w:val="00001D38"/>
    <w:rsid w:val="00014F27"/>
    <w:rsid w:val="00071848"/>
    <w:rsid w:val="00147F02"/>
    <w:rsid w:val="001E28DE"/>
    <w:rsid w:val="00205F9D"/>
    <w:rsid w:val="002171AF"/>
    <w:rsid w:val="00222DF9"/>
    <w:rsid w:val="00321AC7"/>
    <w:rsid w:val="003E73D8"/>
    <w:rsid w:val="003F172C"/>
    <w:rsid w:val="0046420D"/>
    <w:rsid w:val="00490A06"/>
    <w:rsid w:val="004B048D"/>
    <w:rsid w:val="00594510"/>
    <w:rsid w:val="0068550D"/>
    <w:rsid w:val="00692717"/>
    <w:rsid w:val="006F71CE"/>
    <w:rsid w:val="007C1480"/>
    <w:rsid w:val="00B06BC5"/>
    <w:rsid w:val="00B51EAC"/>
    <w:rsid w:val="00DC413F"/>
    <w:rsid w:val="00DC7D2A"/>
    <w:rsid w:val="00E86FC4"/>
    <w:rsid w:val="00F60CA7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969B"/>
  <w15:chartTrackingRefBased/>
  <w15:docId w15:val="{4BB674C3-706E-4944-9C9E-5581A9E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Леонидовна</dc:creator>
  <cp:keywords/>
  <dc:description/>
  <cp:lastModifiedBy>Митрофанова Елена Леонидовна</cp:lastModifiedBy>
  <cp:revision>16</cp:revision>
  <dcterms:created xsi:type="dcterms:W3CDTF">2021-02-25T08:51:00Z</dcterms:created>
  <dcterms:modified xsi:type="dcterms:W3CDTF">2021-09-27T13:29:00Z</dcterms:modified>
</cp:coreProperties>
</file>