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D9" w:rsidRPr="002A5B2A" w:rsidRDefault="008E0658" w:rsidP="008E0658">
      <w:pPr>
        <w:widowControl w:val="0"/>
        <w:tabs>
          <w:tab w:val="left" w:pos="426"/>
          <w:tab w:val="left" w:pos="7676"/>
        </w:tabs>
        <w:autoSpaceDE w:val="0"/>
        <w:autoSpaceDN w:val="0"/>
        <w:adjustRightInd w:val="0"/>
        <w:spacing w:after="0" w:line="240" w:lineRule="auto"/>
        <w:ind w:left="426"/>
        <w:outlineLvl w:val="0"/>
        <w:rPr>
          <w:rFonts w:ascii="Times New Roman" w:hAnsi="Times New Roman" w:cs="Times New Roman"/>
          <w:sz w:val="24"/>
          <w:szCs w:val="24"/>
        </w:rPr>
      </w:pPr>
      <w:r w:rsidRPr="002A5B2A"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</w:p>
    <w:p w:rsidR="006E7502" w:rsidRPr="002A5B2A" w:rsidRDefault="006E7502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7502" w:rsidRPr="002A5B2A" w:rsidRDefault="006E7502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7502" w:rsidRPr="002A5B2A" w:rsidRDefault="006E7502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7502" w:rsidRPr="002A5B2A" w:rsidRDefault="006E7502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7502" w:rsidRPr="002A5B2A" w:rsidRDefault="006E7502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7502" w:rsidRPr="002A5B2A" w:rsidRDefault="006E7502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7502" w:rsidRPr="002A5B2A" w:rsidRDefault="006E7502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7502" w:rsidRPr="002A5B2A" w:rsidRDefault="006E7502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7502" w:rsidRPr="002A5B2A" w:rsidRDefault="006E7502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7502" w:rsidRPr="002A5B2A" w:rsidRDefault="006E7502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60D9" w:rsidRDefault="003E60D9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outlineLvl w:val="0"/>
        <w:rPr>
          <w:rFonts w:ascii="Times New Roman" w:hAnsi="Times New Roman" w:cs="Times New Roman"/>
          <w:sz w:val="26"/>
          <w:szCs w:val="26"/>
        </w:rPr>
      </w:pPr>
    </w:p>
    <w:p w:rsidR="00343F21" w:rsidRPr="00343F21" w:rsidRDefault="00343F21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outlineLvl w:val="0"/>
        <w:rPr>
          <w:rFonts w:ascii="Times New Roman" w:hAnsi="Times New Roman" w:cs="Times New Roman"/>
          <w:sz w:val="10"/>
          <w:szCs w:val="10"/>
        </w:rPr>
      </w:pPr>
    </w:p>
    <w:p w:rsidR="00246332" w:rsidRPr="00343F21" w:rsidRDefault="00246332" w:rsidP="008E0658">
      <w:pPr>
        <w:widowControl w:val="0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</w:t>
      </w:r>
      <w:r w:rsidR="00FE1B44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 Администрации Одинцовского городского округа Московской области от 07.07.2020 № 1598 «Об утверждении 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</w:t>
      </w:r>
      <w:r w:rsidR="00FE1B44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ого </w:t>
      </w:r>
      <w:r w:rsidR="003462DF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регламент</w:t>
      </w:r>
      <w:r w:rsidR="00FE1B44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  <w:r w:rsidR="00FE1B44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</w:t>
      </w:r>
      <w:r w:rsidR="00FE1B44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 для захоронения (</w:t>
      </w:r>
      <w:proofErr w:type="spellStart"/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подзахоронения</w:t>
      </w:r>
      <w:proofErr w:type="spellEnd"/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r w:rsidR="00FE1B44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7843F3" w:rsidRPr="00343F21" w:rsidRDefault="007843F3" w:rsidP="008E0658">
      <w:pPr>
        <w:widowControl w:val="0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1B44" w:rsidRPr="00343F21" w:rsidRDefault="00FE1B44" w:rsidP="008E0658">
      <w:pPr>
        <w:widowControl w:val="0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3D60" w:rsidRPr="00343F21" w:rsidRDefault="008E0658" w:rsidP="00FE1B44">
      <w:pPr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FE1B44" w:rsidRPr="00343F21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E1B44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</w:t>
      </w:r>
      <w:r w:rsidR="007843F3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распоряжением Главного управления региональной безопасности Московской области от 27.09.2021 №</w:t>
      </w:r>
      <w:r w:rsidR="00B73D60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843F3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55-РГУ «О внесении изменений в типовую форму Административного регламента предоставления муниципальной услуги по предоставлению мест для захоронения (</w:t>
      </w:r>
      <w:proofErr w:type="spellStart"/>
      <w:r w:rsidR="007843F3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подзахоронения</w:t>
      </w:r>
      <w:proofErr w:type="spellEnd"/>
      <w:r w:rsidR="007843F3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захоронений»</w:t>
      </w:r>
      <w:r w:rsidR="00B73D60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</w:p>
    <w:p w:rsidR="00B73D60" w:rsidRPr="00343F21" w:rsidRDefault="00B73D60" w:rsidP="008E0658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3D60" w:rsidRPr="00343F21" w:rsidRDefault="00B73D60" w:rsidP="008E0658">
      <w:pPr>
        <w:widowControl w:val="0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3E60D9" w:rsidRPr="00343F21" w:rsidRDefault="003E60D9" w:rsidP="00163C2C">
      <w:pPr>
        <w:widowControl w:val="0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922A2" w:rsidRPr="00343F21" w:rsidRDefault="00ED4F17" w:rsidP="00E922A2">
      <w:pPr>
        <w:widowControl w:val="0"/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4087C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43F21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E922A2" w:rsidRPr="00343F21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</w:t>
      </w:r>
      <w:r w:rsidR="00E922A2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  <w:r w:rsidR="00970939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</w:t>
      </w:r>
      <w:r w:rsidR="00E922A2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</w:t>
      </w:r>
      <w:r w:rsidR="00970939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="00E922A2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 для захоронения (</w:t>
      </w:r>
      <w:proofErr w:type="spellStart"/>
      <w:r w:rsidR="00E922A2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подзахоронения</w:t>
      </w:r>
      <w:proofErr w:type="spellEnd"/>
      <w:r w:rsidR="00E922A2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захоронений, утвержденный постановлением Администрации Одинцовского городского округа Московской области от 07.07.2020 № 1598 «Об утверждении Административного регламента предоставления муниципальной услуги «Предоставление мест для захоронения (</w:t>
      </w:r>
      <w:proofErr w:type="spellStart"/>
      <w:r w:rsidR="00E922A2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подзахоронения</w:t>
      </w:r>
      <w:proofErr w:type="spellEnd"/>
      <w:r w:rsidR="00E922A2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перерегистрации захоронений на других лиц, регистрации установки (замены) надмогильных сооружений (надгробий), </w:t>
      </w:r>
    </w:p>
    <w:p w:rsidR="00FE1B44" w:rsidRPr="00343F21" w:rsidRDefault="00E922A2" w:rsidP="00970939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установки (замены) ограждений мест захоронений»</w:t>
      </w:r>
      <w:r w:rsidR="00970939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E1B44" w:rsidRPr="00343F21">
        <w:rPr>
          <w:rFonts w:ascii="Times New Roman" w:eastAsia="Calibri" w:hAnsi="Times New Roman" w:cs="Times New Roman"/>
          <w:sz w:val="26"/>
          <w:szCs w:val="26"/>
        </w:rPr>
        <w:t>(далее – Регламент), следующие изменения:</w:t>
      </w:r>
    </w:p>
    <w:p w:rsidR="00ED4F17" w:rsidRPr="00343F21" w:rsidRDefault="00ED4F17" w:rsidP="00FE1B44">
      <w:p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ab/>
      </w:r>
      <w:r w:rsidR="00057F83" w:rsidRPr="00343F2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343F21">
        <w:rPr>
          <w:rFonts w:ascii="Times New Roman" w:eastAsia="Calibri" w:hAnsi="Times New Roman" w:cs="Times New Roman"/>
          <w:sz w:val="26"/>
          <w:szCs w:val="26"/>
        </w:rPr>
        <w:t>1) в разделе «I. Общие положения»:</w:t>
      </w:r>
    </w:p>
    <w:p w:rsidR="00ED4F17" w:rsidRPr="00343F21" w:rsidRDefault="00ED4F17" w:rsidP="00FE1B44">
      <w:p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ab/>
        <w:t xml:space="preserve">в подпункте 2.2.1 пункта 2.2 подраздела «2. 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Круг заявителей» 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слова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«(за исключением муниципального казенного учреждения, исполняющего функции специализированной службы по вопросам похоронного дела и полномочия органов местного самоуправления муниципальных образований Московской области в сфере погребения и похоронного дела)» исключить;</w:t>
      </w:r>
    </w:p>
    <w:p w:rsidR="00F3726F" w:rsidRPr="00343F21" w:rsidRDefault="00ED4F17" w:rsidP="00FE1B44">
      <w:p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  <w:t xml:space="preserve">в подпункте 3.8.3 пункта 3.8 подраздела «3. Требования к порядку информирования о предоставлении Муниципальной услуги» после слов «работников </w:t>
      </w:r>
      <w:r w:rsidR="00C102A9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МКУ» дополнить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C102A9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словами  «</w:t>
      </w:r>
      <w:proofErr w:type="gramEnd"/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6B1E88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график личного приема в МКУ</w:t>
      </w:r>
      <w:r w:rsidR="00ED5488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A82BBA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D4F17" w:rsidRPr="00343F21" w:rsidRDefault="00F3726F" w:rsidP="00FE1B44">
      <w:p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57F83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6E7502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</w:t>
      </w:r>
      <w:r w:rsidR="00ED4F17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разделе «II. Стандарт предоставления Муниципальной услуги»:</w:t>
      </w:r>
    </w:p>
    <w:p w:rsidR="00ED4F17" w:rsidRPr="00343F21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подразделе «5. Ор</w:t>
      </w:r>
      <w:r w:rsidR="003104A4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ганы и организации, участвующие 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предоставлении Муниципальной услуги»:</w:t>
      </w:r>
    </w:p>
    <w:p w:rsidR="00ED4F17" w:rsidRPr="00343F21" w:rsidRDefault="00861E63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ED4F17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пункте 5.4 слова «</w:t>
      </w:r>
      <w:r w:rsidR="002536C7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ED4F17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 в иных формах, предусмотренных законодательством Российской Федерации, по выбору Заявителя в соответствии</w:t>
      </w:r>
      <w:r w:rsidR="00ED4F17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 Федеральным законом от 27.07.2010 № 210-ФЗ «Об организации предоставления государственных и муниципальных услуг» исключить;</w:t>
      </w:r>
    </w:p>
    <w:p w:rsidR="00ED4F17" w:rsidRPr="00343F21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7.4 подраздела «7. Срок и порядок регистрации Заявления Заявителя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 предоставлении Муниципальной услуги, в том числе в электронной форме» признать утратившим силу;</w:t>
      </w:r>
    </w:p>
    <w:p w:rsidR="00ED4F17" w:rsidRPr="00343F21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подразделе «10. Исчерпывающий перечень документов, необходимых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для предоставления Муниципальной услуги, подлежащих представлению Заявителем»</w:t>
      </w:r>
      <w:r w:rsidRPr="00343F2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D4F17" w:rsidRPr="00343F21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>в пункте 10.2:</w:t>
      </w:r>
    </w:p>
    <w:p w:rsidR="00ED4F17" w:rsidRPr="00343F21" w:rsidRDefault="00ED4F17" w:rsidP="00FE1B44">
      <w:pPr>
        <w:tabs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ab/>
        <w:t>в абзаце первом подпункта 10.2.11 слова «и (или) ограждения» исключить;</w:t>
      </w:r>
    </w:p>
    <w:p w:rsidR="00ED4F17" w:rsidRPr="00343F21" w:rsidRDefault="00ED4F17" w:rsidP="00FE1B4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ab/>
        <w:t>в подпункте «б» подпункта 10.2.11 слова «и (или) ограждения места захоронения» исключить;</w:t>
      </w:r>
    </w:p>
    <w:p w:rsidR="00ED4F17" w:rsidRPr="00343F21" w:rsidRDefault="00ED4F17" w:rsidP="00FE1B4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ab/>
        <w:t>дополнить подпунктом 10.2.12 следующего содержания:</w:t>
      </w:r>
    </w:p>
    <w:p w:rsidR="00ED4F17" w:rsidRPr="00343F21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>«10.2.12. В случае обращения за выдачей разрешения на установку (замену) надмогильного сооружения (надгробия), ограждения места захоронения помимо документов, указанных в пункте 10.1 настоящего Административного регламента:</w:t>
      </w:r>
    </w:p>
    <w:p w:rsidR="00ED4F17" w:rsidRPr="00343F21" w:rsidRDefault="00ED4F17" w:rsidP="00FE1B44">
      <w:pPr>
        <w:tabs>
          <w:tab w:val="left" w:pos="426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>а) удостоверение о захоронении;</w:t>
      </w:r>
    </w:p>
    <w:p w:rsidR="00ED4F17" w:rsidRPr="00343F21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>б)</w:t>
      </w:r>
      <w:r w:rsidRPr="00343F21">
        <w:rPr>
          <w:rFonts w:ascii="Times New Roman" w:eastAsia="Calibri" w:hAnsi="Times New Roman" w:cs="Times New Roman"/>
          <w:sz w:val="26"/>
          <w:szCs w:val="26"/>
        </w:rPr>
        <w:tab/>
        <w:t>документы об изготовлении (приобретении) надмогильного сооружения (надгробия), ограждения места захоронения.»;</w:t>
      </w:r>
    </w:p>
    <w:p w:rsidR="00ED4F17" w:rsidRPr="00343F21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>пункт 10.5</w:t>
      </w:r>
      <w:r w:rsidR="00F02C3F" w:rsidRPr="00343F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43F21">
        <w:rPr>
          <w:rFonts w:ascii="Times New Roman" w:eastAsia="Calibri" w:hAnsi="Times New Roman" w:cs="Times New Roman"/>
          <w:sz w:val="26"/>
          <w:szCs w:val="26"/>
        </w:rPr>
        <w:t>дополнить подпунктом 10.5.5 следующего содержания:</w:t>
      </w:r>
    </w:p>
    <w:p w:rsidR="00ED4F17" w:rsidRPr="00343F21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>«10.5.5.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ED4F17" w:rsidRPr="00343F21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 xml:space="preserve">подраздел «12. Исчерпывающий перечень </w:t>
      </w:r>
      <w:r w:rsidR="006A04A7" w:rsidRPr="00343F21">
        <w:rPr>
          <w:rFonts w:ascii="Times New Roman" w:eastAsia="Calibri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  <w:r w:rsidR="00B73D60" w:rsidRPr="00343F21">
        <w:rPr>
          <w:rFonts w:ascii="Times New Roman" w:eastAsia="Calibri" w:hAnsi="Times New Roman" w:cs="Times New Roman"/>
          <w:sz w:val="26"/>
          <w:szCs w:val="26"/>
        </w:rPr>
        <w:t xml:space="preserve">» дополнить пунктом 12.1.14.  </w:t>
      </w:r>
      <w:r w:rsidRPr="00343F21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ED4F17" w:rsidRPr="00343F21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>«</w:t>
      </w:r>
      <w:r w:rsidR="00B73D60" w:rsidRPr="00343F21">
        <w:rPr>
          <w:rFonts w:ascii="Times New Roman" w:eastAsia="Calibri" w:hAnsi="Times New Roman" w:cs="Times New Roman"/>
          <w:sz w:val="26"/>
          <w:szCs w:val="26"/>
        </w:rPr>
        <w:t xml:space="preserve">12.1.14. </w:t>
      </w:r>
      <w:r w:rsidRPr="00343F21">
        <w:rPr>
          <w:rFonts w:ascii="Times New Roman" w:eastAsia="Calibri" w:hAnsi="Times New Roman" w:cs="Times New Roman"/>
          <w:sz w:val="26"/>
          <w:szCs w:val="26"/>
        </w:rPr>
        <w:t>Несоответствие сведений о номере сектора, номере ряда, номере места захоронения, сведений о захороненных лицах, у</w:t>
      </w:r>
      <w:r w:rsidR="009F6A4D" w:rsidRPr="00343F21">
        <w:rPr>
          <w:rFonts w:ascii="Times New Roman" w:eastAsia="Calibri" w:hAnsi="Times New Roman" w:cs="Times New Roman"/>
          <w:sz w:val="26"/>
          <w:szCs w:val="26"/>
        </w:rPr>
        <w:t xml:space="preserve">казанных Заявителем в заявлении </w:t>
      </w:r>
      <w:r w:rsidRPr="00343F21">
        <w:rPr>
          <w:rFonts w:ascii="Times New Roman" w:eastAsia="Calibri" w:hAnsi="Times New Roman" w:cs="Times New Roman"/>
          <w:sz w:val="26"/>
          <w:szCs w:val="26"/>
        </w:rPr>
        <w:t>на предоставление Муниципальной услуги, сведениям, имеющимся</w:t>
      </w:r>
      <w:r w:rsidRPr="00343F21">
        <w:rPr>
          <w:rFonts w:ascii="Times New Roman" w:eastAsia="Calibri" w:hAnsi="Times New Roman" w:cs="Times New Roman"/>
          <w:sz w:val="26"/>
          <w:szCs w:val="26"/>
        </w:rPr>
        <w:br/>
        <w:t xml:space="preserve">у МКУ, или </w:t>
      </w:r>
      <w:proofErr w:type="spellStart"/>
      <w:r w:rsidRPr="00343F21">
        <w:rPr>
          <w:rFonts w:ascii="Times New Roman" w:eastAsia="Calibri" w:hAnsi="Times New Roman" w:cs="Times New Roman"/>
          <w:sz w:val="26"/>
          <w:szCs w:val="26"/>
        </w:rPr>
        <w:t>неуказание</w:t>
      </w:r>
      <w:proofErr w:type="spellEnd"/>
      <w:r w:rsidRPr="00343F21">
        <w:rPr>
          <w:rFonts w:ascii="Times New Roman" w:eastAsia="Calibri" w:hAnsi="Times New Roman" w:cs="Times New Roman"/>
          <w:sz w:val="26"/>
          <w:szCs w:val="26"/>
        </w:rPr>
        <w:t xml:space="preserve"> таких сведений, не может являться основанием для отказа в приеме документов, необходимых для предоставления Муниципальной услуги.»;</w:t>
      </w:r>
    </w:p>
    <w:p w:rsidR="00ED4F17" w:rsidRPr="00343F21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>подраздел «13. Исчерпывающий перечень оснований для приостановления</w:t>
      </w:r>
      <w:r w:rsidRPr="00343F21">
        <w:rPr>
          <w:rFonts w:ascii="Times New Roman" w:eastAsia="Calibri" w:hAnsi="Times New Roman" w:cs="Times New Roman"/>
          <w:sz w:val="26"/>
          <w:szCs w:val="26"/>
        </w:rPr>
        <w:br/>
        <w:t xml:space="preserve">или отказа в предоставлении Муниципальной услуги» дополнить пунктом </w:t>
      </w:r>
      <w:r w:rsidR="0054087C" w:rsidRPr="00343F21">
        <w:rPr>
          <w:rFonts w:ascii="Times New Roman" w:eastAsia="Calibri" w:hAnsi="Times New Roman" w:cs="Times New Roman"/>
          <w:sz w:val="26"/>
          <w:szCs w:val="26"/>
        </w:rPr>
        <w:t xml:space="preserve">13.2.16. </w:t>
      </w:r>
      <w:r w:rsidRPr="00343F2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  <w:r w:rsidRPr="00343F21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ED4F17" w:rsidRPr="00343F21" w:rsidRDefault="00B73D60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 xml:space="preserve">«13.2.16. </w:t>
      </w:r>
      <w:r w:rsidR="00ED4F17" w:rsidRPr="00343F21">
        <w:rPr>
          <w:rFonts w:ascii="Times New Roman" w:eastAsia="Calibri" w:hAnsi="Times New Roman" w:cs="Times New Roman"/>
          <w:sz w:val="26"/>
          <w:szCs w:val="26"/>
        </w:rPr>
        <w:t>Несоответствие сведений о номере сектора, номере ряда, номере места захоронения, сведений о захороненных лицах, указанных Заявителем в заявлении</w:t>
      </w:r>
      <w:r w:rsidR="00ED4F17" w:rsidRPr="00343F21">
        <w:rPr>
          <w:rFonts w:ascii="Times New Roman" w:eastAsia="Calibri" w:hAnsi="Times New Roman" w:cs="Times New Roman"/>
          <w:sz w:val="26"/>
          <w:szCs w:val="26"/>
        </w:rPr>
        <w:br/>
        <w:t>на предоставление Муниципальной услуги, сведениям, имеющимся</w:t>
      </w:r>
      <w:r w:rsidR="00ED4F17" w:rsidRPr="00343F21">
        <w:rPr>
          <w:rFonts w:ascii="Times New Roman" w:eastAsia="Calibri" w:hAnsi="Times New Roman" w:cs="Times New Roman"/>
          <w:sz w:val="26"/>
          <w:szCs w:val="26"/>
        </w:rPr>
        <w:br/>
      </w:r>
      <w:r w:rsidR="00ED4F17" w:rsidRPr="00343F2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 МКУ, или </w:t>
      </w:r>
      <w:proofErr w:type="spellStart"/>
      <w:r w:rsidR="00ED4F17" w:rsidRPr="00343F21">
        <w:rPr>
          <w:rFonts w:ascii="Times New Roman" w:eastAsia="Calibri" w:hAnsi="Times New Roman" w:cs="Times New Roman"/>
          <w:sz w:val="26"/>
          <w:szCs w:val="26"/>
        </w:rPr>
        <w:t>неуказание</w:t>
      </w:r>
      <w:proofErr w:type="spellEnd"/>
      <w:r w:rsidR="00ED4F17" w:rsidRPr="00343F21">
        <w:rPr>
          <w:rFonts w:ascii="Times New Roman" w:eastAsia="Calibri" w:hAnsi="Times New Roman" w:cs="Times New Roman"/>
          <w:sz w:val="26"/>
          <w:szCs w:val="26"/>
        </w:rPr>
        <w:t xml:space="preserve"> таких сведений, не может являться основанием для отказа в предоставлении Муниципальной услуги.»;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sz w:val="26"/>
          <w:szCs w:val="26"/>
        </w:rPr>
        <w:t xml:space="preserve">в подпункте 14.2.2 пункта 14.2 подраздела «14. 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услуги» слова «30 (тридцать) календарных дней» заменить словами «7 (семь) рабочих дней»;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>в подразделе «16. Способы предоставления Заявителем документов, необходимых для получения Муниципальной услуги»:</w:t>
      </w:r>
    </w:p>
    <w:p w:rsidR="00ED4F17" w:rsidRPr="00343F21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в пункте 16.1 слова 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2536C7"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 в иных формах, предусмотренных законодательством Российской Федерации, по выбору Заявителя в соответствии</w:t>
      </w: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 Федеральным законом от 27.07.2010 № 210-ФЗ «Об организации предоставления государственных и муниципальных услуг» исключить;</w:t>
      </w:r>
    </w:p>
    <w:p w:rsidR="00ED4F17" w:rsidRPr="00343F21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пункте 16.2:</w:t>
      </w:r>
    </w:p>
    <w:p w:rsidR="00ED4F17" w:rsidRPr="00343F21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3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подпункте 16.2.4 слова «в Приложении 5» заменить словами «в Приложении 6»;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>в подпункте 16.2.7 слова «представленных Заявителем документов, заверенных подписью работника МФЦ и печатью МФЦ» заменить словами «документов, представленных Заявителем»;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>пункты 16.5-16.6 признать утратившими силу;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ab/>
        <w:t>в подразделе «17. Способы получения Заявителем результатов предоставления Муниципальной услуги»: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ab/>
        <w:t>пункт 17.3 признать утратившим силу;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>дополнить пунктом 17.4 следующего содержания: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ab/>
        <w:t>«17.4. В случае неосуществления фактического захоронения умершего, решение о предоставлении Муниципальной услуги по истечении 30 (тридцати) календарных дней со дня его принятия подлежит аннулированию (при обращении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br/>
        <w:t>за предоставлением Муниципальной услуги по основаниям, предусмотренным подпунктами 6.1.1-6.1.4, 6.1.7, 6.1.8 пункта 6.1 настоящего Административного регламента)»;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ab/>
        <w:t>в пункте 18.1 подраздела «18. Максимальный срок ожидания в очереди» слова «11,5 минут» заменить словами «11 минут»;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ab/>
        <w:t>в подразделе «19. Требования к помещениям, в которых предоставляется Муниципальная услуга, к залу ожидания, местам для заполнения Заявления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br/>
        <w:t>о предоставлении Муниципальной услуги, информационным стендам с образцами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br/>
        <w:t>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населения»: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ab/>
        <w:t>в пункте 19.1 слова «от 22.10.2009» исключить;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>пункт 19.2 изложить в следующей редакции: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>«19.2</w:t>
      </w:r>
      <w:r w:rsidR="006A04A7" w:rsidRPr="00343F21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услуг.»;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ab/>
        <w:t>пункты 19.3-19.9 признать утратившими силу;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ab/>
        <w:t>в подразделе «28. Информация для заинтересованных лиц об их праве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br/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услуги» раздела «</w:t>
      </w:r>
      <w:r w:rsidRPr="00343F21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V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t>. Досудебный (внесудебный) порядок обжалования решений и действий (бездействия) МКУ, должностных лиц, работников МКУ, МФЦ, работников МФЦ»:</w:t>
      </w:r>
    </w:p>
    <w:p w:rsidR="00ED4F17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ab/>
        <w:t>в пункте 28.8 после слов «Главное управление» дополнить словами «в пределах полномочий»;</w:t>
      </w:r>
    </w:p>
    <w:p w:rsidR="00F95630" w:rsidRPr="00343F21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ab/>
        <w:t>в пункте 28.9 после слов «Главное управление» дополнить с</w:t>
      </w:r>
      <w:r w:rsidR="006A04A7" w:rsidRPr="00343F21">
        <w:rPr>
          <w:rFonts w:ascii="Times New Roman" w:eastAsia="Calibri" w:hAnsi="Times New Roman" w:cs="Times New Roman"/>
          <w:bCs/>
          <w:sz w:val="26"/>
          <w:szCs w:val="26"/>
        </w:rPr>
        <w:t>ловами</w:t>
      </w:r>
      <w:r w:rsidR="006A04A7" w:rsidRPr="00343F21">
        <w:rPr>
          <w:rFonts w:ascii="Times New Roman" w:eastAsia="Calibri" w:hAnsi="Times New Roman" w:cs="Times New Roman"/>
          <w:bCs/>
          <w:sz w:val="26"/>
          <w:szCs w:val="26"/>
        </w:rPr>
        <w:br/>
        <w:t>«в пределах полномочий»;</w:t>
      </w:r>
    </w:p>
    <w:p w:rsidR="00ED4F17" w:rsidRPr="00343F21" w:rsidRDefault="00ED4F17" w:rsidP="00FE1B44">
      <w:pPr>
        <w:widowControl w:val="0"/>
        <w:tabs>
          <w:tab w:val="left" w:pos="426"/>
          <w:tab w:val="left" w:pos="1134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>3)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tab/>
        <w:t>Приложени</w:t>
      </w:r>
      <w:r w:rsidR="00970939" w:rsidRPr="00343F21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 7</w:t>
      </w:r>
      <w:r w:rsidR="00970939" w:rsidRPr="00343F2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</w:t>
      </w:r>
      <w:r w:rsidR="00434271" w:rsidRPr="00343F2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11</w:t>
      </w:r>
      <w:r w:rsidR="00970939" w:rsidRPr="00343F2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43F2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к Регламенту изложить в </w:t>
      </w:r>
      <w:r w:rsidR="00873418" w:rsidRPr="00343F2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новой </w:t>
      </w:r>
      <w:r w:rsidRPr="00343F21">
        <w:rPr>
          <w:rFonts w:ascii="Times New Roman" w:eastAsia="Calibri" w:hAnsi="Times New Roman" w:cs="Times New Roman"/>
          <w:bCs/>
          <w:iCs/>
          <w:sz w:val="26"/>
          <w:szCs w:val="26"/>
        </w:rPr>
        <w:t>редакции</w:t>
      </w:r>
      <w:r w:rsidR="00C24233" w:rsidRPr="00343F2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(прилагаются)</w:t>
      </w:r>
      <w:r w:rsidR="009F6A4D" w:rsidRPr="00343F21">
        <w:rPr>
          <w:rFonts w:ascii="Times New Roman" w:eastAsia="Calibri" w:hAnsi="Times New Roman" w:cs="Times New Roman"/>
          <w:bCs/>
          <w:iCs/>
          <w:sz w:val="26"/>
          <w:szCs w:val="26"/>
        </w:rPr>
        <w:t>;</w:t>
      </w:r>
    </w:p>
    <w:p w:rsidR="009F6A4D" w:rsidRPr="00343F21" w:rsidRDefault="009F6A4D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          4) в приложении 12 к Регламенту в первом абзаце цифру «9» заменить цифрой «15».  </w:t>
      </w:r>
    </w:p>
    <w:p w:rsidR="009F6A4D" w:rsidRPr="00343F21" w:rsidRDefault="009F6A4D" w:rsidP="00FE1B44">
      <w:pPr>
        <w:widowControl w:val="0"/>
        <w:tabs>
          <w:tab w:val="left" w:pos="426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="00343F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Опубликовать настоящее постановление в средствах массовой информации Одинцовского городского округа Московской области. </w:t>
      </w:r>
    </w:p>
    <w:p w:rsidR="009F6A4D" w:rsidRPr="00343F21" w:rsidRDefault="009F6A4D" w:rsidP="00FE1B44">
      <w:pPr>
        <w:widowControl w:val="0"/>
        <w:tabs>
          <w:tab w:val="left" w:pos="426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3. Настоящее постановление вступает </w:t>
      </w:r>
      <w:r w:rsidR="002A5B2A"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в силу со дня его официального опубликования. </w:t>
      </w:r>
    </w:p>
    <w:p w:rsidR="002A5B2A" w:rsidRPr="00343F21" w:rsidRDefault="002A5B2A" w:rsidP="00FE1B44">
      <w:pPr>
        <w:widowControl w:val="0"/>
        <w:tabs>
          <w:tab w:val="left" w:pos="426"/>
        </w:tabs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4. Контроль за выполнением настоящего постановления возложить на заместителя Главы Администрации Одинцовского городского округа Кондрацкого П.В. </w:t>
      </w:r>
    </w:p>
    <w:p w:rsidR="002A5B2A" w:rsidRPr="00343F21" w:rsidRDefault="002A5B2A" w:rsidP="00FE1B4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63C2C" w:rsidRPr="00343F21" w:rsidRDefault="00163C2C" w:rsidP="00163C2C">
      <w:pPr>
        <w:widowControl w:val="0"/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A5B2A" w:rsidRPr="00343F21" w:rsidRDefault="002A5B2A" w:rsidP="009F6A4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Глава Одинцовского городского округа                                          </w:t>
      </w:r>
      <w:r w:rsidR="00163C2C"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</w:t>
      </w:r>
      <w:r w:rsidRPr="00343F21">
        <w:rPr>
          <w:rFonts w:ascii="Times New Roman" w:eastAsia="Calibri" w:hAnsi="Times New Roman" w:cs="Times New Roman"/>
          <w:bCs/>
          <w:sz w:val="26"/>
          <w:szCs w:val="26"/>
        </w:rPr>
        <w:t xml:space="preserve">   А.Р. Иванов </w:t>
      </w:r>
    </w:p>
    <w:p w:rsidR="002A5B2A" w:rsidRPr="00343F21" w:rsidRDefault="002A5B2A" w:rsidP="009F6A4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63C2C" w:rsidRPr="002A5B2A" w:rsidRDefault="00163C2C" w:rsidP="009F6A4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6A4D" w:rsidRPr="002A5B2A" w:rsidRDefault="009F6A4D" w:rsidP="009F6A4D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6A4D" w:rsidRDefault="009F6A4D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43F21" w:rsidRPr="002A5B2A" w:rsidRDefault="00343F21" w:rsidP="008E0658">
      <w:pPr>
        <w:widowControl w:val="0"/>
        <w:tabs>
          <w:tab w:val="left" w:pos="426"/>
          <w:tab w:val="left" w:pos="1134"/>
        </w:tabs>
        <w:spacing w:after="0"/>
        <w:ind w:left="426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EE77E2" w:rsidRDefault="00EE77E2" w:rsidP="00EE7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77E2" w:rsidRPr="00EE77E2" w:rsidRDefault="00EE77E2" w:rsidP="00EE77E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E77E2">
        <w:rPr>
          <w:rFonts w:ascii="Times New Roman" w:hAnsi="Times New Roman" w:cs="Times New Roman"/>
          <w:bCs/>
          <w:sz w:val="26"/>
          <w:szCs w:val="26"/>
        </w:rPr>
        <w:t>СОГЛАСОВАНО:</w:t>
      </w:r>
    </w:p>
    <w:p w:rsidR="00EE77E2" w:rsidRPr="00EE77E2" w:rsidRDefault="00EE77E2" w:rsidP="00EE77E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E77E2">
        <w:rPr>
          <w:rFonts w:ascii="Times New Roman" w:hAnsi="Times New Roman" w:cs="Times New Roman"/>
          <w:bCs/>
          <w:sz w:val="26"/>
          <w:szCs w:val="26"/>
        </w:rPr>
        <w:t xml:space="preserve">Заместитель Главы Администрации                                       </w:t>
      </w:r>
      <w:r w:rsidR="002E08FE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EE77E2">
        <w:rPr>
          <w:rFonts w:ascii="Times New Roman" w:hAnsi="Times New Roman" w:cs="Times New Roman"/>
          <w:bCs/>
          <w:sz w:val="26"/>
          <w:szCs w:val="26"/>
        </w:rPr>
        <w:t>П.В. Кондрацкий</w:t>
      </w:r>
    </w:p>
    <w:p w:rsidR="00EE77E2" w:rsidRPr="00EE77E2" w:rsidRDefault="00EE77E2" w:rsidP="00EE77E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E77E2">
        <w:rPr>
          <w:rFonts w:ascii="Times New Roman" w:eastAsia="Times New Roman" w:hAnsi="Times New Roman"/>
          <w:sz w:val="26"/>
          <w:szCs w:val="26"/>
        </w:rPr>
        <w:t xml:space="preserve">Заместитель Главы Администрации – </w:t>
      </w:r>
    </w:p>
    <w:p w:rsidR="00EE77E2" w:rsidRPr="00EE77E2" w:rsidRDefault="00EE77E2" w:rsidP="00EE77E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E77E2">
        <w:rPr>
          <w:rFonts w:ascii="Times New Roman" w:eastAsia="Times New Roman" w:hAnsi="Times New Roman"/>
          <w:sz w:val="26"/>
          <w:szCs w:val="26"/>
        </w:rPr>
        <w:t>начальник Управления правового</w:t>
      </w:r>
    </w:p>
    <w:p w:rsidR="00EE77E2" w:rsidRPr="00EE77E2" w:rsidRDefault="00EE77E2" w:rsidP="00EE7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77E2">
        <w:rPr>
          <w:rFonts w:ascii="Times New Roman" w:eastAsia="Times New Roman" w:hAnsi="Times New Roman"/>
          <w:sz w:val="26"/>
          <w:szCs w:val="26"/>
        </w:rPr>
        <w:t xml:space="preserve">обеспечения                                                                               </w:t>
      </w:r>
      <w:r w:rsidR="002E08FE"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EE77E2">
        <w:rPr>
          <w:rFonts w:ascii="Times New Roman" w:eastAsia="Times New Roman" w:hAnsi="Times New Roman"/>
          <w:sz w:val="26"/>
          <w:szCs w:val="26"/>
        </w:rPr>
        <w:t xml:space="preserve">А.А. Тесля </w:t>
      </w: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4"/>
      </w:tblGrid>
      <w:tr w:rsidR="00EE77E2" w:rsidRPr="00EE77E2" w:rsidTr="003264BA">
        <w:tc>
          <w:tcPr>
            <w:tcW w:w="4678" w:type="dxa"/>
            <w:hideMark/>
          </w:tcPr>
          <w:p w:rsidR="00EE77E2" w:rsidRPr="00EE77E2" w:rsidRDefault="00EE77E2" w:rsidP="003264B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E77E2" w:rsidRPr="00EE77E2" w:rsidRDefault="00EE77E2" w:rsidP="003264B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E77E2">
              <w:rPr>
                <w:rFonts w:ascii="Times New Roman" w:eastAsia="Times New Roman" w:hAnsi="Times New Roman"/>
                <w:sz w:val="26"/>
                <w:szCs w:val="26"/>
              </w:rPr>
              <w:t>Начальник юридического отдела</w:t>
            </w:r>
          </w:p>
          <w:p w:rsidR="00EE77E2" w:rsidRPr="00EE77E2" w:rsidRDefault="00EE77E2" w:rsidP="0032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77E2">
              <w:rPr>
                <w:rFonts w:ascii="Times New Roman" w:eastAsia="Times New Roman" w:hAnsi="Times New Roman"/>
                <w:sz w:val="26"/>
                <w:szCs w:val="26"/>
              </w:rPr>
              <w:t>Управления правового обеспечения</w:t>
            </w:r>
          </w:p>
        </w:tc>
        <w:tc>
          <w:tcPr>
            <w:tcW w:w="4924" w:type="dxa"/>
            <w:hideMark/>
          </w:tcPr>
          <w:p w:rsidR="00EE77E2" w:rsidRPr="00EE77E2" w:rsidRDefault="00EE77E2" w:rsidP="003264BA">
            <w:pPr>
              <w:spacing w:after="0" w:line="240" w:lineRule="auto"/>
              <w:ind w:left="2316" w:right="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E77E2" w:rsidRPr="00EE77E2" w:rsidRDefault="00EE77E2" w:rsidP="003264BA">
            <w:pPr>
              <w:spacing w:after="0" w:line="240" w:lineRule="auto"/>
              <w:ind w:left="2316" w:right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77E2">
              <w:rPr>
                <w:rFonts w:ascii="Times New Roman" w:eastAsia="Times New Roman" w:hAnsi="Times New Roman"/>
                <w:sz w:val="26"/>
                <w:szCs w:val="26"/>
              </w:rPr>
              <w:t>Г.В. Варварина</w:t>
            </w:r>
          </w:p>
        </w:tc>
      </w:tr>
    </w:tbl>
    <w:p w:rsidR="00EE77E2" w:rsidRPr="00EE77E2" w:rsidRDefault="00EE77E2" w:rsidP="00EE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7E2">
        <w:rPr>
          <w:rFonts w:ascii="Times New Roman" w:eastAsia="Times New Roman" w:hAnsi="Times New Roman" w:cs="Times New Roman"/>
          <w:sz w:val="26"/>
          <w:szCs w:val="26"/>
        </w:rPr>
        <w:t>Разослано:</w:t>
      </w: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7E2">
        <w:rPr>
          <w:rFonts w:ascii="Times New Roman" w:eastAsia="Times New Roman" w:hAnsi="Times New Roman" w:cs="Times New Roman"/>
          <w:sz w:val="26"/>
          <w:szCs w:val="26"/>
        </w:rPr>
        <w:t xml:space="preserve">3 экз. – </w:t>
      </w:r>
      <w:proofErr w:type="spellStart"/>
      <w:r w:rsidRPr="00EE77E2">
        <w:rPr>
          <w:rFonts w:ascii="Times New Roman" w:eastAsia="Times New Roman" w:hAnsi="Times New Roman" w:cs="Times New Roman"/>
          <w:sz w:val="26"/>
          <w:szCs w:val="26"/>
        </w:rPr>
        <w:t>Общ.отдел</w:t>
      </w:r>
      <w:proofErr w:type="spellEnd"/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E77E2">
        <w:rPr>
          <w:rFonts w:ascii="Times New Roman" w:eastAsia="Times New Roman" w:hAnsi="Times New Roman"/>
          <w:sz w:val="26"/>
          <w:szCs w:val="26"/>
        </w:rPr>
        <w:t>1 экз. – МКУ</w:t>
      </w: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E77E2">
        <w:rPr>
          <w:rFonts w:ascii="Times New Roman" w:eastAsia="Times New Roman" w:hAnsi="Times New Roman"/>
          <w:sz w:val="26"/>
          <w:szCs w:val="26"/>
        </w:rPr>
        <w:t xml:space="preserve">1 экз. – </w:t>
      </w:r>
      <w:proofErr w:type="spellStart"/>
      <w:r w:rsidRPr="00EE77E2">
        <w:rPr>
          <w:rFonts w:ascii="Times New Roman" w:eastAsia="Times New Roman" w:hAnsi="Times New Roman"/>
          <w:sz w:val="26"/>
          <w:szCs w:val="26"/>
        </w:rPr>
        <w:t>Упр.РПРиУ</w:t>
      </w:r>
      <w:proofErr w:type="spellEnd"/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E77E2">
        <w:rPr>
          <w:rFonts w:ascii="Times New Roman" w:eastAsia="Times New Roman" w:hAnsi="Times New Roman"/>
          <w:sz w:val="26"/>
          <w:szCs w:val="26"/>
        </w:rPr>
        <w:t>1 экз. – СМИ</w:t>
      </w: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E77E2">
        <w:rPr>
          <w:rFonts w:ascii="Times New Roman" w:eastAsia="Times New Roman" w:hAnsi="Times New Roman"/>
          <w:sz w:val="26"/>
          <w:szCs w:val="26"/>
        </w:rPr>
        <w:t>1 экз. -  сайт</w:t>
      </w: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EE77E2" w:rsidRP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EE77E2" w:rsidRPr="003035F6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3035F6">
        <w:rPr>
          <w:rFonts w:ascii="Times New Roman" w:eastAsia="Times New Roman" w:hAnsi="Times New Roman"/>
          <w:sz w:val="18"/>
          <w:szCs w:val="18"/>
        </w:rPr>
        <w:t xml:space="preserve">Исп. </w:t>
      </w:r>
      <w:r w:rsidR="002E08FE">
        <w:rPr>
          <w:rFonts w:ascii="Times New Roman" w:eastAsia="Times New Roman" w:hAnsi="Times New Roman"/>
          <w:sz w:val="18"/>
          <w:szCs w:val="18"/>
        </w:rPr>
        <w:t>Иванова А.В.</w:t>
      </w:r>
    </w:p>
    <w:p w:rsidR="00EE77E2" w:rsidRPr="003035F6" w:rsidRDefault="00EE77E2" w:rsidP="00EE7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3035F6">
        <w:rPr>
          <w:rFonts w:ascii="Times New Roman" w:eastAsia="Times New Roman" w:hAnsi="Times New Roman"/>
          <w:sz w:val="18"/>
          <w:szCs w:val="18"/>
        </w:rPr>
        <w:t>8-495-596-33-07</w:t>
      </w:r>
    </w:p>
    <w:p w:rsidR="0078752E" w:rsidRPr="002A5B2A" w:rsidRDefault="0078752E" w:rsidP="008E0658">
      <w:pPr>
        <w:widowControl w:val="0"/>
        <w:tabs>
          <w:tab w:val="left" w:pos="426"/>
          <w:tab w:val="left" w:pos="709"/>
        </w:tabs>
        <w:spacing w:after="0" w:line="240" w:lineRule="auto"/>
        <w:ind w:left="426"/>
        <w:rPr>
          <w:sz w:val="24"/>
          <w:szCs w:val="24"/>
        </w:rPr>
      </w:pPr>
    </w:p>
    <w:sectPr w:rsidR="0078752E" w:rsidRPr="002A5B2A" w:rsidSect="008E0658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87" w:rsidRDefault="006F3B87" w:rsidP="00E64988">
      <w:pPr>
        <w:spacing w:after="0" w:line="240" w:lineRule="auto"/>
      </w:pPr>
      <w:r>
        <w:separator/>
      </w:r>
    </w:p>
  </w:endnote>
  <w:endnote w:type="continuationSeparator" w:id="0">
    <w:p w:rsidR="006F3B87" w:rsidRDefault="006F3B87" w:rsidP="00E6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87" w:rsidRDefault="006F3B87" w:rsidP="00E64988">
      <w:pPr>
        <w:spacing w:after="0" w:line="240" w:lineRule="auto"/>
      </w:pPr>
      <w:r>
        <w:separator/>
      </w:r>
    </w:p>
  </w:footnote>
  <w:footnote w:type="continuationSeparator" w:id="0">
    <w:p w:rsidR="006F3B87" w:rsidRDefault="006F3B87" w:rsidP="00E6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620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4F17" w:rsidRPr="00ED4F17" w:rsidRDefault="00ED4F17" w:rsidP="00ED4F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4F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4F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4F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3F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4F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DDA"/>
    <w:multiLevelType w:val="hybridMultilevel"/>
    <w:tmpl w:val="39CA8164"/>
    <w:lvl w:ilvl="0" w:tplc="8132D2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C2D92"/>
    <w:multiLevelType w:val="multilevel"/>
    <w:tmpl w:val="B2FA942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D9"/>
    <w:rsid w:val="0000677F"/>
    <w:rsid w:val="00057F83"/>
    <w:rsid w:val="0007770E"/>
    <w:rsid w:val="000B4F02"/>
    <w:rsid w:val="0011444C"/>
    <w:rsid w:val="00142B42"/>
    <w:rsid w:val="0015499D"/>
    <w:rsid w:val="0016101E"/>
    <w:rsid w:val="00163C2C"/>
    <w:rsid w:val="00167B82"/>
    <w:rsid w:val="0017046D"/>
    <w:rsid w:val="001824D1"/>
    <w:rsid w:val="001A5E55"/>
    <w:rsid w:val="001B5229"/>
    <w:rsid w:val="00211347"/>
    <w:rsid w:val="00246332"/>
    <w:rsid w:val="002536C7"/>
    <w:rsid w:val="002A43BF"/>
    <w:rsid w:val="002A5B2A"/>
    <w:rsid w:val="002E08FE"/>
    <w:rsid w:val="002F5EF8"/>
    <w:rsid w:val="003104A4"/>
    <w:rsid w:val="00323C66"/>
    <w:rsid w:val="00343F21"/>
    <w:rsid w:val="003462DF"/>
    <w:rsid w:val="00346891"/>
    <w:rsid w:val="00365C65"/>
    <w:rsid w:val="003B5F49"/>
    <w:rsid w:val="003D04DB"/>
    <w:rsid w:val="003E17E9"/>
    <w:rsid w:val="003E60D9"/>
    <w:rsid w:val="00402922"/>
    <w:rsid w:val="00414A36"/>
    <w:rsid w:val="004279DB"/>
    <w:rsid w:val="00434271"/>
    <w:rsid w:val="00484165"/>
    <w:rsid w:val="004B2037"/>
    <w:rsid w:val="004B7E78"/>
    <w:rsid w:val="004C7291"/>
    <w:rsid w:val="004C7E04"/>
    <w:rsid w:val="004D5EA7"/>
    <w:rsid w:val="0050498D"/>
    <w:rsid w:val="0054087C"/>
    <w:rsid w:val="00567ADB"/>
    <w:rsid w:val="005C7AD1"/>
    <w:rsid w:val="006A04A7"/>
    <w:rsid w:val="006B1E88"/>
    <w:rsid w:val="006E7502"/>
    <w:rsid w:val="006F2900"/>
    <w:rsid w:val="006F3B87"/>
    <w:rsid w:val="00737F21"/>
    <w:rsid w:val="007843F3"/>
    <w:rsid w:val="0078752E"/>
    <w:rsid w:val="007C13D6"/>
    <w:rsid w:val="00861E63"/>
    <w:rsid w:val="00862E1C"/>
    <w:rsid w:val="0086797E"/>
    <w:rsid w:val="00873418"/>
    <w:rsid w:val="00892F96"/>
    <w:rsid w:val="008A7907"/>
    <w:rsid w:val="008E0658"/>
    <w:rsid w:val="008F078D"/>
    <w:rsid w:val="008F7AC4"/>
    <w:rsid w:val="00901AF9"/>
    <w:rsid w:val="00970939"/>
    <w:rsid w:val="00977D61"/>
    <w:rsid w:val="00981134"/>
    <w:rsid w:val="009E4EE4"/>
    <w:rsid w:val="009F5028"/>
    <w:rsid w:val="009F6A4D"/>
    <w:rsid w:val="009F7761"/>
    <w:rsid w:val="00A0479D"/>
    <w:rsid w:val="00A14159"/>
    <w:rsid w:val="00A14417"/>
    <w:rsid w:val="00A60258"/>
    <w:rsid w:val="00A8155E"/>
    <w:rsid w:val="00A82BBA"/>
    <w:rsid w:val="00AB00A9"/>
    <w:rsid w:val="00AD710D"/>
    <w:rsid w:val="00B02DCA"/>
    <w:rsid w:val="00B13779"/>
    <w:rsid w:val="00B16474"/>
    <w:rsid w:val="00B73D60"/>
    <w:rsid w:val="00B90359"/>
    <w:rsid w:val="00BC002A"/>
    <w:rsid w:val="00BD5D6B"/>
    <w:rsid w:val="00C102A9"/>
    <w:rsid w:val="00C24233"/>
    <w:rsid w:val="00C2503A"/>
    <w:rsid w:val="00C506B0"/>
    <w:rsid w:val="00CB4E06"/>
    <w:rsid w:val="00D50376"/>
    <w:rsid w:val="00D90514"/>
    <w:rsid w:val="00DE525F"/>
    <w:rsid w:val="00E64988"/>
    <w:rsid w:val="00E922A2"/>
    <w:rsid w:val="00EA77BF"/>
    <w:rsid w:val="00EB4709"/>
    <w:rsid w:val="00ED4F17"/>
    <w:rsid w:val="00ED5488"/>
    <w:rsid w:val="00EE0D72"/>
    <w:rsid w:val="00EE176A"/>
    <w:rsid w:val="00EE77E2"/>
    <w:rsid w:val="00EF12AA"/>
    <w:rsid w:val="00F02C3F"/>
    <w:rsid w:val="00F3726F"/>
    <w:rsid w:val="00F65A5D"/>
    <w:rsid w:val="00F92330"/>
    <w:rsid w:val="00F95630"/>
    <w:rsid w:val="00F95ACB"/>
    <w:rsid w:val="00FA2323"/>
    <w:rsid w:val="00FB109D"/>
    <w:rsid w:val="00FE1B44"/>
    <w:rsid w:val="00FE46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31CA"/>
  <w15:docId w15:val="{2C5E692D-358A-4F0B-AFCD-80FCD1F8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6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60D9"/>
    <w:pPr>
      <w:ind w:left="720"/>
      <w:contextualSpacing/>
    </w:pPr>
  </w:style>
  <w:style w:type="paragraph" w:customStyle="1" w:styleId="ConsPlusNonformat">
    <w:name w:val="ConsPlusNonformat"/>
    <w:uiPriority w:val="99"/>
    <w:rsid w:val="003E6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6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988"/>
  </w:style>
  <w:style w:type="paragraph" w:styleId="a6">
    <w:name w:val="footer"/>
    <w:basedOn w:val="a"/>
    <w:link w:val="a7"/>
    <w:uiPriority w:val="99"/>
    <w:unhideWhenUsed/>
    <w:rsid w:val="00E6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88"/>
  </w:style>
  <w:style w:type="paragraph" w:styleId="a8">
    <w:name w:val="Balloon Text"/>
    <w:basedOn w:val="a"/>
    <w:link w:val="a9"/>
    <w:uiPriority w:val="99"/>
    <w:semiHidden/>
    <w:unhideWhenUsed/>
    <w:rsid w:val="0007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70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A43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43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43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43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43B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A43BF"/>
    <w:pPr>
      <w:spacing w:after="0" w:line="240" w:lineRule="auto"/>
    </w:pPr>
  </w:style>
  <w:style w:type="table" w:styleId="af0">
    <w:name w:val="Table Grid"/>
    <w:basedOn w:val="a1"/>
    <w:uiPriority w:val="59"/>
    <w:rsid w:val="00EE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Жанна Александровна</dc:creator>
  <cp:lastModifiedBy>Кошель Наталья Николаевна</cp:lastModifiedBy>
  <cp:revision>12</cp:revision>
  <cp:lastPrinted>2021-10-05T08:16:00Z</cp:lastPrinted>
  <dcterms:created xsi:type="dcterms:W3CDTF">2021-10-04T11:44:00Z</dcterms:created>
  <dcterms:modified xsi:type="dcterms:W3CDTF">2021-10-05T08:24:00Z</dcterms:modified>
</cp:coreProperties>
</file>