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EAC" w:rsidRPr="002E4EAC" w:rsidRDefault="002E4EAC" w:rsidP="000D5CA3">
      <w:pPr>
        <w:ind w:left="4395"/>
        <w:jc w:val="center"/>
        <w:textAlignment w:val="top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5A81B0EC">
            <wp:extent cx="7429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D5CA3">
        <w:rPr>
          <w:rFonts w:eastAsia="Times New Roman"/>
          <w:sz w:val="24"/>
          <w:szCs w:val="24"/>
          <w:lang w:eastAsia="ru-RU"/>
        </w:rPr>
        <w:t xml:space="preserve">                                                         ПРОЕКТ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2E4EAC">
        <w:rPr>
          <w:rFonts w:eastAsia="Times New Roman"/>
          <w:spacing w:val="10"/>
          <w:sz w:val="36"/>
          <w:szCs w:val="32"/>
          <w:lang w:eastAsia="ru-RU"/>
        </w:rPr>
        <w:t>СОВЕТ ДЕПУТАТОВ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2E4EAC">
        <w:rPr>
          <w:rFonts w:eastAsia="Times New Roman"/>
          <w:spacing w:val="10"/>
          <w:sz w:val="36"/>
          <w:szCs w:val="32"/>
          <w:lang w:eastAsia="ru-RU"/>
        </w:rPr>
        <w:t>ОДИНЦОВСКОГО ГОРОДСКОГО ОКРУГА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2E4EAC">
        <w:rPr>
          <w:rFonts w:eastAsia="Times New Roman"/>
          <w:spacing w:val="10"/>
          <w:sz w:val="36"/>
          <w:szCs w:val="32"/>
          <w:lang w:eastAsia="ru-RU"/>
        </w:rPr>
        <w:t>МОСКОВСКОЙ ОБЛАСТИ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z w:val="8"/>
          <w:szCs w:val="24"/>
          <w:lang w:eastAsia="ru-RU"/>
        </w:rPr>
      </w:pPr>
    </w:p>
    <w:p w:rsidR="002E4EAC" w:rsidRPr="002E4EAC" w:rsidRDefault="002E4EAC" w:rsidP="002E4EAC">
      <w:pPr>
        <w:jc w:val="center"/>
        <w:textAlignment w:val="top"/>
        <w:rPr>
          <w:rFonts w:eastAsia="Times New Roman"/>
          <w:b/>
          <w:spacing w:val="26"/>
          <w:sz w:val="44"/>
          <w:szCs w:val="36"/>
          <w:lang w:eastAsia="ru-RU"/>
        </w:rPr>
      </w:pPr>
      <w:r w:rsidRPr="002E4EAC">
        <w:rPr>
          <w:rFonts w:eastAsia="Times New Roman"/>
          <w:b/>
          <w:spacing w:val="26"/>
          <w:sz w:val="44"/>
          <w:szCs w:val="36"/>
          <w:lang w:eastAsia="ru-RU"/>
        </w:rPr>
        <w:t>РЕШЕНИЕ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b/>
          <w:spacing w:val="26"/>
          <w:sz w:val="14"/>
          <w:szCs w:val="36"/>
          <w:lang w:eastAsia="ru-RU"/>
        </w:rPr>
      </w:pPr>
    </w:p>
    <w:p w:rsidR="002E4EAC" w:rsidRPr="002E4EAC" w:rsidRDefault="002E4EAC" w:rsidP="002E4EAC">
      <w:pPr>
        <w:jc w:val="center"/>
        <w:textAlignment w:val="top"/>
        <w:rPr>
          <w:rFonts w:eastAsia="Times New Roman"/>
          <w:szCs w:val="26"/>
          <w:lang w:eastAsia="ru-RU"/>
        </w:rPr>
      </w:pPr>
      <w:r w:rsidRPr="002E4EAC">
        <w:rPr>
          <w:rFonts w:eastAsia="Times New Roman"/>
          <w:szCs w:val="26"/>
          <w:lang w:eastAsia="ru-RU"/>
        </w:rPr>
        <w:t>от ________________ № _________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z w:val="10"/>
          <w:szCs w:val="10"/>
          <w:lang w:eastAsia="ru-RU"/>
        </w:rPr>
      </w:pPr>
    </w:p>
    <w:p w:rsidR="002E4EAC" w:rsidRDefault="002E4EAC" w:rsidP="002E4EAC">
      <w:pPr>
        <w:jc w:val="center"/>
        <w:textAlignment w:val="top"/>
        <w:rPr>
          <w:rFonts w:eastAsia="Times New Roman"/>
          <w:sz w:val="24"/>
          <w:szCs w:val="24"/>
          <w:lang w:eastAsia="ru-RU"/>
        </w:rPr>
      </w:pPr>
    </w:p>
    <w:p w:rsidR="003F7533" w:rsidRPr="00B4378D" w:rsidRDefault="003F7533" w:rsidP="003F7533">
      <w:pPr>
        <w:jc w:val="center"/>
        <w:rPr>
          <w:b/>
        </w:rPr>
      </w:pPr>
      <w:r>
        <w:rPr>
          <w:b/>
        </w:rPr>
        <w:t xml:space="preserve">Об утверждении перечня индикаторов риска нарушения обязательных требований, используемых для определения необходимости проведения внеплановых </w:t>
      </w:r>
      <w:proofErr w:type="spellStart"/>
      <w:r>
        <w:rPr>
          <w:b/>
        </w:rPr>
        <w:t>контрольно</w:t>
      </w:r>
      <w:proofErr w:type="spellEnd"/>
      <w:r>
        <w:rPr>
          <w:b/>
        </w:rPr>
        <w:t xml:space="preserve"> (надзорных) мероприятий при осуществлении муниципального земельного контроля на территории </w:t>
      </w:r>
      <w:r>
        <w:rPr>
          <w:b/>
        </w:rPr>
        <w:br/>
        <w:t>Одинцовского городского округа Московской области</w:t>
      </w:r>
    </w:p>
    <w:p w:rsidR="003F7533" w:rsidRPr="00B4378D" w:rsidRDefault="003F7533" w:rsidP="003F7533"/>
    <w:p w:rsidR="003F7533" w:rsidRDefault="003F7533" w:rsidP="003F7533">
      <w:pPr>
        <w:shd w:val="clear" w:color="auto" w:fill="FFFFFF"/>
        <w:ind w:left="57" w:firstLine="709"/>
        <w:jc w:val="both"/>
        <w:textAlignment w:val="baseline"/>
      </w:pPr>
      <w:r w:rsidRPr="000640F4">
        <w:rPr>
          <w:spacing w:val="2"/>
        </w:rPr>
        <w:t xml:space="preserve">В соответствии </w:t>
      </w:r>
      <w:r w:rsidRPr="00484BA9">
        <w:t>с</w:t>
      </w:r>
      <w:r>
        <w:t xml:space="preserve"> частью 9,</w:t>
      </w:r>
      <w:r w:rsidRPr="00484BA9">
        <w:t xml:space="preserve"> </w:t>
      </w:r>
      <w:hyperlink r:id="rId6" w:history="1">
        <w:r w:rsidRPr="005D6CED">
          <w:t>пунктом 3 части 10 статьи 23</w:t>
        </w:r>
      </w:hyperlink>
      <w:r w:rsidRPr="00484BA9">
        <w:t xml:space="preserve"> Федерального закона от 31</w:t>
      </w:r>
      <w:r>
        <w:t>.07.</w:t>
      </w:r>
      <w:r w:rsidRPr="00484BA9">
        <w:t xml:space="preserve">2020 </w:t>
      </w:r>
      <w:r w:rsidRPr="005D6CED">
        <w:t>№</w:t>
      </w:r>
      <w:r w:rsidRPr="00484BA9">
        <w:t xml:space="preserve"> 248-ФЗ </w:t>
      </w:r>
      <w:r w:rsidRPr="005D6CED">
        <w:t>«</w:t>
      </w:r>
      <w:r w:rsidRPr="00484BA9">
        <w:t xml:space="preserve">О государственном контроле (надзоре) </w:t>
      </w:r>
      <w:r>
        <w:br/>
      </w:r>
      <w:r w:rsidRPr="00484BA9">
        <w:t>и муниципальном контроле в Российской Федерации</w:t>
      </w:r>
      <w:r w:rsidRPr="005D6CED">
        <w:t>»</w:t>
      </w:r>
      <w:r>
        <w:rPr>
          <w:spacing w:val="2"/>
        </w:rPr>
        <w:t xml:space="preserve">, Положением </w:t>
      </w:r>
      <w:r>
        <w:rPr>
          <w:spacing w:val="2"/>
        </w:rPr>
        <w:br/>
        <w:t>о муниципальном земельном контроле на территории Одинцовского городского округа Московской области, утвержденным решением Совета депутатов Одинцовского городского округа от 29.09.2021 № 2/28,</w:t>
      </w:r>
      <w:r>
        <w:t xml:space="preserve"> Совет депутатов Одинцовского городского округа</w:t>
      </w:r>
    </w:p>
    <w:p w:rsidR="003F7533" w:rsidRPr="00B4378D" w:rsidRDefault="003F7533" w:rsidP="003F7533">
      <w:pPr>
        <w:jc w:val="both"/>
      </w:pPr>
    </w:p>
    <w:p w:rsidR="003F7533" w:rsidRPr="00B4378D" w:rsidRDefault="003F7533" w:rsidP="003F7533">
      <w:pPr>
        <w:jc w:val="center"/>
      </w:pPr>
      <w:r w:rsidRPr="00B4378D">
        <w:t>РЕШИЛ:</w:t>
      </w:r>
    </w:p>
    <w:p w:rsidR="003F7533" w:rsidRPr="00B4378D" w:rsidRDefault="003F7533" w:rsidP="003F7533">
      <w:pPr>
        <w:jc w:val="both"/>
      </w:pPr>
    </w:p>
    <w:p w:rsidR="003F7533" w:rsidRDefault="003F7533" w:rsidP="003F7533">
      <w:pPr>
        <w:numPr>
          <w:ilvl w:val="0"/>
          <w:numId w:val="10"/>
        </w:numPr>
        <w:ind w:left="0" w:firstLine="851"/>
        <w:jc w:val="both"/>
      </w:pPr>
      <w:r w:rsidRPr="00EA4349">
        <w:t>Утвердить</w:t>
      </w:r>
      <w:r>
        <w:t xml:space="preserve"> перечень</w:t>
      </w:r>
      <w:r w:rsidRPr="00EA4349">
        <w:t xml:space="preserve"> </w:t>
      </w:r>
      <w:r w:rsidRPr="005B6633">
        <w:t>индикатор</w:t>
      </w:r>
      <w:r>
        <w:t>ов</w:t>
      </w:r>
      <w:r w:rsidRPr="005B6633">
        <w:t xml:space="preserve"> риска нарушения обязательных требований, используемы</w:t>
      </w:r>
      <w:r>
        <w:t>х</w:t>
      </w:r>
      <w:r w:rsidRPr="005B6633">
        <w:t xml:space="preserve"> для определения необходимости проведения внеплановых </w:t>
      </w:r>
      <w:proofErr w:type="spellStart"/>
      <w:r>
        <w:t>контрольно</w:t>
      </w:r>
      <w:proofErr w:type="spellEnd"/>
      <w:r>
        <w:t xml:space="preserve"> (надзорных) мероприятий</w:t>
      </w:r>
      <w:r w:rsidRPr="005B6633">
        <w:t xml:space="preserve"> при осуществлении </w:t>
      </w:r>
      <w:r>
        <w:t>муниципального земельного контроля</w:t>
      </w:r>
      <w:r w:rsidRPr="00EA4349">
        <w:t xml:space="preserve"> </w:t>
      </w:r>
      <w:r>
        <w:t xml:space="preserve">на территории Одинцовского городского округа Московской области </w:t>
      </w:r>
      <w:r w:rsidRPr="00EA4349">
        <w:t>(</w:t>
      </w:r>
      <w:r>
        <w:t>прилагается</w:t>
      </w:r>
      <w:r w:rsidRPr="00EA4349">
        <w:t>).</w:t>
      </w:r>
    </w:p>
    <w:p w:rsidR="003F7533" w:rsidRPr="00EA4349" w:rsidRDefault="003F7533" w:rsidP="003F7533">
      <w:pPr>
        <w:numPr>
          <w:ilvl w:val="0"/>
          <w:numId w:val="10"/>
        </w:numPr>
        <w:ind w:left="0" w:firstLine="851"/>
        <w:jc w:val="both"/>
      </w:pPr>
      <w:r w:rsidRPr="00EA4349">
        <w:t>Опубликовать настоящее решение 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:rsidR="003F7533" w:rsidRPr="00EA4349" w:rsidRDefault="003F7533" w:rsidP="003F7533">
      <w:pPr>
        <w:numPr>
          <w:ilvl w:val="0"/>
          <w:numId w:val="10"/>
        </w:numPr>
        <w:ind w:left="0" w:firstLine="851"/>
        <w:jc w:val="both"/>
      </w:pPr>
      <w:r w:rsidRPr="00EA4349">
        <w:t>Нас</w:t>
      </w:r>
      <w:r>
        <w:t>тоящее решение вступает в силу с 01.01.2022</w:t>
      </w:r>
      <w:r w:rsidRPr="00EA4349">
        <w:t>.</w:t>
      </w:r>
    </w:p>
    <w:p w:rsidR="003F7533" w:rsidRPr="00EA4349" w:rsidRDefault="003F7533" w:rsidP="003F7533">
      <w:pPr>
        <w:numPr>
          <w:ilvl w:val="0"/>
          <w:numId w:val="10"/>
        </w:numPr>
        <w:ind w:left="0" w:firstLine="851"/>
        <w:jc w:val="both"/>
      </w:pPr>
      <w:r w:rsidRPr="00EA4349">
        <w:t xml:space="preserve">Контроль за выполнением настоящего решения возложить на заместителя Главы Администрации – начальника Управления правового обеспечения Администрации </w:t>
      </w:r>
      <w:r w:rsidRPr="00EA4349">
        <w:rPr>
          <w:color w:val="000000"/>
        </w:rPr>
        <w:t>Одинцовского городского округа</w:t>
      </w:r>
      <w:r w:rsidRPr="00EA4349">
        <w:t xml:space="preserve"> Тесля А.А.</w:t>
      </w:r>
    </w:p>
    <w:p w:rsidR="003F7533" w:rsidRDefault="003F7533" w:rsidP="003F7533">
      <w:pPr>
        <w:jc w:val="both"/>
      </w:pPr>
    </w:p>
    <w:p w:rsidR="003F7533" w:rsidRDefault="003F7533" w:rsidP="003F7533">
      <w:pPr>
        <w:jc w:val="both"/>
      </w:pPr>
    </w:p>
    <w:p w:rsidR="003F7533" w:rsidRPr="00B4378D" w:rsidRDefault="003F7533" w:rsidP="003F7533">
      <w:pPr>
        <w:jc w:val="both"/>
      </w:pPr>
      <w:r w:rsidRPr="00B4378D">
        <w:t>Председатель Совета депутатов</w:t>
      </w:r>
    </w:p>
    <w:p w:rsidR="003F7533" w:rsidRPr="0099502A" w:rsidRDefault="003F7533" w:rsidP="003F7533">
      <w:pPr>
        <w:jc w:val="both"/>
      </w:pPr>
      <w:r w:rsidRPr="00B4378D">
        <w:t>Одинцовского городского округа</w:t>
      </w:r>
      <w:r>
        <w:t xml:space="preserve">                                                           </w:t>
      </w:r>
      <w:r w:rsidRPr="00B4378D">
        <w:t>Т.В. Одинцова</w:t>
      </w:r>
    </w:p>
    <w:p w:rsidR="003F7533" w:rsidRDefault="003F7533" w:rsidP="003F7533">
      <w:pPr>
        <w:spacing w:line="235" w:lineRule="auto"/>
        <w:ind w:left="4820"/>
        <w:jc w:val="right"/>
        <w:rPr>
          <w:kern w:val="2"/>
        </w:rPr>
      </w:pPr>
      <w:r w:rsidRPr="002647B6">
        <w:rPr>
          <w:kern w:val="2"/>
        </w:rPr>
        <w:lastRenderedPageBreak/>
        <w:t>УТВЕРЖДЕНО</w:t>
      </w:r>
    </w:p>
    <w:p w:rsidR="003F7533" w:rsidRDefault="003F7533" w:rsidP="003F7533">
      <w:pPr>
        <w:spacing w:line="235" w:lineRule="auto"/>
        <w:ind w:left="4253"/>
        <w:jc w:val="right"/>
        <w:rPr>
          <w:kern w:val="2"/>
        </w:rPr>
      </w:pPr>
    </w:p>
    <w:p w:rsidR="003F7533" w:rsidRDefault="003F7533" w:rsidP="003F7533">
      <w:pPr>
        <w:spacing w:line="235" w:lineRule="auto"/>
        <w:ind w:left="4253"/>
        <w:jc w:val="right"/>
        <w:rPr>
          <w:kern w:val="2"/>
        </w:rPr>
      </w:pPr>
      <w:r w:rsidRPr="002647B6">
        <w:rPr>
          <w:kern w:val="2"/>
        </w:rPr>
        <w:t>решением Совета депутатов</w:t>
      </w:r>
    </w:p>
    <w:p w:rsidR="003F7533" w:rsidRPr="007F5CBE" w:rsidRDefault="003F7533" w:rsidP="003F7533">
      <w:pPr>
        <w:spacing w:line="235" w:lineRule="auto"/>
        <w:ind w:left="4253"/>
        <w:jc w:val="right"/>
      </w:pPr>
      <w:r w:rsidRPr="007F5CBE">
        <w:rPr>
          <w:kern w:val="2"/>
        </w:rPr>
        <w:t>Одинцовского городского округа</w:t>
      </w:r>
    </w:p>
    <w:p w:rsidR="003F7533" w:rsidRPr="002647B6" w:rsidRDefault="003F7533" w:rsidP="003F7533">
      <w:pPr>
        <w:spacing w:line="235" w:lineRule="auto"/>
        <w:ind w:left="4253"/>
        <w:jc w:val="right"/>
        <w:rPr>
          <w:kern w:val="2"/>
        </w:rPr>
      </w:pPr>
      <w:r w:rsidRPr="002647B6">
        <w:rPr>
          <w:kern w:val="2"/>
        </w:rPr>
        <w:t xml:space="preserve">Московской области </w:t>
      </w:r>
    </w:p>
    <w:p w:rsidR="003F7533" w:rsidRPr="002647B6" w:rsidRDefault="003F7533" w:rsidP="003F7533">
      <w:pPr>
        <w:spacing w:line="235" w:lineRule="auto"/>
        <w:ind w:left="4820"/>
        <w:jc w:val="right"/>
        <w:rPr>
          <w:i/>
          <w:kern w:val="2"/>
        </w:rPr>
      </w:pPr>
    </w:p>
    <w:p w:rsidR="003F7533" w:rsidRDefault="003F7533" w:rsidP="003F7533">
      <w:pPr>
        <w:autoSpaceDE w:val="0"/>
        <w:autoSpaceDN w:val="0"/>
        <w:adjustRightInd w:val="0"/>
        <w:ind w:firstLine="709"/>
        <w:jc w:val="right"/>
        <w:rPr>
          <w:b/>
        </w:rPr>
      </w:pPr>
      <w:r w:rsidRPr="002647B6">
        <w:rPr>
          <w:kern w:val="2"/>
        </w:rPr>
        <w:t>от «___» ________ 20___ года № ____</w:t>
      </w:r>
    </w:p>
    <w:p w:rsidR="003F7533" w:rsidRDefault="003F7533" w:rsidP="003F7533">
      <w:pPr>
        <w:jc w:val="center"/>
        <w:rPr>
          <w:rFonts w:ascii="Arial" w:hAnsi="Arial" w:cs="Arial"/>
          <w:b/>
          <w:bCs/>
        </w:rPr>
      </w:pPr>
    </w:p>
    <w:p w:rsidR="003F7533" w:rsidRDefault="003F7533" w:rsidP="003F7533">
      <w:pPr>
        <w:jc w:val="center"/>
        <w:rPr>
          <w:b/>
          <w:bCs/>
        </w:rPr>
      </w:pPr>
    </w:p>
    <w:p w:rsidR="003F7533" w:rsidRPr="00F561B1" w:rsidRDefault="003F7533" w:rsidP="003F7533">
      <w:pPr>
        <w:jc w:val="center"/>
        <w:rPr>
          <w:b/>
          <w:bCs/>
        </w:rPr>
      </w:pPr>
      <w:r>
        <w:rPr>
          <w:b/>
          <w:bCs/>
        </w:rPr>
        <w:t xml:space="preserve">ПЕРЕЧЕНЬ </w:t>
      </w:r>
      <w:r w:rsidRPr="00F561B1">
        <w:rPr>
          <w:b/>
          <w:bCs/>
        </w:rPr>
        <w:t>ИНДИКАТОР</w:t>
      </w:r>
      <w:r>
        <w:rPr>
          <w:b/>
          <w:bCs/>
        </w:rPr>
        <w:t>ОВ</w:t>
      </w:r>
    </w:p>
    <w:p w:rsidR="003F7533" w:rsidRPr="00F561B1" w:rsidRDefault="003F7533" w:rsidP="003F7533">
      <w:pPr>
        <w:jc w:val="center"/>
        <w:rPr>
          <w:b/>
          <w:bCs/>
        </w:rPr>
      </w:pPr>
      <w:r w:rsidRPr="00F561B1">
        <w:rPr>
          <w:b/>
          <w:bCs/>
        </w:rPr>
        <w:t>РИСКА НАРУШЕНИЯ ОБЯЗАТЕЛЬНЫХ ТРЕБОВАНИЙ, ИСПОЛЬЗУЕМЫХ ДЛЯ ОПРЕДЕЛЕНИЯ НЕОБХОДИМОСТИ ПРОВЕДЕНИЯ ВНЕПЛАНОВЫХ КОНТРОЛЬНО (НАДЗОРНЫХ) МЕРОПРИЯТИЙ ПРИ ОСУЩЕСТВЛЕНИИ МУНИЦИПАЛЬНОГО ЗЕМЕЛЬНОГО КОНТРОЛЯ</w:t>
      </w:r>
      <w:r>
        <w:rPr>
          <w:b/>
          <w:bCs/>
        </w:rPr>
        <w:t xml:space="preserve"> НА ТЕРРИТОРИИ ОДИНЦОВСКОГО ГОРОДСКОГО ОКРУГА МОСКОВСКОЙ ОБЛАСТИ</w:t>
      </w:r>
    </w:p>
    <w:p w:rsidR="003F7533" w:rsidRPr="00F561B1" w:rsidRDefault="003F7533" w:rsidP="003F7533">
      <w:pPr>
        <w:ind w:firstLine="540"/>
        <w:jc w:val="both"/>
      </w:pPr>
    </w:p>
    <w:p w:rsidR="003F7533" w:rsidRPr="00F561B1" w:rsidRDefault="003F7533" w:rsidP="003F7533">
      <w:pPr>
        <w:spacing w:line="276" w:lineRule="auto"/>
        <w:ind w:firstLine="539"/>
        <w:jc w:val="both"/>
      </w:pPr>
      <w:r w:rsidRPr="00F561B1">
        <w:t xml:space="preserve">1. Несоответствие площади используемого земельного участка, определенной в результате проведения мероприятий по контролю без взаимодействия </w:t>
      </w:r>
      <w:r w:rsidRPr="00F561B1">
        <w:br/>
        <w:t xml:space="preserve">с правообладателем земельного участка, площади земельного участка, сведения </w:t>
      </w:r>
      <w:r w:rsidRPr="00F561B1">
        <w:br/>
        <w:t>о которой содержатся в Едином государственном реестре недвижимости.</w:t>
      </w:r>
    </w:p>
    <w:p w:rsidR="003F7533" w:rsidRPr="00F561B1" w:rsidRDefault="003F7533" w:rsidP="003F7533">
      <w:pPr>
        <w:spacing w:line="276" w:lineRule="auto"/>
        <w:ind w:firstLine="539"/>
        <w:jc w:val="both"/>
      </w:pPr>
      <w:r w:rsidRPr="00F561B1">
        <w:t xml:space="preserve">2. Отклонение местоположения характерной точки границы земельного участка, определенное в результате проведения мероприятий по контролю </w:t>
      </w:r>
      <w:r w:rsidRPr="00F561B1">
        <w:br/>
        <w:t>без взаимодействия с правообладателем земельного участка, относительно местоположения границы земельного участка, содержащегося в Едином государственном реестре недвижимости, на величину, превышающую значение точности определения координат характерных точек границ земельных участков.</w:t>
      </w:r>
    </w:p>
    <w:p w:rsidR="003F7533" w:rsidRPr="00F561B1" w:rsidRDefault="003F7533" w:rsidP="003F7533">
      <w:pPr>
        <w:spacing w:line="276" w:lineRule="auto"/>
        <w:ind w:firstLine="539"/>
        <w:jc w:val="both"/>
      </w:pPr>
      <w:r w:rsidRPr="00F561B1">
        <w:t xml:space="preserve"> 3. Несоответствие использования земельного участка, выявленное </w:t>
      </w:r>
      <w:r w:rsidRPr="00F561B1">
        <w:br/>
        <w:t xml:space="preserve">в результате проведения мероприятий по контролю без взаимодействия </w:t>
      </w:r>
      <w:r w:rsidRPr="00F561B1">
        <w:br/>
        <w:t>с правообладателем земельного участка,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</w:t>
      </w:r>
    </w:p>
    <w:p w:rsidR="003F7533" w:rsidRPr="00F561B1" w:rsidRDefault="003F7533" w:rsidP="003F7533">
      <w:pPr>
        <w:spacing w:line="276" w:lineRule="auto"/>
        <w:ind w:firstLine="539"/>
        <w:jc w:val="both"/>
      </w:pPr>
      <w:r w:rsidRPr="00F561B1">
        <w:t>4. 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выявленное по результатам проведения мероприятий по контролю без взаимодействия с правообладателем земельного участка, в случае если обязанность по использованию такого земельного участка в течение установленного срока предусмотрена федеральным законом.</w:t>
      </w:r>
    </w:p>
    <w:p w:rsidR="003F7533" w:rsidRPr="00F561B1" w:rsidRDefault="003F7533" w:rsidP="003F7533">
      <w:pPr>
        <w:spacing w:line="276" w:lineRule="auto"/>
        <w:ind w:firstLine="539"/>
        <w:jc w:val="both"/>
      </w:pPr>
      <w:r w:rsidRPr="00F561B1">
        <w:lastRenderedPageBreak/>
        <w:t>5. Наличие на земельном участке специализированной техники, используемой для снятия и (или) перемещения плодородного слоя почвы выявленное в результате проведения мероприятий по контролю без взаимодействия с правообладателем земельного участка.</w:t>
      </w:r>
    </w:p>
    <w:p w:rsidR="003F7533" w:rsidRPr="00F561B1" w:rsidRDefault="003F7533" w:rsidP="003F7533">
      <w:pPr>
        <w:spacing w:line="276" w:lineRule="auto"/>
        <w:ind w:firstLine="539"/>
        <w:jc w:val="both"/>
      </w:pPr>
      <w:r w:rsidRPr="00F561B1">
        <w:t xml:space="preserve">6. Признаки негативных процессов на земельном участке, влияющих </w:t>
      </w:r>
      <w:r w:rsidRPr="00F561B1">
        <w:br/>
        <w:t xml:space="preserve">на состояние земель сельскохозяйственного назначения и уровень плодородия почвы (водная и ветровая эрозия, сели, подтопление, заболачивание, засоление, иссушение, уплотнение, загрязнение химическими веществами, </w:t>
      </w:r>
      <w:r w:rsidRPr="00F561B1">
        <w:br/>
        <w:t>в том числе радиоактивными, иными веществами и микроорганизмами, загрязнение отходами производства и потребления), выявленные в результате проведения мероприятий по контролю без взаимодействия с правообладателем земельного участка.</w:t>
      </w:r>
    </w:p>
    <w:p w:rsidR="003F7533" w:rsidRPr="00F561B1" w:rsidRDefault="003F7533" w:rsidP="003F7533">
      <w:pPr>
        <w:spacing w:line="276" w:lineRule="auto"/>
        <w:ind w:firstLine="539"/>
        <w:jc w:val="both"/>
      </w:pPr>
      <w:r w:rsidRPr="00F561B1">
        <w:t>7.</w:t>
      </w:r>
      <w:r>
        <w:t> </w:t>
      </w:r>
      <w:r w:rsidRPr="00F561B1">
        <w:t xml:space="preserve">Зарастание сорной растительностью и (или) древесно-кустарниковой растительностью, не относящейся к многолетним плодово-ягодным насаждениям, за исключением мелиоративных защитных лесных насаждений, земельного участка, свидетельствующее о его неиспользовании для ведения сельскохозяйственного производства или осуществления иной связанной </w:t>
      </w:r>
      <w:r w:rsidRPr="00F561B1">
        <w:br/>
        <w:t>с сельскохозяйственным производством деятельности, выявленное в результате проведения мероприятий по контролю без взаимодействия с правообладателем земельного участка.</w:t>
      </w:r>
    </w:p>
    <w:p w:rsidR="003F7533" w:rsidRDefault="003F7533" w:rsidP="003F7533">
      <w:pPr>
        <w:spacing w:line="276" w:lineRule="auto"/>
        <w:ind w:firstLine="539"/>
        <w:jc w:val="both"/>
      </w:pPr>
      <w:r w:rsidRPr="00F561B1">
        <w:t>8.</w:t>
      </w:r>
      <w:r>
        <w:t> </w:t>
      </w:r>
      <w:r w:rsidRPr="00F561B1">
        <w:t xml:space="preserve">Наличие на земельном участке признаков, свидетельствующих </w:t>
      </w:r>
      <w:r w:rsidRPr="00F561B1">
        <w:br/>
        <w:t xml:space="preserve">о повреждении или уничтожении мелиоративной системы или отдельно расположенного гидротехнического сооружения (утечка воды из канала или отсутствие подачи воды в канале (его части), который входит </w:t>
      </w:r>
      <w:r w:rsidRPr="00F561B1">
        <w:br/>
        <w:t xml:space="preserve">в мелиоративную систему или является отдельно расположенным гидротехническим сооружением; заболачивание земельного участка, </w:t>
      </w:r>
      <w:r w:rsidRPr="00F561B1">
        <w:br/>
        <w:t>на котором расположены мелиоративная система или отдельно расположенное гидротехническое сооружение), а также мелиоративных защитных лесных насаждений (спиливание, складирование или сжигание древесно-кустарниковой растительности, составляющей защитные лесополосы), выявленных в результате проведения мероприятий по контролю без взаимодействия с правообладателем земельного участка.</w:t>
      </w:r>
    </w:p>
    <w:p w:rsidR="003F7533" w:rsidRDefault="003F7533" w:rsidP="003F7533">
      <w:pPr>
        <w:spacing w:line="276" w:lineRule="auto"/>
        <w:jc w:val="both"/>
      </w:pPr>
    </w:p>
    <w:p w:rsidR="003F7533" w:rsidRDefault="003F7533" w:rsidP="003F7533">
      <w:pPr>
        <w:spacing w:line="276" w:lineRule="auto"/>
        <w:jc w:val="both"/>
      </w:pPr>
    </w:p>
    <w:p w:rsidR="003F7533" w:rsidRDefault="003F7533" w:rsidP="003F7533">
      <w:pPr>
        <w:spacing w:line="276" w:lineRule="auto"/>
        <w:jc w:val="both"/>
      </w:pPr>
      <w:r>
        <w:t xml:space="preserve">Заместитель Главы Администрации – </w:t>
      </w:r>
    </w:p>
    <w:p w:rsidR="003F7533" w:rsidRDefault="003F7533" w:rsidP="003F7533">
      <w:pPr>
        <w:spacing w:line="276" w:lineRule="auto"/>
        <w:jc w:val="both"/>
      </w:pPr>
      <w:r>
        <w:t>начальник Управления правового обеспечения                                          А.А. Тесля</w:t>
      </w:r>
    </w:p>
    <w:p w:rsidR="003F7533" w:rsidRPr="008D5E8D" w:rsidRDefault="003F7533" w:rsidP="003F7533">
      <w:pPr>
        <w:ind w:firstLine="540"/>
        <w:jc w:val="both"/>
        <w:rPr>
          <w:sz w:val="20"/>
          <w:szCs w:val="20"/>
        </w:rPr>
      </w:pPr>
    </w:p>
    <w:p w:rsidR="000D5CA3" w:rsidRPr="005E7BE5" w:rsidRDefault="000D5CA3" w:rsidP="003F7533">
      <w:pPr>
        <w:spacing w:line="235" w:lineRule="auto"/>
        <w:ind w:left="4820"/>
        <w:jc w:val="right"/>
        <w:rPr>
          <w:sz w:val="20"/>
          <w:szCs w:val="20"/>
        </w:rPr>
      </w:pPr>
      <w:bookmarkStart w:id="0" w:name="_GoBack"/>
      <w:bookmarkEnd w:id="0"/>
    </w:p>
    <w:sectPr w:rsidR="000D5CA3" w:rsidRPr="005E7BE5" w:rsidSect="00875713">
      <w:pgSz w:w="11906" w:h="16838"/>
      <w:pgMar w:top="1134" w:right="851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047D"/>
    <w:multiLevelType w:val="multilevel"/>
    <w:tmpl w:val="9DC6300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Статья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abstractNum w:abstractNumId="1" w15:restartNumberingAfterBreak="0">
    <w:nsid w:val="549C388D"/>
    <w:multiLevelType w:val="multilevel"/>
    <w:tmpl w:val="F88CDEE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4E"/>
    <w:rsid w:val="000B7E4C"/>
    <w:rsid w:val="000D5CA3"/>
    <w:rsid w:val="002E4EAC"/>
    <w:rsid w:val="003F7533"/>
    <w:rsid w:val="0047501B"/>
    <w:rsid w:val="005E7BE5"/>
    <w:rsid w:val="00875713"/>
    <w:rsid w:val="009F071A"/>
    <w:rsid w:val="00B93F4E"/>
    <w:rsid w:val="00E87810"/>
    <w:rsid w:val="00EA522A"/>
    <w:rsid w:val="00F5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16819-FAE2-4340-9CD5-2E80F6CD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810"/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87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6954&amp;dst=100271&amp;field=134&amp;date=29.09.202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Кочережко Оксана Анатольевна</dc:creator>
  <cp:keywords/>
  <dc:description/>
  <cp:lastModifiedBy>Магайчук Степан Анатольевич</cp:lastModifiedBy>
  <cp:revision>6</cp:revision>
  <dcterms:created xsi:type="dcterms:W3CDTF">2021-09-06T11:26:00Z</dcterms:created>
  <dcterms:modified xsi:type="dcterms:W3CDTF">2021-10-14T15:10:00Z</dcterms:modified>
</cp:coreProperties>
</file>