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4B" w:rsidRPr="00672355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15.03.2021</w:t>
      </w: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</w:t>
      </w:r>
    </w:p>
    <w:p w:rsidR="0072514B" w:rsidRPr="00672355" w:rsidRDefault="0072514B" w:rsidP="0072514B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514B" w:rsidRPr="003004F0" w:rsidRDefault="0072514B" w:rsidP="0072514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Pr="003004F0" w:rsidRDefault="0072514B" w:rsidP="00725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04F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0">
        <w:rPr>
          <w:rFonts w:ascii="Times New Roman" w:hAnsi="Times New Roman" w:cs="Times New Roman"/>
          <w:sz w:val="28"/>
          <w:szCs w:val="28"/>
        </w:rPr>
        <w:t xml:space="preserve">1. Комиссия по оценке последствий принятия решения о реорганизации или ликвидации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4F0">
        <w:rPr>
          <w:rFonts w:ascii="Times New Roman" w:hAnsi="Times New Roman" w:cs="Times New Roman"/>
          <w:sz w:val="28"/>
          <w:szCs w:val="28"/>
        </w:rPr>
        <w:t xml:space="preserve">(далее - Комиссия), создается в целях подготовки заключения по оценке последствий принятия решения о реорганизации или ликвидации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4F0">
        <w:rPr>
          <w:rFonts w:ascii="Times New Roman" w:hAnsi="Times New Roman" w:cs="Times New Roman"/>
          <w:sz w:val="28"/>
          <w:szCs w:val="28"/>
        </w:rPr>
        <w:t>(далее - образовательные организации).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4" w:history="1">
        <w:r w:rsidRPr="003004F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004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федеральными нормативными правовыми актами, нормативными правовыми актами Московской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оценки последствий принятия решения о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области, включая критерии этой оценки (по типам данных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), и порядка создания комиссии по оценке последствий такого решения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Pr="003004F0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Pr="00AD6E7C">
        <w:rPr>
          <w:rFonts w:ascii="GolosTextWebRegular" w:hAnsi="GolosTextWebRegular"/>
          <w:color w:val="555555"/>
        </w:rPr>
        <w:t xml:space="preserve"> </w:t>
      </w:r>
      <w:r w:rsidRPr="00AD6E7C">
        <w:rPr>
          <w:rFonts w:ascii="Times New Roman" w:hAnsi="Times New Roman" w:cs="Times New Roman"/>
          <w:sz w:val="28"/>
          <w:szCs w:val="28"/>
        </w:rPr>
        <w:t>26.02.2021 № 547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Pr="00AD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4F0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Оценка последствий </w:t>
      </w:r>
      <w:r w:rsidRPr="003004F0">
        <w:rPr>
          <w:rFonts w:ascii="Times New Roman" w:hAnsi="Times New Roman" w:cs="Times New Roman"/>
          <w:sz w:val="28"/>
          <w:szCs w:val="28"/>
        </w:rPr>
        <w:t xml:space="preserve">принятия решения о реорганизации или ликвидации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осуществляется в целях обеспечения государственных гарантий реализации граждан на образование соответствующего уровня и осуществления полномочий органов сетного самоуправления Одинцовского городского округа Московской области (далее – городской округ) по организации предоставления образования соответствующего уровня.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Pr="003004F0" w:rsidRDefault="0072514B" w:rsidP="00725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04F0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3004F0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3004F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3004F0">
        <w:rPr>
          <w:rFonts w:ascii="Times New Roman" w:hAnsi="Times New Roman" w:cs="Times New Roman"/>
          <w:sz w:val="28"/>
          <w:szCs w:val="28"/>
        </w:rPr>
        <w:t>:</w:t>
      </w: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оценки последствий принятия решения о реорганизации или ликвидации </w:t>
      </w:r>
      <w:r w:rsidRPr="003004F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мер по объективному и всестороннему изучению сложившейся ситуации в целях выработки решения, соответствующего правам и законным интересам детей в сфере образования;</w:t>
      </w: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осуществление мер по защите прав и законных интересов детей в области образования.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A25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72514B" w:rsidRPr="007F3A25" w:rsidRDefault="0072514B" w:rsidP="00725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Одинцовского городского округа Московской области (далее – Администрация).</w:t>
      </w:r>
    </w:p>
    <w:p w:rsidR="0072514B" w:rsidRPr="00302DFF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02DF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2DFF">
        <w:rPr>
          <w:rFonts w:ascii="Times New Roman" w:hAnsi="Times New Roman" w:cs="Times New Roman"/>
          <w:sz w:val="28"/>
          <w:szCs w:val="28"/>
        </w:rPr>
        <w:t xml:space="preserve">омиссии формируется из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Pr="007061BF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Администрации, Управления образования Администрации Одинцовского городского округа Московской области, представител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органов государственно-общественного управления </w:t>
      </w:r>
      <w:r w:rsidRPr="00D645C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общественных объединений, осуществляющих деятельность в сфере образования</w:t>
      </w:r>
      <w:r w:rsidRPr="00302DFF">
        <w:rPr>
          <w:rFonts w:ascii="Times New Roman" w:hAnsi="Times New Roman" w:cs="Times New Roman"/>
          <w:sz w:val="28"/>
          <w:szCs w:val="28"/>
        </w:rPr>
        <w:t>, других заинтересованных лиц.</w:t>
      </w:r>
    </w:p>
    <w:p w:rsidR="0072514B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ее заседаний.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Минимальное количество членов Комиссии составляет семь человек, с учетом председателя Комиссии.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Комиссии не принимает участие в голосовании, если на заседании Комиссии рассматриваются вопросы о реорганизации или ликвидации </w:t>
      </w:r>
      <w:r w:rsidRPr="00FE4AF4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работником которой он является.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14B" w:rsidRPr="003004F0" w:rsidRDefault="0072514B" w:rsidP="00725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3004F0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</w:p>
    <w:p w:rsidR="0072514B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004F0">
        <w:rPr>
          <w:rFonts w:ascii="Times New Roman" w:hAnsi="Times New Roman" w:cs="Times New Roman"/>
          <w:sz w:val="28"/>
          <w:szCs w:val="28"/>
        </w:rPr>
        <w:t xml:space="preserve">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проводит заседания по мере необходимости.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заседаниях Комиссии кроме ее членов вправе участвовать должностные лица реорганизуемых или ликвидируемых </w:t>
      </w:r>
      <w:r w:rsidRPr="00FE4AF4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иные должностные лица, приглашенные по решению председателя Комиссии, участвующие в заседании Комиссии с правом совещательного голоса.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004F0">
        <w:rPr>
          <w:rFonts w:ascii="Times New Roman" w:hAnsi="Times New Roman" w:cs="Times New Roman"/>
          <w:sz w:val="28"/>
          <w:szCs w:val="28"/>
        </w:rPr>
        <w:t xml:space="preserve">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выполнения возложенных функций Комиссия по вопросам, входящим в ее компетенцию, имеет право: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необходимые для ее деятельности документы, материалы и информацию;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72514B" w:rsidRPr="00FE4AF4" w:rsidRDefault="0072514B" w:rsidP="00725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создавать рабочие группы с привлечением экспертов и специалистов.</w:t>
      </w:r>
    </w:p>
    <w:p w:rsidR="0072514B" w:rsidRPr="00FE4AF4" w:rsidRDefault="0072514B" w:rsidP="007251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004F0">
        <w:rPr>
          <w:rFonts w:ascii="Times New Roman" w:hAnsi="Times New Roman" w:cs="Times New Roman"/>
          <w:sz w:val="28"/>
          <w:szCs w:val="28"/>
        </w:rPr>
        <w:t xml:space="preserve">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документов, указанных в </w:t>
      </w:r>
      <w:hyperlink w:anchor="sub_1004" w:history="1">
        <w:r w:rsidRPr="00FE4A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Комиссией, принимается решение, которое оформляется заключением по форме согласно Приложению, к </w:t>
      </w:r>
      <w:r w:rsidRPr="00FE4AF4">
        <w:rPr>
          <w:rFonts w:ascii="Times New Roman CYR" w:hAnsi="Times New Roman CYR" w:cs="Times New Roman CYR"/>
          <w:bCs/>
          <w:sz w:val="28"/>
          <w:szCs w:val="28"/>
        </w:rPr>
        <w:t>Порядку</w:t>
      </w:r>
      <w:r w:rsidRPr="00FE4A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подписывается председателем Комиссии и всеми ее членами, присутствовавшими на заседании Комиссии.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04F0">
        <w:rPr>
          <w:rFonts w:ascii="Times New Roman" w:hAnsi="Times New Roman" w:cs="Times New Roman"/>
          <w:sz w:val="28"/>
          <w:szCs w:val="28"/>
        </w:rPr>
        <w:t xml:space="preserve">. 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вправе принять заключение о невозможности принятия решения о реорганизации или ликвидации </w:t>
      </w:r>
      <w:r w:rsidRPr="00FE4AF4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случае, когда по итогам проведенного анализа установлено невыполнение одного из критериев, установленных </w:t>
      </w:r>
      <w:hyperlink w:anchor="sub_1003" w:history="1">
        <w:r w:rsidRPr="00FE4A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</w:t>
        </w:r>
      </w:hyperlink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Порядка.</w:t>
      </w:r>
    </w:p>
    <w:p w:rsidR="0072514B" w:rsidRPr="00FE4AF4" w:rsidRDefault="0072514B" w:rsidP="00725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 в заключении Комиссия дает оценку о дальнейшей деятельности </w:t>
      </w:r>
      <w:r w:rsidRPr="00FE4AF4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F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14B" w:rsidRDefault="0072514B" w:rsidP="007251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Pr="0061191F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1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2514B" w:rsidRPr="0061191F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1F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 </w:t>
      </w:r>
    </w:p>
    <w:p w:rsidR="0072514B" w:rsidRPr="0061191F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1F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   </w:t>
      </w:r>
      <w:r>
        <w:rPr>
          <w:rFonts w:ascii="Times New Roman" w:hAnsi="Times New Roman" w:cs="Times New Roman"/>
          <w:sz w:val="28"/>
          <w:szCs w:val="28"/>
        </w:rPr>
        <w:t>О.В. Новожилова</w:t>
      </w:r>
      <w:r w:rsidRPr="006119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514B" w:rsidRPr="003004F0" w:rsidRDefault="0072514B" w:rsidP="007251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4B" w:rsidRPr="00672355" w:rsidRDefault="0072514B" w:rsidP="0072514B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2514B" w:rsidRPr="00672355" w:rsidRDefault="0072514B" w:rsidP="0072514B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15.03.2021</w:t>
      </w:r>
      <w:r w:rsidRPr="006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</w:t>
      </w: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83" w:history="1">
        <w:r w:rsidRPr="0067235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72355">
        <w:rPr>
          <w:rFonts w:ascii="Times New Roman" w:hAnsi="Times New Roman" w:cs="Times New Roman"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</w:t>
      </w:r>
    </w:p>
    <w:p w:rsidR="0072514B" w:rsidRPr="00967F8B" w:rsidRDefault="0072514B" w:rsidP="007251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2"/>
        <w:gridCol w:w="283"/>
        <w:gridCol w:w="56"/>
        <w:gridCol w:w="5602"/>
        <w:gridCol w:w="112"/>
      </w:tblGrid>
      <w:tr w:rsidR="0072514B" w:rsidRPr="00967F8B" w:rsidTr="000725D9">
        <w:trPr>
          <w:trHeight w:val="232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 О.В.</w:t>
            </w: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D64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О.А.</w:t>
            </w: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967F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514B" w:rsidRPr="00967F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Одинцовского городского округа Московской области, </w:t>
            </w:r>
            <w:r w:rsidRPr="00AD6E7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комиссии</w:t>
            </w:r>
          </w:p>
          <w:p w:rsidR="0072514B" w:rsidRPr="003B65C6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D2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</w:t>
            </w:r>
            <w:r w:rsidRPr="009D2D6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Pr="009D2D6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72514B" w:rsidRPr="009D2D64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сполняющий обязанности начальника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Московской области, </w:t>
            </w:r>
            <w:r w:rsidRPr="00AD6E7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 комиссии</w:t>
            </w:r>
          </w:p>
        </w:tc>
      </w:tr>
      <w:tr w:rsidR="0072514B" w:rsidRPr="00967F8B" w:rsidTr="000725D9">
        <w:trPr>
          <w:trHeight w:val="107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967F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Надеждина Е.С.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967F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Pr="00967F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72514B" w:rsidRPr="00967F8B" w:rsidTr="000725D9">
        <w:trPr>
          <w:trHeight w:val="2786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Новожилова О.В.</w:t>
            </w: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Горжий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72514B" w:rsidRPr="002A1B4D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67F8B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  <w:p w:rsidR="0072514B" w:rsidRPr="00967F8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highlight w:val="yellow"/>
                <w:lang w:eastAsia="ru-RU"/>
              </w:rPr>
            </w:pPr>
            <w:r w:rsidRPr="00814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координации деятельности дошкольных образовательных учреждений Управления образования Администрации Одинцовского городского округа Московской</w:t>
            </w:r>
            <w:r w:rsidRPr="00967F8B">
              <w:rPr>
                <w:rFonts w:ascii="Calibri" w:eastAsia="Times New Roman" w:hAnsi="Calibri" w:cs="Calibri"/>
                <w:szCs w:val="20"/>
                <w:highlight w:val="yellow"/>
                <w:lang w:eastAsia="ru-RU"/>
              </w:rPr>
              <w:t xml:space="preserve"> </w:t>
            </w:r>
          </w:p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814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координации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814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Администрации Одинцовского городского округа </w:t>
            </w:r>
            <w:r w:rsidRPr="002A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Московской</w:t>
            </w:r>
          </w:p>
        </w:tc>
      </w:tr>
      <w:tr w:rsidR="0072514B" w:rsidRPr="00967F8B" w:rsidTr="000725D9">
        <w:trPr>
          <w:trHeight w:val="157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A27D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Никонов Д.Ю.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A27D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Pr="00A27D8B" w:rsidRDefault="0072514B" w:rsidP="00072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Одинцовской средней общеобразовательной школы № 3, председатель Совета руководителей образовательных организаций Одинцовского городского округа Московской области</w:t>
            </w:r>
          </w:p>
        </w:tc>
      </w:tr>
      <w:tr w:rsidR="0072514B" w:rsidRPr="00967F8B" w:rsidTr="000725D9">
        <w:trPr>
          <w:trHeight w:val="63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1F57BC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Кляпка</w:t>
            </w:r>
            <w:proofErr w:type="spellEnd"/>
            <w:r w:rsidRPr="001F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2514B" w:rsidRPr="001F57BC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F57BC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1F57BC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1F57BC">
              <w:rPr>
                <w:rFonts w:ascii="Times New Roman" w:hAnsi="Times New Roman" w:cs="Times New Roman"/>
                <w:sz w:val="28"/>
                <w:szCs w:val="28"/>
              </w:rPr>
              <w:t>МАОО средней общеобразовательной школы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7BC">
              <w:rPr>
                <w:rFonts w:ascii="Times New Roman" w:hAnsi="Times New Roman" w:cs="Times New Roman"/>
                <w:sz w:val="28"/>
                <w:szCs w:val="28"/>
              </w:rPr>
              <w:t>4 города Звенигород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6E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секретарь комиссии</w:t>
            </w:r>
          </w:p>
        </w:tc>
      </w:tr>
      <w:tr w:rsidR="0072514B" w:rsidRPr="003B65C6" w:rsidTr="000725D9">
        <w:trPr>
          <w:trHeight w:val="63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Сыворова</w:t>
            </w:r>
            <w:proofErr w:type="spellEnd"/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центром развития ребенка детским садом № 82</w:t>
            </w:r>
          </w:p>
        </w:tc>
      </w:tr>
      <w:tr w:rsidR="0072514B" w:rsidRPr="00967F8B" w:rsidTr="000725D9">
        <w:trPr>
          <w:trHeight w:val="63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Каширина З.И.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Pr="003B65C6" w:rsidRDefault="0072514B" w:rsidP="00072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детским садом № 36 общеразвивающего вида</w:t>
            </w:r>
          </w:p>
        </w:tc>
      </w:tr>
      <w:tr w:rsidR="0072514B" w:rsidRPr="00967F8B" w:rsidTr="000725D9">
        <w:trPr>
          <w:gridAfter w:val="1"/>
          <w:wAfter w:w="112" w:type="dxa"/>
          <w:trHeight w:val="3473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общественных объединений, осуществляющих деятельность в сфере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бразования, другие заинтересованные лица</w:t>
            </w: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D645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редставител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Московской области</w:t>
            </w: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A27D8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Pr="00A27D8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14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72514B" w:rsidRPr="00A27D8B" w:rsidRDefault="0072514B" w:rsidP="0007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514B" w:rsidRPr="0061191F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1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2514B" w:rsidRPr="0061191F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1F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 </w:t>
      </w:r>
    </w:p>
    <w:p w:rsidR="0072514B" w:rsidRPr="0061191F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1F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</w:t>
      </w:r>
      <w:bookmarkStart w:id="0" w:name="_GoBack"/>
      <w:bookmarkEnd w:id="0"/>
      <w:r w:rsidRPr="006119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О.В. Новожилова</w:t>
      </w:r>
      <w:r w:rsidRPr="006119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514B" w:rsidRDefault="0072514B" w:rsidP="00725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4B" w:rsidRDefault="0072514B" w:rsidP="00725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C1A" w:rsidRDefault="00241C1A"/>
    <w:sectPr w:rsidR="00241C1A" w:rsidSect="0072514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TextWeb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B"/>
    <w:rsid w:val="00241C1A"/>
    <w:rsid w:val="007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9B0B-769E-430B-9F87-440A7CF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CE08CDE6272B0C001D067BC5F348D2B9399AD5442182AB1B08A7535E39731A58B13DEDBD0672F068F564QB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Москвина Маргарита Евгеньевна</cp:lastModifiedBy>
  <cp:revision>1</cp:revision>
  <dcterms:created xsi:type="dcterms:W3CDTF">2021-11-02T06:52:00Z</dcterms:created>
  <dcterms:modified xsi:type="dcterms:W3CDTF">2021-11-02T06:54:00Z</dcterms:modified>
</cp:coreProperties>
</file>