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77"/>
        <w:gridCol w:w="4877"/>
      </w:tblGrid>
      <w:tr w:rsidR="00735A6D" w:rsidRPr="00735A6D" w:rsidTr="00C777AE">
        <w:trPr>
          <w:trHeight w:val="5245"/>
        </w:trPr>
        <w:tc>
          <w:tcPr>
            <w:tcW w:w="4877" w:type="dxa"/>
          </w:tcPr>
          <w:p w:rsidR="00920FC7" w:rsidRPr="00735A6D" w:rsidRDefault="00920FC7" w:rsidP="00C777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7" w:type="dxa"/>
          </w:tcPr>
          <w:p w:rsidR="00735A6D" w:rsidRPr="00735A6D" w:rsidRDefault="00735A6D" w:rsidP="00C77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735A6D" w:rsidRPr="00735A6D" w:rsidRDefault="00735A6D" w:rsidP="00C777A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Одинцовского городского округа Московской области</w:t>
            </w:r>
          </w:p>
          <w:p w:rsidR="00735A6D" w:rsidRDefault="00C777AE" w:rsidP="00C777A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31.01.2022</w:t>
            </w:r>
            <w:r w:rsidR="00735A6D" w:rsidRPr="0073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  <w:bookmarkStart w:id="0" w:name="_GoBack"/>
            <w:bookmarkEnd w:id="0"/>
          </w:p>
          <w:p w:rsidR="00DF236A" w:rsidRDefault="00DF236A" w:rsidP="00C777A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36A" w:rsidRDefault="00DF236A" w:rsidP="00C777A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Одинцовского городского округа Московской области</w:t>
            </w:r>
          </w:p>
          <w:p w:rsidR="00DF236A" w:rsidRDefault="00DF236A" w:rsidP="00C777A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36A" w:rsidRPr="00735A6D" w:rsidRDefault="00DF236A" w:rsidP="00C777AE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А.Р. Иванов</w:t>
            </w:r>
          </w:p>
          <w:p w:rsidR="00735A6D" w:rsidRPr="00735A6D" w:rsidRDefault="00735A6D" w:rsidP="00C777AE">
            <w:pPr>
              <w:autoSpaceDE w:val="0"/>
              <w:autoSpaceDN w:val="0"/>
              <w:adjustRightInd w:val="0"/>
              <w:spacing w:after="0" w:line="240" w:lineRule="auto"/>
              <w:ind w:left="-212" w:hanging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A6D" w:rsidRPr="00735A6D" w:rsidRDefault="00735A6D" w:rsidP="00C777A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A6D" w:rsidRPr="00735A6D" w:rsidRDefault="00735A6D" w:rsidP="00C777A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A6D" w:rsidRPr="00735A6D" w:rsidRDefault="00735A6D" w:rsidP="00C777A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A6D" w:rsidRPr="00735A6D" w:rsidRDefault="00735A6D" w:rsidP="00C777A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A6D" w:rsidRPr="00735A6D" w:rsidRDefault="00735A6D" w:rsidP="00C777A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A6D" w:rsidRPr="00735A6D" w:rsidRDefault="00735A6D" w:rsidP="00C777AE">
            <w:pPr>
              <w:autoSpaceDE w:val="0"/>
              <w:autoSpaceDN w:val="0"/>
              <w:adjustRightInd w:val="0"/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A6D" w:rsidRPr="00735A6D" w:rsidRDefault="00735A6D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753" w:rsidRDefault="00C14753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753" w:rsidRPr="00DC2125" w:rsidRDefault="00C14753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A6D" w:rsidRPr="00DC2125" w:rsidRDefault="00735A6D" w:rsidP="00DC2125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125">
        <w:rPr>
          <w:rFonts w:ascii="Times New Roman" w:hAnsi="Times New Roman" w:cs="Times New Roman"/>
          <w:b/>
          <w:sz w:val="32"/>
          <w:szCs w:val="32"/>
        </w:rPr>
        <w:t>УСТАВ</w:t>
      </w:r>
    </w:p>
    <w:p w:rsidR="00735A6D" w:rsidRPr="00DC2125" w:rsidRDefault="00735A6D" w:rsidP="00DC2125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A6D" w:rsidRPr="0050244E" w:rsidRDefault="00735A6D" w:rsidP="00DC2125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44E">
        <w:rPr>
          <w:rFonts w:ascii="Times New Roman" w:hAnsi="Times New Roman" w:cs="Times New Roman"/>
          <w:b/>
          <w:sz w:val="32"/>
          <w:szCs w:val="32"/>
        </w:rPr>
        <w:t>Муниципального бюджетного учреждения культуры</w:t>
      </w:r>
    </w:p>
    <w:p w:rsidR="003F1BAE" w:rsidRPr="0050244E" w:rsidRDefault="00A53A17" w:rsidP="00DC2125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</w:t>
      </w:r>
      <w:r w:rsidR="00AC0830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культуры «Дубки»</w:t>
      </w:r>
    </w:p>
    <w:p w:rsidR="0050244E" w:rsidRDefault="0050244E" w:rsidP="00DC2125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44E" w:rsidRDefault="0050244E" w:rsidP="00DC2125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5A6D" w:rsidRPr="0050244E" w:rsidRDefault="0050244E" w:rsidP="00DC2125">
      <w:pPr>
        <w:pStyle w:val="af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44E">
        <w:rPr>
          <w:rFonts w:ascii="Times New Roman" w:hAnsi="Times New Roman" w:cs="Times New Roman"/>
          <w:b/>
          <w:sz w:val="32"/>
          <w:szCs w:val="32"/>
        </w:rPr>
        <w:t xml:space="preserve">ОГРН </w:t>
      </w:r>
      <w:r w:rsidR="00A53A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1095032000678</w:t>
      </w:r>
    </w:p>
    <w:p w:rsidR="00F856B9" w:rsidRPr="00DC2125" w:rsidRDefault="00F856B9" w:rsidP="00DC2125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</w:p>
    <w:p w:rsidR="00735A6D" w:rsidRPr="00DC2125" w:rsidRDefault="00735A6D" w:rsidP="00DC2125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  <w:r w:rsidRPr="00DC2125">
        <w:rPr>
          <w:rFonts w:ascii="Times New Roman" w:hAnsi="Times New Roman" w:cs="Times New Roman"/>
          <w:sz w:val="32"/>
          <w:szCs w:val="32"/>
        </w:rPr>
        <w:t>(новая редакция)</w:t>
      </w:r>
    </w:p>
    <w:p w:rsidR="00735A6D" w:rsidRPr="00DC2125" w:rsidRDefault="00735A6D" w:rsidP="00DC2125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</w:p>
    <w:p w:rsidR="002F271E" w:rsidRPr="00DC2125" w:rsidRDefault="002F271E" w:rsidP="00DC2125">
      <w:pPr>
        <w:pStyle w:val="afc"/>
        <w:jc w:val="center"/>
        <w:rPr>
          <w:rFonts w:ascii="Times New Roman" w:hAnsi="Times New Roman" w:cs="Times New Roman"/>
          <w:sz w:val="32"/>
          <w:szCs w:val="32"/>
        </w:rPr>
      </w:pPr>
    </w:p>
    <w:p w:rsidR="002F271E" w:rsidRDefault="002F271E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1E" w:rsidRDefault="002F271E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1E" w:rsidRDefault="002F271E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1E" w:rsidRDefault="002F271E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1E" w:rsidRDefault="002F271E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1E" w:rsidRDefault="002F271E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1E" w:rsidRDefault="002F271E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1E" w:rsidRDefault="002F271E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71E" w:rsidRDefault="002F271E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A6D" w:rsidRPr="00735A6D" w:rsidRDefault="00735A6D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Одинцово Московской области </w:t>
      </w:r>
    </w:p>
    <w:p w:rsidR="00735A6D" w:rsidRDefault="00735A6D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56C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C2125" w:rsidRDefault="00DC2125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25" w:rsidRPr="00923E75" w:rsidRDefault="00DC2125" w:rsidP="0073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5A6D" w:rsidRPr="005D2980" w:rsidRDefault="00735A6D" w:rsidP="00293E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D2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ПОЛОЖЕНИЯ</w:t>
      </w:r>
      <w:r w:rsidRPr="005D29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</w:p>
    <w:p w:rsidR="00735A6D" w:rsidRPr="00923E75" w:rsidRDefault="00735A6D" w:rsidP="00253C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5A6D" w:rsidRPr="003A7584" w:rsidRDefault="00735A6D" w:rsidP="003A7584">
      <w:pPr>
        <w:pStyle w:val="ae"/>
        <w:numPr>
          <w:ilvl w:val="1"/>
          <w:numId w:val="19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923E75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</w:t>
      </w:r>
      <w:r w:rsidR="00DF236A" w:rsidRPr="00923E7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923E75">
        <w:rPr>
          <w:rFonts w:ascii="Times New Roman" w:hAnsi="Times New Roman"/>
          <w:color w:val="000000" w:themeColor="text1"/>
          <w:sz w:val="28"/>
          <w:szCs w:val="28"/>
        </w:rPr>
        <w:t>став регламентирует дея</w:t>
      </w:r>
      <w:r w:rsidRPr="003A7584">
        <w:rPr>
          <w:rFonts w:ascii="Times New Roman" w:hAnsi="Times New Roman"/>
          <w:sz w:val="28"/>
          <w:szCs w:val="28"/>
        </w:rPr>
        <w:t xml:space="preserve">тельность Муниципального </w:t>
      </w:r>
      <w:r w:rsidR="00293E3C" w:rsidRPr="003A7584">
        <w:rPr>
          <w:rFonts w:ascii="Times New Roman" w:hAnsi="Times New Roman"/>
          <w:sz w:val="28"/>
          <w:szCs w:val="28"/>
        </w:rPr>
        <w:t>бюджет</w:t>
      </w:r>
      <w:r w:rsidRPr="003A7584">
        <w:rPr>
          <w:rFonts w:ascii="Times New Roman" w:hAnsi="Times New Roman"/>
          <w:sz w:val="28"/>
          <w:szCs w:val="28"/>
        </w:rPr>
        <w:t>ного учреждени</w:t>
      </w:r>
      <w:r w:rsidR="0050244E">
        <w:rPr>
          <w:rFonts w:ascii="Times New Roman" w:hAnsi="Times New Roman"/>
          <w:sz w:val="28"/>
          <w:szCs w:val="28"/>
        </w:rPr>
        <w:t xml:space="preserve">я культуры </w:t>
      </w:r>
      <w:r w:rsidR="00A53A17">
        <w:rPr>
          <w:rFonts w:ascii="Times New Roman" w:hAnsi="Times New Roman"/>
          <w:sz w:val="28"/>
          <w:szCs w:val="28"/>
        </w:rPr>
        <w:t>Дом культуры «Дубки</w:t>
      </w:r>
      <w:r w:rsidR="0050244E">
        <w:rPr>
          <w:rFonts w:ascii="Times New Roman" w:hAnsi="Times New Roman"/>
          <w:sz w:val="28"/>
          <w:szCs w:val="28"/>
        </w:rPr>
        <w:t xml:space="preserve">» </w:t>
      </w:r>
      <w:r w:rsidRPr="003A7584">
        <w:rPr>
          <w:rFonts w:ascii="Times New Roman" w:hAnsi="Times New Roman"/>
          <w:sz w:val="28"/>
          <w:szCs w:val="28"/>
        </w:rPr>
        <w:t xml:space="preserve">(далее – </w:t>
      </w:r>
      <w:r w:rsidR="00293E3C" w:rsidRPr="003A7584">
        <w:rPr>
          <w:rFonts w:ascii="Times New Roman" w:hAnsi="Times New Roman"/>
          <w:sz w:val="28"/>
          <w:szCs w:val="28"/>
        </w:rPr>
        <w:t>Бюджет</w:t>
      </w:r>
      <w:r w:rsidRPr="003A7584">
        <w:rPr>
          <w:rFonts w:ascii="Times New Roman" w:hAnsi="Times New Roman"/>
          <w:sz w:val="28"/>
          <w:szCs w:val="28"/>
        </w:rPr>
        <w:t>ное учреждение).</w:t>
      </w:r>
    </w:p>
    <w:p w:rsidR="00735A6D" w:rsidRPr="00735A6D" w:rsidRDefault="00577519" w:rsidP="00502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 w:rsidR="00735A6D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учреждение создано </w:t>
      </w:r>
      <w:r w:rsidR="00735A6D" w:rsidRPr="00735A6D">
        <w:rPr>
          <w:rFonts w:ascii="Times New Roman" w:eastAsia="Times New Roman" w:hAnsi="Times New Roman" w:cs="Courier New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12.01.1996 № 7-ФЗ «О некоммерческих организациях»</w:t>
      </w:r>
      <w:r w:rsidR="004C22E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(далее – ФЗ о некоммерческих организациях)</w:t>
      </w:r>
      <w:r w:rsidR="0050244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="00E94A86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>постановлениями Главы Одинцовского муниципального района Московской области: от 08.10.2008 № 258-ПГл «О создании муниципального учреждения культуры клубного типа «</w:t>
      </w:r>
      <w:proofErr w:type="spellStart"/>
      <w:r w:rsidR="00E94A86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>Дубковский</w:t>
      </w:r>
      <w:proofErr w:type="spellEnd"/>
      <w:r w:rsidR="00E94A86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муниципальный городской Дом культуры»</w:t>
      </w:r>
      <w:r w:rsid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    </w:t>
      </w:r>
      <w:r w:rsidR="00E94A86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от 08.12.2008 № 3194 «О реализации Постановления Главы Одинцовского муниципального района Московской области от 08.10.2008 № 258-ПГл</w:t>
      </w:r>
      <w:proofErr w:type="gramEnd"/>
      <w:r w:rsidR="00E94A86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«О создании муниципального учреждения культуры клубного типа «</w:t>
      </w:r>
      <w:proofErr w:type="spellStart"/>
      <w:r w:rsidR="00E94A86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>Дубковский</w:t>
      </w:r>
      <w:proofErr w:type="spellEnd"/>
      <w:r w:rsidR="00E94A86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муниципальный городской Дом культуры». </w:t>
      </w:r>
      <w:proofErr w:type="gramStart"/>
      <w:r w:rsidR="00E94A86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На основании </w:t>
      </w:r>
      <w:r w:rsidR="00A53A17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>постановлени</w:t>
      </w:r>
      <w:r w:rsidR="00A2118C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>я</w:t>
      </w:r>
      <w:r w:rsidR="00A53A17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Администрации городского поселения Лесной городок Одинцовского муниципального района Московской области от 28.09.2011 № 386</w:t>
      </w:r>
      <w:r w:rsidR="00A2118C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«О создании муниципальных бюджетных учреждений путем изменения типа существующих муниципальных учреждений» изменен тип на Бюджетное учреждение, постановлением</w:t>
      </w:r>
      <w:r w:rsidR="00A2118C" w:rsidRPr="00A2118C">
        <w:t xml:space="preserve"> </w:t>
      </w:r>
      <w:r w:rsidR="00A2118C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>Администрации городского поселения Лесной городок Одинцовского муниципального района Московской области от 08.11.2011 № 461 утвержден Устав Бюджетного учреждения</w:t>
      </w:r>
      <w:r w:rsidR="0050244E" w:rsidRPr="00A2118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</w:t>
      </w:r>
      <w:r w:rsidR="00735A6D" w:rsidRPr="00735A6D">
        <w:rPr>
          <w:rFonts w:ascii="Times New Roman" w:eastAsia="Times New Roman" w:hAnsi="Times New Roman" w:cs="Courier New"/>
          <w:sz w:val="28"/>
          <w:szCs w:val="28"/>
          <w:lang w:eastAsia="ru-RU"/>
        </w:rPr>
        <w:t>о чем внесена  запись в Единый государственный реестр юри</w:t>
      </w:r>
      <w:r w:rsidR="00923E75">
        <w:rPr>
          <w:rFonts w:ascii="Times New Roman" w:eastAsia="Times New Roman" w:hAnsi="Times New Roman" w:cs="Courier New"/>
          <w:sz w:val="28"/>
          <w:szCs w:val="28"/>
          <w:lang w:eastAsia="ru-RU"/>
        </w:rPr>
        <w:t>дических лиц</w:t>
      </w:r>
      <w:proofErr w:type="gramEnd"/>
      <w:r w:rsidR="00923E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от </w:t>
      </w:r>
      <w:r w:rsidR="00A53A17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17.11.2011 </w:t>
      </w:r>
      <w:r w:rsidR="00735A6D" w:rsidRPr="00735A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 основным </w:t>
      </w:r>
      <w:r w:rsidR="00866A8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государственным </w:t>
      </w:r>
      <w:r w:rsidR="00923E7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регистрационным номером </w:t>
      </w:r>
      <w:r w:rsidR="00A53A17" w:rsidRPr="00B54E01">
        <w:rPr>
          <w:rFonts w:ascii="Times New Roman" w:eastAsia="Times New Roman" w:hAnsi="Times New Roman" w:cs="Courier New"/>
          <w:sz w:val="28"/>
          <w:szCs w:val="28"/>
          <w:lang w:eastAsia="ru-RU"/>
        </w:rPr>
        <w:t>1095032000678</w:t>
      </w:r>
      <w:r w:rsidR="00735A6D" w:rsidRPr="00735A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</w:p>
    <w:p w:rsidR="00735A6D" w:rsidRPr="00735A6D" w:rsidRDefault="00735A6D" w:rsidP="00253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5775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учреждение является социально ориентированной некоммерческой </w:t>
      </w:r>
      <w:r w:rsidR="00F64AE0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</w:t>
      </w:r>
      <w:r w:rsidR="00F64A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64AE0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F6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клубного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созданной в организационно-правовой форме муниципального </w:t>
      </w:r>
      <w:r w:rsidR="005775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</w:t>
      </w:r>
      <w:r w:rsidR="0083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реждения, не имеющей извлечение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прибыли в качестве основной цели своей деятельности и не распределяющей полученную прибыль между участниками. </w:t>
      </w:r>
      <w:proofErr w:type="gramEnd"/>
    </w:p>
    <w:p w:rsidR="00735A6D" w:rsidRPr="00735A6D" w:rsidRDefault="00735A6D" w:rsidP="00253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F1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</w:t>
      </w:r>
      <w:r w:rsidR="005775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учреждения:</w:t>
      </w:r>
    </w:p>
    <w:p w:rsidR="00735A6D" w:rsidRPr="00735A6D" w:rsidRDefault="00735A6D" w:rsidP="00253C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57751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учреждени</w:t>
      </w:r>
      <w:r w:rsidR="003F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D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A53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«Дубки».</w:t>
      </w:r>
    </w:p>
    <w:p w:rsidR="00777E8E" w:rsidRDefault="00C349E2" w:rsidP="00F11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="00C6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C6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5A6D" w:rsidRPr="00C611D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чреждения: М</w:t>
      </w:r>
      <w:r w:rsidR="00577519" w:rsidRPr="00C611D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111FB" w:rsidRPr="00C611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3016A9" w:rsidRPr="00C6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«Дубки</w:t>
      </w:r>
      <w:r w:rsidR="00F111FB" w:rsidRPr="00C611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11FB" w:rsidRPr="00C611D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777E8E"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52B" w:rsidRPr="001D652B" w:rsidRDefault="00735A6D" w:rsidP="00F11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="00F1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652B"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Бюджетного у</w:t>
      </w:r>
      <w:r w:rsidR="0077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чреждения: Московская область, </w:t>
      </w:r>
      <w:r w:rsidR="001D652B"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Одинцов</w:t>
      </w:r>
      <w:r w:rsidR="007750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16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Дубки</w:t>
      </w:r>
      <w:r w:rsidR="001D652B"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6A9" w:rsidRDefault="001D652B" w:rsidP="00301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Бюджетного учреждения: </w:t>
      </w:r>
      <w:r w:rsidR="003016A9" w:rsidRPr="003016A9">
        <w:rPr>
          <w:rFonts w:ascii="Times New Roman" w:eastAsia="Times New Roman" w:hAnsi="Times New Roman" w:cs="Times New Roman"/>
          <w:sz w:val="28"/>
          <w:szCs w:val="28"/>
          <w:lang w:eastAsia="ru-RU"/>
        </w:rPr>
        <w:t>143081</w:t>
      </w:r>
      <w:r w:rsidR="003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16A9" w:rsidRPr="00301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 область, </w:t>
      </w:r>
      <w:r w:rsidR="003016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Одинцово</w:t>
      </w:r>
      <w:r w:rsidR="003016A9" w:rsidRPr="003016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село Дубки, улица Советская, дом 7.</w:t>
      </w:r>
    </w:p>
    <w:p w:rsidR="002114E9" w:rsidRPr="00735A6D" w:rsidRDefault="002114E9" w:rsidP="003350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"/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учреждения является муниципальное образование «Одинцовский городской округ Московской области» (далее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городской округ).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учредителя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 от имени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«Одинцовский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Московской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ти» осуществляет Администрация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Pr="00735A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Учредитель).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находится в ведомственном подчинении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Комитета по культуре Администрации Одинцовского городского округа Московской области (далее – Комитет по культуре), осуществляющего полномочия муниципального органа управления в области культуры.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культуре осуществляет отдельные функции и полномочия Учредителя на основании нормативных правовых актов Учредителя, а также методическое руководство и контроль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своей деятельности руководствуется законодательством Российской Федерации, Московской области, а также нормативными правовыми актами органов местного самоуправления Одинцовского городского округа Московской области (далее – муниципальные акты), правовыми и распорядительными актами Комитета по культуре, настоящим Уставом.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является юридическим лицом с момента государственной регистрации в Едином государственном реестре юридических лиц.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имеет в оперативном управлении обособленное имущество, самостоятельный баланс, лицевые счета, открываемые в порядке, установленном в соответствии с законодательством Российской Федерации, круглую печать, штампы, бланки со своим наименованием на русском языке, может иметь зарегистрированную в установленном порядке эмблему и символику.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от своего имени приобретает имущественные и личные неимущественные права, исполняет обязанности, выступает истцом и ответчиком в суде в соответствии с законодательством Российской Федерации. 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Бюджетным учреждением собственником этого имущества или приобретенного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юджетным учреждением за счет средств, выделенных собственником его имущества, а также недвижимого имущества независимо от того, по каким</w:t>
      </w:r>
      <w:proofErr w:type="gramEnd"/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 оно поступило в оперативное управление Бюджетного учреждения и за </w:t>
      </w:r>
      <w:proofErr w:type="gramStart"/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gramEnd"/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средств оно приобретено.</w:t>
      </w:r>
    </w:p>
    <w:p w:rsidR="002114E9" w:rsidRPr="003825A1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не несет ответственности по обязательствам Бюджетного учреждения. Бюджетное учреждение не отвечает по обязательствам Учредителя. </w:t>
      </w:r>
    </w:p>
    <w:p w:rsidR="002114E9" w:rsidRPr="003825A1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обязательствам Бюджетного учреждения, связанным с причинением вреда гражданам, при недостаточности имущества Бюджетного  учреждения, на которое в соответствии с </w:t>
      </w:r>
      <w:hyperlink r:id="rId8" w:anchor="dst1724" w:history="1">
        <w:r w:rsidRPr="003825A1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абзацем вторым</w:t>
        </w:r>
      </w:hyperlink>
      <w:r w:rsidRPr="003825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 может быть обращено взыскание, субсидиарную ответственность несет собственник имущества Бюджетного учреждения.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может создавать филиалы и открывать представительства с соблюдением требований законодательства Российской Федерации.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является его обособленное подразделение, расположенное вне места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осуществляющее все его функции или часть их, в том числе функции представительства.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 Филиалы и представительства не являются юридическими лицами, 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наделяются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действуют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утвержденного им положения. Положения о филиалах и представительствах, а также изменения и дополнения указанных положений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в порядке, установленном законодательством Российской Федерации и настоящим Уставом. 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филиала или представительства учитывается на отдельном балансе и на балансе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филиалов и представительств 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и действуют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доверенности, выданной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и представительство осуществляют деятельность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деятельность своих филиалов и представительств несет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обладает автономией, под которой понимается самостоятельность в осуществлении творческой, методической, административной, финансово-хозяйственной деятельности, разработке и принятии локальных актов в соответствии с законодательством Российской Федерации, настоящим Уставом.</w:t>
      </w:r>
    </w:p>
    <w:p w:rsidR="002114E9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сотрудничает со всеми разделяющими его цели гражданами, организациями и общественными движениями, как в России, так и за ее пределами в соответствии с целями деятельности,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казанными в настоящем Уставе, в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законодательством Российской Федерации.</w:t>
      </w:r>
    </w:p>
    <w:p w:rsidR="002114E9" w:rsidRPr="004C7197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4C7197"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proofErr w:type="gramStart"/>
      <w:r w:rsidRPr="004C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19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proofErr w:type="gramEnd"/>
      <w:r w:rsidRPr="004C719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Бюджетном учреждении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  <w:r w:rsidRPr="004C7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"/>
        </w:rPr>
      </w:pPr>
      <w:r w:rsidRPr="007D7F1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.17   </w:t>
      </w:r>
      <w:r w:rsidRPr="007D7F1D">
        <w:rPr>
          <w:rFonts w:ascii="Times New Roman" w:hAnsi="Times New Roman"/>
          <w:sz w:val="28"/>
          <w:szCs w:val="28"/>
        </w:rPr>
        <w:t xml:space="preserve">Бюджетное учреждение </w:t>
      </w:r>
      <w:proofErr w:type="spellStart"/>
      <w:r w:rsidRPr="007D7F1D">
        <w:rPr>
          <w:rFonts w:ascii="Times New Roman" w:hAnsi="Times New Roman"/>
          <w:sz w:val="28"/>
          <w:szCs w:val="28"/>
          <w:lang w:val="ru"/>
        </w:rPr>
        <w:t>облада</w:t>
      </w:r>
      <w:proofErr w:type="spellEnd"/>
      <w:r w:rsidRPr="007D7F1D">
        <w:rPr>
          <w:rFonts w:ascii="Times New Roman" w:hAnsi="Times New Roman"/>
          <w:sz w:val="28"/>
          <w:szCs w:val="28"/>
        </w:rPr>
        <w:t>е</w:t>
      </w:r>
      <w:r w:rsidRPr="007D7F1D">
        <w:rPr>
          <w:rFonts w:ascii="Times New Roman" w:hAnsi="Times New Roman"/>
          <w:sz w:val="28"/>
          <w:szCs w:val="28"/>
          <w:lang w:val="ru"/>
        </w:rPr>
        <w:t xml:space="preserve">т исключительным правом использовать собственную символику (официальное полное и </w:t>
      </w:r>
      <w:r w:rsidRPr="007D7F1D">
        <w:rPr>
          <w:rFonts w:ascii="Times New Roman" w:hAnsi="Times New Roman"/>
          <w:sz w:val="28"/>
          <w:szCs w:val="28"/>
        </w:rPr>
        <w:t>сокращенное</w:t>
      </w:r>
      <w:r w:rsidRPr="007D7F1D">
        <w:rPr>
          <w:rFonts w:ascii="Times New Roman" w:hAnsi="Times New Roman"/>
          <w:sz w:val="28"/>
          <w:szCs w:val="28"/>
          <w:lang w:val="ru"/>
        </w:rPr>
        <w:t xml:space="preserve"> наименования, эмблема, логотип) в рекламных и иных целях, а также разрешать такое использование другим юридическим и физическим лицам на договорной основе.</w:t>
      </w:r>
    </w:p>
    <w:p w:rsidR="002114E9" w:rsidRPr="007D7F1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"/>
        </w:rPr>
      </w:pPr>
    </w:p>
    <w:p w:rsidR="002114E9" w:rsidRPr="002114E9" w:rsidRDefault="002114E9" w:rsidP="00A534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114E9">
        <w:rPr>
          <w:rFonts w:ascii="Times New Roman" w:hAnsi="Times New Roman"/>
          <w:b/>
          <w:sz w:val="28"/>
          <w:szCs w:val="28"/>
        </w:rPr>
        <w:t xml:space="preserve">ЦЕЛИ, </w:t>
      </w:r>
      <w:r w:rsidR="00A53490">
        <w:rPr>
          <w:rFonts w:ascii="Times New Roman" w:hAnsi="Times New Roman"/>
          <w:b/>
          <w:sz w:val="28"/>
          <w:szCs w:val="28"/>
        </w:rPr>
        <w:t xml:space="preserve"> </w:t>
      </w:r>
      <w:r w:rsidRPr="002114E9">
        <w:rPr>
          <w:rFonts w:ascii="Times New Roman" w:hAnsi="Times New Roman"/>
          <w:b/>
          <w:sz w:val="28"/>
          <w:szCs w:val="28"/>
        </w:rPr>
        <w:t>ПРЕДМЕТ</w:t>
      </w:r>
      <w:r w:rsidR="00A53490">
        <w:rPr>
          <w:rFonts w:ascii="Times New Roman" w:hAnsi="Times New Roman"/>
          <w:b/>
          <w:sz w:val="28"/>
          <w:szCs w:val="28"/>
        </w:rPr>
        <w:t xml:space="preserve"> </w:t>
      </w:r>
      <w:r w:rsidRPr="002114E9">
        <w:rPr>
          <w:rFonts w:ascii="Times New Roman" w:hAnsi="Times New Roman"/>
          <w:b/>
          <w:sz w:val="28"/>
          <w:szCs w:val="28"/>
        </w:rPr>
        <w:t xml:space="preserve"> И </w:t>
      </w:r>
      <w:r w:rsidR="00A53490">
        <w:rPr>
          <w:rFonts w:ascii="Times New Roman" w:hAnsi="Times New Roman"/>
          <w:b/>
          <w:sz w:val="28"/>
          <w:szCs w:val="28"/>
        </w:rPr>
        <w:t xml:space="preserve"> </w:t>
      </w:r>
      <w:r w:rsidRPr="002114E9">
        <w:rPr>
          <w:rFonts w:ascii="Times New Roman" w:hAnsi="Times New Roman"/>
          <w:b/>
          <w:sz w:val="28"/>
          <w:szCs w:val="28"/>
        </w:rPr>
        <w:t>ВИДЫ</w:t>
      </w:r>
      <w:r w:rsidR="00A53490">
        <w:rPr>
          <w:rFonts w:ascii="Times New Roman" w:hAnsi="Times New Roman"/>
          <w:b/>
          <w:sz w:val="28"/>
          <w:szCs w:val="28"/>
        </w:rPr>
        <w:t xml:space="preserve"> </w:t>
      </w:r>
      <w:r w:rsidRPr="002114E9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</w:t>
      </w:r>
      <w:r w:rsidR="00A5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свою деятельность в соответствии с предметом и целями деятельности, определенными законодательством Российской Федерации и настоящим Уставом, путем выполнения работ, оказания услуг в сфере культуры.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являются: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населения городского округа в сохранении и развитии культуры,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организации культурного досуга и отдыха жителей городского округа;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спектра услуг социально-культурного,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развлекательно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-зрелищного и спортивно-оздоровительного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доступных для широких слоев населения;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современных форм организации культурного досуга с учетом потребностей различных социально-возрастных групп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Pr="003E4B41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E6B">
        <w:rPr>
          <w:rFonts w:ascii="Times New Roman" w:eastAsia="Calibri" w:hAnsi="Times New Roman" w:cs="Times New Roman"/>
          <w:sz w:val="28"/>
          <w:szCs w:val="28"/>
        </w:rPr>
        <w:t>создание условий для организации библиотечного обслуживания населения с учетом потребностей и интересов различных социально-возрастных групп.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является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услуг, выполнение работ в сфере культуры.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являются: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беспечение прав граждан на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свободу творчества, равный доступ к участию в культурной жизни и пользованию услугами, предоставляемыми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учреждением;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творческого и ресурсного потенциала для обеспечения культурной, просветительской, досуговой деятельности разных видов и форм;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духовное, творческое, нравственное и эстетическое развитие личности, формирование общей культуры, поддержка деятельности клубных формирований и любительских объединений, способствующих формированию здорового образа жизни и социально-полезного досуга населения;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досуговой деятельности, вовлечение в культурную, просветительскую, спортивно-оздоровительную и досуговую деятельность максимально возможного числа жителей городского округа;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единства культурного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ространства городского округа,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самобытных национальных культур,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гиональных и местных культурных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 и особенностей в условиях многонационального государства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современных форм организации культурной жизни, передовых технологий в </w:t>
      </w:r>
      <w:proofErr w:type="spellStart"/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-культурное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поддержания баланса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традиционности в своей деятельности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достижения целей и выполнения задач, указанных в Уставе,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следующие основные виды деятельности: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клубных формирований</w:t>
      </w:r>
      <w:r w:rsidRPr="00CB4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направленности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и тематике: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культурно-зрелищных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выставочных мероприятий;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 мероприятий: развлекательно-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рекреационно-оздоровительных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физкультурно-оздоровительных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досуга; 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осуществление различных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просветительской деятельности, в том числе на абонементной основе;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кинопоказов, в том числе с использованием передвижных мобильных платформ и оборудования;</w:t>
      </w:r>
    </w:p>
    <w:p w:rsidR="002114E9" w:rsidRPr="00AA4712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обеспечение деятельности передвижных многофункциональных </w:t>
      </w:r>
      <w:r w:rsidRPr="00AA4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культурных центров – для предоставления нестационарных культурно-досуговых, библиотечных, информационных, выставочных услуг, а также для проведения массовых мероприятий патриотической, образовательной, культурно-просветительской и досуговой направленности на многофункциональных, высокотехнологичных площадках для обслуживания населения и проведения массовых мероприятий на открытой местности;</w:t>
      </w:r>
    </w:p>
    <w:p w:rsidR="002114E9" w:rsidRPr="00AA4712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самобытных национальных культур, прикладного искусства, технического творчества, народных промыслов и ремесел, фольклористика;</w:t>
      </w:r>
    </w:p>
    <w:p w:rsidR="002114E9" w:rsidRPr="00AA4712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proofErr w:type="spellStart"/>
      <w:r w:rsidRPr="00AA471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сохранени</w:t>
      </w:r>
      <w:proofErr w:type="spellEnd"/>
      <w:r w:rsidRPr="00AA47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71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нематериального культурного наследия во всем многообразии жанров и этнических особенностей</w:t>
      </w:r>
      <w:r w:rsidRPr="00AA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современных технологий, создание базы данных по разделам культуры, искусства и прикладного творчества;</w:t>
      </w:r>
      <w:r w:rsidRPr="00AA4712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:rsidR="002114E9" w:rsidRPr="00340A53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библиотечного фонда с учетом образовательных потребностей и культурных запросов населения, учет, движение, обеспечение сохранности библиотечных фондов;</w:t>
      </w:r>
    </w:p>
    <w:p w:rsidR="002114E9" w:rsidRPr="00340A53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граждан к библиотечному фонду, выдача во временное пользование любого документа библиотечного фонда;</w:t>
      </w:r>
    </w:p>
    <w:p w:rsidR="002114E9" w:rsidRPr="00340A53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оперативного доступа к информационным ресурсам других библиотек и информационным системам;</w:t>
      </w:r>
    </w:p>
    <w:p w:rsidR="002114E9" w:rsidRPr="00340A53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пользователям информации о составе библиотечных фондов городского округа через систему каталогов и другие формы библиотечного информирования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в поиске и выборе источников информации;</w:t>
      </w:r>
    </w:p>
    <w:p w:rsidR="002114E9" w:rsidRPr="00340A53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другими библиотеками, развитие системы межбиблиотечного абонемента;</w:t>
      </w:r>
    </w:p>
    <w:p w:rsidR="002114E9" w:rsidRPr="00340A53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реализации </w:t>
      </w:r>
      <w:proofErr w:type="gramStart"/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программ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культуры, в том числе </w:t>
      </w: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дела;</w:t>
      </w:r>
    </w:p>
    <w:p w:rsidR="002114E9" w:rsidRPr="00340A53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компьютеризация и информатизация библиотечных процессов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пользователям доступа в глобальные сети, обслуживание пользователей в режиме локального и удаленного доступа;</w:t>
      </w:r>
    </w:p>
    <w:p w:rsidR="002114E9" w:rsidRPr="00340A53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современных форм обслуживания читателей (организация центров правовой, экологической и иной информации, центров чтения, профориентации и психологической адаптации, </w:t>
      </w:r>
      <w:proofErr w:type="spellStart"/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</w:t>
      </w:r>
      <w:proofErr w:type="spellEnd"/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консультативной, методической и организационно-творческой помощи в подготовке 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культурно-массовых, культурно-зрелищных, выставочных,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культурно-просветительских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территориальном управлении и городском округе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методической, информационной и </w:t>
      </w:r>
      <w:r w:rsidRPr="0034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организационно-творческой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любительским объединениям граждан и общественным организациям, осуществляющим деятельность в сфере культуры на территории городского округа;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работа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спроса различных групп населения на определенные виды культурно-досуговых услуг,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изучения, обобщения и распространения опыта культурно-массовой, культурно-воспитательной, духовно-нравственной, культурно-зрелищной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выставочной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досуговой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и других культурно-досуговых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справочной, информационной и рекламно-маркетинговой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уставными целями деятельности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социально-коммуникативная деятельность в средствах массовой информации и в 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«Интернет»;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</w:t>
      </w:r>
      <w:proofErr w:type="gramStart"/>
      <w:r w:rsidRPr="003A6E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3A6E97">
        <w:rPr>
          <w:rFonts w:ascii="Times New Roman" w:eastAsia="Times New Roman" w:hAnsi="Times New Roman" w:cs="Times New Roman"/>
          <w:sz w:val="28"/>
          <w:szCs w:val="28"/>
          <w:lang w:eastAsia="ru-RU"/>
        </w:rPr>
        <w:t>-, радиопрограмм,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видеороликов, фильмов, </w:t>
      </w:r>
      <w:r w:rsidRPr="003A6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интернет-трансляций и иных интернет-продуктов в сфере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культурно-досуговых услуг с использованием цифровых коммуникационных технологий, в том числе в онлайн-режиме;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 деятельности </w:t>
      </w:r>
      <w:r w:rsidRPr="00491AB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законодательных и иных нормативных правовых актов;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обеспечение функционирования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страниц в социальных сетях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информационно-коммуникативной системе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общественных связей по вопросам организации и участия в фестивалях, конкурсах и других культурно-массовых мероприятиях;</w:t>
      </w:r>
    </w:p>
    <w:p w:rsidR="002114E9" w:rsidRPr="00812DC6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исследовательская, краеведческая работа, собирание фольклорных материалов;</w:t>
      </w:r>
    </w:p>
    <w:p w:rsidR="002114E9" w:rsidRPr="00812DC6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на базе Бюджетного учреждения для самоорганизации населения в культурно-досуговых, спортивно-оздоровительных, просветительских и гражданско-патриотических целях;</w:t>
      </w:r>
    </w:p>
    <w:p w:rsidR="002114E9" w:rsidRPr="005B4682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социально-культурных инициатив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2.6 Муниципальное задание для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 утверждается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 в соответствии с видами деятельности, отнесенными настоящим Уставом к его основным видам деятельности.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не вправе отказаться от выполнения муниципального задания.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вправе осуществлять следующие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целям: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оркестров, ансамблей, самодеятельных художественных коллективов и отдельных исполнителей для семейных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профессиональных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гражданских праздников и торжеств;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Бюджетного учреждения и в выездном (гастрольном режиме) </w:t>
      </w:r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концертных, выставочных, других зрелищно-досуговых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культурно-массовых </w:t>
      </w:r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традиционных и народных обрядов,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-акций, общественно-значимых и рекламных мероприятий </w:t>
      </w:r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клубных формирований, самодеятельных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</w:t>
      </w:r>
      <w:r w:rsidRPr="000B6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коллективов и отдельных исполнителей по договорам с юридическими или физическими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основе реализации билетов или абонементов;</w:t>
      </w:r>
      <w:proofErr w:type="gramEnd"/>
    </w:p>
    <w:p w:rsidR="002114E9" w:rsidRPr="00F1509F" w:rsidRDefault="002114E9" w:rsidP="002114E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индивидуальных и коллективных занятий граждан общественно-полезной деятельностью путем предоставления платных культурно-досуговых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спортивно-оздоровительных </w:t>
      </w:r>
      <w:r w:rsidRPr="0012602D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114E9" w:rsidRPr="00F1509F" w:rsidRDefault="002114E9" w:rsidP="002114E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предоставление услуг по прокату сценических костюмов, обуви, декораций, сценического оборудования, аппаратуры, музыкальных инструментов и другого инвентаря, ауди</w:t>
      </w:r>
      <w:proofErr w:type="gramStart"/>
      <w:r w:rsidRPr="00F1509F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 и видео-записей отечественных и зарубежных музыкальных, литературных и иных художественных произведений;</w:t>
      </w:r>
    </w:p>
    <w:p w:rsidR="002114E9" w:rsidRPr="00F1509F" w:rsidRDefault="002114E9" w:rsidP="002114E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сценических костюмов,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обуви, </w:t>
      </w:r>
      <w:r w:rsidRPr="00F1509F">
        <w:rPr>
          <w:rFonts w:ascii="Times New Roman" w:hAnsi="Times New Roman" w:cs="Times New Roman"/>
          <w:sz w:val="28"/>
          <w:szCs w:val="28"/>
          <w:lang w:eastAsia="ru-RU"/>
        </w:rPr>
        <w:t>реквизита, декораций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бутафорских, постижерских и рекламных принадлежностей, необходимых для осуществления уставной деятельности, а также на основании гражданско-правовых договоров с физическими и юридическими лицами</w:t>
      </w:r>
      <w:r w:rsidRPr="00F150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14E9" w:rsidRPr="00F1509F" w:rsidRDefault="002114E9" w:rsidP="002114E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509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конкурсов, розыгрышей призов </w:t>
      </w:r>
      <w:r w:rsidRPr="00F1509F">
        <w:rPr>
          <w:rFonts w:ascii="Times New Roman" w:hAnsi="Times New Roman" w:cs="Times New Roman"/>
          <w:sz w:val="28"/>
          <w:szCs w:val="28"/>
          <w:lang w:eastAsia="ru-RU"/>
        </w:rPr>
        <w:t>в профильной сфере;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методической литературы, наглядных пособий, сценарно-драматических разработок и документации третьим лицам во временное пользование или собственность;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в аренду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на праве оперативного управления, в установленном порядке;</w:t>
      </w:r>
    </w:p>
    <w:p w:rsidR="002114E9" w:rsidRPr="009E219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уставным 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 торговли сувенирной, издательской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книг, различных изданий, каталогов, альбомов, справочников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аудиовизуальной продукцией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обувью,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реквизит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различными видами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9E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потребностей посетителей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учреждения;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вендинговых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 быстрого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напитков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выдачи бахил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изготовлению копий, фотокопированию, ксерокопированию;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художественно-оформительской работе;</w:t>
      </w:r>
    </w:p>
    <w:p w:rsidR="002114E9" w:rsidRPr="0069029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звукозаписи, видеозаписи, фот</w:t>
      </w:r>
      <w:proofErr w:type="gramStart"/>
      <w:r w:rsidRPr="00FC73F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7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видеосъёмке;</w:t>
      </w:r>
    </w:p>
    <w:p w:rsidR="002114E9" w:rsidRPr="0069029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gramStart"/>
      <w:r w:rsidRP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 w:rsidRP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-, кино-, радиоматериалов;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возмездная передача прав (исключительных и неисключительных) на использование произведений, методических пособий, разработок, сценариев, программ, постановочных номеров, спектаклей, театрализованных, концертных и музыкальных представлений по согласованию с Комитетом по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Pr="006323FB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полиграфической деятельности;</w:t>
      </w:r>
    </w:p>
    <w:p w:rsidR="002114E9" w:rsidRPr="006323FB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предоставлению экскурсионных туристических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видов деятельности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платных услуг, возмездного выполнения работ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приносящей доход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юридических лиц в соответствии с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C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заниматься не запрещенной законодательством Российской Федерации деятельностью, приносящей доход, при условии её необходимости для достижения уставных целей и соответствия этим целям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такая деятельность указана в его Уставе.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сверх установленного муниципального задания, а также в случаях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федеральными законами, в пределах установленного муниципального задания выполнять работы, оказывать услуги, относящиеся к основным видам деятельности, предусмотренным в пункте 2.5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Устава,  для граждан и юридических лиц за плату и на одинаковых при оказании однородных услуг условиях в порядке, установленном федеральными законами, на основании договоров на оказание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(выполнение работ), заключаемых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с физическими и юридическими лицами.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указанной платы устанавливается Учредителем, если иное не предусмотрено федеральным законом. </w:t>
      </w:r>
    </w:p>
    <w:p w:rsidR="002114E9" w:rsidRPr="00735A6D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данных услуг (выполнение работ) не должно осуществляться вместо деятельности, обеспеченной в соответствии с муниципальным заданием финансированием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ухудшать показатели выполнения муниципального задания. </w:t>
      </w:r>
    </w:p>
    <w:p w:rsidR="002114E9" w:rsidRPr="00DF236A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 </w:t>
      </w: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Привлеченные денежные средства из внебюджетных источников (за исключением целевого финансирования), в том числе за счёт оказания платных услуг, выполнения платных работ и осуществления иной приносящей доход деятельности, распределяются Бюджетным учреждением самостоятельно в соответствии с Уставом Бюджетного учреждения для достижения целей, ради которых Бюджетное учреждение создано, и при условии соответствия расходования средств этим целям, на основании нормативных правовых актов Учредителя</w:t>
      </w:r>
      <w:proofErr w:type="gramEnd"/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локального нормативного акта, утвержденного директором  Бюджетного учреждения.  </w:t>
      </w:r>
    </w:p>
    <w:p w:rsidR="002114E9" w:rsidRPr="00DF236A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 Право Бюджетного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</w:t>
      </w:r>
      <w:proofErr w:type="gramStart"/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у Бюджетного учреждения в указанный в лицензии срок и прекращается</w:t>
      </w:r>
      <w:proofErr w:type="gramEnd"/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срока ее действия, если иное не установлено законодательством Российской Федерации. </w:t>
      </w:r>
    </w:p>
    <w:p w:rsidR="002114E9" w:rsidRPr="00DF236A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Бюджетное учреждение не вправе осуществлять виды деятельности, оказывать платные услуги и выполнять работы, не указанные в настоящем Уставе.</w:t>
      </w:r>
    </w:p>
    <w:p w:rsidR="002114E9" w:rsidRDefault="002114E9" w:rsidP="00211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ИМУЩЕСТВО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79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закрепляется за ним на праве оперативного управления в соответствии с Гражданским кодексом Российской Федерации. Собственником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является муниципальное образование «Одинцовский городской округ Московской области»</w:t>
      </w:r>
      <w:r w:rsidR="006A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необходимые для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своих уставных задач,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ему на праве постоянного (бессрочного) пользования.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без согласия </w:t>
      </w:r>
      <w:r w:rsidR="00EB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распоряжаться недвижимым имуществом и особо ценным движимым имуществом, 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закрепленными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 </w:t>
      </w:r>
      <w:r w:rsidR="00EB5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или  приобретенными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за счет средств, выделенных ему </w:t>
      </w:r>
      <w:r w:rsidR="00EB5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приобретение этого имущества. Остальным имуществом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вправе распоряжаться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иное не предусмотрено пунктами 13 и 14 статьи 9.2 </w:t>
      </w:r>
      <w:r w:rsidRPr="004C2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 некоммерческих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абзацем третьим пункта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 </w:t>
      </w:r>
      <w:r w:rsidRPr="001E4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 некоммерческих организациях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6379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6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6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</w:t>
      </w:r>
      <w:r w:rsidR="006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</w:t>
      </w:r>
      <w:r w:rsidR="006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движимым</w:t>
      </w:r>
      <w:r w:rsidR="006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</w:t>
      </w:r>
      <w:r w:rsidR="006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5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</w:t>
      </w:r>
      <w:r w:rsidR="006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5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движимое </w:t>
      </w:r>
      <w:r w:rsidR="006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A6379" w:rsidRDefault="006A637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14E9" w:rsidRPr="00735A6D" w:rsidRDefault="002114E9" w:rsidP="006A637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без которого 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5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своей уставной деятельности будет </w:t>
      </w:r>
      <w:proofErr w:type="gramStart"/>
      <w:r w:rsidRPr="00153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затруднено</w:t>
      </w:r>
      <w:proofErr w:type="gramEnd"/>
      <w:r w:rsidRPr="0015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anchor="/document/198904/entry/0" w:history="1">
        <w:r w:rsidRPr="00735A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отнесения имущества к категории особо ценного движимого имущества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Перечни особо ценного движимого имущества</w:t>
      </w:r>
      <w:r w:rsidRPr="0015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9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Учредителем.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сточниками формирования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являются: 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закрепленное за ним на праве оперативного управления или приобретенное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на средства, выделенные ему Учредителем на приобретение этого имущества; 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финансовое обеспечение выполнения муниципального задания;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иные цели;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деятельности, приносящей доход; 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добровольных (целевых) взносов и пожертвований юридических и физических лиц (в том числе иностранных); 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источники, не запрещенные законодательством Российской Федерации. </w:t>
      </w:r>
    </w:p>
    <w:p w:rsidR="002114E9" w:rsidRPr="001C3481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Крупной сделкой признается сделка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взаимосвязанных сделок, связанная с распоряжением денежными средствами, отчуждением иного имущества (которым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 некоммерческих организациях Б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(десять) и более </w:t>
      </w:r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балансовой</w:t>
      </w:r>
      <w:proofErr w:type="gramEnd"/>
      <w:r w:rsidRPr="001C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активов бюджетного учреждения, определяемой по данным его бухгалтерской отчетности на последнюю отчетную дату.</w:t>
      </w:r>
    </w:p>
    <w:p w:rsidR="002114E9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  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сделка может быть совершена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только с предварительного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A372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учреждения.</w:t>
      </w:r>
    </w:p>
    <w:p w:rsidR="002114E9" w:rsidRPr="00AF5E8F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92133"/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Крупная сделка, совершенная с нарушением требований </w:t>
      </w:r>
      <w:hyperlink w:anchor="sub_9213" w:history="1">
        <w:r w:rsidRPr="00AF5E8F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абзаца первого</w:t>
        </w:r>
      </w:hyperlink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может быть признана недействительной по 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учреждения или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чредителя, если будет доказано, что другая сторона в сделке знала или должна была знать об отсутствии предварительного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учреждения.</w:t>
      </w:r>
    </w:p>
    <w:p w:rsidR="002114E9" w:rsidRPr="00AF5E8F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2134"/>
      <w:bookmarkEnd w:id="2"/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юджетного учреждения несет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ответственность в размере убытков, причиненных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юджетному учреждению в результате совершения крупной сделки с нарушением требований </w:t>
      </w:r>
      <w:hyperlink w:anchor="sub_9213" w:history="1">
        <w:r w:rsidRPr="00335DF7">
          <w:rPr>
            <w:rStyle w:val="af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абзаца первого</w:t>
        </w:r>
      </w:hyperlink>
      <w:r w:rsidRPr="00AF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независимо от того, была ли эта сделка признана недействительной.</w:t>
      </w:r>
    </w:p>
    <w:bookmarkEnd w:id="3"/>
    <w:p w:rsidR="002114E9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 </w:t>
      </w:r>
      <w:bookmarkStart w:id="4" w:name="sub_27012"/>
      <w:r w:rsidRPr="00F9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в совершении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учреждением </w:t>
      </w:r>
      <w:r w:rsidRPr="00F90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или иных действий, в том числе в совершении сделок, влечет за собой конфликт интересов заинтересованных лиц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</w:t>
      </w:r>
      <w:r w:rsidRPr="00F90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4E9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ицами, заинтересованными в совершении Бюджетным учреждением тех или 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действий, в том числе сделок, с другими организациями или гражданами (далее - заинтересованные лица), признаются руководитель (заместитель руководителя)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лицо, входящее в состав органов управления Бюджетным учреждением или органов надзора за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деятельностью, если указанные лица состоят с этими организациями или гражданами в трудовых отношениях, являются участниками, кредиторами этих</w:t>
      </w:r>
      <w:proofErr w:type="gramEnd"/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крупными потребителями товаров (услуг), производимых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владеют имуществом, которое полностью или частично образовано </w:t>
      </w:r>
      <w:r w:rsidRPr="00B839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могут извлекать выгоду из пользования, распоряжения имуществом </w:t>
      </w:r>
      <w:r w:rsidRPr="00B8390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8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7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4E9" w:rsidRPr="00DD7AF3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 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обязаны соблюдать интересы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и не должны использовать возможности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Pr="007162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1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114E9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7022"/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термином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Pr="0071628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понимаются принадлежащие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имущественные и неимущественные права, возможности в области предпринимательской деятельности, информация о деятельности и планах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имеющая для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ценность.</w:t>
      </w:r>
    </w:p>
    <w:p w:rsidR="002114E9" w:rsidRPr="002A3977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случае, если заинтересованное лицо имеет заинтересованность в сделке, стороной которой является или намеревается быть </w:t>
      </w:r>
      <w:r w:rsidRPr="00E419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существующей или предполагаемой сделки:</w:t>
      </w:r>
    </w:p>
    <w:p w:rsidR="002114E9" w:rsidRPr="002A3977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7032"/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обязано сообщить о своей заинтересованности органу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осуществляющему функции и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принятия решения о заключении сделки;</w:t>
      </w:r>
    </w:p>
    <w:p w:rsidR="002114E9" w:rsidRPr="002A3977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7033"/>
      <w:bookmarkEnd w:id="6"/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 должна быть одобрена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осуществляющим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и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чредителя.</w:t>
      </w:r>
    </w:p>
    <w:p w:rsidR="002114E9" w:rsidRPr="004A64F5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704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Сделка, в совершении которой имеется заинтересованность </w:t>
      </w:r>
      <w:proofErr w:type="gramStart"/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совершена с нарушением требований </w:t>
      </w:r>
      <w:r w:rsidRPr="004A6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 ФЗ О некоммерческих организациях, может быть признана судом недействительной.</w:t>
      </w:r>
    </w:p>
    <w:p w:rsidR="002114E9" w:rsidRPr="002A3977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7042"/>
      <w:bookmarkEnd w:id="8"/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Заинтересованное лицо несет перед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в размере убытков, причиненных им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убытки причинены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несколькими заинтересованными лицами, их ответственность перед 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B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97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солидарной.</w:t>
      </w:r>
    </w:p>
    <w:bookmarkEnd w:id="4"/>
    <w:bookmarkEnd w:id="5"/>
    <w:bookmarkEnd w:id="9"/>
    <w:p w:rsidR="002114E9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3.1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2</w:t>
      </w:r>
      <w:r w:rsidRPr="00735A6D">
        <w:rPr>
          <w:rFonts w:ascii="Times New Roman" w:eastAsia="Times New Roman" w:hAnsi="Times New Roman" w:cs="Times New Roman"/>
          <w:b/>
          <w:bCs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вправе выступать в качестве арендатора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арендодателя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имущества, закрепленного за ним на праве оперативного управления, с согласия собственника имущества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не вправе совершать сделки, возможными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последствиями которых является отчуждение или обременение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учреждением, или имущества, приобретенного за счет средств, выделенных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учреждению Учредителем, за исключением случаев, если совершение таких сделок допускается законодательством Российской Федерации.</w:t>
      </w:r>
    </w:p>
    <w:p w:rsidR="002114E9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обязано эффективно использовать имущество, закрепленное за ним на праве оперативного управления, обеспечивать его сохранность и надлежащий учет,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7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7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</w:t>
      </w:r>
      <w:proofErr w:type="gramStart"/>
      <w:r w:rsidRPr="00AA7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операции с поступающими ему средствами в соответствии с законодательством Российской Федерации и использует</w:t>
      </w:r>
      <w:proofErr w:type="gramEnd"/>
      <w:r w:rsidRPr="00AA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целей, ради которых Бюджетное учреждение создано.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Привлеченные денежные средства из внебюджетных источников, в том числе полученные за счет приносящей доход деятельности (за исключением целевого финансирования),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может использовать в соответствии с целями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4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направлениями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определенными в локальном нормативном акте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средства, полученные в виде грантов,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использует в соответствии с условиями, определяемыми </w:t>
      </w:r>
      <w:proofErr w:type="spell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грантодателем</w:t>
      </w:r>
      <w:proofErr w:type="spell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C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средства, получаемые в качестве добровольных взносов и пожертвований юридических и физических лиц (в том числе иностранных)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использует в соответствии с целями, установленными соответствующим договором, и публикует отчеты о расходовании таких средств на своем официальном сайте.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обладает полномочиями муниципального заказчика на осуществление функции по размещению заказов на поставки товаров, выполнение работ, оказание услуг для муниципальных нужд в соответствии с законодательством Российской Федерации, муниципальными актами для достижения целей, указанных в Уставе.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планирование своей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плана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Учреждения,  разработку и утверждение плана финансово-хозяйственной деятельности, показателей  для муниципальных заданий,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(работ)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стоимост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4E9" w:rsidRPr="00147B2B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выполнения муниципального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юджетным учреждением осуществляется в виде субсидий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городского округа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4E9" w:rsidRPr="00147B2B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9262"/>
      <w:proofErr w:type="gramStart"/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или приобретенных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за счет средств, выделенных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на приобретение такого имущества, расходов на уплату налогов, в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2114E9" w:rsidRPr="00147B2B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9263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сдачи в аренду с согласия </w:t>
      </w:r>
      <w:r w:rsidR="000967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672E"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</w:t>
      </w:r>
      <w:r w:rsidR="000967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и особо ценного движимого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или приобретенного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учреждением за счет средств, выделенных 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чредителем на приобретение такого имущества, финансовое обеспечение содержания такого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47B2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чредителем не осуществляется.</w:t>
      </w:r>
    </w:p>
    <w:bookmarkEnd w:id="11"/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на объекты интеллектуальной собственности регулируются законодательством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2114E9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 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целевым и рациональным расходованием денежных средств, имеющихся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использованием по назначению и сохранностью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на праве оперативного управления, осуществляют  Учредитель и органы Администрации Одинцовского городского округа</w:t>
      </w:r>
      <w:r w:rsidR="009C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09672E" w:rsidRPr="0009672E" w:rsidRDefault="00EB5EF3" w:rsidP="0009672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 </w:t>
      </w:r>
      <w:r w:rsidR="000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</w:t>
      </w:r>
      <w:r w:rsidR="0009672E" w:rsidRPr="0009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изъять излишнее, неиспользуемое либо используемое не по назначению имущество, закрепленное за Бюджетным учреждением на праве оперативного управления, и распорядиться им по своему усмотрению. </w:t>
      </w:r>
    </w:p>
    <w:p w:rsidR="00EB5EF3" w:rsidRPr="00735A6D" w:rsidRDefault="00EB5EF3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E9" w:rsidRPr="003F1BAE" w:rsidRDefault="002114E9" w:rsidP="002114E9">
      <w:pPr>
        <w:pStyle w:val="ae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3F1BAE">
        <w:rPr>
          <w:rFonts w:ascii="Times New Roman" w:hAnsi="Times New Roman"/>
          <w:b/>
          <w:sz w:val="28"/>
          <w:szCs w:val="28"/>
        </w:rPr>
        <w:t>ОРГАНИЗАЦИЯ  ДЕЯТЕЛЬНОСТИ</w:t>
      </w:r>
    </w:p>
    <w:p w:rsidR="002114E9" w:rsidRPr="003F1BAE" w:rsidRDefault="002114E9" w:rsidP="002114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AE">
        <w:rPr>
          <w:rFonts w:ascii="Times New Roman" w:hAnsi="Times New Roman" w:cs="Times New Roman"/>
          <w:b/>
          <w:sz w:val="28"/>
          <w:szCs w:val="28"/>
        </w:rPr>
        <w:t>БЮДЖЕТНОГО  УЧРЕЖДЕНИЯ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E9" w:rsidRPr="00735A6D" w:rsidRDefault="002114E9" w:rsidP="002114E9">
      <w:pPr>
        <w:widowControl w:val="0"/>
        <w:tabs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осуществляет свою хозяйственную деятельность в пределах, установленных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Московской области, муниципальными актами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Уставом.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Ежегодным документом при планировании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является план финансово-хозяйственной деятельности, утверждаемый в установленном порядке.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имеет право: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осуществления своих функций на договорных основах юридических и физических лиц;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или арендовать основные и оборотные средства за счет имеющихся у него бюджетных и внебюджетных сре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услуги, выполнять работы в соответствии с видами деятельности, перечисленными в Уставе, в дистанционной форме с использованием цифровых коммуникационных технологий; 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деятельность и определять перспективы развития, исходя из спроса потребителей на работы, услуги и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структуру и штатное расписание в соответствии с установленной Учредителем предельной штатной численностью, устанавливать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имеющихся денежных средств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заработную плату работникам Учреждения, в том числе надбавки и доплаты к должностным окладам, порядок и размер установления стимулирующих выплат, премирования в соответствии с законодательством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Московской области, муниципальными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другими локальными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  <w:proofErr w:type="gramEnd"/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размер средств, направленных на производственное и социальное развитие согласно локальным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рамках выделенных бюджетных средств и имеющихся в самостоятельном распоряжении учреждения внебюджетных средств;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права в соответствии с законодательством Российской Федерации и настоящим Уставом. </w:t>
      </w:r>
    </w:p>
    <w:p w:rsidR="003C2111" w:rsidRDefault="003C2111" w:rsidP="003C2111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 </w:t>
      </w:r>
      <w:r w:rsidRPr="003C2111">
        <w:rPr>
          <w:rFonts w:ascii="Times New Roman" w:hAnsi="Times New Roman"/>
          <w:sz w:val="28"/>
          <w:szCs w:val="28"/>
        </w:rPr>
        <w:t xml:space="preserve"> </w:t>
      </w:r>
      <w:r w:rsidR="002114E9" w:rsidRPr="003C2111">
        <w:rPr>
          <w:rFonts w:ascii="Times New Roman" w:hAnsi="Times New Roman"/>
          <w:sz w:val="28"/>
          <w:szCs w:val="28"/>
        </w:rPr>
        <w:t>Бюджетное учреждение обязано: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4E9" w:rsidRPr="00735A6D" w:rsidRDefault="002114E9" w:rsidP="003C2111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своей деятельности законодательные и иные нормативные правовые акты Российской Федерации, Московской области, муниципальные акты, распорядительные акты Комитета по культуре, настоящий Устав, локальные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2114E9" w:rsidRPr="006A0B71" w:rsidRDefault="002114E9" w:rsidP="003C211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выполнять установленное Учредителем муниципальное задание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114E9" w:rsidRDefault="002114E9" w:rsidP="003C211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0B71">
        <w:rPr>
          <w:rFonts w:ascii="Times New Roman" w:hAnsi="Times New Roman" w:cs="Times New Roman"/>
          <w:sz w:val="28"/>
          <w:szCs w:val="28"/>
          <w:lang w:eastAsia="ru-RU"/>
        </w:rPr>
        <w:t>рассматривать и представлять</w:t>
      </w:r>
      <w:proofErr w:type="gramEnd"/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на согласование Комитета по культуре планы работ, планы развития Бюджетного учреждения, планы финансово-хозяйственной деятельности,</w:t>
      </w:r>
      <w:r w:rsidRPr="006A0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для муниципальных заданий, актуальный перечень платных услуг (работ) и калькуляцию (расчет) их стоимости, установленные отчеты; </w:t>
      </w:r>
    </w:p>
    <w:p w:rsidR="002114E9" w:rsidRPr="006A0B71" w:rsidRDefault="002114E9" w:rsidP="003C211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обеспечивать целевое и рациональное использование бюджетных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Учреждению, а также имущества; </w:t>
      </w:r>
    </w:p>
    <w:p w:rsidR="002114E9" w:rsidRPr="006A0B71" w:rsidRDefault="002114E9" w:rsidP="002114E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нести ответственность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за нарушения договорных, расчетных и иных обязательств, за нарушение правил хозяйствования, установленных законодательством Российской Федерации;</w:t>
      </w:r>
    </w:p>
    <w:p w:rsidR="002114E9" w:rsidRPr="006A0B71" w:rsidRDefault="002114E9" w:rsidP="002114E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возмещать ущерб, причиненный гражданам и организациям нарушением санитарно-гигиенических норм, требований по технике безопасности, экологических норм;</w:t>
      </w:r>
    </w:p>
    <w:p w:rsidR="002114E9" w:rsidRPr="007D097C" w:rsidRDefault="002114E9" w:rsidP="002114E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97C">
        <w:rPr>
          <w:rFonts w:ascii="Times New Roman" w:hAnsi="Times New Roman" w:cs="Times New Roman"/>
          <w:sz w:val="28"/>
          <w:szCs w:val="28"/>
          <w:lang w:eastAsia="ru-RU"/>
        </w:rPr>
        <w:t>осуществлять налоговый, оперативный бухгалтерский учет результатов финансово-хозяйственной и иной деятельности самостоятельно или с помощью привлеченной по договору специализированной организации;</w:t>
      </w:r>
    </w:p>
    <w:p w:rsidR="002114E9" w:rsidRPr="006A0B71" w:rsidRDefault="002114E9" w:rsidP="002114E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вести статистическую и иную отчетность, </w:t>
      </w:r>
      <w:proofErr w:type="gramStart"/>
      <w:r w:rsidRPr="006A0B71">
        <w:rPr>
          <w:rFonts w:ascii="Times New Roman" w:hAnsi="Times New Roman" w:cs="Times New Roman"/>
          <w:sz w:val="28"/>
          <w:szCs w:val="28"/>
          <w:lang w:eastAsia="ru-RU"/>
        </w:rPr>
        <w:t>отчитываться о результатах</w:t>
      </w:r>
      <w:proofErr w:type="gramEnd"/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в порядке и срок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, установленны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управления в сфере культуры в соответствии с законодательством Российской Федерации, Московской области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актами; </w:t>
      </w:r>
    </w:p>
    <w:p w:rsidR="002114E9" w:rsidRPr="006A0B71" w:rsidRDefault="002114E9" w:rsidP="002114E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Pr="006A0B71">
        <w:rPr>
          <w:rFonts w:ascii="Times New Roman" w:eastAsia="Calibri" w:hAnsi="Times New Roman" w:cs="Times New Roman"/>
          <w:sz w:val="28"/>
          <w:szCs w:val="28"/>
        </w:rPr>
        <w:t xml:space="preserve">своим работникам гарантированный законодательством Российской Федерации, Московской области и муниципальными актами минимальный </w:t>
      </w:r>
      <w:proofErr w:type="gramStart"/>
      <w:r w:rsidRPr="006A0B71">
        <w:rPr>
          <w:rFonts w:ascii="Times New Roman" w:eastAsia="Calibri" w:hAnsi="Times New Roman" w:cs="Times New Roman"/>
          <w:sz w:val="28"/>
          <w:szCs w:val="28"/>
        </w:rPr>
        <w:t>размер оплаты труда</w:t>
      </w:r>
      <w:proofErr w:type="gramEnd"/>
      <w:r w:rsidRPr="006A0B71">
        <w:rPr>
          <w:rFonts w:ascii="Times New Roman" w:eastAsia="Calibri" w:hAnsi="Times New Roman" w:cs="Times New Roman"/>
          <w:sz w:val="28"/>
          <w:szCs w:val="28"/>
        </w:rPr>
        <w:t>, среднеотраслевой уровень оплаты труда,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 и в полном объеме выплачивать работникам заработную плату и иные выплаты, производить индексацию заработной платы,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</w:t>
      </w:r>
      <w:r w:rsidRPr="006A0B71">
        <w:rPr>
          <w:rFonts w:ascii="Times New Roman" w:eastAsia="Calibri" w:hAnsi="Times New Roman" w:cs="Times New Roman"/>
          <w:sz w:val="28"/>
          <w:szCs w:val="28"/>
        </w:rPr>
        <w:t xml:space="preserve">меры социальной защиты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обеспечивать </w:t>
      </w:r>
      <w:r w:rsidRPr="006A0B71">
        <w:rPr>
          <w:rFonts w:ascii="Times New Roman" w:eastAsia="Calibri" w:hAnsi="Times New Roman" w:cs="Times New Roman"/>
          <w:sz w:val="28"/>
          <w:szCs w:val="28"/>
        </w:rPr>
        <w:t xml:space="preserve">безопасные условия труда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законодательством;</w:t>
      </w:r>
    </w:p>
    <w:p w:rsidR="002114E9" w:rsidRPr="006A0B71" w:rsidRDefault="002114E9" w:rsidP="002114E9">
      <w:pPr>
        <w:pStyle w:val="afc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B71">
        <w:rPr>
          <w:rFonts w:ascii="Times New Roman" w:eastAsia="Calibri" w:hAnsi="Times New Roman" w:cs="Times New Roman"/>
          <w:sz w:val="28"/>
          <w:szCs w:val="28"/>
        </w:rPr>
        <w:t xml:space="preserve">обеспечивать установленный режим содержания, использования </w:t>
      </w:r>
      <w:r w:rsidRPr="006A0B71">
        <w:rPr>
          <w:rFonts w:ascii="Times New Roman" w:eastAsia="Calibri" w:hAnsi="Times New Roman" w:cs="Times New Roman"/>
          <w:sz w:val="28"/>
          <w:szCs w:val="28"/>
        </w:rPr>
        <w:br/>
        <w:t>и сохранности имущества Бюджетного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0B71">
        <w:rPr>
          <w:rFonts w:ascii="Times New Roman" w:eastAsia="Calibri" w:hAnsi="Times New Roman" w:cs="Times New Roman"/>
          <w:sz w:val="28"/>
          <w:szCs w:val="28"/>
        </w:rPr>
        <w:t>учреждения;</w:t>
      </w:r>
    </w:p>
    <w:p w:rsidR="002114E9" w:rsidRDefault="002114E9" w:rsidP="002114E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B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осуществлять закупки товаров, работ и услуг для обеспечения деятельности</w:t>
      </w:r>
      <w:r w:rsidRPr="00735A6D">
        <w:rPr>
          <w:lang w:eastAsia="ru-RU"/>
        </w:rPr>
        <w:t xml:space="preserve">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B71">
        <w:rPr>
          <w:rFonts w:ascii="Times New Roman" w:hAnsi="Times New Roman" w:cs="Times New Roman"/>
          <w:sz w:val="28"/>
          <w:szCs w:val="28"/>
          <w:lang w:eastAsia="ru-RU"/>
        </w:rPr>
        <w:t>учреждения в соответствии с законодательством Российской Федерации, Московской области и муниципальными актами;</w:t>
      </w:r>
    </w:p>
    <w:p w:rsidR="002114E9" w:rsidRPr="00D219D5" w:rsidRDefault="002114E9" w:rsidP="002114E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19D5">
        <w:rPr>
          <w:rFonts w:ascii="Times New Roman" w:hAnsi="Times New Roman" w:cs="Times New Roman"/>
          <w:sz w:val="28"/>
          <w:szCs w:val="28"/>
          <w:lang w:eastAsia="ru-RU"/>
        </w:rPr>
        <w:t>размещать на </w:t>
      </w:r>
      <w:hyperlink r:id="rId10" w:tgtFrame="_blank" w:history="1">
        <w:r w:rsidRPr="00D219D5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Бюджетного учреждения и </w:t>
      </w:r>
      <w:hyperlink r:id="rId11" w:tgtFrame="_blank" w:history="1">
        <w:r w:rsidRPr="00D219D5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 w:rsidRPr="00D219D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19D5">
        <w:rPr>
          <w:rFonts w:ascii="Times New Roman" w:hAnsi="Times New Roman" w:cs="Times New Roman"/>
          <w:sz w:val="28"/>
          <w:szCs w:val="28"/>
          <w:lang w:eastAsia="ru-RU"/>
        </w:rPr>
        <w:t>для размещения информации о государственных и муниципальных учреждениях в информационно-телекоммуникационной сети «Интернет» (</w:t>
      </w:r>
      <w:r w:rsidRPr="00D219D5">
        <w:rPr>
          <w:rFonts w:ascii="Times New Roman" w:hAnsi="Times New Roman" w:cs="Times New Roman"/>
          <w:sz w:val="28"/>
          <w:szCs w:val="28"/>
          <w:lang w:val="en-US" w:eastAsia="ru-RU"/>
        </w:rPr>
        <w:t>bus</w:t>
      </w:r>
      <w:r w:rsidRPr="00D219D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19D5"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D219D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219D5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219D5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информацию о деятельности Бюджетного учреждения в соответствии с требованиями законодательных и иных нормативных правовых актов;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мероприятия по мобилизационной подготовке, мобилизации и гражданской обороне в соответствии с законодательством Российской Федерации, Московской области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актами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делопроизводство в установленном порядке;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обязанности в соответствии с законодательством Российской Федерации и настоящим Уставом.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35A6D">
        <w:rPr>
          <w:rFonts w:ascii="Times New Roman" w:hAnsi="Times New Roman" w:cs="Times New Roman"/>
          <w:sz w:val="28"/>
          <w:szCs w:val="28"/>
        </w:rPr>
        <w:t>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свободно в выборе предмета и содержания сделок, любых форм хозяйственных взаимоотношений, которые не противоречат законодательству Российской Федерации, Московской области, актам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городского округа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настоящему Уставу.</w:t>
      </w:r>
    </w:p>
    <w:p w:rsidR="002114E9" w:rsidRPr="00735A6D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4.6 Контроль и ревизия деятельности Учреждения, проверки налоговыми, финансовыми и другими организациями осуществляются в соответствии с действующим законодательством Российской Федерации.</w:t>
      </w:r>
    </w:p>
    <w:p w:rsidR="002114E9" w:rsidRDefault="002114E9" w:rsidP="002114E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E9" w:rsidRPr="00735A6D" w:rsidRDefault="002114E9" w:rsidP="002114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БЮДЖЕТНЫМ  </w:t>
      </w:r>
      <w:r w:rsidRPr="00735A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УЧРЕЖДЕНИЕМ</w:t>
      </w:r>
    </w:p>
    <w:p w:rsidR="002114E9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осуществляется в соответствии с законодательством Российской Федерации, Московской области, муниципальными актами и настоящим Уставом 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>на основе сочетания принципов единоначалия и коллегиальности.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Учредителя в области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относится: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) создание, реорганизация, изменение типа и ликвидация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) утверждение передаточного акта или разделительного баланса;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) назначение ликвидационной комиссии и утверждение промежуточного и окончательного ликвидационных балансов;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а также вносимых в него изменений;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назначение (утверждение)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прекращение его полномочий,</w:t>
      </w:r>
      <w:r w:rsidRPr="00735A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заключение и прекращение трудового договора с ним; </w:t>
      </w:r>
    </w:p>
    <w:p w:rsidR="002114E9" w:rsidRPr="00735A6D" w:rsidRDefault="002114E9" w:rsidP="00211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) принятие решения об одобрении сделки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совершении которой имеется заинтересованность, определяемая в соответствии с критериями, установленными статьей 27 ФЗ о некоммерческих организациях;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14E9" w:rsidRDefault="002114E9" w:rsidP="002114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совершения Бюджетным учреждением крупных сделок;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порядка определения платы для физических и юридических лиц за услуги (работы), относящиеся к основным видам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2114E9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утверждение тарифов (прейскурантов) цен на платные услуги (работы), оказываемые (выполняемые) Бюджетным учреждением; </w:t>
      </w:r>
    </w:p>
    <w:p w:rsidR="002114E9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определение порядка составления и утверждения плана финансово-хозяйственной деятельности Бюджетного учреждения;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показателей и критериев эффективности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его руководителя;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) ф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и утверждение муниципального задания в соответствии с предусмотренными настоящим Уставом основными видами деятельности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видов и перечня особо ценного движимого имущества, закрепленного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учреждением Учредителем или приобретенного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согласование распоряжения особо ценным движимым и недвижимым имуществом;</w:t>
      </w:r>
    </w:p>
    <w:p w:rsidR="002114E9" w:rsidRPr="00735A6D" w:rsidRDefault="002114E9" w:rsidP="002114E9">
      <w:pPr>
        <w:tabs>
          <w:tab w:val="left" w:pos="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107"/>
      <w:bookmarkStart w:id="13" w:name="dst100108"/>
      <w:bookmarkStart w:id="14" w:name="dst100109"/>
      <w:bookmarkStart w:id="15" w:name="dst100110"/>
      <w:bookmarkStart w:id="16" w:name="dst100111"/>
      <w:bookmarkStart w:id="17" w:name="dst100112"/>
      <w:bookmarkStart w:id="18" w:name="dst10026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E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финансового обеспечения выполнения муниципального задания и 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выполнением;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порядка составления и утверждения отчета 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об использовании закрепленного за ним муниципального имущества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общими требованиями, установленными Министерством финансов Российской Федерации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Pr="00735A6D" w:rsidRDefault="002114E9" w:rsidP="002114E9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становление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 предельно допустимого значения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организация и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деятельностью Бюджетного учреждения;</w:t>
      </w:r>
    </w:p>
    <w:p w:rsidR="002114E9" w:rsidRPr="00735A6D" w:rsidRDefault="002114E9" w:rsidP="002114E9">
      <w:pPr>
        <w:shd w:val="clear" w:color="auto" w:fill="FFFFFF"/>
        <w:tabs>
          <w:tab w:val="left" w:pos="0"/>
        </w:tabs>
        <w:spacing w:after="0" w:line="317" w:lineRule="exact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>19</w:t>
      </w:r>
      <w:r w:rsidRPr="00735A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)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создание условий для организации проведения независимой оценки качества условий оказания услуг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Бюджетным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учреждением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недостатков, выявленных по результатам независимой оценки качества условий оказания услуг, в соответствии с</w:t>
      </w:r>
      <w:proofErr w:type="gramEnd"/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20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размещение на официальном сайте для размещения информации о муниципальных учреждениях в информационно - телекоммуникационной сети Интернет информации и документов о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учреждения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ru-RU"/>
        </w:rPr>
        <w:t>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) 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Федерации.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функции и полномочия Учредитель вправе передавать на основании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Комитету по культуре, в соответствии с законодательством Российской Федерации, Московской области и муниципальными актами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Единоличным постоянно действующим исполнительным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реждения является руководитель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по культуре </w:t>
      </w:r>
      <w:proofErr w:type="gramStart"/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подбор кандидатур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замещение должности директора 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представляет</w:t>
      </w:r>
      <w:proofErr w:type="gramEnd"/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Одинцовского городского округа</w:t>
      </w:r>
      <w:r w:rsidR="009C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заместителем Главы Администрации Одинцовского городского округа</w:t>
      </w:r>
      <w:r w:rsidR="009C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курирующим данное направление, для решения вопроса о назначении. Приказом Комитета по культуре утвержденный кандидат назначается на должность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учреждения. Комитет заключает с директором трудовой договор, срок которого не может быть менее одного года и более пяти лет, и осуществляет в отношении директора полномочия работодателя.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Продление срока действия трудового договора с 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и прекращение трудового договора осуществляется в том же порядке, как и назначение на должность.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относятся вопросы осуществления текущего руководства и контроля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за исключением вопросов, отнесенных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Московской области, муниципальными актами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настоящим Уставом к компетенции Учредителя,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культуре, Общего собрания работников </w:t>
      </w:r>
      <w:r w:rsidRPr="002C7C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компетенции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определяется настоящим Уставом, должностной инструкцией, трудовым договором.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вправе без доверенности действовать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в том числе: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его интересы, совершать сделки и иные юридически значимые действия от его имени, за исключением крупных сделок, сделок с ценными бумагами, а также сделок, связанных с размещением денежных средств на депозитах в кредитных организациях;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распоряжаться в установленном порядке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кроме особо ценного движимого имущества и недвижимого имущества, находящегося в оперативном управлении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штатное расписание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рамках выделенных бюджетных средств и утвержденной Учредителем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редельной штатной численности по согласованию с Учредителем, </w:t>
      </w:r>
      <w:r w:rsidRPr="00735A6D">
        <w:rPr>
          <w:rFonts w:ascii="Times New Roman" w:hAnsi="Times New Roman" w:cs="Times New Roman"/>
          <w:sz w:val="28"/>
          <w:szCs w:val="28"/>
        </w:rPr>
        <w:t>структуру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инструкции и распределять трудовые обязанности между работниками в установленном порядке;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утверждать план финансово-хозяйственной деятельности;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открывать (закрывать) лицевые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установленном порядке;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утверждать годовую бухгалтерскую отчетность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представлять Учредителю отчеты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 и об использовании его имущества;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определять потребности и приоритетные направления использования финансовых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735A6D">
        <w:rPr>
          <w:rFonts w:ascii="Times New Roman" w:hAnsi="Times New Roman" w:cs="Times New Roman"/>
          <w:sz w:val="28"/>
          <w:szCs w:val="28"/>
        </w:rPr>
        <w:t xml:space="preserve"> распределение, планирование процессов распределения финансово-экономических, материальных, нематериальных, кадровых, методических, информационных ресурсов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регламентирующие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положения о филиалах, представительствах, структурных подразделениях, назначать их руководителей;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приказы и давать указания, обязательные для исполнения всеми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перечень платных услуг (работ)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по согласованию с Комитетом по культуре;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распределять функционал и должностные обязанности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>
        <w:rPr>
          <w:rFonts w:ascii="Times New Roman" w:hAnsi="Times New Roman" w:cs="Times New Roman"/>
          <w:sz w:val="28"/>
          <w:szCs w:val="28"/>
        </w:rPr>
        <w:t xml:space="preserve">Общему собранию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Общее собрание) </w:t>
      </w:r>
      <w:r w:rsidRPr="00735A6D">
        <w:rPr>
          <w:rFonts w:ascii="Times New Roman" w:hAnsi="Times New Roman" w:cs="Times New Roman"/>
          <w:sz w:val="28"/>
          <w:szCs w:val="28"/>
        </w:rPr>
        <w:t xml:space="preserve">в осуществлении полномочий;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отчитываться перед </w:t>
      </w:r>
      <w:r>
        <w:rPr>
          <w:rFonts w:ascii="Times New Roman" w:hAnsi="Times New Roman" w:cs="Times New Roman"/>
          <w:sz w:val="28"/>
          <w:szCs w:val="28"/>
        </w:rPr>
        <w:t xml:space="preserve">Общим собранием </w:t>
      </w:r>
      <w:r w:rsidRPr="00735A6D">
        <w:rPr>
          <w:rFonts w:ascii="Times New Roman" w:hAnsi="Times New Roman" w:cs="Times New Roman"/>
          <w:sz w:val="28"/>
          <w:szCs w:val="28"/>
        </w:rPr>
        <w:t>об исполнении Коллективного договора, о расходовании бюджетных и внебюджетных средств;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на работу работников, 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с ними и расторгать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договоры, если иное не установлено законодательством Российской Федерации, создавать условия для дополнительного профессионального образования и повышения квалификации работников;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114E9" w:rsidRPr="00735A6D" w:rsidTr="00410109">
        <w:trPr>
          <w:trHeight w:val="72"/>
        </w:trPr>
        <w:tc>
          <w:tcPr>
            <w:tcW w:w="10314" w:type="dxa"/>
          </w:tcPr>
          <w:p w:rsidR="002114E9" w:rsidRPr="00735A6D" w:rsidRDefault="002114E9" w:rsidP="0041010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A6D">
              <w:rPr>
                <w:rFonts w:ascii="Times New Roman" w:hAnsi="Times New Roman" w:cs="Times New Roman"/>
                <w:sz w:val="28"/>
                <w:szCs w:val="28"/>
              </w:rPr>
              <w:t>формировать систему мотивации и стимулирования работников на эффективный труд и соблюдение трудовой дисциплины;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выдавать доверенности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 и иным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для представительства перед третьими лицами и (или) на совершение юридически значимых действий от имени и в интересах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от органов местного самоуправления городского округа, юридических и физических лиц информацию, документы и материалы, необходимые для решения вопросов, входящих в компетенцию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обязан: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добросовестно и ответственно </w:t>
      </w:r>
      <w:proofErr w:type="gramStart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руководить</w:t>
      </w:r>
      <w:proofErr w:type="gramEnd"/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обеспечивать выполнение целей и задач, возложенных на учреждение, в том числе выполнение муниципального задания в полном объёме;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своих должностных обязанностей руководствоваться законодательством Российской Федерации, Московской области, муниципальными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актами, распорядительными актами Комитета по культуре, настоящим Уставом, локальными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должностной инструкцией и трудовым договором;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своевременное и качественное выполнение всех договорных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не допускать просроченной кредиторской задолженности;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ответственность за неисполне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или ненадлежащее исполнение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функциональных обязанностей, предусмотренных должностной инструкцией, трудовым договором, настоящим Уставом;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в том числе при формировании основных показателей муниципального задания, а также самостоятельной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приносящей доход;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безопасные условия работы, соответствующие правилам охраны труда, санитарным нормам и правилам, установленным законодательством Российской Федерации;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для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социальные гарантии, своевременную выплату заработной платы, компенсационных, стимулирующих и иных выплат в денежной форме;</w:t>
      </w:r>
    </w:p>
    <w:p w:rsidR="002114E9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рост профессионализма и повышение квалификации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требований по гражданской обороне и мобилизационной подготовке;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своевременную уплату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в полном объеме всех установленных законодательством Российской Федерации налогов, сборов и обязательных платежей в бюджеты Российской Федерации, Московской области и городского округа;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отчетность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порядке и сроки, установленные федеральным и региональным законодательством, муниципальными актами;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проводить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 финансово-хозяйственной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учреждения;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информировать Учредителя о начале проверок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контрольными и правоохранительными органами и их результатах, а также о случаях привлечения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 административной и уголовной ответственности по результатам проверки;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персональную ответственность за обеспечение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его работников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противопожарную, экологическую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санитарно-эпидемиологическую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антитеррористическую защищенность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приказы, утверждать локальные акты, нормативно-технические инструкции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по вопросам охраны труда, пожарной безопасности, антитеррористической защищенности и другим аналогичным вопросам, обязательные для исполнения всеми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учреждения;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проходить аттестацию 1 раз в пять лет;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обязанности,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возложенные на него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распорядительными актами Комитета по культуре, настоящим Уставом, должностной инструкцией, трудовым договором.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35A6D">
        <w:rPr>
          <w:rFonts w:ascii="Times New Roman" w:hAnsi="Times New Roman" w:cs="Times New Roman"/>
          <w:color w:val="000000"/>
          <w:sz w:val="28"/>
          <w:szCs w:val="28"/>
        </w:rPr>
        <w:t xml:space="preserve">.7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части своих полномочий  директор может передавать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заместителям или другим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на основании приказа либо на основании доверенности, выдаваемой 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иным  лицам для представительства перед третьими лицами и (или) на совершение юридически значимых действий от имени и в интересах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подписи бухгалт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ерских документов в отсутствие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имеет один из заместителей 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либо иной работник на основании приказа и карточки образцов подписей.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 Компетенция заместителей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устанавливается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2114E9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может работать по совместительству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совмещению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разрешения Комитета по культуре.</w:t>
      </w:r>
    </w:p>
    <w:p w:rsidR="002114E9" w:rsidRPr="006D0E8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  </w:t>
      </w:r>
      <w:r w:rsidRPr="006D0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Бюджетного учреждения не может входить в состав органов, осуществляющих функции надзора и контроля в данном учреждении.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5A6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35A6D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 xml:space="preserve">жностные обязанности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 xml:space="preserve">учреждения, руководителя филиала (представительства)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hAnsi="Times New Roman" w:cs="Times New Roman"/>
          <w:sz w:val="28"/>
          <w:szCs w:val="28"/>
        </w:rPr>
        <w:t>учреждения не могут исполняться по совместительству.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осуществляются Общим собранием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компетенция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регулиру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Положением об Общем собрании, локальном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принимаемым Общим собранием и утверждаемым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4E9" w:rsidRPr="00735A6D" w:rsidRDefault="002114E9" w:rsidP="002114E9">
      <w:pPr>
        <w:shd w:val="clear" w:color="auto" w:fill="FFFFFF"/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полномочий Общего собрания не ограничен.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6D">
        <w:rPr>
          <w:rFonts w:ascii="Times New Roman" w:hAnsi="Times New Roman" w:cs="Times New Roman"/>
          <w:sz w:val="28"/>
          <w:szCs w:val="28"/>
        </w:rPr>
        <w:t xml:space="preserve">В состав Общего собрания входят все работники, для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735A6D">
        <w:rPr>
          <w:rFonts w:ascii="Times New Roman" w:hAnsi="Times New Roman" w:cs="Times New Roman"/>
          <w:sz w:val="28"/>
          <w:szCs w:val="28"/>
        </w:rPr>
        <w:t xml:space="preserve">учреждение является работодателем. </w:t>
      </w:r>
    </w:p>
    <w:p w:rsidR="002114E9" w:rsidRPr="00735A6D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Общего собрания, принятые в пределах его компетенции и не противоречащие законодательству Российской Федерации и настоящему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являются </w:t>
      </w:r>
      <w:r w:rsidRPr="00735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рекомендательными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2114E9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Общего собрания, утвержденные приказом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становятся </w:t>
      </w:r>
      <w:r w:rsidRPr="00735A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обязательными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исполнения. </w:t>
      </w:r>
    </w:p>
    <w:p w:rsidR="002114E9" w:rsidRDefault="002114E9" w:rsidP="00211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E9" w:rsidRPr="00735A6D" w:rsidRDefault="002114E9" w:rsidP="002114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ВНЕСЕНИЕ </w:t>
      </w:r>
      <w:r w:rsidR="0009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ДОПОЛНЕНИЙ</w:t>
      </w:r>
    </w:p>
    <w:p w:rsidR="002114E9" w:rsidRPr="00735A6D" w:rsidRDefault="002114E9" w:rsidP="002114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96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БЮДЖЕТНОГО  </w:t>
      </w:r>
      <w:r w:rsidRPr="00735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</w:p>
    <w:p w:rsidR="002114E9" w:rsidRPr="00735A6D" w:rsidRDefault="002114E9" w:rsidP="002114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E9" w:rsidRPr="00735A6D" w:rsidRDefault="002114E9" w:rsidP="002114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Инициатива внесения изменений и (или) дополнений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может исходить от Учредителя в лице Комитета по культуре, Общего собрания или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</w:t>
      </w:r>
    </w:p>
    <w:p w:rsidR="002114E9" w:rsidRPr="00735A6D" w:rsidRDefault="002114E9" w:rsidP="002114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своим постановлением утверждает изменения и (или) дополнения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2114E9" w:rsidRDefault="002114E9" w:rsidP="002114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Изменения, дополнения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73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порядке, установленном Федеральным законом от 08.08.2001 № 129-ФЗ «О государственной регистрации юридических лиц и индивидуальных предпринимателей». </w:t>
      </w:r>
    </w:p>
    <w:p w:rsidR="00E32416" w:rsidRDefault="00E32416" w:rsidP="002114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416" w:rsidRDefault="00E32416" w:rsidP="002114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E9" w:rsidRDefault="002114E9" w:rsidP="002114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4E9" w:rsidRPr="00FC7804" w:rsidRDefault="002114E9" w:rsidP="002114E9">
      <w:pPr>
        <w:pStyle w:val="ae"/>
        <w:numPr>
          <w:ilvl w:val="0"/>
          <w:numId w:val="27"/>
        </w:numPr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РЕОРГАНИЗАЦИЯ</w:t>
      </w:r>
      <w:r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  </w:t>
      </w: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И</w:t>
      </w:r>
      <w:r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  </w:t>
      </w: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ЛИКВИДАЦИЯ</w:t>
      </w:r>
    </w:p>
    <w:p w:rsidR="002114E9" w:rsidRPr="00FC7804" w:rsidRDefault="002114E9" w:rsidP="002114E9">
      <w:pPr>
        <w:pStyle w:val="ae"/>
        <w:ind w:firstLine="0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БЮДЖЕТНОГО</w:t>
      </w:r>
      <w:r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 xml:space="preserve">  </w:t>
      </w:r>
      <w:r w:rsidRPr="00FC7804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УЧРЕЖДЕНИЯ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.1 Реорганизация, ликвидация и изменение типа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осуществляются в соответствии законодательством Российской Федерации, </w:t>
      </w:r>
      <w:r w:rsidRPr="00735A6D">
        <w:rPr>
          <w:rFonts w:ascii="Times New Roman" w:eastAsia="Calibri" w:hAnsi="Times New Roman" w:cs="Times New Roman"/>
          <w:sz w:val="28"/>
          <w:szCs w:val="28"/>
        </w:rPr>
        <w:t>Московской области, муниципальными актами и настоящим Уставом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.2 Изменение типа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осуществляется в порядке, установленном органами местного самоуправления городского округа и настоящим Уставом. 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3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Решение о реорганизации, изменении типа и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учреждения принимается Учредителем путем издания нормативного правового акта.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4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Реорганизация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может быть осуществлена в форме: 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слияния двух или нескольких юридических лиц; 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присоединения к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Бюджет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ному учреждению одного или нескольких юридических лиц соответствующей формы собственности; 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разделения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на два юридических лица или несколько юридических лиц соответствующей формы собственности; 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выделения из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учреж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дения одного юридического лица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или нескольких юридических лиц соответствующей формы собственности. 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5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Реорганизация влечет за собой переход прав и обязанностей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к его правопреемнику в соответствии с законодательством Российской Федерации на основании передаточного акта. 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6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Учредитель принимает решение о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</w:t>
      </w:r>
      <w:proofErr w:type="gramStart"/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назначает ликвидационную комиссию и устанавливает</w:t>
      </w:r>
      <w:proofErr w:type="gramEnd"/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порядок и сроки ликвидации в соответствии с законодательством Российской Федерации. 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Требования кредиторов ликвидируемого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удовлетворяются за счет имущества, на которое в соответствии с федеральным законодательством может быть обращено взыскание. 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8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Ликвидация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влечет его прекращение без перехода прав и обязанностей в порядке правопреемства к другим лицам. 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lastRenderedPageBreak/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9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Имущество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передается ликвидационной комиссией собственнику имущества. 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0</w:t>
      </w:r>
      <w:proofErr w:type="gramStart"/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П</w:t>
      </w:r>
      <w:proofErr w:type="gramEnd"/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ри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его имущество после удовлетворения требований кредиторов направляется на цели развития сферы культуры городского округа. </w:t>
      </w:r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proofErr w:type="gramStart"/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1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Реорганизация или ликвидация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считается завершенной, а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Бюджетное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учреждение прекратившим свою деятельность, после внесения записи об этом в Единый государственный реестр юридических лиц. </w:t>
      </w:r>
      <w:proofErr w:type="gramEnd"/>
    </w:p>
    <w:p w:rsidR="002114E9" w:rsidRPr="00735A6D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2</w:t>
      </w:r>
      <w:proofErr w:type="gramStart"/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П</w:t>
      </w:r>
      <w:proofErr w:type="gramEnd"/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ри ликвидации и реорганизации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работникам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 гарантируется соблюдение их законных прав и интересов в соответствии с законодательством Российской Федерации. </w:t>
      </w:r>
    </w:p>
    <w:p w:rsidR="002114E9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7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3</w:t>
      </w:r>
      <w:proofErr w:type="gramStart"/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П</w:t>
      </w:r>
      <w:proofErr w:type="gramEnd"/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осле завершения ликвидации 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</w:t>
      </w: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учреждения, образовавшиеся в процессе его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архивом. </w:t>
      </w:r>
    </w:p>
    <w:p w:rsidR="002114E9" w:rsidRDefault="002114E9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</w:p>
    <w:p w:rsidR="009C3398" w:rsidRDefault="009C3398" w:rsidP="002114E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</w:p>
    <w:p w:rsidR="0083061A" w:rsidRDefault="00FD7B59" w:rsidP="0083061A">
      <w:pPr>
        <w:pStyle w:val="ae"/>
        <w:numPr>
          <w:ilvl w:val="0"/>
          <w:numId w:val="28"/>
        </w:numPr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  <w:r w:rsidRPr="0083061A"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  <w:t>ЭМБЛЕМА БЮДЖЕТНОГО УЧРЕЖДЕНИЯ</w:t>
      </w:r>
    </w:p>
    <w:p w:rsidR="0083061A" w:rsidRPr="0083061A" w:rsidRDefault="0083061A" w:rsidP="0083061A">
      <w:pPr>
        <w:pStyle w:val="ae"/>
        <w:ind w:left="1080" w:firstLine="0"/>
        <w:rPr>
          <w:rFonts w:ascii="Times New Roman" w:eastAsia="Arial" w:hAnsi="Times New Roman"/>
          <w:b/>
          <w:bCs/>
          <w:kern w:val="1"/>
          <w:sz w:val="28"/>
          <w:szCs w:val="28"/>
          <w:lang w:eastAsia="fa-IR" w:bidi="fa-IR"/>
        </w:rPr>
      </w:pPr>
    </w:p>
    <w:p w:rsidR="003016A9" w:rsidRPr="003016A9" w:rsidRDefault="003016A9" w:rsidP="0083061A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3016A9">
        <w:rPr>
          <w:rFonts w:ascii="Times New Roman" w:eastAsia="Arial" w:hAnsi="Times New Roman" w:cs="Times New Roman"/>
          <w:b/>
          <w:bCs/>
          <w:noProof/>
          <w:kern w:val="1"/>
          <w:sz w:val="28"/>
          <w:szCs w:val="28"/>
          <w:lang w:eastAsia="ru-RU"/>
        </w:rPr>
        <w:drawing>
          <wp:inline distT="0" distB="0" distL="0" distR="0" wp14:anchorId="3B09ECDD" wp14:editId="06D0BED8">
            <wp:extent cx="2932671" cy="2594918"/>
            <wp:effectExtent l="0" t="0" r="0" b="0"/>
            <wp:docPr id="1" name="Рисунок 1" descr="C:\Users\user\Downloads\ЛОГОТИП официальный ДОМ КУЛЬТУРЫ ДУБКИ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ОГОТИП официальный ДОМ КУЛЬТУРЫ ДУБКИ-01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72" cy="259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6A9" w:rsidRPr="003016A9" w:rsidRDefault="003016A9" w:rsidP="003016A9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3016A9" w:rsidRPr="0083061A" w:rsidRDefault="003016A9" w:rsidP="0009672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83061A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8.1. Описание:</w:t>
      </w:r>
    </w:p>
    <w:p w:rsidR="003016A9" w:rsidRPr="003016A9" w:rsidRDefault="003016A9" w:rsidP="0009672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Эмблема </w:t>
      </w:r>
      <w:r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Бюджетного учреждения представляет собой стилизованное изображение в виде круга </w:t>
      </w:r>
      <w:r w:rsidR="0009672E"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горчичного</w:t>
      </w:r>
      <w:r w:rsidR="0009672E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цвета </w:t>
      </w:r>
      <w:r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с зеленой окантовкой, в центре которого, изображен вековой зеленый дуб - символ жизни, постоянства, стабильности и уверенности в завтрашнем дне,</w:t>
      </w:r>
      <w:r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бережного сохранения </w:t>
      </w:r>
      <w:r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и приумножения культурного </w:t>
      </w:r>
      <w:r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lastRenderedPageBreak/>
        <w:t>наследия. Желуди на дубе символизируют преемственность поколений, взращивание и раскрытие творческого потенциала.</w:t>
      </w:r>
    </w:p>
    <w:p w:rsidR="003016A9" w:rsidRPr="003016A9" w:rsidRDefault="003016A9" w:rsidP="0009672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Слово «Д</w:t>
      </w:r>
      <w:r w:rsidR="00FD55E0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УБКИ</w:t>
      </w:r>
      <w:r w:rsidR="0083061A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» в верхней части </w:t>
      </w:r>
      <w:r w:rsidR="00E32416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эмблемы </w:t>
      </w:r>
      <w:r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означает  название Бюджетного учреждения по адресной принадлежности к селу Дубки.</w:t>
      </w:r>
    </w:p>
    <w:p w:rsidR="003016A9" w:rsidRPr="003016A9" w:rsidRDefault="003016A9" w:rsidP="0009672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Слова «Д</w:t>
      </w:r>
      <w:r w:rsidR="00FD55E0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>ОМ КУЛЬТУРЫ</w:t>
      </w:r>
      <w:r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» в нижней части </w:t>
      </w:r>
      <w:r w:rsidR="00E32416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эмблемы </w:t>
      </w:r>
      <w:r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обозначают </w:t>
      </w:r>
      <w:r w:rsidR="00FD55E0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вид </w:t>
      </w:r>
      <w:r w:rsidRPr="003016A9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Бюджетного учреждения</w:t>
      </w:r>
      <w:r w:rsidR="00FD55E0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как культурно-досуговой организации.</w:t>
      </w:r>
    </w:p>
    <w:p w:rsidR="003016A9" w:rsidRPr="003016A9" w:rsidRDefault="003016A9" w:rsidP="000967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16A9">
        <w:rPr>
          <w:rFonts w:ascii="Times New Roman" w:eastAsia="Calibri" w:hAnsi="Times New Roman" w:cs="Times New Roman"/>
          <w:b/>
          <w:sz w:val="28"/>
          <w:szCs w:val="28"/>
        </w:rPr>
        <w:t>8.2. Цветовые значения:</w:t>
      </w:r>
    </w:p>
    <w:p w:rsidR="003016A9" w:rsidRPr="003016A9" w:rsidRDefault="003016A9" w:rsidP="000967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6A9">
        <w:rPr>
          <w:rFonts w:ascii="Times New Roman" w:eastAsia="Calibri" w:hAnsi="Times New Roman" w:cs="Times New Roman"/>
          <w:sz w:val="28"/>
          <w:szCs w:val="28"/>
        </w:rPr>
        <w:t xml:space="preserve">Цветовая палитра </w:t>
      </w:r>
      <w:r w:rsidR="00E32416">
        <w:rPr>
          <w:rFonts w:ascii="Times New Roman" w:eastAsia="Calibri" w:hAnsi="Times New Roman" w:cs="Times New Roman"/>
          <w:sz w:val="28"/>
          <w:szCs w:val="28"/>
        </w:rPr>
        <w:t xml:space="preserve">эмблемы </w:t>
      </w:r>
      <w:r w:rsidRPr="003016A9">
        <w:rPr>
          <w:rFonts w:ascii="Times New Roman" w:eastAsia="Calibri" w:hAnsi="Times New Roman" w:cs="Times New Roman"/>
          <w:sz w:val="28"/>
          <w:szCs w:val="28"/>
        </w:rPr>
        <w:t>включает в себя следующие цвета: горчичный (круг), светло-желтый (обводка букв), глубокий зеленый (дуб, буквы и окантовка круга).</w:t>
      </w:r>
    </w:p>
    <w:p w:rsidR="003016A9" w:rsidRPr="00FD55E0" w:rsidRDefault="003016A9" w:rsidP="000967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6A9">
        <w:rPr>
          <w:rFonts w:ascii="Times New Roman" w:eastAsia="Calibri" w:hAnsi="Times New Roman" w:cs="Times New Roman"/>
          <w:sz w:val="28"/>
          <w:szCs w:val="28"/>
        </w:rPr>
        <w:t>Горчичный</w:t>
      </w:r>
      <w:proofErr w:type="gramEnd"/>
      <w:r w:rsidRPr="003016A9">
        <w:rPr>
          <w:rFonts w:ascii="Times New Roman" w:eastAsia="Calibri" w:hAnsi="Times New Roman" w:cs="Times New Roman"/>
          <w:sz w:val="28"/>
          <w:szCs w:val="28"/>
        </w:rPr>
        <w:t xml:space="preserve"> – демонстрирует яркость, элегантность и колоритность. Цвет по палитре</w:t>
      </w:r>
      <w:r w:rsidRPr="003016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D55E0">
        <w:rPr>
          <w:rFonts w:ascii="Times New Roman" w:eastAsia="Times New Roman" w:hAnsi="Times New Roman" w:cs="Times New Roman"/>
          <w:sz w:val="28"/>
          <w:szCs w:val="28"/>
          <w:lang w:eastAsia="ru-RU"/>
        </w:rPr>
        <w:t>CMYK: C-6   M-24   Y-80   K-9.</w:t>
      </w:r>
    </w:p>
    <w:p w:rsidR="003016A9" w:rsidRPr="00FD55E0" w:rsidRDefault="003016A9" w:rsidP="000967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Светло-желтый</w:t>
      </w:r>
      <w:proofErr w:type="gramEnd"/>
      <w:r w:rsidRPr="00F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используется для придания объема буквам – транслирует справедливость и процветание. </w:t>
      </w:r>
      <w:r w:rsidRPr="00FD55E0">
        <w:rPr>
          <w:rFonts w:ascii="Times New Roman" w:eastAsia="Calibri" w:hAnsi="Times New Roman" w:cs="Times New Roman"/>
          <w:sz w:val="28"/>
          <w:szCs w:val="28"/>
        </w:rPr>
        <w:t>Цвет по палитре</w:t>
      </w:r>
      <w:r w:rsidRPr="00F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CMYK: C-4 M-0 Y-52 K-0.</w:t>
      </w:r>
    </w:p>
    <w:p w:rsidR="003016A9" w:rsidRPr="00FD55E0" w:rsidRDefault="003016A9" w:rsidP="000967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зеленый – цвет природы и самой жизни – транслирует молодость, энергию, надежду и гармонию</w:t>
      </w:r>
      <w:r w:rsidR="00FD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устремление в вечность</w:t>
      </w:r>
      <w:r w:rsidRPr="00FD5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55E0">
        <w:rPr>
          <w:rFonts w:ascii="Times New Roman" w:eastAsia="Calibri" w:hAnsi="Times New Roman" w:cs="Times New Roman"/>
          <w:sz w:val="28"/>
          <w:szCs w:val="28"/>
        </w:rPr>
        <w:t xml:space="preserve"> Цвет по палитре</w:t>
      </w:r>
      <w:r w:rsidRPr="00F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CMYK: </w:t>
      </w:r>
      <w:r w:rsidR="009C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D55E0">
        <w:rPr>
          <w:rFonts w:ascii="Times New Roman" w:eastAsia="Times New Roman" w:hAnsi="Times New Roman" w:cs="Times New Roman"/>
          <w:sz w:val="28"/>
          <w:szCs w:val="28"/>
          <w:lang w:eastAsia="ru-RU"/>
        </w:rPr>
        <w:t>C-87 M-38 Y-100 K-35.</w:t>
      </w:r>
    </w:p>
    <w:p w:rsidR="003016A9" w:rsidRPr="003016A9" w:rsidRDefault="003016A9" w:rsidP="000967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B59" w:rsidRPr="00FD7B59" w:rsidRDefault="00FD7B59" w:rsidP="00FD7B59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735A6D" w:rsidRPr="00735A6D" w:rsidRDefault="00735A6D" w:rsidP="00FD7B5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</w:p>
    <w:p w:rsidR="00735A6D" w:rsidRPr="00735A6D" w:rsidRDefault="00735A6D" w:rsidP="00FD7B5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</w:p>
    <w:p w:rsidR="00735A6D" w:rsidRPr="00735A6D" w:rsidRDefault="00735A6D" w:rsidP="00FD7B5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</w:pPr>
      <w:r w:rsidRPr="00735A6D">
        <w:rPr>
          <w:rFonts w:ascii="Times New Roman" w:eastAsia="Arial" w:hAnsi="Times New Roman" w:cs="Times New Roman"/>
          <w:bCs/>
          <w:kern w:val="1"/>
          <w:sz w:val="28"/>
          <w:szCs w:val="28"/>
          <w:lang w:eastAsia="fa-IR" w:bidi="fa-IR"/>
        </w:rPr>
        <w:t xml:space="preserve"> </w:t>
      </w:r>
      <w:bookmarkEnd w:id="1"/>
    </w:p>
    <w:sectPr w:rsidR="00735A6D" w:rsidRPr="00735A6D" w:rsidSect="0009672E">
      <w:headerReference w:type="even" r:id="rId13"/>
      <w:headerReference w:type="default" r:id="rId14"/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36" w:rsidRDefault="00DF6436">
      <w:pPr>
        <w:spacing w:after="0" w:line="240" w:lineRule="auto"/>
      </w:pPr>
      <w:r>
        <w:separator/>
      </w:r>
    </w:p>
  </w:endnote>
  <w:endnote w:type="continuationSeparator" w:id="0">
    <w:p w:rsidR="00DF6436" w:rsidRDefault="00DF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C9" w:rsidRDefault="00B669C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777AE">
      <w:rPr>
        <w:noProof/>
      </w:rPr>
      <w:t>23</w:t>
    </w:r>
    <w:r>
      <w:rPr>
        <w:noProof/>
      </w:rPr>
      <w:fldChar w:fldCharType="end"/>
    </w:r>
  </w:p>
  <w:p w:rsidR="00B669C9" w:rsidRDefault="00B669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36" w:rsidRDefault="00DF6436">
      <w:pPr>
        <w:spacing w:after="0" w:line="240" w:lineRule="auto"/>
      </w:pPr>
      <w:r>
        <w:separator/>
      </w:r>
    </w:p>
  </w:footnote>
  <w:footnote w:type="continuationSeparator" w:id="0">
    <w:p w:rsidR="00DF6436" w:rsidRDefault="00DF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C9" w:rsidRDefault="00B669C9" w:rsidP="00735A6D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11</w:t>
    </w:r>
    <w:r>
      <w:rPr>
        <w:rStyle w:val="aa"/>
      </w:rPr>
      <w:fldChar w:fldCharType="end"/>
    </w:r>
  </w:p>
  <w:p w:rsidR="00B669C9" w:rsidRDefault="00B669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C9" w:rsidRPr="00073C92" w:rsidRDefault="00B669C9" w:rsidP="00735A6D">
    <w:pPr>
      <w:pStyle w:val="a7"/>
      <w:ind w:firstLine="0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FB5"/>
    <w:multiLevelType w:val="multilevel"/>
    <w:tmpl w:val="7BA28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76B6"/>
    <w:multiLevelType w:val="hybridMultilevel"/>
    <w:tmpl w:val="55761B26"/>
    <w:lvl w:ilvl="0" w:tplc="597C8614">
      <w:start w:val="4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">
    <w:nsid w:val="078E7374"/>
    <w:multiLevelType w:val="multilevel"/>
    <w:tmpl w:val="3A263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8067FEF"/>
    <w:multiLevelType w:val="hybridMultilevel"/>
    <w:tmpl w:val="4440CA80"/>
    <w:lvl w:ilvl="0" w:tplc="4EDA64FA">
      <w:start w:val="4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4">
    <w:nsid w:val="0C210452"/>
    <w:multiLevelType w:val="hybridMultilevel"/>
    <w:tmpl w:val="74AE9C5E"/>
    <w:lvl w:ilvl="0" w:tplc="E480AC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258A7"/>
    <w:multiLevelType w:val="multilevel"/>
    <w:tmpl w:val="5E2C33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153C46CF"/>
    <w:multiLevelType w:val="multilevel"/>
    <w:tmpl w:val="6C18686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E339F"/>
    <w:multiLevelType w:val="multilevel"/>
    <w:tmpl w:val="64AEE6E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8285EDC"/>
    <w:multiLevelType w:val="multilevel"/>
    <w:tmpl w:val="BAAC1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8291DB2"/>
    <w:multiLevelType w:val="hybridMultilevel"/>
    <w:tmpl w:val="045A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231BE"/>
    <w:multiLevelType w:val="hybridMultilevel"/>
    <w:tmpl w:val="C1D2355C"/>
    <w:lvl w:ilvl="0" w:tplc="66CE7D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5D4B56"/>
    <w:multiLevelType w:val="hybridMultilevel"/>
    <w:tmpl w:val="76AE66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35EDB"/>
    <w:multiLevelType w:val="hybridMultilevel"/>
    <w:tmpl w:val="7D905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EA50D9"/>
    <w:multiLevelType w:val="multilevel"/>
    <w:tmpl w:val="09A6A5D4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D81723C"/>
    <w:multiLevelType w:val="multilevel"/>
    <w:tmpl w:val="9006B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E150581"/>
    <w:multiLevelType w:val="multilevel"/>
    <w:tmpl w:val="C64CEB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9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1800"/>
      </w:pPr>
      <w:rPr>
        <w:rFonts w:hint="default"/>
      </w:rPr>
    </w:lvl>
  </w:abstractNum>
  <w:abstractNum w:abstractNumId="16">
    <w:nsid w:val="35704025"/>
    <w:multiLevelType w:val="multilevel"/>
    <w:tmpl w:val="71E28E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7">
    <w:nsid w:val="3B3D6626"/>
    <w:multiLevelType w:val="multilevel"/>
    <w:tmpl w:val="1594126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43D7638F"/>
    <w:multiLevelType w:val="multilevel"/>
    <w:tmpl w:val="0A2A61A8"/>
    <w:lvl w:ilvl="0">
      <w:start w:val="16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5D62C4"/>
    <w:multiLevelType w:val="multilevel"/>
    <w:tmpl w:val="98AEC41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45410653"/>
    <w:multiLevelType w:val="multilevel"/>
    <w:tmpl w:val="A67A014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0D58EB"/>
    <w:multiLevelType w:val="hybridMultilevel"/>
    <w:tmpl w:val="85F82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8A1"/>
    <w:multiLevelType w:val="hybridMultilevel"/>
    <w:tmpl w:val="FAFA0B34"/>
    <w:lvl w:ilvl="0" w:tplc="C7D835EC">
      <w:start w:val="4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3">
    <w:nsid w:val="52747273"/>
    <w:multiLevelType w:val="multilevel"/>
    <w:tmpl w:val="E86614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30C3D90"/>
    <w:multiLevelType w:val="hybridMultilevel"/>
    <w:tmpl w:val="E43C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56477"/>
    <w:multiLevelType w:val="multilevel"/>
    <w:tmpl w:val="DA7A1D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4B6116B"/>
    <w:multiLevelType w:val="multilevel"/>
    <w:tmpl w:val="BD1208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5EC164B"/>
    <w:multiLevelType w:val="hybridMultilevel"/>
    <w:tmpl w:val="C11AB664"/>
    <w:lvl w:ilvl="0" w:tplc="523677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0E1678"/>
    <w:multiLevelType w:val="multilevel"/>
    <w:tmpl w:val="5F0E2B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6B54F4"/>
    <w:multiLevelType w:val="multilevel"/>
    <w:tmpl w:val="6D3608E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6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30">
    <w:nsid w:val="6154208E"/>
    <w:multiLevelType w:val="hybridMultilevel"/>
    <w:tmpl w:val="EC728B3C"/>
    <w:lvl w:ilvl="0" w:tplc="719851D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1">
    <w:nsid w:val="66DE0E9B"/>
    <w:multiLevelType w:val="hybridMultilevel"/>
    <w:tmpl w:val="8A241598"/>
    <w:lvl w:ilvl="0" w:tplc="6F9AF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5201465"/>
    <w:multiLevelType w:val="hybridMultilevel"/>
    <w:tmpl w:val="FF22443A"/>
    <w:lvl w:ilvl="0" w:tplc="4CDA9D0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BF795A"/>
    <w:multiLevelType w:val="hybridMultilevel"/>
    <w:tmpl w:val="72C68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4336AE"/>
    <w:multiLevelType w:val="hybridMultilevel"/>
    <w:tmpl w:val="84AE9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215"/>
    <w:multiLevelType w:val="multilevel"/>
    <w:tmpl w:val="CECC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33"/>
  </w:num>
  <w:num w:numId="5">
    <w:abstractNumId w:val="7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2"/>
  </w:num>
  <w:num w:numId="9">
    <w:abstractNumId w:val="5"/>
  </w:num>
  <w:num w:numId="10">
    <w:abstractNumId w:val="35"/>
  </w:num>
  <w:num w:numId="11">
    <w:abstractNumId w:val="0"/>
  </w:num>
  <w:num w:numId="12">
    <w:abstractNumId w:val="20"/>
  </w:num>
  <w:num w:numId="13">
    <w:abstractNumId w:val="28"/>
  </w:num>
  <w:num w:numId="14">
    <w:abstractNumId w:val="18"/>
  </w:num>
  <w:num w:numId="15">
    <w:abstractNumId w:val="15"/>
  </w:num>
  <w:num w:numId="16">
    <w:abstractNumId w:val="24"/>
  </w:num>
  <w:num w:numId="17">
    <w:abstractNumId w:val="27"/>
  </w:num>
  <w:num w:numId="18">
    <w:abstractNumId w:val="11"/>
  </w:num>
  <w:num w:numId="19">
    <w:abstractNumId w:val="25"/>
  </w:num>
  <w:num w:numId="20">
    <w:abstractNumId w:val="26"/>
  </w:num>
  <w:num w:numId="21">
    <w:abstractNumId w:val="30"/>
  </w:num>
  <w:num w:numId="22">
    <w:abstractNumId w:val="1"/>
  </w:num>
  <w:num w:numId="23">
    <w:abstractNumId w:val="22"/>
  </w:num>
  <w:num w:numId="24">
    <w:abstractNumId w:val="3"/>
  </w:num>
  <w:num w:numId="25">
    <w:abstractNumId w:val="21"/>
  </w:num>
  <w:num w:numId="26">
    <w:abstractNumId w:val="10"/>
  </w:num>
  <w:num w:numId="27">
    <w:abstractNumId w:val="4"/>
  </w:num>
  <w:num w:numId="28">
    <w:abstractNumId w:val="32"/>
  </w:num>
  <w:num w:numId="29">
    <w:abstractNumId w:val="17"/>
  </w:num>
  <w:num w:numId="30">
    <w:abstractNumId w:val="6"/>
  </w:num>
  <w:num w:numId="31">
    <w:abstractNumId w:val="2"/>
  </w:num>
  <w:num w:numId="32">
    <w:abstractNumId w:val="29"/>
  </w:num>
  <w:num w:numId="33">
    <w:abstractNumId w:val="16"/>
  </w:num>
  <w:num w:numId="34">
    <w:abstractNumId w:val="14"/>
  </w:num>
  <w:num w:numId="35">
    <w:abstractNumId w:val="31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6D"/>
    <w:rsid w:val="00027E8B"/>
    <w:rsid w:val="0003368E"/>
    <w:rsid w:val="0004030E"/>
    <w:rsid w:val="00045278"/>
    <w:rsid w:val="00047143"/>
    <w:rsid w:val="00085E21"/>
    <w:rsid w:val="000953D7"/>
    <w:rsid w:val="000963BE"/>
    <w:rsid w:val="0009672E"/>
    <w:rsid w:val="000B6EAE"/>
    <w:rsid w:val="000C5361"/>
    <w:rsid w:val="000D04C1"/>
    <w:rsid w:val="000E1E41"/>
    <w:rsid w:val="00123D29"/>
    <w:rsid w:val="0012602D"/>
    <w:rsid w:val="00134400"/>
    <w:rsid w:val="0014620A"/>
    <w:rsid w:val="00147B2B"/>
    <w:rsid w:val="00153181"/>
    <w:rsid w:val="001569F4"/>
    <w:rsid w:val="001626ED"/>
    <w:rsid w:val="00187BF2"/>
    <w:rsid w:val="001B024B"/>
    <w:rsid w:val="001C3481"/>
    <w:rsid w:val="001D3170"/>
    <w:rsid w:val="001D33DB"/>
    <w:rsid w:val="001D652B"/>
    <w:rsid w:val="001E4C69"/>
    <w:rsid w:val="001E70F4"/>
    <w:rsid w:val="001F1097"/>
    <w:rsid w:val="001F3EBD"/>
    <w:rsid w:val="001F658E"/>
    <w:rsid w:val="002010DF"/>
    <w:rsid w:val="002114E9"/>
    <w:rsid w:val="00213500"/>
    <w:rsid w:val="00223E8F"/>
    <w:rsid w:val="00233AB5"/>
    <w:rsid w:val="00253098"/>
    <w:rsid w:val="00253C66"/>
    <w:rsid w:val="00261895"/>
    <w:rsid w:val="002741EB"/>
    <w:rsid w:val="002756BA"/>
    <w:rsid w:val="002862D3"/>
    <w:rsid w:val="00293E3C"/>
    <w:rsid w:val="002941C4"/>
    <w:rsid w:val="002954FD"/>
    <w:rsid w:val="00296E3D"/>
    <w:rsid w:val="002A3728"/>
    <w:rsid w:val="002A3977"/>
    <w:rsid w:val="002A590A"/>
    <w:rsid w:val="002A7577"/>
    <w:rsid w:val="002C7C9F"/>
    <w:rsid w:val="002D0402"/>
    <w:rsid w:val="002D0F60"/>
    <w:rsid w:val="002D12A8"/>
    <w:rsid w:val="002F271E"/>
    <w:rsid w:val="0030067C"/>
    <w:rsid w:val="003016A9"/>
    <w:rsid w:val="0031209B"/>
    <w:rsid w:val="003161CA"/>
    <w:rsid w:val="00324B3D"/>
    <w:rsid w:val="00335005"/>
    <w:rsid w:val="00335DF7"/>
    <w:rsid w:val="00340A53"/>
    <w:rsid w:val="0034115A"/>
    <w:rsid w:val="00344A89"/>
    <w:rsid w:val="0034524E"/>
    <w:rsid w:val="00360C9F"/>
    <w:rsid w:val="003825A1"/>
    <w:rsid w:val="00392E98"/>
    <w:rsid w:val="003951FD"/>
    <w:rsid w:val="0039551B"/>
    <w:rsid w:val="003976AC"/>
    <w:rsid w:val="003A6E97"/>
    <w:rsid w:val="003A7584"/>
    <w:rsid w:val="003C2111"/>
    <w:rsid w:val="003C599D"/>
    <w:rsid w:val="003C5E82"/>
    <w:rsid w:val="003F0CA7"/>
    <w:rsid w:val="003F1BAE"/>
    <w:rsid w:val="00402F2D"/>
    <w:rsid w:val="00407F2B"/>
    <w:rsid w:val="00410CC5"/>
    <w:rsid w:val="00411BFE"/>
    <w:rsid w:val="00420F76"/>
    <w:rsid w:val="00436395"/>
    <w:rsid w:val="004458FA"/>
    <w:rsid w:val="0045333E"/>
    <w:rsid w:val="00454092"/>
    <w:rsid w:val="00473861"/>
    <w:rsid w:val="004769A8"/>
    <w:rsid w:val="004874BA"/>
    <w:rsid w:val="00491ABE"/>
    <w:rsid w:val="004A1BB0"/>
    <w:rsid w:val="004A3059"/>
    <w:rsid w:val="004A6B03"/>
    <w:rsid w:val="004A79D7"/>
    <w:rsid w:val="004B09D1"/>
    <w:rsid w:val="004B2609"/>
    <w:rsid w:val="004B683B"/>
    <w:rsid w:val="004B7DA5"/>
    <w:rsid w:val="004C22E1"/>
    <w:rsid w:val="004C51AE"/>
    <w:rsid w:val="004C645F"/>
    <w:rsid w:val="004C7098"/>
    <w:rsid w:val="004C7197"/>
    <w:rsid w:val="004E2BC4"/>
    <w:rsid w:val="004E33CB"/>
    <w:rsid w:val="004F5E38"/>
    <w:rsid w:val="0050244E"/>
    <w:rsid w:val="00505FD2"/>
    <w:rsid w:val="005112C9"/>
    <w:rsid w:val="00524B7D"/>
    <w:rsid w:val="005506EE"/>
    <w:rsid w:val="00552EE3"/>
    <w:rsid w:val="005559FC"/>
    <w:rsid w:val="00555D7E"/>
    <w:rsid w:val="00562396"/>
    <w:rsid w:val="00573BB3"/>
    <w:rsid w:val="00575C6D"/>
    <w:rsid w:val="00577519"/>
    <w:rsid w:val="00585A9D"/>
    <w:rsid w:val="0059114A"/>
    <w:rsid w:val="005B5F3C"/>
    <w:rsid w:val="005D2980"/>
    <w:rsid w:val="005D6F6F"/>
    <w:rsid w:val="005E02C5"/>
    <w:rsid w:val="005E1CE9"/>
    <w:rsid w:val="005E6744"/>
    <w:rsid w:val="005F6E9B"/>
    <w:rsid w:val="0060281A"/>
    <w:rsid w:val="00607496"/>
    <w:rsid w:val="00607740"/>
    <w:rsid w:val="006146FA"/>
    <w:rsid w:val="00662023"/>
    <w:rsid w:val="0066218A"/>
    <w:rsid w:val="00670A51"/>
    <w:rsid w:val="006778FA"/>
    <w:rsid w:val="006821BE"/>
    <w:rsid w:val="00687929"/>
    <w:rsid w:val="00687EA2"/>
    <w:rsid w:val="0069029D"/>
    <w:rsid w:val="006A0B71"/>
    <w:rsid w:val="006A6379"/>
    <w:rsid w:val="006B7D9F"/>
    <w:rsid w:val="006D0E8D"/>
    <w:rsid w:val="006D2053"/>
    <w:rsid w:val="006D6720"/>
    <w:rsid w:val="006E313E"/>
    <w:rsid w:val="006E69A9"/>
    <w:rsid w:val="006E7F7A"/>
    <w:rsid w:val="007004F2"/>
    <w:rsid w:val="007145AE"/>
    <w:rsid w:val="00714DC7"/>
    <w:rsid w:val="0071628C"/>
    <w:rsid w:val="00735A6D"/>
    <w:rsid w:val="00742B24"/>
    <w:rsid w:val="00756C65"/>
    <w:rsid w:val="007660BD"/>
    <w:rsid w:val="0076741B"/>
    <w:rsid w:val="00773F17"/>
    <w:rsid w:val="00774F85"/>
    <w:rsid w:val="00775010"/>
    <w:rsid w:val="007764C2"/>
    <w:rsid w:val="00777E8E"/>
    <w:rsid w:val="007A17D8"/>
    <w:rsid w:val="007A5CBF"/>
    <w:rsid w:val="007C3CD0"/>
    <w:rsid w:val="007D097C"/>
    <w:rsid w:val="0080163C"/>
    <w:rsid w:val="008037B5"/>
    <w:rsid w:val="00812DC6"/>
    <w:rsid w:val="00817BFC"/>
    <w:rsid w:val="00817C10"/>
    <w:rsid w:val="00826CE3"/>
    <w:rsid w:val="0083061A"/>
    <w:rsid w:val="00831020"/>
    <w:rsid w:val="00840A21"/>
    <w:rsid w:val="0084141C"/>
    <w:rsid w:val="00853AB0"/>
    <w:rsid w:val="00857866"/>
    <w:rsid w:val="00866A83"/>
    <w:rsid w:val="00886684"/>
    <w:rsid w:val="008A645D"/>
    <w:rsid w:val="008C6B25"/>
    <w:rsid w:val="008C777D"/>
    <w:rsid w:val="008E57A2"/>
    <w:rsid w:val="008F1B69"/>
    <w:rsid w:val="008F369E"/>
    <w:rsid w:val="008F61A7"/>
    <w:rsid w:val="00903514"/>
    <w:rsid w:val="00904602"/>
    <w:rsid w:val="009047E1"/>
    <w:rsid w:val="00905A6D"/>
    <w:rsid w:val="00906568"/>
    <w:rsid w:val="009137D9"/>
    <w:rsid w:val="00914690"/>
    <w:rsid w:val="00920FC7"/>
    <w:rsid w:val="00923E75"/>
    <w:rsid w:val="00927A8B"/>
    <w:rsid w:val="00934883"/>
    <w:rsid w:val="009569B0"/>
    <w:rsid w:val="0097426D"/>
    <w:rsid w:val="009B7766"/>
    <w:rsid w:val="009C0DBC"/>
    <w:rsid w:val="009C3398"/>
    <w:rsid w:val="009C3458"/>
    <w:rsid w:val="009C64A6"/>
    <w:rsid w:val="009D1E62"/>
    <w:rsid w:val="009D45D0"/>
    <w:rsid w:val="009F0068"/>
    <w:rsid w:val="00A2118C"/>
    <w:rsid w:val="00A37337"/>
    <w:rsid w:val="00A37DBC"/>
    <w:rsid w:val="00A4033A"/>
    <w:rsid w:val="00A436EE"/>
    <w:rsid w:val="00A53490"/>
    <w:rsid w:val="00A53A17"/>
    <w:rsid w:val="00A55CA9"/>
    <w:rsid w:val="00A576B8"/>
    <w:rsid w:val="00A606D3"/>
    <w:rsid w:val="00A669D9"/>
    <w:rsid w:val="00A7193D"/>
    <w:rsid w:val="00A80598"/>
    <w:rsid w:val="00AA4712"/>
    <w:rsid w:val="00AA7303"/>
    <w:rsid w:val="00AA7F11"/>
    <w:rsid w:val="00AB2001"/>
    <w:rsid w:val="00AB79D6"/>
    <w:rsid w:val="00AC0830"/>
    <w:rsid w:val="00AE0AD9"/>
    <w:rsid w:val="00AF5E8F"/>
    <w:rsid w:val="00B024CF"/>
    <w:rsid w:val="00B07848"/>
    <w:rsid w:val="00B104D6"/>
    <w:rsid w:val="00B12DC0"/>
    <w:rsid w:val="00B16DF1"/>
    <w:rsid w:val="00B23AB9"/>
    <w:rsid w:val="00B24C80"/>
    <w:rsid w:val="00B42E5A"/>
    <w:rsid w:val="00B469A8"/>
    <w:rsid w:val="00B57B8A"/>
    <w:rsid w:val="00B60ACD"/>
    <w:rsid w:val="00B669C9"/>
    <w:rsid w:val="00B76390"/>
    <w:rsid w:val="00B8390E"/>
    <w:rsid w:val="00B83C9B"/>
    <w:rsid w:val="00B83F60"/>
    <w:rsid w:val="00B9139D"/>
    <w:rsid w:val="00B922D4"/>
    <w:rsid w:val="00B9367B"/>
    <w:rsid w:val="00B94588"/>
    <w:rsid w:val="00BA19AE"/>
    <w:rsid w:val="00BB3530"/>
    <w:rsid w:val="00BB609F"/>
    <w:rsid w:val="00BB6896"/>
    <w:rsid w:val="00BD75D0"/>
    <w:rsid w:val="00BF6A27"/>
    <w:rsid w:val="00C02831"/>
    <w:rsid w:val="00C07C98"/>
    <w:rsid w:val="00C1126A"/>
    <w:rsid w:val="00C131D6"/>
    <w:rsid w:val="00C14753"/>
    <w:rsid w:val="00C20B0D"/>
    <w:rsid w:val="00C22F4E"/>
    <w:rsid w:val="00C30B61"/>
    <w:rsid w:val="00C349E2"/>
    <w:rsid w:val="00C36B75"/>
    <w:rsid w:val="00C403A3"/>
    <w:rsid w:val="00C4389F"/>
    <w:rsid w:val="00C53A6F"/>
    <w:rsid w:val="00C611D8"/>
    <w:rsid w:val="00C777AE"/>
    <w:rsid w:val="00CA5188"/>
    <w:rsid w:val="00CA71B6"/>
    <w:rsid w:val="00CB4A4C"/>
    <w:rsid w:val="00CB7E16"/>
    <w:rsid w:val="00CD4F05"/>
    <w:rsid w:val="00CF7927"/>
    <w:rsid w:val="00D06168"/>
    <w:rsid w:val="00D107B9"/>
    <w:rsid w:val="00D20D04"/>
    <w:rsid w:val="00D219D5"/>
    <w:rsid w:val="00D27591"/>
    <w:rsid w:val="00D30EAC"/>
    <w:rsid w:val="00D40DEB"/>
    <w:rsid w:val="00D54557"/>
    <w:rsid w:val="00D56515"/>
    <w:rsid w:val="00D61451"/>
    <w:rsid w:val="00D77921"/>
    <w:rsid w:val="00D834CF"/>
    <w:rsid w:val="00D94787"/>
    <w:rsid w:val="00D95E1E"/>
    <w:rsid w:val="00D96739"/>
    <w:rsid w:val="00DA0B3E"/>
    <w:rsid w:val="00DB37AE"/>
    <w:rsid w:val="00DB6D1F"/>
    <w:rsid w:val="00DC2125"/>
    <w:rsid w:val="00DC2E97"/>
    <w:rsid w:val="00DC413A"/>
    <w:rsid w:val="00DD7AF3"/>
    <w:rsid w:val="00DE41F5"/>
    <w:rsid w:val="00DE6ACE"/>
    <w:rsid w:val="00DF236A"/>
    <w:rsid w:val="00DF6436"/>
    <w:rsid w:val="00E00885"/>
    <w:rsid w:val="00E11686"/>
    <w:rsid w:val="00E32416"/>
    <w:rsid w:val="00E32A1B"/>
    <w:rsid w:val="00E33412"/>
    <w:rsid w:val="00E34CC2"/>
    <w:rsid w:val="00E356DC"/>
    <w:rsid w:val="00E4190D"/>
    <w:rsid w:val="00E5079F"/>
    <w:rsid w:val="00E65837"/>
    <w:rsid w:val="00E73205"/>
    <w:rsid w:val="00E734D5"/>
    <w:rsid w:val="00E85DD7"/>
    <w:rsid w:val="00E94A86"/>
    <w:rsid w:val="00EA1B93"/>
    <w:rsid w:val="00EA40CD"/>
    <w:rsid w:val="00EB09E2"/>
    <w:rsid w:val="00EB282C"/>
    <w:rsid w:val="00EB5EF3"/>
    <w:rsid w:val="00EC5894"/>
    <w:rsid w:val="00EE12D1"/>
    <w:rsid w:val="00EE30B4"/>
    <w:rsid w:val="00EE478F"/>
    <w:rsid w:val="00EF04CE"/>
    <w:rsid w:val="00EF17DD"/>
    <w:rsid w:val="00EF5FD8"/>
    <w:rsid w:val="00EF6F80"/>
    <w:rsid w:val="00F111FB"/>
    <w:rsid w:val="00F1509F"/>
    <w:rsid w:val="00F17463"/>
    <w:rsid w:val="00F32D83"/>
    <w:rsid w:val="00F3339F"/>
    <w:rsid w:val="00F34CF2"/>
    <w:rsid w:val="00F41FEA"/>
    <w:rsid w:val="00F5403B"/>
    <w:rsid w:val="00F64AE0"/>
    <w:rsid w:val="00F73039"/>
    <w:rsid w:val="00F856B9"/>
    <w:rsid w:val="00F90C32"/>
    <w:rsid w:val="00F90C90"/>
    <w:rsid w:val="00F90E4B"/>
    <w:rsid w:val="00FA4588"/>
    <w:rsid w:val="00FB6A28"/>
    <w:rsid w:val="00FC168E"/>
    <w:rsid w:val="00FC7804"/>
    <w:rsid w:val="00FD55E0"/>
    <w:rsid w:val="00FD7B59"/>
    <w:rsid w:val="00FE122C"/>
    <w:rsid w:val="00FE2996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35A6D"/>
  </w:style>
  <w:style w:type="paragraph" w:styleId="a3">
    <w:name w:val="Body Text"/>
    <w:basedOn w:val="a"/>
    <w:link w:val="a4"/>
    <w:uiPriority w:val="99"/>
    <w:rsid w:val="00735A6D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35A6D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35A6D"/>
    <w:pPr>
      <w:spacing w:after="0" w:line="240" w:lineRule="auto"/>
      <w:ind w:left="1276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35A6D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35A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5A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35A6D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5A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735A6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35A6D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35A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735A6D"/>
    <w:rPr>
      <w:b/>
      <w:color w:val="000080"/>
    </w:rPr>
  </w:style>
  <w:style w:type="paragraph" w:customStyle="1" w:styleId="Style2">
    <w:name w:val="Style2"/>
    <w:basedOn w:val="a"/>
    <w:uiPriority w:val="99"/>
    <w:rsid w:val="00735A6D"/>
    <w:pPr>
      <w:widowControl w:val="0"/>
      <w:autoSpaceDE w:val="0"/>
      <w:autoSpaceDN w:val="0"/>
      <w:adjustRightInd w:val="0"/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5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35A6D"/>
    <w:rPr>
      <w:rFonts w:ascii="Times New Roman" w:hAnsi="Times New Roman"/>
      <w:sz w:val="22"/>
    </w:rPr>
  </w:style>
  <w:style w:type="character" w:styleId="aa">
    <w:name w:val="page number"/>
    <w:uiPriority w:val="99"/>
    <w:rsid w:val="00735A6D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735A6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735A6D"/>
    <w:rPr>
      <w:rFonts w:ascii="TimesET" w:eastAsia="Times New Roman" w:hAnsi="TimesET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35A6D"/>
    <w:rPr>
      <w:vertAlign w:val="superscript"/>
    </w:rPr>
  </w:style>
  <w:style w:type="paragraph" w:styleId="ae">
    <w:name w:val="List Paragraph"/>
    <w:basedOn w:val="a"/>
    <w:uiPriority w:val="34"/>
    <w:qFormat/>
    <w:rsid w:val="00735A6D"/>
    <w:pPr>
      <w:spacing w:after="0" w:line="240" w:lineRule="auto"/>
      <w:ind w:left="720" w:firstLine="720"/>
      <w:contextualSpacing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5A6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35A6D"/>
    <w:rPr>
      <w:rFonts w:ascii="TimesET" w:eastAsia="Times New Roman" w:hAnsi="TimesET" w:cs="Times New Roman"/>
      <w:sz w:val="24"/>
      <w:szCs w:val="20"/>
      <w:lang w:eastAsia="ru-RU"/>
    </w:rPr>
  </w:style>
  <w:style w:type="character" w:styleId="af1">
    <w:name w:val="annotation reference"/>
    <w:uiPriority w:val="99"/>
    <w:semiHidden/>
    <w:unhideWhenUsed/>
    <w:rsid w:val="00735A6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5A6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5A6D"/>
    <w:rPr>
      <w:rFonts w:ascii="TimesET" w:eastAsia="Times New Roman" w:hAnsi="TimesET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5A6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5A6D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35A6D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5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A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735A6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35A6D"/>
    <w:rPr>
      <w:rFonts w:ascii="TimesET" w:eastAsia="Times New Roman" w:hAnsi="TimesET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735A6D"/>
    <w:rPr>
      <w:vertAlign w:val="superscript"/>
    </w:rPr>
  </w:style>
  <w:style w:type="character" w:styleId="afb">
    <w:name w:val="Hyperlink"/>
    <w:basedOn w:val="a0"/>
    <w:uiPriority w:val="99"/>
    <w:unhideWhenUsed/>
    <w:rsid w:val="00735A6D"/>
    <w:rPr>
      <w:color w:val="0000FF" w:themeColor="hyperlink"/>
      <w:u w:val="single"/>
    </w:rPr>
  </w:style>
  <w:style w:type="paragraph" w:styleId="afc">
    <w:name w:val="No Spacing"/>
    <w:uiPriority w:val="1"/>
    <w:qFormat/>
    <w:rsid w:val="00735A6D"/>
    <w:pPr>
      <w:spacing w:after="0" w:line="240" w:lineRule="auto"/>
    </w:pPr>
  </w:style>
  <w:style w:type="paragraph" w:styleId="afd">
    <w:name w:val="Normal (Web)"/>
    <w:basedOn w:val="a"/>
    <w:uiPriority w:val="99"/>
    <w:unhideWhenUsed/>
    <w:rsid w:val="00735A6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35A6D"/>
  </w:style>
  <w:style w:type="character" w:customStyle="1" w:styleId="13">
    <w:name w:val="Нижний колонтитул Знак1"/>
    <w:basedOn w:val="a0"/>
    <w:uiPriority w:val="99"/>
    <w:semiHidden/>
    <w:rsid w:val="00735A6D"/>
  </w:style>
  <w:style w:type="paragraph" w:customStyle="1" w:styleId="s1">
    <w:name w:val="s_1"/>
    <w:basedOn w:val="a"/>
    <w:rsid w:val="0073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5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text">
    <w:name w:val="page_text"/>
    <w:basedOn w:val="a"/>
    <w:uiPriority w:val="99"/>
    <w:rsid w:val="00735A6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735A6D"/>
  </w:style>
  <w:style w:type="character" w:styleId="afe">
    <w:name w:val="Emphasis"/>
    <w:basedOn w:val="a0"/>
    <w:uiPriority w:val="20"/>
    <w:qFormat/>
    <w:rsid w:val="00735A6D"/>
    <w:rPr>
      <w:i/>
      <w:iCs/>
    </w:rPr>
  </w:style>
  <w:style w:type="character" w:customStyle="1" w:styleId="18">
    <w:name w:val="Основной текст18"/>
    <w:basedOn w:val="a0"/>
    <w:rsid w:val="0073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19"/>
    <w:basedOn w:val="a0"/>
    <w:rsid w:val="0073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0"/>
    <w:rsid w:val="0073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">
    <w:name w:val="Основной текст_"/>
    <w:basedOn w:val="a0"/>
    <w:link w:val="201"/>
    <w:rsid w:val="00735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ff"/>
    <w:rsid w:val="00735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1">
    <w:name w:val="Основной текст201"/>
    <w:basedOn w:val="a"/>
    <w:link w:val="aff"/>
    <w:rsid w:val="00735A6D"/>
    <w:pPr>
      <w:shd w:val="clear" w:color="auto" w:fill="FFFFFF"/>
      <w:spacing w:after="0" w:line="187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obr">
    <w:name w:val="nobr"/>
    <w:basedOn w:val="a0"/>
    <w:rsid w:val="00735A6D"/>
  </w:style>
  <w:style w:type="table" w:styleId="aff0">
    <w:name w:val="Table Grid"/>
    <w:basedOn w:val="a1"/>
    <w:uiPriority w:val="59"/>
    <w:rsid w:val="002114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35A6D"/>
  </w:style>
  <w:style w:type="paragraph" w:styleId="a3">
    <w:name w:val="Body Text"/>
    <w:basedOn w:val="a"/>
    <w:link w:val="a4"/>
    <w:uiPriority w:val="99"/>
    <w:rsid w:val="00735A6D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35A6D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35A6D"/>
    <w:pPr>
      <w:spacing w:after="0" w:line="240" w:lineRule="auto"/>
      <w:ind w:left="1276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35A6D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35A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5A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35A6D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5A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735A6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35A6D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35A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735A6D"/>
    <w:rPr>
      <w:b/>
      <w:color w:val="000080"/>
    </w:rPr>
  </w:style>
  <w:style w:type="paragraph" w:customStyle="1" w:styleId="Style2">
    <w:name w:val="Style2"/>
    <w:basedOn w:val="a"/>
    <w:uiPriority w:val="99"/>
    <w:rsid w:val="00735A6D"/>
    <w:pPr>
      <w:widowControl w:val="0"/>
      <w:autoSpaceDE w:val="0"/>
      <w:autoSpaceDN w:val="0"/>
      <w:adjustRightInd w:val="0"/>
      <w:spacing w:after="0" w:line="274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5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35A6D"/>
    <w:rPr>
      <w:rFonts w:ascii="Times New Roman" w:hAnsi="Times New Roman"/>
      <w:sz w:val="22"/>
    </w:rPr>
  </w:style>
  <w:style w:type="character" w:styleId="aa">
    <w:name w:val="page number"/>
    <w:uiPriority w:val="99"/>
    <w:rsid w:val="00735A6D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735A6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735A6D"/>
    <w:rPr>
      <w:rFonts w:ascii="TimesET" w:eastAsia="Times New Roman" w:hAnsi="TimesET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35A6D"/>
    <w:rPr>
      <w:vertAlign w:val="superscript"/>
    </w:rPr>
  </w:style>
  <w:style w:type="paragraph" w:styleId="ae">
    <w:name w:val="List Paragraph"/>
    <w:basedOn w:val="a"/>
    <w:uiPriority w:val="34"/>
    <w:qFormat/>
    <w:rsid w:val="00735A6D"/>
    <w:pPr>
      <w:spacing w:after="0" w:line="240" w:lineRule="auto"/>
      <w:ind w:left="720" w:firstLine="720"/>
      <w:contextualSpacing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5A6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35A6D"/>
    <w:rPr>
      <w:rFonts w:ascii="TimesET" w:eastAsia="Times New Roman" w:hAnsi="TimesET" w:cs="Times New Roman"/>
      <w:sz w:val="24"/>
      <w:szCs w:val="20"/>
      <w:lang w:eastAsia="ru-RU"/>
    </w:rPr>
  </w:style>
  <w:style w:type="character" w:styleId="af1">
    <w:name w:val="annotation reference"/>
    <w:uiPriority w:val="99"/>
    <w:semiHidden/>
    <w:unhideWhenUsed/>
    <w:rsid w:val="00735A6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5A6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5A6D"/>
    <w:rPr>
      <w:rFonts w:ascii="TimesET" w:eastAsia="Times New Roman" w:hAnsi="TimesET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5A6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5A6D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35A6D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35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5A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735A6D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35A6D"/>
    <w:rPr>
      <w:rFonts w:ascii="TimesET" w:eastAsia="Times New Roman" w:hAnsi="TimesET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735A6D"/>
    <w:rPr>
      <w:vertAlign w:val="superscript"/>
    </w:rPr>
  </w:style>
  <w:style w:type="character" w:styleId="afb">
    <w:name w:val="Hyperlink"/>
    <w:basedOn w:val="a0"/>
    <w:uiPriority w:val="99"/>
    <w:unhideWhenUsed/>
    <w:rsid w:val="00735A6D"/>
    <w:rPr>
      <w:color w:val="0000FF" w:themeColor="hyperlink"/>
      <w:u w:val="single"/>
    </w:rPr>
  </w:style>
  <w:style w:type="paragraph" w:styleId="afc">
    <w:name w:val="No Spacing"/>
    <w:uiPriority w:val="1"/>
    <w:qFormat/>
    <w:rsid w:val="00735A6D"/>
    <w:pPr>
      <w:spacing w:after="0" w:line="240" w:lineRule="auto"/>
    </w:pPr>
  </w:style>
  <w:style w:type="paragraph" w:styleId="afd">
    <w:name w:val="Normal (Web)"/>
    <w:basedOn w:val="a"/>
    <w:uiPriority w:val="99"/>
    <w:unhideWhenUsed/>
    <w:rsid w:val="00735A6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35A6D"/>
  </w:style>
  <w:style w:type="character" w:customStyle="1" w:styleId="13">
    <w:name w:val="Нижний колонтитул Знак1"/>
    <w:basedOn w:val="a0"/>
    <w:uiPriority w:val="99"/>
    <w:semiHidden/>
    <w:rsid w:val="00735A6D"/>
  </w:style>
  <w:style w:type="paragraph" w:customStyle="1" w:styleId="s1">
    <w:name w:val="s_1"/>
    <w:basedOn w:val="a"/>
    <w:rsid w:val="0073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5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getext">
    <w:name w:val="page_text"/>
    <w:basedOn w:val="a"/>
    <w:uiPriority w:val="99"/>
    <w:rsid w:val="00735A6D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735A6D"/>
  </w:style>
  <w:style w:type="character" w:styleId="afe">
    <w:name w:val="Emphasis"/>
    <w:basedOn w:val="a0"/>
    <w:uiPriority w:val="20"/>
    <w:qFormat/>
    <w:rsid w:val="00735A6D"/>
    <w:rPr>
      <w:i/>
      <w:iCs/>
    </w:rPr>
  </w:style>
  <w:style w:type="character" w:customStyle="1" w:styleId="18">
    <w:name w:val="Основной текст18"/>
    <w:basedOn w:val="a0"/>
    <w:rsid w:val="0073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19"/>
    <w:basedOn w:val="a0"/>
    <w:rsid w:val="0073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0"/>
    <w:rsid w:val="00735A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">
    <w:name w:val="Основной текст_"/>
    <w:basedOn w:val="a0"/>
    <w:link w:val="201"/>
    <w:rsid w:val="00735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ff"/>
    <w:rsid w:val="00735A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1">
    <w:name w:val="Основной текст201"/>
    <w:basedOn w:val="a"/>
    <w:link w:val="aff"/>
    <w:rsid w:val="00735A6D"/>
    <w:pPr>
      <w:shd w:val="clear" w:color="auto" w:fill="FFFFFF"/>
      <w:spacing w:after="0" w:line="187" w:lineRule="exact"/>
      <w:ind w:hanging="8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obr">
    <w:name w:val="nobr"/>
    <w:basedOn w:val="a0"/>
    <w:rsid w:val="00735A6D"/>
  </w:style>
  <w:style w:type="table" w:styleId="aff0">
    <w:name w:val="Table Grid"/>
    <w:basedOn w:val="a1"/>
    <w:uiPriority w:val="59"/>
    <w:rsid w:val="002114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65/5bfd3ea663774d195d2f9c95865d3bb66e33b56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u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8454</Words>
  <Characters>48191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Зиминова Анна Юрьевна</cp:lastModifiedBy>
  <cp:revision>3</cp:revision>
  <cp:lastPrinted>2022-01-26T13:37:00Z</cp:lastPrinted>
  <dcterms:created xsi:type="dcterms:W3CDTF">2022-01-27T07:16:00Z</dcterms:created>
  <dcterms:modified xsi:type="dcterms:W3CDTF">2022-02-15T07:09:00Z</dcterms:modified>
</cp:coreProperties>
</file>