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736"/>
        <w:tblW w:w="14742" w:type="dxa"/>
        <w:tblLook w:val="01E0" w:firstRow="1" w:lastRow="1" w:firstColumn="1" w:lastColumn="1" w:noHBand="0" w:noVBand="0"/>
      </w:tblPr>
      <w:tblGrid>
        <w:gridCol w:w="4996"/>
        <w:gridCol w:w="4076"/>
        <w:gridCol w:w="5670"/>
      </w:tblGrid>
      <w:tr w:rsidR="008F0976" w:rsidRPr="007948AC" w:rsidTr="007F59F0">
        <w:trPr>
          <w:trHeight w:val="1425"/>
        </w:trPr>
        <w:tc>
          <w:tcPr>
            <w:tcW w:w="4996" w:type="dxa"/>
          </w:tcPr>
          <w:p w:rsidR="008F0976" w:rsidRPr="007948AC" w:rsidRDefault="008F0976" w:rsidP="00EC1689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6" w:type="dxa"/>
          </w:tcPr>
          <w:p w:rsidR="008F0976" w:rsidRPr="007948AC" w:rsidRDefault="008F0976" w:rsidP="00EC1689">
            <w:pPr>
              <w:widowControl w:val="0"/>
              <w:rPr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8F0976" w:rsidRPr="007948AC" w:rsidRDefault="008F0976" w:rsidP="007948AC">
            <w:pPr>
              <w:pStyle w:val="ConsPlusNormal"/>
              <w:spacing w:line="216" w:lineRule="auto"/>
              <w:ind w:left="885" w:right="2329"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</w:p>
          <w:p w:rsidR="008F0976" w:rsidRPr="007948AC" w:rsidRDefault="008F0976" w:rsidP="007948AC">
            <w:pPr>
              <w:pStyle w:val="ConsPlusNormal"/>
              <w:spacing w:line="216" w:lineRule="auto"/>
              <w:ind w:left="88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0976" w:rsidRPr="007948AC" w:rsidRDefault="008F0976" w:rsidP="007948AC">
            <w:pPr>
              <w:pStyle w:val="ConsPlusNormal"/>
              <w:spacing w:line="216" w:lineRule="auto"/>
              <w:ind w:left="885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>Одинцовского городского округа</w:t>
            </w:r>
          </w:p>
          <w:p w:rsidR="008F0976" w:rsidRPr="007948AC" w:rsidRDefault="007948AC" w:rsidP="007948AC">
            <w:pPr>
              <w:pStyle w:val="ConsPlusNormal"/>
              <w:spacing w:line="216" w:lineRule="auto"/>
              <w:ind w:left="885" w:right="203"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F0976" w:rsidRPr="007948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  <w:r w:rsidR="008F0976" w:rsidRPr="007948A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948A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</w:tbl>
    <w:p w:rsidR="008F0976" w:rsidRPr="007948AC" w:rsidRDefault="008F0976" w:rsidP="00EC1689">
      <w:pPr>
        <w:widowControl w:val="0"/>
        <w:spacing w:line="216" w:lineRule="auto"/>
        <w:rPr>
          <w:sz w:val="16"/>
          <w:szCs w:val="16"/>
        </w:rPr>
      </w:pPr>
    </w:p>
    <w:p w:rsidR="00EC1689" w:rsidRPr="007948AC" w:rsidRDefault="00EC1689" w:rsidP="00EC1689">
      <w:pPr>
        <w:widowControl w:val="0"/>
        <w:spacing w:line="216" w:lineRule="auto"/>
        <w:jc w:val="center"/>
        <w:rPr>
          <w:sz w:val="28"/>
          <w:szCs w:val="28"/>
        </w:rPr>
      </w:pPr>
    </w:p>
    <w:p w:rsidR="008F0976" w:rsidRPr="007948AC" w:rsidRDefault="008F0976" w:rsidP="00EC1689">
      <w:pPr>
        <w:widowControl w:val="0"/>
        <w:spacing w:line="216" w:lineRule="auto"/>
        <w:jc w:val="center"/>
        <w:rPr>
          <w:sz w:val="28"/>
          <w:szCs w:val="28"/>
        </w:rPr>
      </w:pPr>
      <w:r w:rsidRPr="007948AC">
        <w:rPr>
          <w:sz w:val="28"/>
          <w:szCs w:val="28"/>
        </w:rPr>
        <w:t>ПЛАН</w:t>
      </w:r>
    </w:p>
    <w:p w:rsidR="008F0976" w:rsidRPr="007948AC" w:rsidRDefault="008F0976" w:rsidP="00EC1689">
      <w:pPr>
        <w:widowControl w:val="0"/>
        <w:spacing w:line="216" w:lineRule="auto"/>
        <w:jc w:val="center"/>
        <w:rPr>
          <w:sz w:val="28"/>
          <w:szCs w:val="28"/>
        </w:rPr>
      </w:pPr>
      <w:r w:rsidRPr="007948AC">
        <w:rPr>
          <w:sz w:val="28"/>
          <w:szCs w:val="28"/>
        </w:rPr>
        <w:t xml:space="preserve">подготовки и проведения </w:t>
      </w:r>
      <w:proofErr w:type="spellStart"/>
      <w:r w:rsidRPr="007948AC">
        <w:rPr>
          <w:sz w:val="28"/>
          <w:szCs w:val="28"/>
        </w:rPr>
        <w:t>противопаводковых</w:t>
      </w:r>
      <w:proofErr w:type="spellEnd"/>
      <w:r w:rsidRPr="007948AC">
        <w:rPr>
          <w:sz w:val="28"/>
          <w:szCs w:val="28"/>
        </w:rPr>
        <w:t xml:space="preserve"> и </w:t>
      </w:r>
      <w:proofErr w:type="spellStart"/>
      <w:r w:rsidRPr="007948AC">
        <w:rPr>
          <w:sz w:val="28"/>
          <w:szCs w:val="28"/>
        </w:rPr>
        <w:t>противополоводных</w:t>
      </w:r>
      <w:proofErr w:type="spellEnd"/>
      <w:r w:rsidRPr="007948AC">
        <w:rPr>
          <w:sz w:val="28"/>
          <w:szCs w:val="28"/>
        </w:rPr>
        <w:t xml:space="preserve"> мероприятий </w:t>
      </w:r>
    </w:p>
    <w:p w:rsidR="008F0976" w:rsidRPr="007948AC" w:rsidRDefault="008F0976" w:rsidP="00EC1689">
      <w:pPr>
        <w:widowControl w:val="0"/>
        <w:spacing w:line="216" w:lineRule="auto"/>
        <w:jc w:val="center"/>
        <w:rPr>
          <w:sz w:val="28"/>
          <w:szCs w:val="28"/>
        </w:rPr>
      </w:pPr>
      <w:r w:rsidRPr="007948AC">
        <w:rPr>
          <w:sz w:val="28"/>
          <w:szCs w:val="28"/>
        </w:rPr>
        <w:t>на территории Одинцовского городского округа</w:t>
      </w:r>
      <w:r w:rsidR="00561ECF" w:rsidRPr="007948AC">
        <w:rPr>
          <w:sz w:val="28"/>
          <w:szCs w:val="28"/>
        </w:rPr>
        <w:t xml:space="preserve"> Московской области</w:t>
      </w:r>
      <w:r w:rsidRPr="007948AC">
        <w:rPr>
          <w:sz w:val="28"/>
          <w:szCs w:val="28"/>
        </w:rPr>
        <w:t xml:space="preserve"> в 202</w:t>
      </w:r>
      <w:r w:rsidR="00E93CD7" w:rsidRPr="007948AC">
        <w:rPr>
          <w:sz w:val="28"/>
          <w:szCs w:val="28"/>
        </w:rPr>
        <w:t>2</w:t>
      </w:r>
      <w:r w:rsidRPr="007948AC">
        <w:rPr>
          <w:sz w:val="28"/>
          <w:szCs w:val="28"/>
        </w:rPr>
        <w:t xml:space="preserve"> году</w:t>
      </w:r>
    </w:p>
    <w:p w:rsidR="008F0976" w:rsidRPr="007948AC" w:rsidRDefault="008F0976" w:rsidP="00EC1689">
      <w:pPr>
        <w:widowControl w:val="0"/>
        <w:spacing w:line="216" w:lineRule="auto"/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87"/>
        <w:gridCol w:w="2301"/>
        <w:gridCol w:w="5196"/>
      </w:tblGrid>
      <w:tr w:rsidR="008F0976" w:rsidRPr="007948AC" w:rsidTr="006A01BE">
        <w:trPr>
          <w:trHeight w:val="540"/>
          <w:tblHeader/>
          <w:jc w:val="center"/>
        </w:trPr>
        <w:tc>
          <w:tcPr>
            <w:tcW w:w="540" w:type="dxa"/>
            <w:vAlign w:val="center"/>
          </w:tcPr>
          <w:p w:rsidR="008F0976" w:rsidRPr="007948AC" w:rsidRDefault="006A01BE" w:rsidP="006A01BE">
            <w:pPr>
              <w:pStyle w:val="aa"/>
              <w:widowControl w:val="0"/>
              <w:ind w:left="0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№ </w:t>
            </w:r>
            <w:proofErr w:type="gramStart"/>
            <w:r w:rsidRPr="007948AC">
              <w:rPr>
                <w:sz w:val="24"/>
                <w:szCs w:val="24"/>
              </w:rPr>
              <w:t>п</w:t>
            </w:r>
            <w:proofErr w:type="gramEnd"/>
            <w:r w:rsidRPr="007948AC">
              <w:rPr>
                <w:sz w:val="24"/>
                <w:szCs w:val="24"/>
              </w:rPr>
              <w:t>/п</w:t>
            </w:r>
          </w:p>
        </w:tc>
        <w:tc>
          <w:tcPr>
            <w:tcW w:w="6787" w:type="dxa"/>
            <w:vAlign w:val="center"/>
          </w:tcPr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vAlign w:val="center"/>
          </w:tcPr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Сроки </w:t>
            </w:r>
          </w:p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выполнения</w:t>
            </w:r>
          </w:p>
        </w:tc>
        <w:tc>
          <w:tcPr>
            <w:tcW w:w="5196" w:type="dxa"/>
            <w:vAlign w:val="center"/>
          </w:tcPr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7948AC">
              <w:rPr>
                <w:sz w:val="24"/>
                <w:szCs w:val="24"/>
              </w:rPr>
              <w:t>Ответственные</w:t>
            </w:r>
            <w:proofErr w:type="gramEnd"/>
            <w:r w:rsidRPr="007948AC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8F0976" w:rsidRPr="007948AC" w:rsidTr="006A01BE">
        <w:trPr>
          <w:trHeight w:val="916"/>
          <w:jc w:val="center"/>
        </w:trPr>
        <w:tc>
          <w:tcPr>
            <w:tcW w:w="540" w:type="dxa"/>
          </w:tcPr>
          <w:p w:rsidR="008F0976" w:rsidRPr="007948AC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8F0976" w:rsidRPr="007948AC" w:rsidRDefault="008F0976" w:rsidP="00221E95">
            <w:pPr>
              <w:widowControl w:val="0"/>
              <w:spacing w:line="211" w:lineRule="auto"/>
              <w:ind w:firstLine="244"/>
              <w:jc w:val="both"/>
              <w:rPr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 xml:space="preserve">Организация и проведение заседания Комиссии по предупреждению и ликвидации чрезвычайных ситуаций и обеспечению пожарной безопасности Одинцовского городского округа </w:t>
            </w:r>
            <w:r w:rsidR="00221E95" w:rsidRPr="007948AC">
              <w:rPr>
                <w:bCs/>
                <w:sz w:val="24"/>
                <w:szCs w:val="24"/>
              </w:rPr>
              <w:t>о</w:t>
            </w:r>
            <w:r w:rsidR="00221E95" w:rsidRPr="007948AC">
              <w:rPr>
                <w:sz w:val="24"/>
                <w:szCs w:val="24"/>
              </w:rPr>
              <w:t xml:space="preserve"> подготовке и проведении </w:t>
            </w:r>
            <w:proofErr w:type="spellStart"/>
            <w:r w:rsidR="00221E95" w:rsidRPr="007948AC">
              <w:rPr>
                <w:sz w:val="24"/>
                <w:szCs w:val="24"/>
              </w:rPr>
              <w:t>противопаводковых</w:t>
            </w:r>
            <w:proofErr w:type="spellEnd"/>
            <w:r w:rsidR="00221E95" w:rsidRPr="007948AC">
              <w:rPr>
                <w:sz w:val="24"/>
                <w:szCs w:val="24"/>
              </w:rPr>
              <w:t xml:space="preserve"> мероприятий на территории Одинцовского городского округа в 2022 году.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8F0976" w:rsidP="00E93CD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февраль 202</w:t>
            </w:r>
            <w:r w:rsidR="00E93CD7" w:rsidRPr="007948AC">
              <w:rPr>
                <w:sz w:val="24"/>
                <w:szCs w:val="24"/>
              </w:rPr>
              <w:t>2</w:t>
            </w:r>
            <w:r w:rsidRPr="007948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8F0976" w:rsidP="00EC1689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  <w:r w:rsidR="00BF2564" w:rsidRPr="007948AC">
              <w:rPr>
                <w:sz w:val="24"/>
                <w:szCs w:val="24"/>
              </w:rPr>
              <w:t xml:space="preserve"> Одинцовского городского округа (далее - Администрация)</w:t>
            </w:r>
          </w:p>
        </w:tc>
      </w:tr>
      <w:tr w:rsidR="00C336C4" w:rsidRPr="007948AC" w:rsidTr="00C336C4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4" w:rsidRPr="007948AC" w:rsidRDefault="00C336C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7948AC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>Прогнозирование объектов сельского хозяйства (склады удобрений, навозохранилища, фермы), которые могут попасть в зоны подтоплений (затоплений) и организация</w:t>
            </w:r>
            <w:bookmarkStart w:id="0" w:name="_GoBack"/>
            <w:bookmarkEnd w:id="0"/>
            <w:r w:rsidRPr="007948AC">
              <w:rPr>
                <w:bCs/>
                <w:sz w:val="24"/>
                <w:szCs w:val="24"/>
              </w:rPr>
              <w:t xml:space="preserve"> их дополнительного </w:t>
            </w:r>
            <w:proofErr w:type="spellStart"/>
            <w:r w:rsidRPr="007948AC">
              <w:rPr>
                <w:bCs/>
                <w:sz w:val="24"/>
                <w:szCs w:val="24"/>
              </w:rPr>
              <w:t>обваловывания</w:t>
            </w:r>
            <w:proofErr w:type="spellEnd"/>
            <w:r w:rsidRPr="007948A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6C4" w:rsidRPr="007948AC" w:rsidRDefault="00C336C4" w:rsidP="00C22EF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март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6C4" w:rsidRPr="007948AC" w:rsidRDefault="00C336C4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Управление муниципального земельного контроля, сельского хозяйства и экологии Администрации совместно с АО «Агрокомплекс </w:t>
            </w:r>
            <w:r w:rsidRPr="007948AC">
              <w:rPr>
                <w:sz w:val="24"/>
                <w:szCs w:val="24"/>
              </w:rPr>
              <w:br/>
              <w:t>«Горки-2»,АО «Племхоз «Наро-</w:t>
            </w:r>
            <w:proofErr w:type="spellStart"/>
            <w:r w:rsidRPr="007948AC">
              <w:rPr>
                <w:sz w:val="24"/>
                <w:szCs w:val="24"/>
              </w:rPr>
              <w:t>Осановский</w:t>
            </w:r>
            <w:proofErr w:type="spellEnd"/>
            <w:r w:rsidRPr="007948AC">
              <w:rPr>
                <w:sz w:val="24"/>
                <w:szCs w:val="24"/>
              </w:rPr>
              <w:t>», ЗАО «Шарапово», ФГУП «</w:t>
            </w:r>
            <w:proofErr w:type="spellStart"/>
            <w:r w:rsidRPr="007948AC">
              <w:rPr>
                <w:sz w:val="24"/>
                <w:szCs w:val="24"/>
              </w:rPr>
              <w:t>Непецино</w:t>
            </w:r>
            <w:proofErr w:type="spellEnd"/>
            <w:r w:rsidRPr="007948AC">
              <w:rPr>
                <w:sz w:val="24"/>
                <w:szCs w:val="24"/>
              </w:rPr>
              <w:t xml:space="preserve">», ЛПХ ИП «Агеев-Марковский», площадки хранения помета близ д. </w:t>
            </w:r>
            <w:proofErr w:type="spellStart"/>
            <w:r w:rsidRPr="007948AC">
              <w:rPr>
                <w:sz w:val="24"/>
                <w:szCs w:val="24"/>
              </w:rPr>
              <w:t>Богачево</w:t>
            </w:r>
            <w:proofErr w:type="spellEnd"/>
          </w:p>
        </w:tc>
      </w:tr>
      <w:tr w:rsidR="00C336C4" w:rsidRPr="007948AC" w:rsidTr="00C336C4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4" w:rsidRPr="007948AC" w:rsidRDefault="00C336C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6C4" w:rsidRPr="007948AC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 xml:space="preserve">Прогнозирование участков автомобильных дорог местного значения и объектов дорожной инфраструктуры (мосты </w:t>
            </w:r>
            <w:proofErr w:type="spellStart"/>
            <w:r w:rsidRPr="007948AC">
              <w:rPr>
                <w:bCs/>
                <w:sz w:val="24"/>
                <w:szCs w:val="24"/>
              </w:rPr>
              <w:t>трубопереезды</w:t>
            </w:r>
            <w:proofErr w:type="spellEnd"/>
            <w:r w:rsidRPr="007948AC">
              <w:rPr>
                <w:bCs/>
                <w:sz w:val="24"/>
                <w:szCs w:val="24"/>
              </w:rPr>
              <w:t>, дорожные сооружения), которые могут попасть в зоны подтоплений (затоплений). Организация их обследования для определения готовности выдержать напор паводковых вод.</w:t>
            </w:r>
          </w:p>
          <w:p w:rsidR="00C336C4" w:rsidRPr="007948AC" w:rsidRDefault="00C336C4" w:rsidP="00C336C4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 xml:space="preserve">Подготовка знаков, регулирующих движение, для установки </w:t>
            </w:r>
            <w:r w:rsidRPr="007948AC">
              <w:rPr>
                <w:bCs/>
                <w:sz w:val="24"/>
                <w:szCs w:val="24"/>
              </w:rPr>
              <w:br/>
              <w:t>(в случае необходимости) в местах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6C4" w:rsidRPr="007948AC" w:rsidRDefault="00C336C4" w:rsidP="00C22EF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март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6C4" w:rsidRPr="007948AC" w:rsidRDefault="00C336C4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6686E" w:rsidRPr="007948AC" w:rsidTr="0016686E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7948AC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7948AC" w:rsidRDefault="0016686E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>Проверка и уточнение Плана действий по предупреждению и ликвидации возможных чрезвычайных ситуаций природного и техногенного характера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C22EF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постоянно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6686E" w:rsidRPr="007948AC" w:rsidTr="0016686E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7948AC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7948AC" w:rsidRDefault="0016686E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>Планирование транспорта для проведения эвакуации (в случае необходимости) людей, материальных и культурных ценностей из зон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C22EFB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февраль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C22EFB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6686E" w:rsidRPr="007948AC" w:rsidTr="0016686E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6E" w:rsidRPr="007948AC" w:rsidRDefault="0016686E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6E" w:rsidRPr="007948AC" w:rsidRDefault="0016686E" w:rsidP="002C45B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>Планирование сил организаций для предупреждения и локализации аварий на ГТС и других ситуаций, вызванных прохождением весеннего половодья, подготовк</w:t>
            </w:r>
            <w:r w:rsidR="005E2364" w:rsidRPr="007948AC">
              <w:rPr>
                <w:bCs/>
                <w:sz w:val="24"/>
                <w:szCs w:val="24"/>
              </w:rPr>
              <w:t>и</w:t>
            </w:r>
            <w:r w:rsidRPr="007948AC">
              <w:rPr>
                <w:bCs/>
                <w:sz w:val="24"/>
                <w:szCs w:val="24"/>
              </w:rPr>
              <w:t xml:space="preserve"> к эксплуатации имеющ</w:t>
            </w:r>
            <w:r w:rsidR="002C45BE" w:rsidRPr="007948AC">
              <w:rPr>
                <w:bCs/>
                <w:sz w:val="24"/>
                <w:szCs w:val="24"/>
              </w:rPr>
              <w:t>ую</w:t>
            </w:r>
            <w:r w:rsidRPr="007948AC">
              <w:rPr>
                <w:bCs/>
                <w:sz w:val="24"/>
                <w:szCs w:val="24"/>
              </w:rPr>
              <w:t>ся водооткачивающую технику, мотопомпы и насосы.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16686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до 15 марта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686E" w:rsidRPr="007948AC" w:rsidRDefault="0016686E" w:rsidP="00A735CF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благоустройства Администрации, Территориальные управления Администрации</w:t>
            </w:r>
            <w:r w:rsidR="005E2364" w:rsidRPr="007948AC">
              <w:rPr>
                <w:sz w:val="24"/>
                <w:szCs w:val="24"/>
              </w:rPr>
              <w:t>,</w:t>
            </w:r>
          </w:p>
          <w:p w:rsidR="005E2364" w:rsidRPr="007948AC" w:rsidRDefault="005E2364" w:rsidP="005E2364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bCs/>
                <w:sz w:val="24"/>
                <w:szCs w:val="24"/>
              </w:rPr>
              <w:t>собственники (балансодержатели) ГТС</w:t>
            </w:r>
          </w:p>
        </w:tc>
      </w:tr>
      <w:tr w:rsidR="005E2364" w:rsidRPr="007948AC" w:rsidTr="0016686E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4" w:rsidRPr="007948AC" w:rsidRDefault="005E2364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2364" w:rsidRPr="007948AC" w:rsidRDefault="005E2364" w:rsidP="0016686E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proofErr w:type="gramStart"/>
            <w:r w:rsidRPr="007948AC">
              <w:rPr>
                <w:bCs/>
                <w:sz w:val="24"/>
                <w:szCs w:val="24"/>
              </w:rPr>
              <w:t>Осуществление контроля и обеспечение проведения собственниками (балансодержателями) ГТС работ по санитарной очистке водных объектов, в границах территорий прилегающих к ГТС, не требующих разработки проектной документации и не связанных с изменением дна и берегов водного объекта, таких как расчистка водной поверхности и берегов от мусора, водной растительности, хлама, поваленных и сухостойных аварийных деревьев и кустарников.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364" w:rsidRPr="007948AC" w:rsidRDefault="005E2364" w:rsidP="0016686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до 15 марта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2364" w:rsidRPr="007948AC" w:rsidRDefault="005E2364" w:rsidP="00A735CF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благоустройства Администрации, Территориальные управления Администрации</w:t>
            </w:r>
          </w:p>
        </w:tc>
      </w:tr>
      <w:tr w:rsidR="00AF4B3F" w:rsidRPr="007948AC" w:rsidTr="007F59F0">
        <w:trPr>
          <w:trHeight w:val="367"/>
          <w:jc w:val="center"/>
        </w:trPr>
        <w:tc>
          <w:tcPr>
            <w:tcW w:w="540" w:type="dxa"/>
          </w:tcPr>
          <w:p w:rsidR="00AF4B3F" w:rsidRPr="007948AC" w:rsidRDefault="00AF4B3F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C95629" w:rsidRPr="007948AC" w:rsidRDefault="00172594" w:rsidP="00172594">
            <w:pPr>
              <w:widowControl w:val="0"/>
              <w:spacing w:line="216" w:lineRule="auto"/>
              <w:ind w:firstLine="248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</w:t>
            </w:r>
            <w:r w:rsidR="00C95629" w:rsidRPr="007948AC">
              <w:rPr>
                <w:sz w:val="24"/>
                <w:szCs w:val="24"/>
              </w:rPr>
              <w:t>ыделение сотрудников для работы в оперативных группах по предупреждению и ликвидации возможных последствий весеннего половодья и паводков на подведомственных территориях.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AF4B3F" w:rsidRPr="007948AC" w:rsidRDefault="00884999" w:rsidP="00D7269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  <w:vAlign w:val="center"/>
          </w:tcPr>
          <w:p w:rsidR="00AF4B3F" w:rsidRPr="007948AC" w:rsidRDefault="00AF4B3F" w:rsidP="00EC1689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8F0976" w:rsidRPr="007948AC" w:rsidTr="007F59F0">
        <w:trPr>
          <w:trHeight w:val="746"/>
          <w:jc w:val="center"/>
        </w:trPr>
        <w:tc>
          <w:tcPr>
            <w:tcW w:w="540" w:type="dxa"/>
          </w:tcPr>
          <w:p w:rsidR="008F0976" w:rsidRPr="007948AC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8F0976" w:rsidRPr="007948AC" w:rsidRDefault="008F0976" w:rsidP="002F7A18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Создание (восполнение) </w:t>
            </w:r>
            <w:r w:rsidR="004C078D" w:rsidRPr="007948AC">
              <w:rPr>
                <w:sz w:val="24"/>
                <w:szCs w:val="24"/>
              </w:rPr>
              <w:t xml:space="preserve">резерва для ликвидации последствий чрезвычайных ситуаций </w:t>
            </w:r>
            <w:r w:rsidRPr="007948AC">
              <w:rPr>
                <w:sz w:val="24"/>
                <w:szCs w:val="24"/>
              </w:rPr>
              <w:t xml:space="preserve">с целью обеспечения жизнедеятельности населения, которое может оказаться в зонах </w:t>
            </w:r>
            <w:r w:rsidR="00EF5730" w:rsidRPr="007948AC">
              <w:rPr>
                <w:sz w:val="24"/>
                <w:szCs w:val="24"/>
              </w:rPr>
              <w:t>подтопления (</w:t>
            </w:r>
            <w:r w:rsidRPr="007948AC">
              <w:rPr>
                <w:sz w:val="24"/>
                <w:szCs w:val="24"/>
              </w:rPr>
              <w:t xml:space="preserve">затопления). </w:t>
            </w:r>
            <w:r w:rsidR="002F7A18" w:rsidRPr="007948AC">
              <w:rPr>
                <w:sz w:val="24"/>
                <w:szCs w:val="24"/>
              </w:rPr>
              <w:t>Представление информации в Главное управление МЧС России по Московской области о местах размещения и номенклатуре товаров резерва финансовых и материальных ресурсов.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1074B2" w:rsidRPr="007948AC" w:rsidRDefault="001074B2" w:rsidP="001074B2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proofErr w:type="gramStart"/>
            <w:r w:rsidRPr="007948AC">
              <w:rPr>
                <w:sz w:val="24"/>
                <w:szCs w:val="24"/>
              </w:rPr>
              <w:t>ф</w:t>
            </w:r>
            <w:proofErr w:type="gramEnd"/>
            <w:r w:rsidR="008F0976" w:rsidRPr="007948AC">
              <w:rPr>
                <w:sz w:val="24"/>
                <w:szCs w:val="24"/>
              </w:rPr>
              <w:t>евраль</w:t>
            </w:r>
            <w:r w:rsidRPr="007948AC">
              <w:rPr>
                <w:sz w:val="24"/>
                <w:szCs w:val="24"/>
              </w:rPr>
              <w:t xml:space="preserve"> – </w:t>
            </w:r>
          </w:p>
          <w:p w:rsidR="008F0976" w:rsidRPr="007948AC" w:rsidRDefault="008F0976" w:rsidP="001074B2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март 202</w:t>
            </w:r>
            <w:r w:rsidR="00E93CD7" w:rsidRPr="007948AC">
              <w:rPr>
                <w:sz w:val="24"/>
                <w:szCs w:val="24"/>
              </w:rPr>
              <w:t>2</w:t>
            </w:r>
            <w:r w:rsidRPr="007948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2F7A18" w:rsidP="00404682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C8410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круглосуточного дежурства (при необходимости) Оперативного штаба по предупреждению и ликвидации подтоплений (затоплений) во время половодья и паводков на территории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C8410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C8410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Организация патрулирования мест массового скопления рыбаков на водных объектах с привлечением сотрудников полиции и МЧС России (по согласованию), общественных организаций и добровольцев.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с 1 марта 2022 г.</w:t>
            </w:r>
          </w:p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до схода льда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Территориальные управления Администрации, АСФ МКУ «Центр гражданской защиты </w:t>
            </w:r>
          </w:p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проверки и подготовки объектов жизнеобеспечения населения (электро-, тепл</w:t>
            </w:r>
            <w:proofErr w:type="gramStart"/>
            <w:r w:rsidRPr="007948AC">
              <w:rPr>
                <w:sz w:val="24"/>
                <w:szCs w:val="24"/>
              </w:rPr>
              <w:t>о-</w:t>
            </w:r>
            <w:proofErr w:type="gramEnd"/>
            <w:r w:rsidRPr="007948AC">
              <w:rPr>
                <w:sz w:val="24"/>
                <w:szCs w:val="24"/>
              </w:rPr>
              <w:t>, газо-водоснабжения и водоотведения (в том числе переключающего, откачивающего и перекачивающего оборудования)) к безаварийной работе в период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готовность до 15 марта 2022 г., далее - в течение периода половодья и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и проведение работы в СНТ по: разработке дорожных карт; уборке (вывозу) снега, очистке ливневых канализаций, коллекторов, водотоков и канав; контролю уровня воды в водоемах.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до 15 марта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Организация уборки (вывоза) снега, очистки </w:t>
            </w:r>
            <w:proofErr w:type="spellStart"/>
            <w:r w:rsidRPr="007948AC">
              <w:rPr>
                <w:sz w:val="24"/>
                <w:szCs w:val="24"/>
              </w:rPr>
              <w:t>дождеприемных</w:t>
            </w:r>
            <w:proofErr w:type="spellEnd"/>
            <w:r w:rsidRPr="007948AC">
              <w:rPr>
                <w:sz w:val="24"/>
                <w:szCs w:val="24"/>
              </w:rPr>
              <w:t xml:space="preserve"> колодцев и ливневой канализации на придомовых территориях многоквартирных домов и объектах жизнеобеспечения силами эксплуатирующих организаций, а также на территории школ, детских садов и медицинских учреждений.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весеннего половодья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жилищно-коммунального хозяйства Администрации, Управление образования Администрации, 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3D64EE" w:rsidRPr="007948AC" w:rsidTr="003D64EE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EE" w:rsidRPr="007948AC" w:rsidRDefault="003D64EE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64EE" w:rsidRPr="007948AC" w:rsidRDefault="003D64EE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Организация уборки (вывоза) снега, очистки водосточных коллекторов, </w:t>
            </w:r>
            <w:proofErr w:type="spellStart"/>
            <w:r w:rsidRPr="007948AC">
              <w:rPr>
                <w:sz w:val="24"/>
                <w:szCs w:val="24"/>
              </w:rPr>
              <w:t>дождеприемных</w:t>
            </w:r>
            <w:proofErr w:type="spellEnd"/>
            <w:r w:rsidRPr="007948AC">
              <w:rPr>
                <w:sz w:val="24"/>
                <w:szCs w:val="24"/>
              </w:rPr>
              <w:t xml:space="preserve"> колодцев и ливневой канализации на внутриквартальных автомобильных дорогах.</w:t>
            </w:r>
          </w:p>
          <w:p w:rsidR="003D64EE" w:rsidRPr="007948AC" w:rsidRDefault="003D64EE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64EE" w:rsidRPr="007948AC" w:rsidRDefault="003D64EE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с 1 марта </w:t>
            </w:r>
            <w:proofErr w:type="gramStart"/>
            <w:r w:rsidRPr="007948AC">
              <w:rPr>
                <w:sz w:val="24"/>
                <w:szCs w:val="24"/>
              </w:rPr>
              <w:t>до</w:t>
            </w:r>
            <w:proofErr w:type="gramEnd"/>
            <w:r w:rsidRPr="007948AC">
              <w:rPr>
                <w:sz w:val="24"/>
                <w:szCs w:val="24"/>
              </w:rPr>
              <w:t xml:space="preserve"> </w:t>
            </w:r>
          </w:p>
          <w:p w:rsidR="003D64EE" w:rsidRPr="007948AC" w:rsidRDefault="003D64EE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окончания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64EE" w:rsidRPr="007948AC" w:rsidRDefault="003D64EE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благоустройства Администрации,</w:t>
            </w:r>
          </w:p>
          <w:p w:rsidR="003D64EE" w:rsidRPr="007948AC" w:rsidRDefault="003D64EE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</w:p>
        </w:tc>
      </w:tr>
      <w:tr w:rsidR="00517588" w:rsidRPr="007948AC" w:rsidTr="00517588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88" w:rsidRPr="007948AC" w:rsidRDefault="00517588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588" w:rsidRPr="007948AC" w:rsidRDefault="00517588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очистки водосточных коллекторов, ливневой канализации и канав на автомобильных дорогах местного значения.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588" w:rsidRPr="007948AC" w:rsidRDefault="00517588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17588" w:rsidRPr="007948AC" w:rsidRDefault="00517588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ED71EB" w:rsidRPr="007948AC" w:rsidTr="00ED71EB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948AC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948AC" w:rsidRDefault="00ED71EB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</w:t>
            </w:r>
            <w:r w:rsidR="00C302B9" w:rsidRPr="007948AC">
              <w:rPr>
                <w:sz w:val="24"/>
                <w:szCs w:val="24"/>
              </w:rPr>
              <w:t>я</w:t>
            </w:r>
            <w:r w:rsidRPr="007948AC">
              <w:rPr>
                <w:sz w:val="24"/>
                <w:szCs w:val="24"/>
              </w:rPr>
              <w:t xml:space="preserve"> обеспечения безопасности дорожного движения, разработка альтернативных маршрутов для объезда подтапливаемых автомобильных дорог местного значения (мостов).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в течение периода весеннего половодья и летне-осенних паводков 2022 г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7A1046" w:rsidRPr="007948AC" w:rsidTr="007A1046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7948AC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Организация обеспечения общественного порядка и безопасности дорожного движения в зонах со сложной паводковой обстановкой, первоочередного пропуска по автодорогам специальной и спасательной техники в места проведения </w:t>
            </w:r>
            <w:proofErr w:type="spellStart"/>
            <w:r w:rsidRPr="007948AC">
              <w:rPr>
                <w:sz w:val="24"/>
                <w:szCs w:val="24"/>
              </w:rPr>
              <w:t>противопаводковых</w:t>
            </w:r>
            <w:proofErr w:type="spellEnd"/>
            <w:r w:rsidRPr="007948AC">
              <w:rPr>
                <w:sz w:val="24"/>
                <w:szCs w:val="24"/>
              </w:rPr>
              <w:t xml:space="preserve"> мероприятий и аварийно-спасательных работ (при необходимости обеспечение их сопровождения).</w:t>
            </w:r>
          </w:p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обеспечения правопорядка и безопасности в местах возможного размещения временно отселяемого населения, сохранность имущества и материальных ценностей остающихся в зонах отселения.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УМВД России по Одинцовскому городскому округу (по согласованию)</w:t>
            </w:r>
          </w:p>
        </w:tc>
      </w:tr>
      <w:tr w:rsidR="007A1046" w:rsidRPr="007948AC" w:rsidTr="004F4A74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7948AC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7948AC" w:rsidRDefault="007A1046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работы медицинских учреждений по оказанию медицинской помощи больным и пострадавшим в условиях возможной изоляции населённых пунктов в результате весеннего половодья и паводка.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7A1046" w:rsidRPr="007948AC" w:rsidTr="007A1046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7948AC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1046" w:rsidRPr="007948AC" w:rsidRDefault="007A1046" w:rsidP="00BD0CF4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Организация через средства массовой информации регулярного информирования населения о ходе прохождения весеннего половодья и принимаемых мерах по ликвидации последствий, а также разъяснительной работы по предотвращению гибели людей на водных объектах.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Управление территориальной политики и социальных коммуникаций Администрации </w:t>
            </w:r>
          </w:p>
        </w:tc>
      </w:tr>
      <w:tr w:rsidR="00ED71EB" w:rsidRPr="007948AC" w:rsidTr="00ED71EB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948AC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Проверка готовности к действиям, для выполнения задач по предупреждению и ликвидации возможных последствий весеннего половодья и паводков, аварийно-восстановительных бригад, дежурно-диспетчерских служб, объектов жизнеобеспечения.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до 1 марта </w:t>
            </w:r>
            <w:r w:rsidRPr="007948AC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АО «Одинцовская теплосеть», </w:t>
            </w:r>
          </w:p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Одинцовский филиал АО «</w:t>
            </w:r>
            <w:proofErr w:type="spellStart"/>
            <w:r w:rsidRPr="007948AC">
              <w:rPr>
                <w:sz w:val="24"/>
                <w:szCs w:val="24"/>
              </w:rPr>
              <w:t>Мособлэнерго</w:t>
            </w:r>
            <w:proofErr w:type="spellEnd"/>
            <w:r w:rsidRPr="007948AC">
              <w:rPr>
                <w:sz w:val="24"/>
                <w:szCs w:val="24"/>
              </w:rPr>
              <w:t>», филиал АО «</w:t>
            </w:r>
            <w:proofErr w:type="spellStart"/>
            <w:r w:rsidRPr="007948AC">
              <w:rPr>
                <w:sz w:val="24"/>
                <w:szCs w:val="24"/>
              </w:rPr>
              <w:t>Мособлгаз</w:t>
            </w:r>
            <w:proofErr w:type="spellEnd"/>
            <w:r w:rsidRPr="007948AC">
              <w:rPr>
                <w:sz w:val="24"/>
                <w:szCs w:val="24"/>
              </w:rPr>
              <w:t>» «Запад»</w:t>
            </w:r>
          </w:p>
        </w:tc>
      </w:tr>
      <w:tr w:rsidR="00ED71EB" w:rsidRPr="007948AC" w:rsidTr="00ED71EB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948AC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948AC" w:rsidRDefault="00ED71EB" w:rsidP="00C302B9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Актуализация электронного паспорта территории Одинцовского городского округа в связи с рисками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до 4 марта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</w:tr>
      <w:tr w:rsidR="00ED71EB" w:rsidRPr="007948AC" w:rsidTr="00ED71EB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948AC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Участие в работе межведомственной комиссии в проведении оценки готовности Одинцовского городского округа (в соответствии с графиком проведения выборочной оценки муниципальных образований в 2022 году) к безаварийному пропуску паводковых вод в период весеннего половодья. Представление Акта проверки готовности Одинцовского городского округа к безаварийному пропуску паводковых вод в период весеннего половодья 2022 года в Главное управление МЧС России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proofErr w:type="gramStart"/>
            <w:r w:rsidRPr="007948AC">
              <w:rPr>
                <w:sz w:val="24"/>
                <w:szCs w:val="24"/>
              </w:rPr>
              <w:t>д</w:t>
            </w:r>
            <w:proofErr w:type="gramEnd"/>
            <w:r w:rsidRPr="007948AC">
              <w:rPr>
                <w:sz w:val="24"/>
                <w:szCs w:val="24"/>
              </w:rPr>
              <w:t>о 5 марта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ED71EB" w:rsidRPr="007948AC" w:rsidTr="00ED71EB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B" w:rsidRPr="007948AC" w:rsidRDefault="00ED71EB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Подготовка пунктов временного размещения пострадавшего населения в результате весеннего половодья и паводков для функционирования по предназначению.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до 15 марта </w:t>
            </w:r>
            <w:r w:rsidRPr="007948AC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71EB" w:rsidRPr="007948AC" w:rsidRDefault="00ED71EB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C84103" w:rsidRPr="007948AC" w:rsidTr="00C84103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03" w:rsidRPr="007948AC" w:rsidRDefault="00C84103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4103" w:rsidRPr="007948AC" w:rsidRDefault="00C84103" w:rsidP="005D03A3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Обследование бесхозяйных ГТС в целях определения их состояния и готовности к пропуску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до 25 марта </w:t>
            </w:r>
          </w:p>
          <w:p w:rsidR="00C84103" w:rsidRPr="007948AC" w:rsidRDefault="00C84103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103" w:rsidRPr="007948AC" w:rsidRDefault="00C84103" w:rsidP="00BD0CF4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Управление по вопросам территориальной безопасности, гражданской обороны, защиты населения и территории от чрезвычайных ситуаций Администрации, Управление муниципального земельного контроля, сельского хозяйства и экологии Администрации, Территориальные управления Администрации Ершовское и </w:t>
            </w:r>
            <w:proofErr w:type="spellStart"/>
            <w:r w:rsidRPr="007948AC">
              <w:rPr>
                <w:sz w:val="24"/>
                <w:szCs w:val="24"/>
              </w:rPr>
              <w:t>Часцовское</w:t>
            </w:r>
            <w:proofErr w:type="spellEnd"/>
            <w:r w:rsidRPr="007948AC">
              <w:rPr>
                <w:sz w:val="24"/>
                <w:szCs w:val="24"/>
              </w:rPr>
              <w:t>, филиал «</w:t>
            </w:r>
            <w:proofErr w:type="spellStart"/>
            <w:r w:rsidRPr="007948AC">
              <w:rPr>
                <w:sz w:val="24"/>
                <w:szCs w:val="24"/>
              </w:rPr>
              <w:t>Мособлводхоз</w:t>
            </w:r>
            <w:proofErr w:type="spellEnd"/>
            <w:r w:rsidRPr="007948AC">
              <w:rPr>
                <w:sz w:val="24"/>
                <w:szCs w:val="24"/>
              </w:rPr>
              <w:t>» ФГБВУ «</w:t>
            </w:r>
            <w:proofErr w:type="spellStart"/>
            <w:r w:rsidRPr="007948AC">
              <w:rPr>
                <w:sz w:val="24"/>
                <w:szCs w:val="24"/>
              </w:rPr>
              <w:t>Центррегионводхоз</w:t>
            </w:r>
            <w:proofErr w:type="spellEnd"/>
            <w:r w:rsidRPr="007948AC">
              <w:rPr>
                <w:sz w:val="24"/>
                <w:szCs w:val="24"/>
              </w:rPr>
              <w:t>» (по согласованию)</w:t>
            </w:r>
          </w:p>
        </w:tc>
      </w:tr>
      <w:tr w:rsidR="007A1046" w:rsidRPr="007948AC" w:rsidTr="007A1046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46" w:rsidRPr="007948AC" w:rsidRDefault="007A1046" w:rsidP="005D03A3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5DD2" w:rsidRPr="007948AC" w:rsidRDefault="00945DD2" w:rsidP="00945DD2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Участие в проведении комплексной проверки готовности региональной автоматизированной системы централизованного оповещения, муниципальных автоматизированных систем </w:t>
            </w:r>
            <w:r w:rsidRPr="007948AC">
              <w:rPr>
                <w:sz w:val="24"/>
                <w:szCs w:val="24"/>
              </w:rPr>
              <w:lastRenderedPageBreak/>
              <w:t>централизованного оповещения населения и комплексной системы экстренного оповещения населения Московской области об угрозе возникновения или о возникновении чрезвычайной ситуации (подтопления (затопления)).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945DD2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lastRenderedPageBreak/>
              <w:t xml:space="preserve">март, </w:t>
            </w:r>
          </w:p>
          <w:p w:rsidR="00945DD2" w:rsidRPr="007948AC" w:rsidRDefault="00945DD2" w:rsidP="005D03A3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октябрь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1046" w:rsidRPr="007948AC" w:rsidRDefault="007A1046" w:rsidP="005D03A3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Управление по вопросам территориальной безопасности, гражданской обороны, защиты населения и территории от чрезвычайных </w:t>
            </w:r>
            <w:r w:rsidRPr="007948AC">
              <w:rPr>
                <w:sz w:val="24"/>
                <w:szCs w:val="24"/>
              </w:rPr>
              <w:lastRenderedPageBreak/>
              <w:t>ситуаций Администрации</w:t>
            </w:r>
          </w:p>
        </w:tc>
      </w:tr>
      <w:tr w:rsidR="00563911" w:rsidRPr="007948AC" w:rsidTr="00563911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11" w:rsidRPr="007948AC" w:rsidRDefault="00563911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3911" w:rsidRPr="007948AC" w:rsidRDefault="00563911" w:rsidP="00945DD2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Про</w:t>
            </w:r>
            <w:r w:rsidR="005E2364" w:rsidRPr="007948AC">
              <w:rPr>
                <w:sz w:val="24"/>
                <w:szCs w:val="24"/>
              </w:rPr>
              <w:t>ведение</w:t>
            </w:r>
            <w:r w:rsidRPr="007948AC">
              <w:rPr>
                <w:sz w:val="24"/>
                <w:szCs w:val="24"/>
              </w:rPr>
              <w:t xml:space="preserve"> работ по постановке на учет в установленном порядке ГТС, не имеющих собственников, в качестве бесхозяйных объектов в Управлении Федеральной службы государственной регистрации, кадастра и картографии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911" w:rsidRPr="007948AC" w:rsidRDefault="00563911" w:rsidP="00C22EFB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постоянно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3911" w:rsidRPr="007948AC" w:rsidRDefault="00563911" w:rsidP="00C22EFB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муниципального земельного контроля, сельского хозяйства и экологии Администрации</w:t>
            </w:r>
            <w:r w:rsidR="005E2364" w:rsidRPr="007948AC">
              <w:rPr>
                <w:sz w:val="24"/>
                <w:szCs w:val="24"/>
              </w:rPr>
              <w:t>, Территориальные управления Администрации</w:t>
            </w:r>
          </w:p>
        </w:tc>
      </w:tr>
      <w:tr w:rsidR="00851EA2" w:rsidRPr="007948AC" w:rsidTr="00851EA2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A2" w:rsidRPr="007948AC" w:rsidRDefault="00851EA2" w:rsidP="00C22EFB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1EA2" w:rsidRPr="007948AC" w:rsidRDefault="00CF171E" w:rsidP="00C22EFB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С</w:t>
            </w:r>
            <w:r w:rsidR="00851EA2" w:rsidRPr="007948AC">
              <w:rPr>
                <w:sz w:val="24"/>
                <w:szCs w:val="24"/>
              </w:rPr>
              <w:t xml:space="preserve">бор информации о паводковой обстановке на водных объектах, в местах стихийного отдыха (возможного выхода людей на лед), рыбной ловли в период половодья и паводков. Представление информации в «Центр управления в кризисных ситуациях Главного управления МЧС России по Московской области».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171E" w:rsidRPr="007948AC" w:rsidRDefault="00CF171E" w:rsidP="00C22EFB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круглосуточно</w:t>
            </w:r>
          </w:p>
          <w:p w:rsidR="00851EA2" w:rsidRPr="007948AC" w:rsidRDefault="00851EA2" w:rsidP="00C22EFB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1EA2" w:rsidRPr="007948AC" w:rsidRDefault="00851EA2" w:rsidP="00C22EFB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 xml:space="preserve">ЕДДС МКУ «Центр гражданской защиты </w:t>
            </w:r>
          </w:p>
          <w:p w:rsidR="00851EA2" w:rsidRPr="007948AC" w:rsidRDefault="00851EA2" w:rsidP="00C22EFB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8F0976" w:rsidRPr="007948AC" w:rsidTr="007F59F0">
        <w:trPr>
          <w:trHeight w:val="170"/>
          <w:jc w:val="center"/>
        </w:trPr>
        <w:tc>
          <w:tcPr>
            <w:tcW w:w="540" w:type="dxa"/>
          </w:tcPr>
          <w:p w:rsidR="008F0976" w:rsidRPr="007948AC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836CBB" w:rsidRPr="007948AC" w:rsidRDefault="007E2579" w:rsidP="007A1046">
            <w:pPr>
              <w:widowControl w:val="0"/>
              <w:spacing w:line="216" w:lineRule="auto"/>
              <w:ind w:firstLine="245"/>
              <w:jc w:val="both"/>
              <w:rPr>
                <w:sz w:val="24"/>
                <w:szCs w:val="24"/>
              </w:rPr>
            </w:pPr>
            <w:proofErr w:type="gramStart"/>
            <w:r w:rsidRPr="007948AC">
              <w:rPr>
                <w:sz w:val="24"/>
                <w:szCs w:val="24"/>
              </w:rPr>
              <w:t>К</w:t>
            </w:r>
            <w:r w:rsidR="008F0976" w:rsidRPr="007948AC">
              <w:rPr>
                <w:sz w:val="24"/>
                <w:szCs w:val="24"/>
              </w:rPr>
              <w:t>онтрол</w:t>
            </w:r>
            <w:r w:rsidRPr="007948AC">
              <w:rPr>
                <w:sz w:val="24"/>
                <w:szCs w:val="24"/>
              </w:rPr>
              <w:t>ь</w:t>
            </w:r>
            <w:r w:rsidR="008F0976" w:rsidRPr="007948AC">
              <w:rPr>
                <w:sz w:val="24"/>
                <w:szCs w:val="24"/>
              </w:rPr>
              <w:t xml:space="preserve"> за</w:t>
            </w:r>
            <w:proofErr w:type="gramEnd"/>
            <w:r w:rsidR="008F0976" w:rsidRPr="007948AC">
              <w:rPr>
                <w:sz w:val="24"/>
                <w:szCs w:val="24"/>
              </w:rPr>
              <w:t xml:space="preserve"> состоянием и уровнем наполнения навозохранилищ, расположенных в зонах охраны питьевых источников, выполнение мероприятий на территориях объектов агропромышленного комплекса по недопущению ухудшения санитарно-эпидемиологической обстановки.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8F0976" w:rsidP="00E93CD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</w:t>
            </w:r>
            <w:r w:rsidR="00E93CD7" w:rsidRPr="007948AC">
              <w:rPr>
                <w:sz w:val="24"/>
                <w:szCs w:val="24"/>
              </w:rPr>
              <w:t>2</w:t>
            </w:r>
            <w:r w:rsidRPr="007948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муниципального земельного контроля, сельского хозяйства и экологии Администрации</w:t>
            </w:r>
            <w:r w:rsidR="00184435" w:rsidRPr="007948AC">
              <w:rPr>
                <w:sz w:val="24"/>
                <w:szCs w:val="24"/>
              </w:rPr>
              <w:t xml:space="preserve">, </w:t>
            </w:r>
            <w:r w:rsidR="00DB5CCD" w:rsidRPr="007948AC">
              <w:rPr>
                <w:sz w:val="24"/>
                <w:szCs w:val="24"/>
              </w:rPr>
              <w:t xml:space="preserve">АО «Агрокомплекс </w:t>
            </w:r>
            <w:r w:rsidR="00D742DB" w:rsidRPr="007948AC">
              <w:rPr>
                <w:sz w:val="24"/>
                <w:szCs w:val="24"/>
              </w:rPr>
              <w:br/>
            </w:r>
            <w:r w:rsidR="00DB5CCD" w:rsidRPr="007948AC">
              <w:rPr>
                <w:sz w:val="24"/>
                <w:szCs w:val="24"/>
              </w:rPr>
              <w:t>«Горки-2»,АО «Племхоз «Наро-</w:t>
            </w:r>
            <w:proofErr w:type="spellStart"/>
            <w:r w:rsidR="00DB5CCD" w:rsidRPr="007948AC">
              <w:rPr>
                <w:sz w:val="24"/>
                <w:szCs w:val="24"/>
              </w:rPr>
              <w:t>Осановский</w:t>
            </w:r>
            <w:proofErr w:type="spellEnd"/>
            <w:r w:rsidR="00DB5CCD" w:rsidRPr="007948AC">
              <w:rPr>
                <w:sz w:val="24"/>
                <w:szCs w:val="24"/>
              </w:rPr>
              <w:t>», ЗАО «Шарапово», ФГУП «</w:t>
            </w:r>
            <w:proofErr w:type="spellStart"/>
            <w:r w:rsidR="00DB5CCD" w:rsidRPr="007948AC">
              <w:rPr>
                <w:sz w:val="24"/>
                <w:szCs w:val="24"/>
              </w:rPr>
              <w:t>Непецино</w:t>
            </w:r>
            <w:proofErr w:type="spellEnd"/>
            <w:r w:rsidR="00DB5CCD" w:rsidRPr="007948AC">
              <w:rPr>
                <w:sz w:val="24"/>
                <w:szCs w:val="24"/>
              </w:rPr>
              <w:t>», ЛПХ ИП «Агеев-Марковский», площадки хранения</w:t>
            </w:r>
            <w:r w:rsidR="00593AFC" w:rsidRPr="007948AC">
              <w:rPr>
                <w:sz w:val="24"/>
                <w:szCs w:val="24"/>
              </w:rPr>
              <w:t xml:space="preserve"> помета близ д. </w:t>
            </w:r>
            <w:proofErr w:type="spellStart"/>
            <w:r w:rsidR="00593AFC" w:rsidRPr="007948AC">
              <w:rPr>
                <w:sz w:val="24"/>
                <w:szCs w:val="24"/>
              </w:rPr>
              <w:t>Богачево</w:t>
            </w:r>
            <w:proofErr w:type="spellEnd"/>
          </w:p>
        </w:tc>
      </w:tr>
      <w:tr w:rsidR="008F0976" w:rsidRPr="007948AC" w:rsidTr="007F59F0">
        <w:trPr>
          <w:trHeight w:val="1257"/>
          <w:jc w:val="center"/>
        </w:trPr>
        <w:tc>
          <w:tcPr>
            <w:tcW w:w="540" w:type="dxa"/>
          </w:tcPr>
          <w:p w:rsidR="008F0976" w:rsidRPr="007948AC" w:rsidRDefault="008F0976" w:rsidP="006A01BE">
            <w:pPr>
              <w:pStyle w:val="aa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D742DB" w:rsidRPr="007948AC" w:rsidRDefault="007E2579" w:rsidP="007E2579">
            <w:pPr>
              <w:widowControl w:val="0"/>
              <w:spacing w:line="216" w:lineRule="auto"/>
              <w:ind w:firstLine="245"/>
              <w:jc w:val="both"/>
              <w:rPr>
                <w:sz w:val="24"/>
                <w:szCs w:val="24"/>
              </w:rPr>
            </w:pPr>
            <w:proofErr w:type="gramStart"/>
            <w:r w:rsidRPr="007948AC">
              <w:rPr>
                <w:sz w:val="24"/>
                <w:szCs w:val="24"/>
              </w:rPr>
              <w:t>К</w:t>
            </w:r>
            <w:r w:rsidR="008F0976" w:rsidRPr="007948AC">
              <w:rPr>
                <w:sz w:val="24"/>
                <w:szCs w:val="24"/>
              </w:rPr>
              <w:t>онтрол</w:t>
            </w:r>
            <w:r w:rsidRPr="007948AC">
              <w:rPr>
                <w:sz w:val="24"/>
                <w:szCs w:val="24"/>
              </w:rPr>
              <w:t>ь</w:t>
            </w:r>
            <w:r w:rsidR="008F0976" w:rsidRPr="007948AC">
              <w:rPr>
                <w:sz w:val="24"/>
                <w:szCs w:val="24"/>
              </w:rPr>
              <w:t xml:space="preserve"> за</w:t>
            </w:r>
            <w:proofErr w:type="gramEnd"/>
            <w:r w:rsidR="008F0976" w:rsidRPr="007948AC">
              <w:rPr>
                <w:sz w:val="24"/>
                <w:szCs w:val="24"/>
              </w:rPr>
              <w:t xml:space="preserve"> источниками питьевого водоснабжения, в том числе и нецентрализованного, за качеством питьевой воды, подаваемой населению, за эффективностью очистки сточных вод, сбрасываемых в водные объекты, используемые для питьевого и хозяйственно-бытового водоснабжения, а также в рекреационных целях, за своевременностью сбора и вывоза твердых бытовых отходов.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0D74EF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в течение периода весеннего половодья и летне-осенних паводков 2022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  <w:vAlign w:val="center"/>
          </w:tcPr>
          <w:p w:rsidR="008F0976" w:rsidRPr="007948AC" w:rsidRDefault="008F0976" w:rsidP="00EC1689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7948AC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</w:tbl>
    <w:p w:rsidR="008F0976" w:rsidRPr="007948AC" w:rsidRDefault="008F0976" w:rsidP="00EC1689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8F0976" w:rsidRPr="007948AC" w:rsidRDefault="008F0976" w:rsidP="00EC1689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B76D38" w:rsidRPr="007948AC" w:rsidRDefault="008F0976" w:rsidP="00EC1689">
      <w:pPr>
        <w:widowControl w:val="0"/>
        <w:spacing w:line="216" w:lineRule="auto"/>
        <w:rPr>
          <w:sz w:val="24"/>
        </w:rPr>
      </w:pPr>
      <w:r w:rsidRPr="007948AC">
        <w:rPr>
          <w:sz w:val="28"/>
          <w:szCs w:val="28"/>
        </w:rPr>
        <w:t xml:space="preserve">Заместитель Главы Администрации </w:t>
      </w:r>
      <w:r w:rsidRPr="007948AC">
        <w:rPr>
          <w:sz w:val="28"/>
          <w:szCs w:val="28"/>
        </w:rPr>
        <w:br/>
        <w:t>Одинцовского городского округа</w:t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</w:r>
      <w:r w:rsidRPr="007948AC">
        <w:rPr>
          <w:sz w:val="28"/>
          <w:szCs w:val="28"/>
        </w:rPr>
        <w:tab/>
        <w:t xml:space="preserve">        М.В. Ширманов</w:t>
      </w:r>
    </w:p>
    <w:sectPr w:rsidR="00B76D38" w:rsidRPr="007948AC" w:rsidSect="0092390A">
      <w:headerReference w:type="defaul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B8" w:rsidRDefault="00245CB8" w:rsidP="0092390A">
      <w:r>
        <w:separator/>
      </w:r>
    </w:p>
  </w:endnote>
  <w:endnote w:type="continuationSeparator" w:id="0">
    <w:p w:rsidR="00245CB8" w:rsidRDefault="00245CB8" w:rsidP="009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B8" w:rsidRDefault="00245CB8" w:rsidP="0092390A">
      <w:r>
        <w:separator/>
      </w:r>
    </w:p>
  </w:footnote>
  <w:footnote w:type="continuationSeparator" w:id="0">
    <w:p w:rsidR="00245CB8" w:rsidRDefault="00245CB8" w:rsidP="009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39773"/>
      <w:docPartObj>
        <w:docPartGallery w:val="Page Numbers (Top of Page)"/>
        <w:docPartUnique/>
      </w:docPartObj>
    </w:sdtPr>
    <w:sdtEndPr/>
    <w:sdtContent>
      <w:p w:rsidR="0092390A" w:rsidRDefault="009239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8AC">
          <w:rPr>
            <w:noProof/>
          </w:rPr>
          <w:t>5</w:t>
        </w:r>
        <w:r>
          <w:fldChar w:fldCharType="end"/>
        </w:r>
      </w:p>
    </w:sdtContent>
  </w:sdt>
  <w:p w:rsidR="0092390A" w:rsidRDefault="00923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FDD"/>
    <w:multiLevelType w:val="hybridMultilevel"/>
    <w:tmpl w:val="30A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BD"/>
    <w:rsid w:val="00015706"/>
    <w:rsid w:val="00033325"/>
    <w:rsid w:val="000645AB"/>
    <w:rsid w:val="00073401"/>
    <w:rsid w:val="000A37A1"/>
    <w:rsid w:val="000A55AB"/>
    <w:rsid w:val="000B693D"/>
    <w:rsid w:val="000C647C"/>
    <w:rsid w:val="000D74EF"/>
    <w:rsid w:val="000F4C18"/>
    <w:rsid w:val="00105BDF"/>
    <w:rsid w:val="00106C0B"/>
    <w:rsid w:val="001074B2"/>
    <w:rsid w:val="00127BCD"/>
    <w:rsid w:val="001645E8"/>
    <w:rsid w:val="0016686E"/>
    <w:rsid w:val="00167ABD"/>
    <w:rsid w:val="00172594"/>
    <w:rsid w:val="00184435"/>
    <w:rsid w:val="00185D2A"/>
    <w:rsid w:val="0019007D"/>
    <w:rsid w:val="00193A93"/>
    <w:rsid w:val="00195B88"/>
    <w:rsid w:val="00195E8A"/>
    <w:rsid w:val="001B0A1E"/>
    <w:rsid w:val="001D353D"/>
    <w:rsid w:val="001E33F6"/>
    <w:rsid w:val="00204C68"/>
    <w:rsid w:val="00210835"/>
    <w:rsid w:val="00221E95"/>
    <w:rsid w:val="00242AC2"/>
    <w:rsid w:val="00245CB8"/>
    <w:rsid w:val="0024759A"/>
    <w:rsid w:val="0028461D"/>
    <w:rsid w:val="002A64C1"/>
    <w:rsid w:val="002B7F1B"/>
    <w:rsid w:val="002C45BE"/>
    <w:rsid w:val="002D3087"/>
    <w:rsid w:val="002E1E25"/>
    <w:rsid w:val="002E6F88"/>
    <w:rsid w:val="002F7A18"/>
    <w:rsid w:val="00340820"/>
    <w:rsid w:val="003A6D50"/>
    <w:rsid w:val="003B77DF"/>
    <w:rsid w:val="003D3616"/>
    <w:rsid w:val="003D4AD3"/>
    <w:rsid w:val="003D64EE"/>
    <w:rsid w:val="003F471A"/>
    <w:rsid w:val="00404682"/>
    <w:rsid w:val="00474C53"/>
    <w:rsid w:val="004A0425"/>
    <w:rsid w:val="004B1323"/>
    <w:rsid w:val="004C078D"/>
    <w:rsid w:val="004C5664"/>
    <w:rsid w:val="004E0CB8"/>
    <w:rsid w:val="004F4A74"/>
    <w:rsid w:val="00517588"/>
    <w:rsid w:val="005443C2"/>
    <w:rsid w:val="00561ECF"/>
    <w:rsid w:val="0056339C"/>
    <w:rsid w:val="00563911"/>
    <w:rsid w:val="00563963"/>
    <w:rsid w:val="00564DF8"/>
    <w:rsid w:val="00567663"/>
    <w:rsid w:val="00567740"/>
    <w:rsid w:val="00575D3B"/>
    <w:rsid w:val="00593AFC"/>
    <w:rsid w:val="005B3398"/>
    <w:rsid w:val="005C227E"/>
    <w:rsid w:val="005E2364"/>
    <w:rsid w:val="005F27DC"/>
    <w:rsid w:val="00600D7B"/>
    <w:rsid w:val="0061008C"/>
    <w:rsid w:val="006405A9"/>
    <w:rsid w:val="00640650"/>
    <w:rsid w:val="0069205E"/>
    <w:rsid w:val="006A01BE"/>
    <w:rsid w:val="006C541B"/>
    <w:rsid w:val="006D6D48"/>
    <w:rsid w:val="006F158D"/>
    <w:rsid w:val="006F3C68"/>
    <w:rsid w:val="0071403B"/>
    <w:rsid w:val="007164F2"/>
    <w:rsid w:val="00720F05"/>
    <w:rsid w:val="00724AFE"/>
    <w:rsid w:val="00747133"/>
    <w:rsid w:val="007718C2"/>
    <w:rsid w:val="007948AC"/>
    <w:rsid w:val="007A0D66"/>
    <w:rsid w:val="007A1046"/>
    <w:rsid w:val="007A214A"/>
    <w:rsid w:val="007D55E8"/>
    <w:rsid w:val="007E2579"/>
    <w:rsid w:val="00815D2C"/>
    <w:rsid w:val="00836CBB"/>
    <w:rsid w:val="00851EA2"/>
    <w:rsid w:val="00883CD7"/>
    <w:rsid w:val="00884999"/>
    <w:rsid w:val="008959DB"/>
    <w:rsid w:val="008A1A79"/>
    <w:rsid w:val="008B5663"/>
    <w:rsid w:val="008F0976"/>
    <w:rsid w:val="008F71AD"/>
    <w:rsid w:val="0090018E"/>
    <w:rsid w:val="00902B4E"/>
    <w:rsid w:val="0091337C"/>
    <w:rsid w:val="0092390A"/>
    <w:rsid w:val="009250B0"/>
    <w:rsid w:val="00945DD2"/>
    <w:rsid w:val="009530E9"/>
    <w:rsid w:val="0098681A"/>
    <w:rsid w:val="009D0236"/>
    <w:rsid w:val="009D52A4"/>
    <w:rsid w:val="00A1028C"/>
    <w:rsid w:val="00A139EF"/>
    <w:rsid w:val="00A438C0"/>
    <w:rsid w:val="00A735CF"/>
    <w:rsid w:val="00A83FF3"/>
    <w:rsid w:val="00A92063"/>
    <w:rsid w:val="00AA063C"/>
    <w:rsid w:val="00AF4B3F"/>
    <w:rsid w:val="00B05D85"/>
    <w:rsid w:val="00B36348"/>
    <w:rsid w:val="00B47A86"/>
    <w:rsid w:val="00B54D22"/>
    <w:rsid w:val="00B61844"/>
    <w:rsid w:val="00B71035"/>
    <w:rsid w:val="00B76D38"/>
    <w:rsid w:val="00B92058"/>
    <w:rsid w:val="00BA64A6"/>
    <w:rsid w:val="00BA7DF3"/>
    <w:rsid w:val="00BB05D8"/>
    <w:rsid w:val="00BB640B"/>
    <w:rsid w:val="00BD0CF4"/>
    <w:rsid w:val="00BF2564"/>
    <w:rsid w:val="00C15F9D"/>
    <w:rsid w:val="00C17391"/>
    <w:rsid w:val="00C302B9"/>
    <w:rsid w:val="00C336C4"/>
    <w:rsid w:val="00C52DFC"/>
    <w:rsid w:val="00C616D5"/>
    <w:rsid w:val="00C84103"/>
    <w:rsid w:val="00C842CB"/>
    <w:rsid w:val="00C945E4"/>
    <w:rsid w:val="00C95629"/>
    <w:rsid w:val="00CA578C"/>
    <w:rsid w:val="00CB254B"/>
    <w:rsid w:val="00CF171E"/>
    <w:rsid w:val="00D502A8"/>
    <w:rsid w:val="00D5268C"/>
    <w:rsid w:val="00D72699"/>
    <w:rsid w:val="00D742DB"/>
    <w:rsid w:val="00D75D6A"/>
    <w:rsid w:val="00D94DBD"/>
    <w:rsid w:val="00D9683C"/>
    <w:rsid w:val="00DB5CCD"/>
    <w:rsid w:val="00DE16B4"/>
    <w:rsid w:val="00DF2716"/>
    <w:rsid w:val="00E52CBE"/>
    <w:rsid w:val="00E5372E"/>
    <w:rsid w:val="00E93CD7"/>
    <w:rsid w:val="00EB0A5C"/>
    <w:rsid w:val="00EC1689"/>
    <w:rsid w:val="00ED71EB"/>
    <w:rsid w:val="00EF02CC"/>
    <w:rsid w:val="00EF5730"/>
    <w:rsid w:val="00EF7697"/>
    <w:rsid w:val="00FA3C44"/>
    <w:rsid w:val="00FB5895"/>
    <w:rsid w:val="00FD6A12"/>
    <w:rsid w:val="00FE1ED1"/>
    <w:rsid w:val="00FF33AE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168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A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9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9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23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39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C168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A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17B7-E4CC-47A2-80B2-15CFE45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41</cp:revision>
  <cp:lastPrinted>2022-02-18T14:26:00Z</cp:lastPrinted>
  <dcterms:created xsi:type="dcterms:W3CDTF">2022-02-17T14:21:00Z</dcterms:created>
  <dcterms:modified xsi:type="dcterms:W3CDTF">2022-02-24T11:11:00Z</dcterms:modified>
</cp:coreProperties>
</file>