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2B37" w14:textId="5808D405" w:rsidR="0092086E" w:rsidRPr="0092086E" w:rsidRDefault="0092086E" w:rsidP="0058536F">
      <w:pPr>
        <w:ind w:left="5529" w:right="14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ПРОЕКТ</w:t>
      </w:r>
      <w:r w:rsidR="0058536F">
        <w:rPr>
          <w:rFonts w:ascii="Arial" w:eastAsia="Calibri" w:hAnsi="Arial" w:cs="Arial"/>
          <w:sz w:val="24"/>
          <w:szCs w:val="24"/>
        </w:rPr>
        <w:t xml:space="preserve"> РЕГЛАМЕНТА</w:t>
      </w:r>
    </w:p>
    <w:p w14:paraId="2ADACDE6" w14:textId="77777777" w:rsidR="0092086E" w:rsidRPr="0092086E" w:rsidRDefault="0092086E" w:rsidP="0092086E">
      <w:pPr>
        <w:ind w:left="5529" w:right="142"/>
        <w:rPr>
          <w:rFonts w:ascii="Arial" w:eastAsia="Calibri" w:hAnsi="Arial" w:cs="Arial"/>
          <w:sz w:val="24"/>
          <w:szCs w:val="24"/>
        </w:rPr>
      </w:pPr>
    </w:p>
    <w:p w14:paraId="2719C035" w14:textId="77777777" w:rsidR="0092086E" w:rsidRPr="0092086E" w:rsidRDefault="0092086E" w:rsidP="0092086E">
      <w:pPr>
        <w:ind w:left="5529" w:right="142"/>
        <w:rPr>
          <w:rFonts w:ascii="Arial" w:eastAsia="Calibri" w:hAnsi="Arial" w:cs="Arial"/>
          <w:sz w:val="24"/>
          <w:szCs w:val="24"/>
        </w:rPr>
      </w:pPr>
    </w:p>
    <w:p w14:paraId="21EF67F4" w14:textId="77777777" w:rsidR="0092086E" w:rsidRPr="0092086E" w:rsidRDefault="0092086E" w:rsidP="0092086E">
      <w:pPr>
        <w:ind w:left="5529" w:right="142"/>
        <w:rPr>
          <w:rFonts w:ascii="Arial" w:eastAsia="Calibri" w:hAnsi="Arial" w:cs="Arial"/>
          <w:sz w:val="24"/>
          <w:szCs w:val="24"/>
        </w:rPr>
      </w:pPr>
      <w:r w:rsidRPr="0092086E">
        <w:rPr>
          <w:rFonts w:ascii="Arial" w:eastAsia="Calibri" w:hAnsi="Arial" w:cs="Arial"/>
          <w:sz w:val="24"/>
          <w:szCs w:val="24"/>
        </w:rPr>
        <w:t>Утвержден постановлением</w:t>
      </w:r>
    </w:p>
    <w:p w14:paraId="7873C60B" w14:textId="7C6BE0F7" w:rsidR="0092086E" w:rsidRPr="0092086E" w:rsidRDefault="0092086E" w:rsidP="0092086E">
      <w:pPr>
        <w:ind w:left="5529" w:right="142"/>
        <w:rPr>
          <w:rFonts w:ascii="Arial" w:eastAsia="Calibri" w:hAnsi="Arial" w:cs="Arial"/>
          <w:sz w:val="24"/>
          <w:szCs w:val="24"/>
        </w:rPr>
      </w:pPr>
      <w:r w:rsidRPr="0092086E">
        <w:rPr>
          <w:rFonts w:ascii="Arial" w:eastAsia="Calibri" w:hAnsi="Arial" w:cs="Arial"/>
          <w:sz w:val="24"/>
          <w:szCs w:val="24"/>
        </w:rPr>
        <w:t xml:space="preserve">Администрации Одинцовского городского округа Московской области от </w:t>
      </w:r>
      <w:r>
        <w:rPr>
          <w:rFonts w:ascii="Arial" w:eastAsia="Calibri" w:hAnsi="Arial" w:cs="Arial"/>
          <w:sz w:val="24"/>
          <w:szCs w:val="24"/>
        </w:rPr>
        <w:t>_______</w:t>
      </w:r>
      <w:r w:rsidRPr="0092086E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_</w:t>
      </w:r>
    </w:p>
    <w:p w14:paraId="48FF53CF" w14:textId="77777777" w:rsidR="0092086E" w:rsidRDefault="0092086E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07B3B" w14:textId="77777777" w:rsidR="0092086E" w:rsidRDefault="0092086E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0EC33D" w14:textId="2BBF1FB7" w:rsidR="00874FCF" w:rsidRPr="004F6A1E" w:rsidRDefault="0092086E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65B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53619D09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B7526C8" w:rsidR="00B404BC" w:rsidRPr="00BD0B7E" w:rsidRDefault="00D66394" w:rsidP="00BD0B7E">
          <w:pPr>
            <w:pStyle w:val="17"/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I. Общие положения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59235113" w:rsidR="00B404BC" w:rsidRPr="00BD0B7E" w:rsidRDefault="00324B26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47261BC6" w:rsidR="00B404BC" w:rsidRPr="00BD0B7E" w:rsidRDefault="00324B26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70373894" w:rsidR="00B404BC" w:rsidRPr="00BD0B7E" w:rsidRDefault="00324B26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52BFC1DD" w:rsidR="00B404BC" w:rsidRPr="00BD0B7E" w:rsidRDefault="00324B26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57D99033" w:rsidR="00B404BC" w:rsidRPr="00BD0B7E" w:rsidRDefault="00324B26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06FDCB55" w:rsidR="00B404BC" w:rsidRPr="00BD0B7E" w:rsidRDefault="00324B26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08F6806F" w:rsidR="00B404BC" w:rsidRPr="00BD0B7E" w:rsidRDefault="00324B26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586469A6" w:rsidR="00B404BC" w:rsidRPr="00BD0B7E" w:rsidRDefault="00324B26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71B594FD" w:rsidR="00B404BC" w:rsidRPr="00BD0B7E" w:rsidRDefault="00324B26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4BB170D6" w:rsidR="00B404BC" w:rsidRPr="00BD0B7E" w:rsidRDefault="00324B26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22E19A1B" w:rsidR="00B404BC" w:rsidRPr="00BD0B7E" w:rsidRDefault="00324B26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469FB511" w:rsidR="00B404BC" w:rsidRPr="00BD0B7E" w:rsidRDefault="00324B26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217902FD" w:rsidR="00B404BC" w:rsidRPr="00BD0B7E" w:rsidRDefault="00324B26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CD33C6E" w:rsidR="00B404BC" w:rsidRPr="00BD0B7E" w:rsidRDefault="00324B26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27A05245" w:rsidR="00B404BC" w:rsidRPr="00BD0B7E" w:rsidRDefault="00324B26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06B41B2C" w:rsidR="00B404BC" w:rsidRPr="00BD0B7E" w:rsidRDefault="00324B26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2BE351D6" w:rsidR="00B404BC" w:rsidRPr="00BD0B7E" w:rsidRDefault="00324B26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5C871ED5" w:rsidR="00B404BC" w:rsidRPr="00BD0B7E" w:rsidRDefault="00324B26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6DB2DCE3" w:rsidR="00B404BC" w:rsidRPr="00BD0B7E" w:rsidRDefault="00324B26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440A4BC5" w:rsidR="00B404BC" w:rsidRPr="00BD0B7E" w:rsidRDefault="00324B26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3DE98623" w:rsidR="00B404BC" w:rsidRPr="00BD0B7E" w:rsidRDefault="00324B26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1F677D6E" w:rsidR="00B404BC" w:rsidRPr="00BD0B7E" w:rsidRDefault="00324B26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20F8DBC9" w:rsidR="00B404BC" w:rsidRPr="00BD0B7E" w:rsidRDefault="00324B26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5AB2EB5B" w:rsidR="00B404BC" w:rsidRPr="00BD0B7E" w:rsidRDefault="00324B26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04949F37" w:rsidR="00B404BC" w:rsidRPr="00BD0B7E" w:rsidRDefault="00324B26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F5D4C24" w:rsidR="00B404BC" w:rsidRPr="00BD0B7E" w:rsidRDefault="00324B26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3EC55410" w:rsidR="00B404BC" w:rsidRPr="00BD0B7E" w:rsidRDefault="00324B26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56D2151" w:rsidR="00B404BC" w:rsidRPr="00BD0B7E" w:rsidRDefault="00324B26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6B4EF9AD" w:rsidR="00B404BC" w:rsidRPr="00BD0B7E" w:rsidRDefault="00324B26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D1B15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11B9669E" w:rsidR="00B404BC" w:rsidRPr="00BD0B7E" w:rsidRDefault="00324B26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22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44CBDECB" w:rsidR="00B404BC" w:rsidRPr="00BD0B7E" w:rsidRDefault="00324B26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27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101BFF24" w:rsidR="00B404BC" w:rsidRPr="00BD0B7E" w:rsidRDefault="00324B26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29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2802863" w:rsidR="00B404BC" w:rsidRPr="00BD0B7E" w:rsidRDefault="00324B26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32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2CE8852C" w:rsidR="00B404BC" w:rsidRPr="00BD0B7E" w:rsidRDefault="00324B26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34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7A317C6D" w:rsidR="00B404BC" w:rsidRPr="00BD0B7E" w:rsidRDefault="00324B26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38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4D05C526" w:rsidR="00B404BC" w:rsidRPr="00BD0B7E" w:rsidRDefault="00324B26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40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6B14B9BD" w:rsidR="00B404BC" w:rsidRPr="00BD0B7E" w:rsidRDefault="00324B26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D1B15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0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1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79ED3846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324B26" w:rsidRPr="00CB15ED">
        <w:rPr>
          <w:rFonts w:ascii="Times New Roman" w:hAnsi="Times New Roman" w:cs="Times New Roman"/>
          <w:sz w:val="28"/>
          <w:szCs w:val="28"/>
        </w:rPr>
        <w:t>Администрацией Одинцовского городского округа Московской области</w:t>
      </w:r>
      <w:r w:rsidRPr="00CB15ED">
        <w:rPr>
          <w:rFonts w:ascii="Times New Roman" w:hAnsi="Times New Roman" w:cs="Times New Roman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CB15ED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2AE5BABC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разрешительную документацию на строительство</w:t>
      </w:r>
      <w:r w:rsidR="0032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CB15ED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5923413"/>
      <w:r w:rsidRPr="00DD4BA6">
        <w:rPr>
          <w:rFonts w:ascii="Times New Roman" w:hAnsi="Times New Roman" w:cs="Times New Roman"/>
          <w:color w:val="auto"/>
          <w:lang w:val="en-US"/>
        </w:rPr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3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4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5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03487993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D299D" w:rsidRPr="001331DA">
        <w:rPr>
          <w:rFonts w:ascii="Times New Roman" w:hAnsi="Times New Roman" w:cs="Times New Roman"/>
          <w:sz w:val="28"/>
          <w:szCs w:val="28"/>
        </w:rPr>
        <w:t>Управление градостроительной деятельности Администрации Одинцовского городского округа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ТСП.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6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08.06.2021 № 362/</w:t>
      </w:r>
      <w:proofErr w:type="spellStart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</w:t>
      </w:r>
      <w:proofErr w:type="spellStart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lastRenderedPageBreak/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1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1E0FAF02" w:rsidR="007D387D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1A1669" w:rsidRPr="004F6A1E">
        <w:rPr>
          <w:color w:val="000000" w:themeColor="text1"/>
          <w:lang w:eastAsia="ar-SA"/>
        </w:rPr>
        <w:t>Администрации</w:t>
      </w:r>
      <w:r w:rsidR="003D299D">
        <w:rPr>
          <w:color w:val="000000" w:themeColor="text1"/>
          <w:lang w:eastAsia="ar-SA"/>
        </w:rPr>
        <w:t>:</w:t>
      </w:r>
      <w:r w:rsidR="00360E31" w:rsidRPr="004F6A1E">
        <w:rPr>
          <w:color w:val="000000" w:themeColor="text1"/>
          <w:lang w:eastAsia="ar-SA"/>
        </w:rPr>
        <w:t xml:space="preserve"> </w:t>
      </w:r>
      <w:r w:rsidR="003D299D" w:rsidRPr="001331DA">
        <w:rPr>
          <w:lang w:val="en-US" w:eastAsia="ar-SA"/>
        </w:rPr>
        <w:t>www</w:t>
      </w:r>
      <w:r w:rsidR="003D299D" w:rsidRPr="001331DA">
        <w:rPr>
          <w:lang w:eastAsia="ar-SA"/>
        </w:rPr>
        <w:t>.odin.ru</w:t>
      </w:r>
      <w:r w:rsidR="00360E31" w:rsidRPr="004F6A1E">
        <w:rPr>
          <w:color w:val="000000" w:themeColor="text1"/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26BF2B86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62497028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54B93784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66D0DE8D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E62FE">
        <w:rPr>
          <w:color w:val="000000" w:themeColor="text1"/>
          <w:sz w:val="24"/>
          <w:szCs w:val="24"/>
        </w:rPr>
        <w:t xml:space="preserve">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Дог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5AC6EF8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E62FE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38BBBAD8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E62FE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01714DE0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3B5CD76B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FE62FE">
        <w:rPr>
          <w:color w:val="000000" w:themeColor="text1"/>
        </w:rPr>
        <w:t xml:space="preserve"> 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4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1CDAEF6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FE62F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4294BC52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FE62F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688E9138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FE62F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50E3D291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FE62F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59CEEF3F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E62F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328478C0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E62F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5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5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6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5F8F7E2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FE62FE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1632D16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E62F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0181EAEC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E62FE">
        <w:rPr>
          <w:color w:val="000000" w:themeColor="text1"/>
        </w:rPr>
        <w:t>В</w:t>
      </w:r>
      <w:r w:rsidR="00F203E8" w:rsidRPr="004F6A1E">
        <w:rPr>
          <w:color w:val="000000" w:themeColor="text1"/>
        </w:rPr>
        <w:t xml:space="preserve">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 xml:space="preserve">по строительству объекта индивидуального жилищного строительства </w:t>
      </w:r>
      <w:r w:rsidR="00F203E8" w:rsidRPr="004F6A1E">
        <w:rPr>
          <w:color w:val="000000" w:themeColor="text1"/>
        </w:rPr>
        <w:lastRenderedPageBreak/>
        <w:t>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44E8BC3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</w:t>
      </w:r>
      <w:r w:rsidR="00FE62F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 xml:space="preserve">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54CBAB31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 xml:space="preserve">10.2.6. </w:t>
      </w:r>
      <w:r w:rsidR="00FE62FE">
        <w:rPr>
          <w:color w:val="000000" w:themeColor="text1"/>
        </w:rPr>
        <w:t>О</w:t>
      </w:r>
      <w:r w:rsidRPr="00AA2CE4">
        <w:rPr>
          <w:color w:val="000000" w:themeColor="text1"/>
        </w:rPr>
        <w:t>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2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7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8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lastRenderedPageBreak/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0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1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6DA7BF7C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0A632BEE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064BDC2B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6DC4D6F9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67E89D4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528726D2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0B4B4279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bookmarkStart w:id="22" w:name="_GoBack"/>
      <w:bookmarkEnd w:id="22"/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3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3B95CC30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3B563C78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066CA5FB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3521E43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2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E3501D6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6C1030D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FE62F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8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4492B905" w:rsidR="00BC7BC3" w:rsidRPr="00A72AA2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95923428"/>
      <w:r w:rsidRPr="00A72AA2">
        <w:rPr>
          <w:rFonts w:ascii="Times New Roman" w:hAnsi="Times New Roman" w:cs="Times New Roman"/>
          <w:color w:val="auto"/>
          <w:lang w:val="en-US"/>
        </w:rPr>
        <w:t>III</w:t>
      </w:r>
      <w:r w:rsidRPr="00A72AA2">
        <w:rPr>
          <w:rFonts w:ascii="Times New Roman" w:hAnsi="Times New Roman" w:cs="Times New Roman"/>
          <w:color w:val="auto"/>
        </w:rPr>
        <w:t xml:space="preserve">. </w:t>
      </w:r>
      <w:r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BD0B7E">
        <w:rPr>
          <w:rFonts w:ascii="Times New Roman" w:hAnsi="Times New Roman" w:cs="Times New Roman"/>
          <w:sz w:val="28"/>
          <w:szCs w:val="28"/>
        </w:rPr>
        <w:lastRenderedPageBreak/>
        <w:t xml:space="preserve">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lastRenderedPageBreak/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30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7777777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</w:t>
      </w:r>
      <w:r w:rsidRPr="004F6A1E">
        <w:rPr>
          <w:color w:val="000000" w:themeColor="text1"/>
          <w:lang w:eastAsia="zh-CN"/>
        </w:rPr>
        <w:lastRenderedPageBreak/>
        <w:t xml:space="preserve">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95923437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40976864"/>
      <w:bookmarkStart w:id="39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668AC5DA" w14:textId="3BA3C199" w:rsidR="002D2FAD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40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D53833" w14:textId="77777777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  <w:bookmarkEnd w:id="40"/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1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2" w:name="Par59"/>
            <w:bookmarkEnd w:id="42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78"/>
      <w:bookmarkEnd w:id="43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9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3946577E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5A975137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74D057E3"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2D1B15">
        <w:rPr>
          <w:rStyle w:val="23"/>
          <w:b w:val="0"/>
          <w:color w:val="000000" w:themeColor="text1"/>
          <w:sz w:val="28"/>
          <w:szCs w:val="28"/>
        </w:rPr>
        <w:t>Одинцовского городского округа Московской области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>рассмотрел</w:t>
      </w:r>
      <w:r w:rsidR="002D1B15">
        <w:rPr>
          <w:rStyle w:val="23"/>
          <w:b w:val="0"/>
          <w:color w:val="000000" w:themeColor="text1"/>
          <w:sz w:val="28"/>
          <w:szCs w:val="28"/>
        </w:rPr>
        <w:t>а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34D6141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13CEC67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России от 08.06.2021 № 362/</w:t>
      </w:r>
      <w:proofErr w:type="spellStart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документов, представляемых в форме электронных документов,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6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6"/>
    </w:p>
    <w:p w14:paraId="43E2F26F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7" w:name="_Toc510617029"/>
      <w:bookmarkStart w:id="48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7"/>
    </w:p>
    <w:p w14:paraId="0D7FBD4B" w14:textId="77777777" w:rsidR="00827727" w:rsidRPr="00A22878" w:rsidRDefault="00827727" w:rsidP="00A22878">
      <w:pPr>
        <w:jc w:val="center"/>
      </w:pPr>
    </w:p>
    <w:bookmarkEnd w:id="48"/>
    <w:p w14:paraId="230DE1F9" w14:textId="60EDDDFE"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0907F791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3"/>
        <w:gridCol w:w="499"/>
        <w:gridCol w:w="2942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1331DA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227F1C67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0171568A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7F5801A8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6E44819D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03C160D1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2CABEF5E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6200B3E1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типовой форме </w:t>
      </w:r>
    </w:p>
    <w:p w14:paraId="5001B4F9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гражданина и членов его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электронной форме в системе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proofErr w:type="spellStart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3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12C2" w14:textId="77777777" w:rsidR="008C6BE9" w:rsidRDefault="008C6BE9" w:rsidP="00F40970">
      <w:pPr>
        <w:spacing w:after="0" w:line="240" w:lineRule="auto"/>
      </w:pPr>
      <w:r>
        <w:separator/>
      </w:r>
    </w:p>
  </w:endnote>
  <w:endnote w:type="continuationSeparator" w:id="0">
    <w:p w14:paraId="295975B4" w14:textId="77777777" w:rsidR="008C6BE9" w:rsidRDefault="008C6BE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Content>
      <w:p w14:paraId="1879F289" w14:textId="4ED05F6B" w:rsidR="00324B26" w:rsidRDefault="00FE62FE" w:rsidP="00FE62FE">
        <w:pPr>
          <w:pStyle w:val="af1"/>
          <w:tabs>
            <w:tab w:val="left" w:pos="2625"/>
          </w:tabs>
        </w:pPr>
        <w:r>
          <w:tab/>
        </w:r>
        <w:r>
          <w:tab/>
        </w:r>
        <w:r w:rsidR="00324B26">
          <w:fldChar w:fldCharType="begin"/>
        </w:r>
        <w:r w:rsidR="00324B26">
          <w:instrText>PAGE   \* MERGEFORMAT</w:instrText>
        </w:r>
        <w:r w:rsidR="00324B26">
          <w:fldChar w:fldCharType="separate"/>
        </w:r>
        <w:r>
          <w:rPr>
            <w:noProof/>
          </w:rPr>
          <w:t>37</w:t>
        </w:r>
        <w:r w:rsidR="00324B26">
          <w:fldChar w:fldCharType="end"/>
        </w:r>
      </w:p>
    </w:sdtContent>
  </w:sdt>
  <w:p w14:paraId="195A2878" w14:textId="77777777" w:rsidR="00324B26" w:rsidRDefault="00324B2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0229F176" w14:textId="6938B10A" w:rsidR="00324B26" w:rsidRDefault="00324B2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FE">
          <w:rPr>
            <w:noProof/>
          </w:rPr>
          <w:t>38</w:t>
        </w:r>
        <w:r>
          <w:fldChar w:fldCharType="end"/>
        </w:r>
      </w:p>
    </w:sdtContent>
  </w:sdt>
  <w:p w14:paraId="1E20E1C9" w14:textId="77777777" w:rsidR="00324B26" w:rsidRPr="00FF3AC8" w:rsidRDefault="00324B2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01A9" w14:textId="77777777" w:rsidR="008C6BE9" w:rsidRDefault="008C6BE9" w:rsidP="00F40970">
      <w:pPr>
        <w:spacing w:after="0" w:line="240" w:lineRule="auto"/>
      </w:pPr>
      <w:r>
        <w:separator/>
      </w:r>
    </w:p>
  </w:footnote>
  <w:footnote w:type="continuationSeparator" w:id="0">
    <w:p w14:paraId="79D7C09D" w14:textId="77777777" w:rsidR="008C6BE9" w:rsidRDefault="008C6BE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17A3" w14:textId="77777777" w:rsidR="00324B26" w:rsidRPr="0006395B" w:rsidRDefault="00324B26" w:rsidP="000639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3DC"/>
    <w:multiLevelType w:val="hybridMultilevel"/>
    <w:tmpl w:val="38FC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2"/>
  </w:num>
  <w:num w:numId="14">
    <w:abstractNumId w:val="19"/>
  </w:num>
  <w:num w:numId="15">
    <w:abstractNumId w:val="21"/>
  </w:num>
  <w:num w:numId="16">
    <w:abstractNumId w:val="0"/>
  </w:num>
  <w:num w:numId="17">
    <w:abstractNumId w:val="24"/>
  </w:num>
  <w:num w:numId="18">
    <w:abstractNumId w:val="6"/>
  </w:num>
  <w:num w:numId="19">
    <w:abstractNumId w:val="11"/>
  </w:num>
  <w:num w:numId="20">
    <w:abstractNumId w:val="1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  <w:num w:numId="25">
    <w:abstractNumId w:val="16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31DA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1B15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24B26"/>
    <w:rsid w:val="003317FA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99D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E27E9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36F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BE9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086E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E5CA7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4FBD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B15ED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22DD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62FE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044&amp;dst=100017&amp;field=134&amp;date=21.02.2022" TargetMode="External"/><Relationship Id="rId13" Type="http://schemas.openxmlformats.org/officeDocument/2006/relationships/hyperlink" Target="https://login.consultant.ru/link/?req=doc&amp;base=LAW&amp;n=394044&amp;dst=100017&amp;field=134&amp;date=21.02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926&amp;date=07.02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F2F8-A71B-4662-8F66-2D336BFC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53</Pages>
  <Words>11879</Words>
  <Characters>67713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Белов Иван Валерьевич</cp:lastModifiedBy>
  <cp:revision>7</cp:revision>
  <cp:lastPrinted>2022-04-07T11:48:00Z</cp:lastPrinted>
  <dcterms:created xsi:type="dcterms:W3CDTF">2022-04-06T09:30:00Z</dcterms:created>
  <dcterms:modified xsi:type="dcterms:W3CDTF">2022-04-08T07:29:00Z</dcterms:modified>
</cp:coreProperties>
</file>