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48" w:rsidRPr="00FE2948" w:rsidRDefault="00FE2948" w:rsidP="00FE2948">
      <w:pPr>
        <w:spacing w:after="0" w:line="240" w:lineRule="auto"/>
        <w:jc w:val="right"/>
        <w:textAlignment w:val="top"/>
        <w:rPr>
          <w:rFonts w:ascii="Times New Roman" w:hAnsi="Times New Roman" w:cs="Times New Roman"/>
          <w:sz w:val="26"/>
          <w:szCs w:val="26"/>
        </w:rPr>
      </w:pPr>
      <w:r w:rsidRPr="00FE2948">
        <w:rPr>
          <w:rFonts w:ascii="Times New Roman" w:hAnsi="Times New Roman" w:cs="Times New Roman"/>
          <w:noProof/>
          <w:sz w:val="26"/>
          <w:szCs w:val="26"/>
          <w:lang w:eastAsia="ru-RU"/>
        </w:rPr>
        <w:drawing>
          <wp:anchor distT="0" distB="0" distL="114300" distR="114300" simplePos="0" relativeHeight="251659776" behindDoc="0" locked="0" layoutInCell="1" allowOverlap="1" wp14:anchorId="76F4F5B3" wp14:editId="2E82BEA7">
            <wp:simplePos x="0" y="0"/>
            <wp:positionH relativeFrom="margin">
              <wp:posOffset>2602975</wp:posOffset>
            </wp:positionH>
            <wp:positionV relativeFrom="margin">
              <wp:posOffset>-393065</wp:posOffset>
            </wp:positionV>
            <wp:extent cx="742950" cy="923925"/>
            <wp:effectExtent l="0" t="0" r="0" b="9525"/>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B00" w:rsidRPr="00FE2948">
        <w:rPr>
          <w:rFonts w:ascii="Times New Roman" w:hAnsi="Times New Roman" w:cs="Times New Roman"/>
          <w:sz w:val="26"/>
          <w:szCs w:val="26"/>
        </w:rPr>
        <w:br/>
      </w:r>
      <w:r w:rsidRPr="00FE2948">
        <w:rPr>
          <w:rFonts w:ascii="Times New Roman" w:hAnsi="Times New Roman" w:cs="Times New Roman"/>
          <w:sz w:val="26"/>
          <w:szCs w:val="26"/>
        </w:rPr>
        <w:t>ПРОЕКТ</w:t>
      </w:r>
      <w:r w:rsidRPr="00FE2948">
        <w:rPr>
          <w:rFonts w:ascii="Times New Roman" w:hAnsi="Times New Roman" w:cs="Times New Roman"/>
          <w:noProof/>
          <w:sz w:val="26"/>
          <w:szCs w:val="26"/>
        </w:rPr>
        <w:t xml:space="preserve"> </w:t>
      </w:r>
      <w:r w:rsidRPr="00FE2948">
        <w:rPr>
          <w:rFonts w:ascii="Times New Roman" w:hAnsi="Times New Roman" w:cs="Times New Roman"/>
          <w:sz w:val="26"/>
          <w:szCs w:val="26"/>
        </w:rPr>
        <w:t xml:space="preserve">                                                                                                                                                     </w:t>
      </w:r>
    </w:p>
    <w:p w:rsidR="00FE2948" w:rsidRPr="00FE2948" w:rsidRDefault="00FE2948" w:rsidP="00FE2948">
      <w:pPr>
        <w:spacing w:after="0" w:line="240" w:lineRule="auto"/>
        <w:jc w:val="center"/>
        <w:textAlignment w:val="top"/>
        <w:rPr>
          <w:rFonts w:ascii="Times New Roman" w:hAnsi="Times New Roman" w:cs="Times New Roman"/>
          <w:sz w:val="26"/>
          <w:szCs w:val="26"/>
        </w:rPr>
      </w:pPr>
    </w:p>
    <w:p w:rsidR="00FE2948" w:rsidRPr="00FE2948" w:rsidRDefault="00FE2948" w:rsidP="00FE2948">
      <w:pPr>
        <w:spacing w:after="0" w:line="240" w:lineRule="auto"/>
        <w:jc w:val="center"/>
        <w:textAlignment w:val="top"/>
        <w:rPr>
          <w:rFonts w:ascii="Times New Roman" w:hAnsi="Times New Roman" w:cs="Times New Roman"/>
          <w:spacing w:val="10"/>
          <w:sz w:val="26"/>
          <w:szCs w:val="26"/>
        </w:rPr>
      </w:pPr>
    </w:p>
    <w:p w:rsidR="00FE2948" w:rsidRPr="00FE2948" w:rsidRDefault="00FE2948" w:rsidP="00FE2948">
      <w:pPr>
        <w:spacing w:after="0" w:line="240" w:lineRule="auto"/>
        <w:jc w:val="center"/>
        <w:textAlignment w:val="top"/>
        <w:rPr>
          <w:rFonts w:ascii="Times New Roman" w:hAnsi="Times New Roman" w:cs="Times New Roman"/>
          <w:b/>
          <w:spacing w:val="10"/>
          <w:sz w:val="28"/>
          <w:szCs w:val="28"/>
        </w:rPr>
      </w:pPr>
      <w:r w:rsidRPr="00FE2948">
        <w:rPr>
          <w:rFonts w:ascii="Times New Roman" w:hAnsi="Times New Roman" w:cs="Times New Roman"/>
          <w:b/>
          <w:spacing w:val="10"/>
          <w:sz w:val="28"/>
          <w:szCs w:val="28"/>
        </w:rPr>
        <w:t>СОВЕТ ДЕПУТАТОВ</w:t>
      </w:r>
    </w:p>
    <w:p w:rsidR="00FE2948" w:rsidRPr="00FE2948" w:rsidRDefault="00FE2948" w:rsidP="00FE2948">
      <w:pPr>
        <w:spacing w:after="0" w:line="240" w:lineRule="auto"/>
        <w:jc w:val="center"/>
        <w:textAlignment w:val="top"/>
        <w:rPr>
          <w:rFonts w:ascii="Times New Roman" w:hAnsi="Times New Roman" w:cs="Times New Roman"/>
          <w:b/>
          <w:spacing w:val="10"/>
          <w:sz w:val="28"/>
          <w:szCs w:val="28"/>
        </w:rPr>
      </w:pPr>
      <w:r w:rsidRPr="00FE2948">
        <w:rPr>
          <w:rFonts w:ascii="Times New Roman" w:hAnsi="Times New Roman" w:cs="Times New Roman"/>
          <w:b/>
          <w:spacing w:val="10"/>
          <w:sz w:val="28"/>
          <w:szCs w:val="28"/>
        </w:rPr>
        <w:t>ОДИНЦОВСКОГО ГОРОДСКОГО ОКРУГА</w:t>
      </w:r>
    </w:p>
    <w:p w:rsidR="00FE2948" w:rsidRPr="00FE2948" w:rsidRDefault="00FE2948" w:rsidP="00FE2948">
      <w:pPr>
        <w:spacing w:after="0" w:line="240" w:lineRule="auto"/>
        <w:jc w:val="center"/>
        <w:textAlignment w:val="top"/>
        <w:rPr>
          <w:rFonts w:ascii="Times New Roman" w:hAnsi="Times New Roman" w:cs="Times New Roman"/>
          <w:b/>
          <w:spacing w:val="10"/>
          <w:sz w:val="28"/>
          <w:szCs w:val="28"/>
        </w:rPr>
      </w:pPr>
      <w:r w:rsidRPr="00FE2948">
        <w:rPr>
          <w:rFonts w:ascii="Times New Roman" w:hAnsi="Times New Roman" w:cs="Times New Roman"/>
          <w:b/>
          <w:spacing w:val="10"/>
          <w:sz w:val="28"/>
          <w:szCs w:val="28"/>
        </w:rPr>
        <w:t>МОСКОВСКОЙ ОБЛАСТИ</w:t>
      </w:r>
    </w:p>
    <w:p w:rsidR="00FE2948" w:rsidRPr="00FE2948" w:rsidRDefault="00FE2948" w:rsidP="00FE2948">
      <w:pPr>
        <w:spacing w:after="0" w:line="240" w:lineRule="auto"/>
        <w:jc w:val="center"/>
        <w:textAlignment w:val="top"/>
        <w:rPr>
          <w:rFonts w:ascii="Times New Roman" w:hAnsi="Times New Roman" w:cs="Times New Roman"/>
          <w:sz w:val="28"/>
          <w:szCs w:val="28"/>
        </w:rPr>
      </w:pPr>
    </w:p>
    <w:p w:rsidR="00FE2948" w:rsidRPr="00FE2948" w:rsidRDefault="00FE2948" w:rsidP="00FE2948">
      <w:pPr>
        <w:spacing w:after="0" w:line="240" w:lineRule="auto"/>
        <w:jc w:val="center"/>
        <w:textAlignment w:val="top"/>
        <w:rPr>
          <w:rFonts w:ascii="Times New Roman" w:hAnsi="Times New Roman" w:cs="Times New Roman"/>
          <w:b/>
          <w:spacing w:val="26"/>
          <w:sz w:val="28"/>
          <w:szCs w:val="28"/>
        </w:rPr>
      </w:pPr>
      <w:r w:rsidRPr="00FE2948">
        <w:rPr>
          <w:rFonts w:ascii="Times New Roman" w:hAnsi="Times New Roman" w:cs="Times New Roman"/>
          <w:b/>
          <w:spacing w:val="26"/>
          <w:sz w:val="28"/>
          <w:szCs w:val="28"/>
        </w:rPr>
        <w:t>РЕШЕНИЕ</w:t>
      </w:r>
    </w:p>
    <w:p w:rsidR="00FE2948" w:rsidRPr="00FE2948" w:rsidRDefault="00FE2948" w:rsidP="00FE2948">
      <w:pPr>
        <w:spacing w:after="0" w:line="240" w:lineRule="auto"/>
        <w:jc w:val="center"/>
        <w:textAlignment w:val="top"/>
        <w:rPr>
          <w:rFonts w:ascii="Times New Roman" w:hAnsi="Times New Roman" w:cs="Times New Roman"/>
          <w:b/>
          <w:spacing w:val="26"/>
          <w:sz w:val="28"/>
          <w:szCs w:val="28"/>
        </w:rPr>
      </w:pPr>
    </w:p>
    <w:p w:rsidR="00FE2948" w:rsidRPr="00FE2948" w:rsidRDefault="00FE2948" w:rsidP="00FE2948">
      <w:pPr>
        <w:spacing w:after="0" w:line="240" w:lineRule="auto"/>
        <w:jc w:val="center"/>
        <w:textAlignment w:val="top"/>
        <w:rPr>
          <w:rFonts w:ascii="Times New Roman" w:hAnsi="Times New Roman" w:cs="Times New Roman"/>
          <w:sz w:val="28"/>
          <w:szCs w:val="28"/>
        </w:rPr>
      </w:pPr>
      <w:r w:rsidRPr="00FE2948">
        <w:rPr>
          <w:rFonts w:ascii="Times New Roman" w:hAnsi="Times New Roman" w:cs="Times New Roman"/>
          <w:sz w:val="28"/>
          <w:szCs w:val="28"/>
        </w:rPr>
        <w:t>от _______________ № ___________</w:t>
      </w:r>
    </w:p>
    <w:p w:rsidR="00C66B00" w:rsidRPr="00FE2948" w:rsidRDefault="00C66B00" w:rsidP="00FE2948">
      <w:pPr>
        <w:pStyle w:val="ConsPlusTitlePage"/>
        <w:rPr>
          <w:rFonts w:ascii="Times New Roman" w:hAnsi="Times New Roman" w:cs="Times New Roman"/>
          <w:sz w:val="26"/>
          <w:szCs w:val="26"/>
        </w:rPr>
      </w:pPr>
    </w:p>
    <w:p w:rsidR="00C66B00" w:rsidRPr="00FE2948" w:rsidRDefault="00C66B00" w:rsidP="0064257A">
      <w:pPr>
        <w:spacing w:after="0" w:line="240" w:lineRule="auto"/>
        <w:jc w:val="center"/>
        <w:rPr>
          <w:rFonts w:ascii="Times New Roman" w:hAnsi="Times New Roman" w:cs="Times New Roman"/>
          <w:sz w:val="26"/>
          <w:szCs w:val="26"/>
        </w:rPr>
      </w:pPr>
    </w:p>
    <w:p w:rsidR="004F36C9" w:rsidRDefault="00FE2948" w:rsidP="00AC3BD3">
      <w:pPr>
        <w:spacing w:after="0" w:line="240" w:lineRule="auto"/>
        <w:jc w:val="center"/>
        <w:rPr>
          <w:rFonts w:ascii="Times New Roman" w:hAnsi="Times New Roman" w:cs="Times New Roman"/>
          <w:sz w:val="28"/>
          <w:szCs w:val="28"/>
        </w:rPr>
      </w:pPr>
      <w:r w:rsidRPr="00AC3BD3">
        <w:rPr>
          <w:rFonts w:ascii="Times New Roman" w:hAnsi="Times New Roman" w:cs="Times New Roman"/>
          <w:sz w:val="28"/>
          <w:szCs w:val="28"/>
        </w:rPr>
        <w:t>Об утверждении Порядка</w:t>
      </w:r>
      <w:hyperlink w:anchor="Par56" w:history="1"/>
      <w:r w:rsidRPr="00AC3BD3">
        <w:rPr>
          <w:rFonts w:ascii="Times New Roman" w:hAnsi="Times New Roman" w:cs="Times New Roman"/>
          <w:sz w:val="28"/>
          <w:szCs w:val="28"/>
        </w:rPr>
        <w:t xml:space="preserve"> разработки и утверждения схемы </w:t>
      </w:r>
    </w:p>
    <w:p w:rsidR="004F36C9" w:rsidRDefault="00FE2948" w:rsidP="00AC3BD3">
      <w:pPr>
        <w:spacing w:after="0" w:line="240" w:lineRule="auto"/>
        <w:jc w:val="center"/>
        <w:rPr>
          <w:rFonts w:ascii="Times New Roman" w:hAnsi="Times New Roman" w:cs="Times New Roman"/>
          <w:sz w:val="28"/>
          <w:szCs w:val="28"/>
        </w:rPr>
      </w:pPr>
      <w:r w:rsidRPr="00AC3BD3">
        <w:rPr>
          <w:rFonts w:ascii="Times New Roman" w:hAnsi="Times New Roman" w:cs="Times New Roman"/>
          <w:sz w:val="28"/>
          <w:szCs w:val="28"/>
        </w:rPr>
        <w:t xml:space="preserve">размещения нестационарных торговых объектов </w:t>
      </w:r>
    </w:p>
    <w:p w:rsidR="00170FA9" w:rsidRPr="00AC3BD3" w:rsidRDefault="00FE2948" w:rsidP="00AC3BD3">
      <w:pPr>
        <w:spacing w:after="0" w:line="240" w:lineRule="auto"/>
        <w:jc w:val="center"/>
        <w:rPr>
          <w:rFonts w:ascii="Times New Roman" w:hAnsi="Times New Roman" w:cs="Times New Roman"/>
          <w:sz w:val="28"/>
          <w:szCs w:val="28"/>
        </w:rPr>
      </w:pPr>
      <w:r w:rsidRPr="00AC3BD3">
        <w:rPr>
          <w:rFonts w:ascii="Times New Roman" w:hAnsi="Times New Roman" w:cs="Times New Roman"/>
          <w:sz w:val="28"/>
          <w:szCs w:val="28"/>
        </w:rPr>
        <w:t>на территории Одинцовского городского округа Московской области</w:t>
      </w:r>
      <w:r w:rsidR="00311470" w:rsidRPr="00AC3BD3">
        <w:rPr>
          <w:rFonts w:ascii="Times New Roman" w:hAnsi="Times New Roman" w:cs="Times New Roman"/>
          <w:sz w:val="28"/>
          <w:szCs w:val="28"/>
        </w:rPr>
        <w:t xml:space="preserve"> </w:t>
      </w:r>
    </w:p>
    <w:p w:rsidR="00A11BB4" w:rsidRDefault="00A11BB4" w:rsidP="00AC3BD3">
      <w:pPr>
        <w:spacing w:after="0" w:line="240" w:lineRule="auto"/>
        <w:jc w:val="both"/>
        <w:rPr>
          <w:rFonts w:ascii="Times New Roman" w:hAnsi="Times New Roman" w:cs="Times New Roman"/>
          <w:sz w:val="28"/>
          <w:szCs w:val="28"/>
        </w:rPr>
      </w:pPr>
    </w:p>
    <w:p w:rsidR="00A11BB4" w:rsidRPr="00AC3BD3" w:rsidRDefault="00A11BB4" w:rsidP="00AC3BD3">
      <w:pPr>
        <w:spacing w:after="0" w:line="240" w:lineRule="auto"/>
        <w:jc w:val="both"/>
        <w:rPr>
          <w:rFonts w:ascii="Times New Roman" w:hAnsi="Times New Roman" w:cs="Times New Roman"/>
          <w:sz w:val="28"/>
          <w:szCs w:val="28"/>
        </w:rPr>
      </w:pPr>
    </w:p>
    <w:p w:rsidR="00C66B00" w:rsidRPr="00AC3BD3" w:rsidRDefault="007E61C9" w:rsidP="00AC3BD3">
      <w:pPr>
        <w:pStyle w:val="13"/>
        <w:tabs>
          <w:tab w:val="left" w:pos="2544"/>
        </w:tabs>
        <w:spacing w:line="240" w:lineRule="auto"/>
        <w:ind w:firstLine="567"/>
        <w:jc w:val="both"/>
      </w:pPr>
      <w:r w:rsidRPr="00AC3BD3">
        <w:t xml:space="preserve">Руководствуясь </w:t>
      </w:r>
      <w:r w:rsidR="00FE2948" w:rsidRPr="00AC3BD3">
        <w:t xml:space="preserve">Федеральными законами от 06.10.2003 № 131-ФЗ </w:t>
      </w:r>
      <w:r w:rsidR="00290341">
        <w:t xml:space="preserve">               </w:t>
      </w:r>
      <w:r w:rsidR="00FE2948" w:rsidRPr="00AC3BD3">
        <w:t>«Об общих принципах организации местного самоуправления в Российской Федерации», от 26.07.2006 № 135-ФЗ «О защите конкуренции», от 30.03.1999 № 52-ФЗ «О санитарно-эпидемиологическом благополучии населения»,</w:t>
      </w:r>
      <w:r w:rsidR="00800A31" w:rsidRPr="00AC3BD3">
        <w:t xml:space="preserve"> </w:t>
      </w:r>
      <w:r w:rsidR="00290341">
        <w:t xml:space="preserve">               </w:t>
      </w:r>
      <w:r w:rsidR="00800A31" w:rsidRPr="00AC3BD3">
        <w:t xml:space="preserve">от 28.12.2009 № 381-ФЗ </w:t>
      </w:r>
      <w:r w:rsidRPr="00AC3BD3">
        <w:t>«Об основах государственного регулирования торговой деятельн</w:t>
      </w:r>
      <w:r w:rsidR="00800A31" w:rsidRPr="00AC3BD3">
        <w:t xml:space="preserve">ости в Российской Федерации», </w:t>
      </w:r>
      <w:r w:rsidR="00153CAD" w:rsidRPr="00AC3BD3">
        <w:t xml:space="preserve">от 24.07.2007 № 209-ФЗ «О развитии малого и среднего предпринимательства в Российской Федерации», </w:t>
      </w:r>
      <w:r w:rsidR="00BE3A58" w:rsidRPr="00AC3BD3">
        <w:rPr>
          <w:bCs/>
          <w:color w:val="000000" w:themeColor="text1"/>
          <w:kern w:val="36"/>
        </w:rPr>
        <w:t xml:space="preserve">постановлением Правительства Российской Федерации </w:t>
      </w:r>
      <w:r w:rsidR="00290341">
        <w:rPr>
          <w:bCs/>
          <w:color w:val="000000" w:themeColor="text1"/>
          <w:kern w:val="36"/>
        </w:rPr>
        <w:t xml:space="preserve">                   </w:t>
      </w:r>
      <w:r w:rsidR="00BE3A58" w:rsidRPr="00AC3BD3">
        <w:rPr>
          <w:bCs/>
          <w:color w:val="000000" w:themeColor="text1"/>
          <w:kern w:val="36"/>
        </w:rPr>
        <w:t xml:space="preserve">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BE3A58" w:rsidRPr="00AC3BD3">
        <w:t>распоряжением  Правительства Ро</w:t>
      </w:r>
      <w:r w:rsidR="00800A31" w:rsidRPr="00AC3BD3">
        <w:t xml:space="preserve">ссийской Федерации </w:t>
      </w:r>
      <w:r w:rsidR="00BE3A58" w:rsidRPr="00AC3BD3">
        <w:t xml:space="preserve">от 30.01.2021 </w:t>
      </w:r>
      <w:r w:rsidR="00290341">
        <w:t xml:space="preserve">                           </w:t>
      </w:r>
      <w:r w:rsidR="00BE3A58" w:rsidRPr="00AC3BD3">
        <w:t>№ 208-р</w:t>
      </w:r>
      <w:r w:rsidR="00800A31" w:rsidRPr="00AC3BD3">
        <w:t xml:space="preserve">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w:t>
      </w:r>
      <w:r w:rsidR="00BE3A58" w:rsidRPr="00AC3BD3">
        <w:t xml:space="preserve">, </w:t>
      </w:r>
      <w:r w:rsidR="005C5563" w:rsidRPr="00AC3BD3">
        <w:t>З</w:t>
      </w:r>
      <w:r w:rsidRPr="00AC3BD3">
        <w:t xml:space="preserve">аконами Московской области  </w:t>
      </w:r>
      <w:r w:rsidR="00153CAD" w:rsidRPr="00AC3BD3">
        <w:t>от</w:t>
      </w:r>
      <w:bookmarkStart w:id="0" w:name="bookmark288"/>
      <w:bookmarkEnd w:id="0"/>
      <w:r w:rsidR="00153CAD" w:rsidRPr="00AC3BD3">
        <w:t xml:space="preserve"> 24.12.2010 №174/2010-ОЗ «О государственном регулировании торговой деятельности </w:t>
      </w:r>
      <w:r w:rsidR="00290341">
        <w:t xml:space="preserve">              </w:t>
      </w:r>
      <w:r w:rsidR="00153CAD" w:rsidRPr="00AC3BD3">
        <w:t xml:space="preserve">в Московской области», </w:t>
      </w:r>
      <w:r w:rsidRPr="00AC3BD3">
        <w:t>от 30.12.2014 № 191/2014-ОЗ «О регулировании дополнительных вопросов в сфере благоу</w:t>
      </w:r>
      <w:r w:rsidR="00F7583E" w:rsidRPr="00AC3BD3">
        <w:t>стройства в Московской области»</w:t>
      </w:r>
      <w:r w:rsidR="00BE3A58" w:rsidRPr="00AC3BD3">
        <w:t>,</w:t>
      </w:r>
      <w:r w:rsidRPr="00AC3BD3">
        <w:t xml:space="preserve"> от 07.03.2014 № 16/2014-ОЗ </w:t>
      </w:r>
      <w:r w:rsidR="00F52BDB" w:rsidRPr="00AC3BD3">
        <w:t xml:space="preserve"> </w:t>
      </w:r>
      <w:r w:rsidRPr="00AC3BD3">
        <w:t xml:space="preserve">«Об обеспечении тишины и покоя граждан </w:t>
      </w:r>
      <w:r w:rsidR="00290341">
        <w:t xml:space="preserve">                 </w:t>
      </w:r>
      <w:r w:rsidRPr="00AC3BD3">
        <w:t>на территории Московской области»,</w:t>
      </w:r>
      <w:r w:rsidR="00970D68" w:rsidRPr="00AC3BD3">
        <w:t xml:space="preserve"> постановлением Правительства Московской области от 28.03.2017 №</w:t>
      </w:r>
      <w:r w:rsidR="00F52BDB" w:rsidRPr="00AC3BD3">
        <w:t xml:space="preserve"> </w:t>
      </w:r>
      <w:r w:rsidR="00970D68" w:rsidRPr="00AC3BD3">
        <w:t>221/10 «О нормативах минимальной обеспеченности населения Московской области площадью торговых объектов,</w:t>
      </w:r>
      <w:r w:rsidR="005D0CEE" w:rsidRPr="00AC3BD3">
        <w:t xml:space="preserve"> </w:t>
      </w:r>
      <w:r w:rsidR="005D0CEE" w:rsidRPr="00AC3BD3">
        <w:rPr>
          <w:rFonts w:eastAsia="Calibri"/>
          <w:color w:val="000000"/>
        </w:rPr>
        <w:t xml:space="preserve">распоряжением Министерства сельского хозяйства и продовольствия Московской области от 13.10.2020 </w:t>
      </w:r>
      <w:r w:rsidR="00F52BDB" w:rsidRPr="00AC3BD3">
        <w:rPr>
          <w:rFonts w:eastAsia="Calibri"/>
          <w:color w:val="000000"/>
        </w:rPr>
        <w:t xml:space="preserve">№ 20РВ-306 </w:t>
      </w:r>
      <w:r w:rsidR="00290341">
        <w:rPr>
          <w:rFonts w:eastAsia="Calibri"/>
          <w:color w:val="000000"/>
        </w:rPr>
        <w:t xml:space="preserve">                            </w:t>
      </w:r>
      <w:r w:rsidR="005D0CEE" w:rsidRPr="00AC3BD3">
        <w:rPr>
          <w:rFonts w:eastAsia="Calibri"/>
          <w:color w:val="000000"/>
        </w:rPr>
        <w:t xml:space="preserve">«О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w:t>
      </w:r>
      <w:r w:rsidR="00290341">
        <w:rPr>
          <w:rFonts w:eastAsia="Calibri"/>
          <w:color w:val="000000"/>
        </w:rPr>
        <w:t xml:space="preserve">                         </w:t>
      </w:r>
      <w:r w:rsidR="005D0CEE" w:rsidRPr="00AC3BD3">
        <w:rPr>
          <w:rFonts w:eastAsia="Calibri"/>
          <w:color w:val="000000"/>
        </w:rPr>
        <w:t xml:space="preserve">по размещению нестационарных торговых объектов на территории муниципального образования Московской области», </w:t>
      </w:r>
      <w:r w:rsidR="003B0A0E" w:rsidRPr="00AC3BD3">
        <w:rPr>
          <w:color w:val="000000"/>
        </w:rPr>
        <w:t xml:space="preserve">письмо Министерства </w:t>
      </w:r>
      <w:r w:rsidR="003B0A0E" w:rsidRPr="00AC3BD3">
        <w:rPr>
          <w:color w:val="000000"/>
        </w:rPr>
        <w:lastRenderedPageBreak/>
        <w:t>промышленности торговли Российской Федерации № ЕВ-43474/15</w:t>
      </w:r>
      <w:r w:rsidR="003B0A0E" w:rsidRPr="00AC3BD3">
        <w:t xml:space="preserve">, Федеральной антимонопольной службы России </w:t>
      </w:r>
      <w:r w:rsidR="003B0A0E" w:rsidRPr="00AC3BD3">
        <w:rPr>
          <w:color w:val="000000"/>
        </w:rPr>
        <w:t xml:space="preserve">№ АД/52718/20 от 23.06.2020 «О предоставлении муниципальных преференций производителям товаров при организации нестационарной и мобильной торговли», </w:t>
      </w:r>
      <w:r w:rsidR="00CE7011" w:rsidRPr="00AC3BD3">
        <w:rPr>
          <w:noProof/>
          <w:color w:val="000000" w:themeColor="text1"/>
        </w:rPr>
        <w:t xml:space="preserve">Решением Совета депутатов Одинцовского городского округа Московской области </w:t>
      </w:r>
      <w:r w:rsidR="00290341">
        <w:rPr>
          <w:noProof/>
          <w:color w:val="000000" w:themeColor="text1"/>
        </w:rPr>
        <w:t xml:space="preserve">                            </w:t>
      </w:r>
      <w:r w:rsidR="000353EB" w:rsidRPr="00AC3BD3">
        <w:rPr>
          <w:noProof/>
          <w:color w:val="000000" w:themeColor="text1"/>
        </w:rPr>
        <w:t>от 27.12.2019 № 11/13 «</w:t>
      </w:r>
      <w:r w:rsidR="00CE7011" w:rsidRPr="00AC3BD3">
        <w:rPr>
          <w:noProof/>
          <w:color w:val="000000" w:themeColor="text1"/>
        </w:rPr>
        <w:t>Об утверждении Правил благоустройства территории Одинцовского город</w:t>
      </w:r>
      <w:r w:rsidR="000353EB" w:rsidRPr="00AC3BD3">
        <w:rPr>
          <w:noProof/>
          <w:color w:val="000000" w:themeColor="text1"/>
        </w:rPr>
        <w:t>ского округа Московской области»</w:t>
      </w:r>
      <w:r w:rsidR="00CE7011" w:rsidRPr="00AC3BD3">
        <w:rPr>
          <w:noProof/>
          <w:color w:val="000000" w:themeColor="text1"/>
        </w:rPr>
        <w:t xml:space="preserve">, </w:t>
      </w:r>
      <w:r w:rsidRPr="00AC3BD3">
        <w:t xml:space="preserve">Уставом Одинцовского городского округа Московской области, </w:t>
      </w:r>
      <w:r w:rsidR="00F52BDB" w:rsidRPr="00AC3BD3">
        <w:t xml:space="preserve"> </w:t>
      </w:r>
      <w:r w:rsidR="00FD262C" w:rsidRPr="00AC3BD3">
        <w:t xml:space="preserve">в целях правового регулирования нестационарной торговли, </w:t>
      </w:r>
      <w:r w:rsidR="00C66B00" w:rsidRPr="00AC3BD3">
        <w:t xml:space="preserve">Совет депутатов Одинцовского </w:t>
      </w:r>
      <w:r w:rsidR="00F7583E" w:rsidRPr="00AC3BD3">
        <w:t>городского округа Московской области</w:t>
      </w:r>
      <w:r w:rsidR="00C66B00" w:rsidRPr="00AC3BD3">
        <w:t xml:space="preserve"> </w:t>
      </w:r>
    </w:p>
    <w:p w:rsidR="00EE5822" w:rsidRPr="00AC3BD3" w:rsidRDefault="00EE5822" w:rsidP="00AC3BD3">
      <w:pPr>
        <w:spacing w:after="0" w:line="240" w:lineRule="auto"/>
        <w:jc w:val="center"/>
        <w:rPr>
          <w:rFonts w:ascii="Times New Roman" w:hAnsi="Times New Roman" w:cs="Times New Roman"/>
          <w:sz w:val="28"/>
          <w:szCs w:val="28"/>
        </w:rPr>
      </w:pPr>
    </w:p>
    <w:p w:rsidR="00C82D11" w:rsidRPr="00AC3BD3" w:rsidRDefault="00E25DB2" w:rsidP="00AC3BD3">
      <w:pPr>
        <w:spacing w:after="0" w:line="240" w:lineRule="auto"/>
        <w:jc w:val="center"/>
        <w:rPr>
          <w:rFonts w:ascii="Times New Roman" w:hAnsi="Times New Roman" w:cs="Times New Roman"/>
          <w:sz w:val="28"/>
          <w:szCs w:val="28"/>
        </w:rPr>
      </w:pPr>
      <w:r w:rsidRPr="00AC3BD3">
        <w:rPr>
          <w:rFonts w:ascii="Times New Roman" w:hAnsi="Times New Roman" w:cs="Times New Roman"/>
          <w:sz w:val="28"/>
          <w:szCs w:val="28"/>
        </w:rPr>
        <w:t>РЕШИЛ:</w:t>
      </w:r>
    </w:p>
    <w:p w:rsidR="00E25DB2" w:rsidRPr="00AC3BD3" w:rsidRDefault="00E25DB2" w:rsidP="00AC3BD3">
      <w:pPr>
        <w:spacing w:after="0" w:line="240" w:lineRule="auto"/>
        <w:jc w:val="center"/>
        <w:rPr>
          <w:rFonts w:ascii="Times New Roman" w:hAnsi="Times New Roman" w:cs="Times New Roman"/>
          <w:sz w:val="28"/>
          <w:szCs w:val="28"/>
        </w:rPr>
      </w:pPr>
    </w:p>
    <w:p w:rsidR="00326E04" w:rsidRPr="00AC3BD3" w:rsidRDefault="00FE199E" w:rsidP="00AC3BD3">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AC3BD3">
        <w:rPr>
          <w:rFonts w:ascii="Times New Roman" w:hAnsi="Times New Roman" w:cs="Times New Roman"/>
          <w:sz w:val="28"/>
          <w:szCs w:val="28"/>
        </w:rPr>
        <w:t>1.</w:t>
      </w:r>
      <w:r w:rsidR="00F7583E" w:rsidRPr="00AC3BD3">
        <w:rPr>
          <w:rFonts w:ascii="Times New Roman" w:hAnsi="Times New Roman" w:cs="Times New Roman"/>
          <w:sz w:val="28"/>
          <w:szCs w:val="28"/>
        </w:rPr>
        <w:t>Утвердить</w:t>
      </w:r>
      <w:r w:rsidR="00CA46FE" w:rsidRPr="00AC3BD3">
        <w:rPr>
          <w:rFonts w:ascii="Times New Roman" w:hAnsi="Times New Roman" w:cs="Times New Roman"/>
          <w:sz w:val="28"/>
          <w:szCs w:val="28"/>
        </w:rPr>
        <w:t xml:space="preserve"> </w:t>
      </w:r>
      <w:r w:rsidR="00F7583E" w:rsidRPr="00AC3BD3">
        <w:rPr>
          <w:rFonts w:ascii="Times New Roman" w:hAnsi="Times New Roman" w:cs="Times New Roman"/>
          <w:sz w:val="28"/>
          <w:szCs w:val="28"/>
        </w:rPr>
        <w:t>Порядок</w:t>
      </w:r>
      <w:hyperlink w:anchor="Par56" w:history="1"/>
      <w:r w:rsidR="00F7583E" w:rsidRPr="00AC3BD3">
        <w:rPr>
          <w:rFonts w:ascii="Times New Roman" w:hAnsi="Times New Roman" w:cs="Times New Roman"/>
          <w:sz w:val="28"/>
          <w:szCs w:val="28"/>
        </w:rPr>
        <w:t xml:space="preserve"> разработки и утверждения схемы размещения нестационарных торговых объектов на тер</w:t>
      </w:r>
      <w:r w:rsidR="009058F3" w:rsidRPr="00AC3BD3">
        <w:rPr>
          <w:rFonts w:ascii="Times New Roman" w:hAnsi="Times New Roman" w:cs="Times New Roman"/>
          <w:sz w:val="28"/>
          <w:szCs w:val="28"/>
        </w:rPr>
        <w:t xml:space="preserve">ритории Одинцовского городского </w:t>
      </w:r>
      <w:r w:rsidR="00F7583E" w:rsidRPr="00AC3BD3">
        <w:rPr>
          <w:rFonts w:ascii="Times New Roman" w:hAnsi="Times New Roman" w:cs="Times New Roman"/>
          <w:sz w:val="28"/>
          <w:szCs w:val="28"/>
        </w:rPr>
        <w:t>округа Московской области (прилагается).</w:t>
      </w:r>
    </w:p>
    <w:p w:rsidR="006A2FDE" w:rsidRPr="00AC3BD3" w:rsidRDefault="00C51FD1" w:rsidP="00AC3B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B300F" w:rsidRPr="00AC3BD3">
        <w:rPr>
          <w:rFonts w:ascii="Times New Roman" w:hAnsi="Times New Roman" w:cs="Times New Roman"/>
          <w:sz w:val="28"/>
          <w:szCs w:val="28"/>
        </w:rPr>
        <w:t xml:space="preserve">. </w:t>
      </w:r>
      <w:r w:rsidR="006A2FDE" w:rsidRPr="00AC3BD3">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w:t>
      </w:r>
      <w:r w:rsidR="00575D35" w:rsidRPr="00AC3BD3">
        <w:rPr>
          <w:rFonts w:ascii="Times New Roman" w:hAnsi="Times New Roman" w:cs="Times New Roman"/>
          <w:sz w:val="28"/>
          <w:szCs w:val="28"/>
        </w:rPr>
        <w:t>городского округа</w:t>
      </w:r>
      <w:r w:rsidR="006A2FDE" w:rsidRPr="00AC3BD3">
        <w:rPr>
          <w:rFonts w:ascii="Times New Roman" w:hAnsi="Times New Roman" w:cs="Times New Roman"/>
          <w:sz w:val="28"/>
          <w:szCs w:val="28"/>
        </w:rPr>
        <w:t xml:space="preserve"> Московской области и разместить на официальном сайте Одинцовского </w:t>
      </w:r>
      <w:r w:rsidR="00575D35" w:rsidRPr="00AC3BD3">
        <w:rPr>
          <w:rFonts w:ascii="Times New Roman" w:hAnsi="Times New Roman" w:cs="Times New Roman"/>
          <w:sz w:val="28"/>
          <w:szCs w:val="28"/>
        </w:rPr>
        <w:t>городского округа Московской области</w:t>
      </w:r>
      <w:r w:rsidR="00861BFB" w:rsidRPr="00AC3BD3">
        <w:rPr>
          <w:rFonts w:ascii="Times New Roman" w:hAnsi="Times New Roman" w:cs="Times New Roman"/>
          <w:sz w:val="28"/>
          <w:szCs w:val="28"/>
        </w:rPr>
        <w:t xml:space="preserve"> в сети «Интернет»</w:t>
      </w:r>
      <w:r w:rsidR="00575D35" w:rsidRPr="00AC3BD3">
        <w:rPr>
          <w:rFonts w:ascii="Times New Roman" w:hAnsi="Times New Roman" w:cs="Times New Roman"/>
          <w:sz w:val="28"/>
          <w:szCs w:val="28"/>
        </w:rPr>
        <w:t>.</w:t>
      </w:r>
    </w:p>
    <w:p w:rsidR="006A2FDE" w:rsidRPr="00AC3BD3" w:rsidRDefault="00C51FD1" w:rsidP="00AC3B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52BDB" w:rsidRPr="00AC3BD3">
        <w:rPr>
          <w:rFonts w:ascii="Times New Roman" w:hAnsi="Times New Roman" w:cs="Times New Roman"/>
          <w:sz w:val="28"/>
          <w:szCs w:val="28"/>
        </w:rPr>
        <w:t xml:space="preserve">. </w:t>
      </w:r>
      <w:r w:rsidR="006A2FDE" w:rsidRPr="00AC3BD3">
        <w:rPr>
          <w:rFonts w:ascii="Times New Roman" w:hAnsi="Times New Roman" w:cs="Times New Roman"/>
          <w:sz w:val="28"/>
          <w:szCs w:val="28"/>
        </w:rPr>
        <w:t xml:space="preserve">Настоящее решение вступает в силу со дня его </w:t>
      </w:r>
      <w:r w:rsidR="004436DC" w:rsidRPr="00AC3BD3">
        <w:rPr>
          <w:rFonts w:ascii="Times New Roman" w:hAnsi="Times New Roman" w:cs="Times New Roman"/>
          <w:sz w:val="28"/>
          <w:szCs w:val="28"/>
        </w:rPr>
        <w:t xml:space="preserve">официального </w:t>
      </w:r>
      <w:r w:rsidR="006A2FDE" w:rsidRPr="00AC3BD3">
        <w:rPr>
          <w:rFonts w:ascii="Times New Roman" w:hAnsi="Times New Roman" w:cs="Times New Roman"/>
          <w:sz w:val="28"/>
          <w:szCs w:val="28"/>
        </w:rPr>
        <w:t>опубликования.</w:t>
      </w:r>
    </w:p>
    <w:p w:rsidR="006A2FDE" w:rsidRPr="00AC3BD3" w:rsidRDefault="00C51FD1" w:rsidP="00AC3B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40B76" w:rsidRPr="00AC3BD3">
        <w:rPr>
          <w:rFonts w:ascii="Times New Roman" w:hAnsi="Times New Roman" w:cs="Times New Roman"/>
          <w:sz w:val="28"/>
          <w:szCs w:val="28"/>
        </w:rPr>
        <w:t xml:space="preserve">. </w:t>
      </w:r>
      <w:r w:rsidR="006A2FDE" w:rsidRPr="00AC3BD3">
        <w:rPr>
          <w:rFonts w:ascii="Times New Roman" w:hAnsi="Times New Roman" w:cs="Times New Roman"/>
          <w:sz w:val="28"/>
          <w:szCs w:val="28"/>
        </w:rPr>
        <w:t>Контроль за выполнением настоящего решения возложить на</w:t>
      </w:r>
      <w:r w:rsidR="00695D5E" w:rsidRPr="00AC3BD3">
        <w:rPr>
          <w:rFonts w:ascii="Times New Roman" w:hAnsi="Times New Roman" w:cs="Times New Roman"/>
          <w:sz w:val="28"/>
          <w:szCs w:val="28"/>
        </w:rPr>
        <w:br/>
      </w:r>
      <w:r w:rsidR="006A2FDE" w:rsidRPr="00AC3BD3">
        <w:rPr>
          <w:rFonts w:ascii="Times New Roman" w:hAnsi="Times New Roman" w:cs="Times New Roman"/>
          <w:sz w:val="28"/>
          <w:szCs w:val="28"/>
        </w:rPr>
        <w:t xml:space="preserve">заместителя </w:t>
      </w:r>
      <w:r w:rsidR="00575D35" w:rsidRPr="00AC3BD3">
        <w:rPr>
          <w:rFonts w:ascii="Times New Roman" w:hAnsi="Times New Roman" w:cs="Times New Roman"/>
          <w:sz w:val="28"/>
          <w:szCs w:val="28"/>
        </w:rPr>
        <w:t>Главы</w:t>
      </w:r>
      <w:r w:rsidR="00C27D8A" w:rsidRPr="00AC3BD3">
        <w:rPr>
          <w:rFonts w:ascii="Times New Roman" w:hAnsi="Times New Roman" w:cs="Times New Roman"/>
          <w:sz w:val="28"/>
          <w:szCs w:val="28"/>
        </w:rPr>
        <w:t xml:space="preserve"> </w:t>
      </w:r>
      <w:r w:rsidR="006A2FDE" w:rsidRPr="00AC3BD3">
        <w:rPr>
          <w:rFonts w:ascii="Times New Roman" w:hAnsi="Times New Roman" w:cs="Times New Roman"/>
          <w:sz w:val="28"/>
          <w:szCs w:val="28"/>
        </w:rPr>
        <w:t xml:space="preserve">Администрации Одинцовского </w:t>
      </w:r>
      <w:r w:rsidR="00575D35" w:rsidRPr="00AC3BD3">
        <w:rPr>
          <w:rFonts w:ascii="Times New Roman" w:hAnsi="Times New Roman" w:cs="Times New Roman"/>
          <w:sz w:val="28"/>
          <w:szCs w:val="28"/>
        </w:rPr>
        <w:t>городского округа</w:t>
      </w:r>
      <w:r w:rsidR="00F91C0B" w:rsidRPr="00AC3BD3">
        <w:rPr>
          <w:rFonts w:ascii="Times New Roman" w:hAnsi="Times New Roman" w:cs="Times New Roman"/>
          <w:sz w:val="28"/>
          <w:szCs w:val="28"/>
        </w:rPr>
        <w:br/>
      </w:r>
      <w:r w:rsidR="006A2FDE" w:rsidRPr="00AC3BD3">
        <w:rPr>
          <w:rFonts w:ascii="Times New Roman" w:hAnsi="Times New Roman" w:cs="Times New Roman"/>
          <w:sz w:val="28"/>
          <w:szCs w:val="28"/>
        </w:rPr>
        <w:t>Московской области Кондрацкого П.В.</w:t>
      </w:r>
    </w:p>
    <w:p w:rsidR="00E274DD" w:rsidRPr="00AC3BD3" w:rsidRDefault="00E274DD" w:rsidP="00AC3BD3">
      <w:pPr>
        <w:autoSpaceDE w:val="0"/>
        <w:autoSpaceDN w:val="0"/>
        <w:adjustRightInd w:val="0"/>
        <w:spacing w:after="0" w:line="240" w:lineRule="auto"/>
        <w:ind w:firstLine="567"/>
        <w:jc w:val="both"/>
        <w:rPr>
          <w:rFonts w:ascii="Times New Roman" w:hAnsi="Times New Roman" w:cs="Times New Roman"/>
          <w:sz w:val="28"/>
          <w:szCs w:val="28"/>
        </w:rPr>
      </w:pPr>
    </w:p>
    <w:p w:rsidR="006A2FDE" w:rsidRPr="00AC3BD3" w:rsidRDefault="006A2FDE" w:rsidP="00AC3BD3">
      <w:pPr>
        <w:spacing w:after="0" w:line="240" w:lineRule="auto"/>
        <w:jc w:val="both"/>
        <w:rPr>
          <w:rFonts w:ascii="Times New Roman" w:hAnsi="Times New Roman" w:cs="Times New Roman"/>
          <w:sz w:val="28"/>
          <w:szCs w:val="28"/>
        </w:rPr>
      </w:pPr>
    </w:p>
    <w:p w:rsidR="009218C4" w:rsidRPr="00AC3BD3" w:rsidRDefault="009218C4" w:rsidP="00AC3BD3">
      <w:pPr>
        <w:tabs>
          <w:tab w:val="left" w:pos="6510"/>
        </w:tabs>
        <w:spacing w:after="0" w:line="240" w:lineRule="auto"/>
        <w:jc w:val="both"/>
        <w:rPr>
          <w:rFonts w:ascii="Times New Roman" w:hAnsi="Times New Roman" w:cs="Times New Roman"/>
          <w:sz w:val="28"/>
          <w:szCs w:val="28"/>
        </w:rPr>
      </w:pPr>
      <w:r w:rsidRPr="00AC3BD3">
        <w:rPr>
          <w:rFonts w:ascii="Times New Roman" w:hAnsi="Times New Roman" w:cs="Times New Roman"/>
          <w:sz w:val="28"/>
          <w:szCs w:val="28"/>
        </w:rPr>
        <w:t>Председатель С</w:t>
      </w:r>
      <w:r w:rsidR="00E274DD" w:rsidRPr="00AC3BD3">
        <w:rPr>
          <w:rFonts w:ascii="Times New Roman" w:hAnsi="Times New Roman" w:cs="Times New Roman"/>
          <w:sz w:val="28"/>
          <w:szCs w:val="28"/>
        </w:rPr>
        <w:t xml:space="preserve">овета депутатов </w:t>
      </w:r>
    </w:p>
    <w:p w:rsidR="006A2FDE" w:rsidRPr="00AC3BD3" w:rsidRDefault="009218C4" w:rsidP="00AC3BD3">
      <w:pPr>
        <w:tabs>
          <w:tab w:val="left" w:pos="6510"/>
        </w:tabs>
        <w:spacing w:after="0" w:line="240" w:lineRule="auto"/>
        <w:jc w:val="both"/>
        <w:rPr>
          <w:rFonts w:ascii="Times New Roman" w:hAnsi="Times New Roman" w:cs="Times New Roman"/>
          <w:sz w:val="28"/>
          <w:szCs w:val="28"/>
        </w:rPr>
      </w:pPr>
      <w:r w:rsidRPr="00AC3BD3">
        <w:rPr>
          <w:rFonts w:ascii="Times New Roman" w:hAnsi="Times New Roman" w:cs="Times New Roman"/>
          <w:sz w:val="28"/>
          <w:szCs w:val="28"/>
        </w:rPr>
        <w:t>Одинцовского городского округа</w:t>
      </w:r>
      <w:r w:rsidR="00E274DD" w:rsidRPr="00AC3BD3">
        <w:rPr>
          <w:rFonts w:ascii="Times New Roman" w:hAnsi="Times New Roman" w:cs="Times New Roman"/>
          <w:sz w:val="28"/>
          <w:szCs w:val="28"/>
        </w:rPr>
        <w:t xml:space="preserve">                                                  </w:t>
      </w:r>
      <w:r w:rsidRPr="00AC3BD3">
        <w:rPr>
          <w:rFonts w:ascii="Times New Roman" w:hAnsi="Times New Roman" w:cs="Times New Roman"/>
          <w:sz w:val="28"/>
          <w:szCs w:val="28"/>
        </w:rPr>
        <w:t xml:space="preserve"> </w:t>
      </w:r>
      <w:r w:rsidR="00E274DD" w:rsidRPr="00AC3BD3">
        <w:rPr>
          <w:rFonts w:ascii="Times New Roman" w:hAnsi="Times New Roman" w:cs="Times New Roman"/>
          <w:sz w:val="28"/>
          <w:szCs w:val="28"/>
        </w:rPr>
        <w:t xml:space="preserve">Т.В. Одинцова </w:t>
      </w:r>
    </w:p>
    <w:p w:rsidR="00E274DD" w:rsidRPr="00AC3BD3" w:rsidRDefault="00E274DD" w:rsidP="00AC3BD3">
      <w:pPr>
        <w:tabs>
          <w:tab w:val="left" w:pos="6510"/>
        </w:tabs>
        <w:spacing w:after="0" w:line="240" w:lineRule="auto"/>
        <w:jc w:val="both"/>
        <w:rPr>
          <w:rFonts w:ascii="Times New Roman" w:hAnsi="Times New Roman" w:cs="Times New Roman"/>
          <w:sz w:val="28"/>
          <w:szCs w:val="28"/>
        </w:rPr>
      </w:pPr>
    </w:p>
    <w:p w:rsidR="006A2FDE" w:rsidRPr="00AC3BD3" w:rsidRDefault="006A2FDE" w:rsidP="00AC3BD3">
      <w:pPr>
        <w:tabs>
          <w:tab w:val="left" w:pos="6510"/>
        </w:tabs>
        <w:spacing w:after="0" w:line="240" w:lineRule="auto"/>
        <w:jc w:val="both"/>
        <w:rPr>
          <w:rFonts w:ascii="Times New Roman" w:hAnsi="Times New Roman" w:cs="Times New Roman"/>
          <w:sz w:val="28"/>
          <w:szCs w:val="28"/>
        </w:rPr>
      </w:pPr>
      <w:r w:rsidRPr="00AC3BD3">
        <w:rPr>
          <w:rFonts w:ascii="Times New Roman" w:hAnsi="Times New Roman" w:cs="Times New Roman"/>
          <w:sz w:val="28"/>
          <w:szCs w:val="28"/>
        </w:rPr>
        <w:t>Глава Одинцовского</w:t>
      </w:r>
      <w:r w:rsidR="00575D35" w:rsidRPr="00AC3BD3">
        <w:rPr>
          <w:rFonts w:ascii="Times New Roman" w:hAnsi="Times New Roman" w:cs="Times New Roman"/>
          <w:sz w:val="28"/>
          <w:szCs w:val="28"/>
        </w:rPr>
        <w:t xml:space="preserve"> городского округа</w:t>
      </w:r>
      <w:r w:rsidRPr="00AC3BD3">
        <w:rPr>
          <w:rFonts w:ascii="Times New Roman" w:hAnsi="Times New Roman" w:cs="Times New Roman"/>
          <w:sz w:val="28"/>
          <w:szCs w:val="28"/>
        </w:rPr>
        <w:tab/>
        <w:t xml:space="preserve">           </w:t>
      </w:r>
      <w:r w:rsidR="00E274DD" w:rsidRPr="00AC3BD3">
        <w:rPr>
          <w:rFonts w:ascii="Times New Roman" w:hAnsi="Times New Roman" w:cs="Times New Roman"/>
          <w:sz w:val="28"/>
          <w:szCs w:val="28"/>
        </w:rPr>
        <w:t xml:space="preserve">     </w:t>
      </w:r>
      <w:r w:rsidR="00AC3BD3">
        <w:rPr>
          <w:rFonts w:ascii="Times New Roman" w:hAnsi="Times New Roman" w:cs="Times New Roman"/>
          <w:sz w:val="28"/>
          <w:szCs w:val="28"/>
        </w:rPr>
        <w:t xml:space="preserve">   </w:t>
      </w:r>
      <w:r w:rsidRPr="00AC3BD3">
        <w:rPr>
          <w:rFonts w:ascii="Times New Roman" w:hAnsi="Times New Roman" w:cs="Times New Roman"/>
          <w:sz w:val="28"/>
          <w:szCs w:val="28"/>
        </w:rPr>
        <w:t>А.Р. Иванов</w:t>
      </w:r>
    </w:p>
    <w:p w:rsidR="006A2FDE" w:rsidRPr="00AC3BD3" w:rsidRDefault="006A2FDE" w:rsidP="00AC3BD3">
      <w:pPr>
        <w:pStyle w:val="a3"/>
        <w:spacing w:after="0" w:line="240" w:lineRule="auto"/>
        <w:ind w:left="0"/>
        <w:jc w:val="both"/>
        <w:rPr>
          <w:rFonts w:ascii="Times New Roman" w:hAnsi="Times New Roman" w:cs="Times New Roman"/>
          <w:sz w:val="28"/>
          <w:szCs w:val="28"/>
        </w:rPr>
      </w:pPr>
    </w:p>
    <w:p w:rsidR="00F001D7" w:rsidRPr="00AC3BD3" w:rsidRDefault="00F25BDD" w:rsidP="00AC3BD3">
      <w:pPr>
        <w:autoSpaceDE w:val="0"/>
        <w:autoSpaceDN w:val="0"/>
        <w:adjustRightInd w:val="0"/>
        <w:spacing w:after="0" w:line="240" w:lineRule="auto"/>
        <w:ind w:right="140"/>
        <w:jc w:val="right"/>
        <w:outlineLvl w:val="0"/>
        <w:rPr>
          <w:rFonts w:ascii="Times New Roman" w:hAnsi="Times New Roman" w:cs="Times New Roman"/>
          <w:sz w:val="28"/>
          <w:szCs w:val="28"/>
        </w:rPr>
      </w:pPr>
      <w:r w:rsidRPr="00AC3BD3">
        <w:rPr>
          <w:rFonts w:ascii="Times New Roman" w:hAnsi="Times New Roman" w:cs="Times New Roman"/>
          <w:sz w:val="28"/>
          <w:szCs w:val="28"/>
        </w:rPr>
        <w:t xml:space="preserve">       </w:t>
      </w:r>
    </w:p>
    <w:p w:rsidR="00F001D7" w:rsidRPr="00FF4E90" w:rsidRDefault="00F001D7"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Pr="00FF4E90"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C82D11" w:rsidRDefault="00C82D11"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4F36C9" w:rsidRDefault="004F36C9"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4F36C9" w:rsidRDefault="004F36C9" w:rsidP="00FF4E90">
      <w:pPr>
        <w:autoSpaceDE w:val="0"/>
        <w:autoSpaceDN w:val="0"/>
        <w:adjustRightInd w:val="0"/>
        <w:spacing w:after="0" w:line="240" w:lineRule="auto"/>
        <w:ind w:right="140"/>
        <w:jc w:val="right"/>
        <w:outlineLvl w:val="0"/>
        <w:rPr>
          <w:rFonts w:ascii="Times New Roman" w:hAnsi="Times New Roman" w:cs="Times New Roman"/>
          <w:sz w:val="28"/>
          <w:szCs w:val="28"/>
        </w:rPr>
      </w:pPr>
    </w:p>
    <w:p w:rsidR="00290341" w:rsidRDefault="00290341" w:rsidP="00290341">
      <w:pPr>
        <w:tabs>
          <w:tab w:val="left" w:pos="6510"/>
        </w:tabs>
        <w:spacing w:after="0"/>
        <w:jc w:val="both"/>
        <w:rPr>
          <w:rFonts w:ascii="Times New Roman" w:hAnsi="Times New Roman" w:cs="Times New Roman"/>
          <w:sz w:val="28"/>
          <w:szCs w:val="28"/>
        </w:rPr>
      </w:pPr>
    </w:p>
    <w:p w:rsidR="00290341" w:rsidRDefault="00290341" w:rsidP="00290341">
      <w:pPr>
        <w:tabs>
          <w:tab w:val="left" w:pos="6510"/>
        </w:tabs>
        <w:spacing w:after="0"/>
        <w:jc w:val="both"/>
        <w:rPr>
          <w:rFonts w:ascii="Times New Roman" w:hAnsi="Times New Roman" w:cs="Times New Roman"/>
          <w:sz w:val="28"/>
          <w:szCs w:val="28"/>
        </w:rPr>
      </w:pP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СОГЛАСОВАНО:</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Первый заместитель Главы Администрации                                            М.А. Пайсов</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Заместитель Главы Администрации - </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начальник финансово - казначейского управления                                Л.В. Тарасова</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290341" w:rsidRDefault="009565B5"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Заместитель Главы А</w:t>
      </w:r>
      <w:r w:rsidR="00290341">
        <w:rPr>
          <w:rFonts w:ascii="Times New Roman" w:hAnsi="Times New Roman" w:cs="Times New Roman"/>
          <w:bCs/>
          <w:color w:val="000000" w:themeColor="text1"/>
          <w:sz w:val="26"/>
          <w:szCs w:val="26"/>
        </w:rPr>
        <w:t xml:space="preserve">дминистрации                   </w:t>
      </w:r>
      <w:r>
        <w:rPr>
          <w:rFonts w:ascii="Times New Roman" w:hAnsi="Times New Roman" w:cs="Times New Roman"/>
          <w:bCs/>
          <w:color w:val="000000" w:themeColor="text1"/>
          <w:sz w:val="26"/>
          <w:szCs w:val="26"/>
        </w:rPr>
        <w:t xml:space="preserve">                               </w:t>
      </w:r>
      <w:r w:rsidR="00290341">
        <w:rPr>
          <w:rFonts w:ascii="Times New Roman" w:hAnsi="Times New Roman" w:cs="Times New Roman"/>
          <w:bCs/>
          <w:color w:val="000000" w:themeColor="text1"/>
          <w:sz w:val="26"/>
          <w:szCs w:val="26"/>
        </w:rPr>
        <w:t>П.В. Кондрацкий</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Начальник Управления развития </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потребительского рынка и услуг Администрации                                      А.В. Савин</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Начальник юридического отдела </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Управления правового обеспечения Администрации                         Г.В. Варварина</w:t>
      </w: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290341" w:rsidRDefault="00290341" w:rsidP="00290341">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Начальник организационного отдела                                                      Е.А. Андреева</w:t>
      </w:r>
    </w:p>
    <w:p w:rsidR="00290341" w:rsidRDefault="00290341" w:rsidP="00290341">
      <w:pPr>
        <w:ind w:firstLine="142"/>
        <w:rPr>
          <w:rFonts w:ascii="Times New Roman" w:hAnsi="Times New Roman" w:cs="Times New Roman"/>
          <w:sz w:val="26"/>
          <w:szCs w:val="26"/>
        </w:rPr>
      </w:pPr>
    </w:p>
    <w:p w:rsidR="00290341" w:rsidRDefault="00290341" w:rsidP="00290341">
      <w:pPr>
        <w:ind w:firstLine="142"/>
        <w:rPr>
          <w:rFonts w:ascii="Times New Roman" w:hAnsi="Times New Roman" w:cs="Times New Roman"/>
          <w:sz w:val="26"/>
          <w:szCs w:val="26"/>
        </w:rPr>
      </w:pPr>
    </w:p>
    <w:p w:rsidR="00290341" w:rsidRDefault="00290341" w:rsidP="00290341">
      <w:pPr>
        <w:ind w:firstLine="142"/>
        <w:rPr>
          <w:rFonts w:ascii="Times New Roman" w:hAnsi="Times New Roman" w:cs="Times New Roman"/>
          <w:sz w:val="26"/>
          <w:szCs w:val="26"/>
        </w:rPr>
      </w:pPr>
    </w:p>
    <w:p w:rsidR="00290341" w:rsidRDefault="00290341" w:rsidP="00290341">
      <w:pPr>
        <w:ind w:firstLine="142"/>
        <w:rPr>
          <w:rFonts w:ascii="Times New Roman" w:hAnsi="Times New Roman" w:cs="Times New Roman"/>
          <w:sz w:val="26"/>
          <w:szCs w:val="26"/>
        </w:rPr>
      </w:pPr>
    </w:p>
    <w:p w:rsidR="00290341" w:rsidRDefault="00290341" w:rsidP="002903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Расчет рассылки:</w:t>
      </w:r>
    </w:p>
    <w:p w:rsidR="00290341" w:rsidRDefault="00290341" w:rsidP="002903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Организационный отдел                                                      -1 экз.</w:t>
      </w:r>
    </w:p>
    <w:p w:rsidR="00290341" w:rsidRDefault="00290341" w:rsidP="002903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Контрольно-счетная палата                                                 -1 экз.</w:t>
      </w:r>
    </w:p>
    <w:p w:rsidR="00290341" w:rsidRDefault="00290341" w:rsidP="002903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Управление развития потребительского рынка и услуг   -1 экз.</w:t>
      </w:r>
    </w:p>
    <w:p w:rsidR="00290341" w:rsidRDefault="007A4E01" w:rsidP="002903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Финансово-казначейское Управление                               </w:t>
      </w:r>
      <w:bookmarkStart w:id="1" w:name="_GoBack"/>
      <w:bookmarkEnd w:id="1"/>
      <w:r>
        <w:rPr>
          <w:rFonts w:ascii="Times New Roman" w:hAnsi="Times New Roman" w:cs="Times New Roman"/>
          <w:sz w:val="24"/>
          <w:szCs w:val="24"/>
        </w:rPr>
        <w:t>-  1 экз</w:t>
      </w: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4"/>
          <w:szCs w:val="24"/>
        </w:rPr>
      </w:pPr>
    </w:p>
    <w:p w:rsidR="00290341" w:rsidRDefault="00290341" w:rsidP="00290341">
      <w:pPr>
        <w:spacing w:after="0" w:line="240" w:lineRule="auto"/>
        <w:rPr>
          <w:rFonts w:ascii="Times New Roman" w:hAnsi="Times New Roman" w:cs="Times New Roman"/>
          <w:sz w:val="24"/>
          <w:szCs w:val="24"/>
        </w:rPr>
      </w:pPr>
    </w:p>
    <w:p w:rsidR="00290341" w:rsidRDefault="00290341" w:rsidP="00290341">
      <w:pPr>
        <w:spacing w:after="0" w:line="240" w:lineRule="auto"/>
        <w:ind w:firstLine="142"/>
        <w:rPr>
          <w:rFonts w:ascii="Times New Roman" w:hAnsi="Times New Roman" w:cs="Times New Roman"/>
          <w:sz w:val="20"/>
          <w:szCs w:val="20"/>
        </w:rPr>
      </w:pPr>
      <w:r>
        <w:rPr>
          <w:rFonts w:ascii="Times New Roman" w:hAnsi="Times New Roman" w:cs="Times New Roman"/>
          <w:sz w:val="20"/>
          <w:szCs w:val="20"/>
        </w:rPr>
        <w:t>Малахеева О.В.</w:t>
      </w:r>
    </w:p>
    <w:p w:rsidR="00290341" w:rsidRDefault="00290341" w:rsidP="00290341">
      <w:pPr>
        <w:spacing w:after="0" w:line="240" w:lineRule="auto"/>
        <w:ind w:firstLine="142"/>
        <w:rPr>
          <w:rFonts w:ascii="Times New Roman" w:hAnsi="Times New Roman" w:cs="Times New Roman"/>
          <w:sz w:val="20"/>
          <w:szCs w:val="20"/>
        </w:rPr>
      </w:pPr>
      <w:r>
        <w:rPr>
          <w:rFonts w:ascii="Times New Roman" w:hAnsi="Times New Roman" w:cs="Times New Roman"/>
          <w:sz w:val="20"/>
          <w:szCs w:val="20"/>
        </w:rPr>
        <w:t>8(495) 184-90-00 (доб. 4241)</w:t>
      </w:r>
    </w:p>
    <w:p w:rsidR="00290341" w:rsidRDefault="00290341" w:rsidP="00290341">
      <w:pPr>
        <w:tabs>
          <w:tab w:val="left" w:pos="6510"/>
        </w:tabs>
        <w:spacing w:after="0"/>
        <w:jc w:val="both"/>
        <w:rPr>
          <w:rFonts w:ascii="Times New Roman" w:hAnsi="Times New Roman" w:cs="Times New Roman"/>
          <w:sz w:val="28"/>
          <w:szCs w:val="28"/>
        </w:rPr>
      </w:pPr>
    </w:p>
    <w:p w:rsidR="00923295" w:rsidRDefault="00923295" w:rsidP="00FF4E90">
      <w:pPr>
        <w:autoSpaceDE w:val="0"/>
        <w:autoSpaceDN w:val="0"/>
        <w:adjustRightInd w:val="0"/>
        <w:spacing w:after="0" w:line="240" w:lineRule="auto"/>
        <w:ind w:right="140"/>
        <w:outlineLvl w:val="0"/>
        <w:rPr>
          <w:rFonts w:ascii="Times New Roman" w:hAnsi="Times New Roman" w:cs="Times New Roman"/>
          <w:sz w:val="28"/>
          <w:szCs w:val="28"/>
        </w:rPr>
      </w:pPr>
    </w:p>
    <w:p w:rsidR="00FF4E90" w:rsidRDefault="00FF4E90" w:rsidP="00FF4E90">
      <w:pPr>
        <w:autoSpaceDE w:val="0"/>
        <w:autoSpaceDN w:val="0"/>
        <w:adjustRightInd w:val="0"/>
        <w:spacing w:after="0" w:line="240" w:lineRule="auto"/>
        <w:ind w:right="140"/>
        <w:outlineLvl w:val="0"/>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23295" w:rsidRPr="0052455D" w:rsidTr="00556D4B">
        <w:tc>
          <w:tcPr>
            <w:tcW w:w="4786" w:type="dxa"/>
          </w:tcPr>
          <w:p w:rsidR="00923295" w:rsidRPr="0052455D" w:rsidRDefault="00923295" w:rsidP="00556D4B">
            <w:pPr>
              <w:autoSpaceDE w:val="0"/>
              <w:autoSpaceDN w:val="0"/>
              <w:adjustRightInd w:val="0"/>
              <w:jc w:val="center"/>
              <w:rPr>
                <w:rFonts w:ascii="Times New Roman" w:hAnsi="Times New Roman"/>
                <w:sz w:val="24"/>
                <w:szCs w:val="24"/>
              </w:rPr>
            </w:pPr>
          </w:p>
        </w:tc>
        <w:tc>
          <w:tcPr>
            <w:tcW w:w="4786" w:type="dxa"/>
          </w:tcPr>
          <w:p w:rsidR="00923295" w:rsidRPr="00AC3BD3" w:rsidRDefault="00923295" w:rsidP="00AD62CE">
            <w:pPr>
              <w:rPr>
                <w:rFonts w:ascii="Times New Roman" w:eastAsia="Calibri" w:hAnsi="Times New Roman"/>
                <w:sz w:val="26"/>
                <w:szCs w:val="26"/>
              </w:rPr>
            </w:pPr>
            <w:r w:rsidRPr="00777F08">
              <w:rPr>
                <w:rFonts w:ascii="Times New Roman" w:hAnsi="Times New Roman"/>
                <w:sz w:val="24"/>
                <w:szCs w:val="24"/>
              </w:rPr>
              <w:t xml:space="preserve">                                                               </w:t>
            </w:r>
            <w:r>
              <w:rPr>
                <w:rFonts w:ascii="Times New Roman" w:hAnsi="Times New Roman"/>
                <w:sz w:val="24"/>
                <w:szCs w:val="24"/>
              </w:rPr>
              <w:t xml:space="preserve">                                                           </w:t>
            </w:r>
            <w:r w:rsidRPr="00777F08">
              <w:rPr>
                <w:rFonts w:ascii="Times New Roman" w:hAnsi="Times New Roman"/>
                <w:sz w:val="24"/>
                <w:szCs w:val="24"/>
              </w:rPr>
              <w:t xml:space="preserve"> </w:t>
            </w:r>
            <w:r w:rsidR="007F681E" w:rsidRPr="00AC3BD3">
              <w:rPr>
                <w:rFonts w:ascii="Times New Roman" w:eastAsia="Calibri" w:hAnsi="Times New Roman"/>
                <w:sz w:val="26"/>
                <w:szCs w:val="26"/>
              </w:rPr>
              <w:t>УТВЕРЖДЕН</w:t>
            </w:r>
          </w:p>
          <w:p w:rsidR="00923295" w:rsidRPr="00AC3BD3" w:rsidRDefault="00923295" w:rsidP="00AD62CE">
            <w:pPr>
              <w:rPr>
                <w:rFonts w:ascii="Times New Roman" w:eastAsia="Calibri" w:hAnsi="Times New Roman"/>
                <w:sz w:val="26"/>
                <w:szCs w:val="26"/>
              </w:rPr>
            </w:pPr>
            <w:r w:rsidRPr="00AC3BD3">
              <w:rPr>
                <w:rFonts w:ascii="Times New Roman" w:eastAsia="Calibri" w:hAnsi="Times New Roman"/>
                <w:sz w:val="26"/>
                <w:szCs w:val="26"/>
              </w:rPr>
              <w:t xml:space="preserve">                                                                                                                решением Совета депутатов  </w:t>
            </w:r>
          </w:p>
          <w:p w:rsidR="00923295" w:rsidRPr="00AC3BD3" w:rsidRDefault="00923295" w:rsidP="00AD62CE">
            <w:pPr>
              <w:widowControl w:val="0"/>
              <w:autoSpaceDE w:val="0"/>
              <w:autoSpaceDN w:val="0"/>
              <w:adjustRightInd w:val="0"/>
              <w:outlineLvl w:val="0"/>
              <w:rPr>
                <w:rFonts w:ascii="Times New Roman" w:eastAsia="Calibri" w:hAnsi="Times New Roman"/>
                <w:sz w:val="26"/>
                <w:szCs w:val="26"/>
              </w:rPr>
            </w:pPr>
            <w:r w:rsidRPr="00AC3BD3">
              <w:rPr>
                <w:rFonts w:ascii="Times New Roman" w:eastAsia="Calibri" w:hAnsi="Times New Roman"/>
                <w:sz w:val="26"/>
                <w:szCs w:val="26"/>
              </w:rPr>
              <w:t>Одинцовского городского округа Московской области</w:t>
            </w:r>
          </w:p>
          <w:p w:rsidR="00923295" w:rsidRPr="00AC3BD3" w:rsidRDefault="00923295" w:rsidP="00AD62CE">
            <w:pPr>
              <w:widowControl w:val="0"/>
              <w:autoSpaceDE w:val="0"/>
              <w:autoSpaceDN w:val="0"/>
              <w:adjustRightInd w:val="0"/>
              <w:jc w:val="right"/>
              <w:outlineLvl w:val="0"/>
              <w:rPr>
                <w:rFonts w:ascii="Times New Roman" w:eastAsia="Calibri" w:hAnsi="Times New Roman"/>
                <w:sz w:val="26"/>
                <w:szCs w:val="26"/>
              </w:rPr>
            </w:pPr>
            <w:r w:rsidRPr="00AC3BD3">
              <w:rPr>
                <w:rFonts w:ascii="Times New Roman" w:eastAsia="Calibri" w:hAnsi="Times New Roman"/>
                <w:sz w:val="26"/>
                <w:szCs w:val="26"/>
              </w:rPr>
              <w:t xml:space="preserve"> </w:t>
            </w:r>
          </w:p>
          <w:p w:rsidR="00923295" w:rsidRPr="00AC3BD3" w:rsidRDefault="00923295" w:rsidP="00AD62CE">
            <w:pPr>
              <w:widowControl w:val="0"/>
              <w:autoSpaceDE w:val="0"/>
              <w:autoSpaceDN w:val="0"/>
              <w:adjustRightInd w:val="0"/>
              <w:outlineLvl w:val="0"/>
              <w:rPr>
                <w:rFonts w:ascii="Times New Roman" w:eastAsia="Calibri" w:hAnsi="Times New Roman"/>
                <w:sz w:val="26"/>
                <w:szCs w:val="26"/>
              </w:rPr>
            </w:pPr>
            <w:r w:rsidRPr="00AC3BD3">
              <w:rPr>
                <w:rFonts w:ascii="Times New Roman" w:eastAsia="Calibri" w:hAnsi="Times New Roman"/>
                <w:sz w:val="26"/>
                <w:szCs w:val="26"/>
              </w:rPr>
              <w:t>от «___»_______ 2022 г. №____</w:t>
            </w:r>
          </w:p>
          <w:p w:rsidR="00923295" w:rsidRPr="0052455D" w:rsidRDefault="00923295" w:rsidP="00556D4B">
            <w:pPr>
              <w:autoSpaceDE w:val="0"/>
              <w:autoSpaceDN w:val="0"/>
              <w:adjustRightInd w:val="0"/>
              <w:rPr>
                <w:rFonts w:ascii="Times New Roman" w:hAnsi="Times New Roman"/>
                <w:sz w:val="24"/>
                <w:szCs w:val="24"/>
              </w:rPr>
            </w:pPr>
          </w:p>
        </w:tc>
      </w:tr>
    </w:tbl>
    <w:p w:rsidR="00FF4E90" w:rsidRPr="00FF4E90" w:rsidRDefault="00FF4E90" w:rsidP="00FF4E90">
      <w:pPr>
        <w:autoSpaceDE w:val="0"/>
        <w:autoSpaceDN w:val="0"/>
        <w:adjustRightInd w:val="0"/>
        <w:spacing w:after="0" w:line="240" w:lineRule="auto"/>
        <w:ind w:right="140"/>
        <w:outlineLvl w:val="0"/>
        <w:rPr>
          <w:rFonts w:ascii="Times New Roman" w:hAnsi="Times New Roman" w:cs="Times New Roman"/>
          <w:sz w:val="28"/>
          <w:szCs w:val="28"/>
        </w:rPr>
      </w:pPr>
    </w:p>
    <w:p w:rsidR="00BE3A58" w:rsidRPr="00FF4E90" w:rsidRDefault="00BE3A58" w:rsidP="00923295">
      <w:pPr>
        <w:autoSpaceDE w:val="0"/>
        <w:autoSpaceDN w:val="0"/>
        <w:adjustRightInd w:val="0"/>
        <w:spacing w:after="0" w:line="240" w:lineRule="auto"/>
        <w:rPr>
          <w:rFonts w:ascii="Times New Roman" w:hAnsi="Times New Roman" w:cs="Times New Roman"/>
          <w:sz w:val="28"/>
          <w:szCs w:val="28"/>
        </w:rPr>
      </w:pPr>
    </w:p>
    <w:p w:rsidR="00327832" w:rsidRPr="00AC3BD3" w:rsidRDefault="00327832" w:rsidP="00AC3BD3">
      <w:pPr>
        <w:autoSpaceDE w:val="0"/>
        <w:autoSpaceDN w:val="0"/>
        <w:adjustRightInd w:val="0"/>
        <w:spacing w:after="0" w:line="240" w:lineRule="auto"/>
        <w:jc w:val="center"/>
        <w:rPr>
          <w:rFonts w:ascii="Times New Roman" w:hAnsi="Times New Roman" w:cs="Times New Roman"/>
          <w:b/>
          <w:sz w:val="26"/>
          <w:szCs w:val="26"/>
        </w:rPr>
      </w:pPr>
      <w:r w:rsidRPr="00AC3BD3">
        <w:rPr>
          <w:rFonts w:ascii="Times New Roman" w:hAnsi="Times New Roman" w:cs="Times New Roman"/>
          <w:b/>
          <w:sz w:val="26"/>
          <w:szCs w:val="26"/>
        </w:rPr>
        <w:t xml:space="preserve">ПОРЯДОК </w:t>
      </w:r>
    </w:p>
    <w:p w:rsidR="00327832" w:rsidRPr="00AC3BD3" w:rsidRDefault="00327832" w:rsidP="00AC3BD3">
      <w:pPr>
        <w:autoSpaceDE w:val="0"/>
        <w:autoSpaceDN w:val="0"/>
        <w:adjustRightInd w:val="0"/>
        <w:spacing w:after="0" w:line="240" w:lineRule="auto"/>
        <w:jc w:val="center"/>
        <w:rPr>
          <w:rFonts w:ascii="Times New Roman" w:hAnsi="Times New Roman" w:cs="Times New Roman"/>
          <w:b/>
          <w:bCs/>
          <w:sz w:val="26"/>
          <w:szCs w:val="26"/>
        </w:rPr>
      </w:pPr>
      <w:r w:rsidRPr="00AC3BD3">
        <w:rPr>
          <w:rFonts w:ascii="Times New Roman" w:hAnsi="Times New Roman" w:cs="Times New Roman"/>
          <w:b/>
          <w:sz w:val="26"/>
          <w:szCs w:val="26"/>
        </w:rPr>
        <w:t>РАЗРАБОТКИ И УТВЕРЖДЕНИЯ СХЕМЫ</w:t>
      </w:r>
      <w:r w:rsidRPr="00AC3BD3">
        <w:rPr>
          <w:rFonts w:ascii="Times New Roman" w:hAnsi="Times New Roman" w:cs="Times New Roman"/>
          <w:b/>
          <w:bCs/>
          <w:sz w:val="26"/>
          <w:szCs w:val="26"/>
        </w:rPr>
        <w:t xml:space="preserve"> РАЗМЕЩЕНИЯ НЕСТАЦИОНАРНЫХ ТОРГОВЫХ ОБЪЕКТОВ НА ТЕРРИТОРИИ ОДИНЦОВСКОГО ГОРОДСКОГО ОКРУГА </w:t>
      </w:r>
    </w:p>
    <w:p w:rsidR="00327832" w:rsidRPr="00AC3BD3" w:rsidRDefault="00327832" w:rsidP="00AC3BD3">
      <w:pPr>
        <w:autoSpaceDE w:val="0"/>
        <w:autoSpaceDN w:val="0"/>
        <w:adjustRightInd w:val="0"/>
        <w:spacing w:after="0" w:line="240" w:lineRule="auto"/>
        <w:jc w:val="center"/>
        <w:rPr>
          <w:rFonts w:ascii="Times New Roman" w:hAnsi="Times New Roman" w:cs="Times New Roman"/>
          <w:b/>
          <w:bCs/>
          <w:sz w:val="26"/>
          <w:szCs w:val="26"/>
        </w:rPr>
      </w:pPr>
      <w:r w:rsidRPr="00AC3BD3">
        <w:rPr>
          <w:rFonts w:ascii="Times New Roman" w:hAnsi="Times New Roman" w:cs="Times New Roman"/>
          <w:b/>
          <w:bCs/>
          <w:sz w:val="26"/>
          <w:szCs w:val="26"/>
        </w:rPr>
        <w:t>МОСКОВСКОЙ ОБЛАСТИ</w:t>
      </w:r>
    </w:p>
    <w:p w:rsidR="00327832" w:rsidRPr="00AC3BD3" w:rsidRDefault="00327832" w:rsidP="00AC3BD3">
      <w:pPr>
        <w:autoSpaceDE w:val="0"/>
        <w:autoSpaceDN w:val="0"/>
        <w:adjustRightInd w:val="0"/>
        <w:spacing w:after="0" w:line="240" w:lineRule="auto"/>
        <w:rPr>
          <w:rFonts w:ascii="Times New Roman" w:hAnsi="Times New Roman" w:cs="Times New Roman"/>
          <w:b/>
          <w:sz w:val="26"/>
          <w:szCs w:val="26"/>
        </w:rPr>
      </w:pPr>
    </w:p>
    <w:p w:rsidR="00327832" w:rsidRPr="00AC3BD3" w:rsidRDefault="00E25DB2" w:rsidP="00AC3BD3">
      <w:pPr>
        <w:autoSpaceDE w:val="0"/>
        <w:autoSpaceDN w:val="0"/>
        <w:adjustRightInd w:val="0"/>
        <w:spacing w:after="0" w:line="240" w:lineRule="auto"/>
        <w:jc w:val="center"/>
        <w:outlineLvl w:val="1"/>
        <w:rPr>
          <w:rFonts w:ascii="Times New Roman" w:hAnsi="Times New Roman" w:cs="Times New Roman"/>
          <w:b/>
          <w:sz w:val="26"/>
          <w:szCs w:val="26"/>
        </w:rPr>
      </w:pPr>
      <w:r w:rsidRPr="00AC3BD3">
        <w:rPr>
          <w:rFonts w:ascii="Times New Roman" w:hAnsi="Times New Roman" w:cs="Times New Roman"/>
          <w:b/>
          <w:sz w:val="26"/>
          <w:szCs w:val="26"/>
          <w:lang w:val="en-US"/>
        </w:rPr>
        <w:t>I</w:t>
      </w:r>
      <w:r w:rsidR="00327832" w:rsidRPr="00AC3BD3">
        <w:rPr>
          <w:rFonts w:ascii="Times New Roman" w:hAnsi="Times New Roman" w:cs="Times New Roman"/>
          <w:b/>
          <w:sz w:val="26"/>
          <w:szCs w:val="26"/>
        </w:rPr>
        <w:t>. Общие положения</w:t>
      </w:r>
    </w:p>
    <w:p w:rsidR="00327832" w:rsidRPr="00AC3BD3" w:rsidRDefault="00327832" w:rsidP="00AC3BD3">
      <w:pPr>
        <w:autoSpaceDE w:val="0"/>
        <w:autoSpaceDN w:val="0"/>
        <w:adjustRightInd w:val="0"/>
        <w:spacing w:after="0" w:line="240" w:lineRule="auto"/>
        <w:jc w:val="both"/>
        <w:rPr>
          <w:rFonts w:ascii="Times New Roman" w:hAnsi="Times New Roman" w:cs="Times New Roman"/>
          <w:sz w:val="26"/>
          <w:szCs w:val="26"/>
        </w:rPr>
      </w:pPr>
    </w:p>
    <w:p w:rsidR="00BE3A58" w:rsidRPr="00AC3BD3" w:rsidRDefault="00BE3A58" w:rsidP="00AC3BD3">
      <w:pPr>
        <w:pStyle w:val="a3"/>
        <w:numPr>
          <w:ilvl w:val="0"/>
          <w:numId w:val="28"/>
        </w:numPr>
        <w:autoSpaceDE w:val="0"/>
        <w:autoSpaceDN w:val="0"/>
        <w:adjustRightInd w:val="0"/>
        <w:spacing w:after="0" w:line="240" w:lineRule="auto"/>
        <w:ind w:left="0"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Порядок разработки и утверждения схемы размещения нестационарных торговых объектов на территории </w:t>
      </w:r>
      <w:r w:rsidR="00327832" w:rsidRPr="00AC3BD3">
        <w:rPr>
          <w:rFonts w:ascii="Times New Roman" w:hAnsi="Times New Roman" w:cs="Times New Roman"/>
          <w:sz w:val="26"/>
          <w:szCs w:val="26"/>
        </w:rPr>
        <w:t>Одинцовского городского округа</w:t>
      </w:r>
      <w:r w:rsidRPr="00AC3BD3">
        <w:rPr>
          <w:rFonts w:ascii="Times New Roman" w:hAnsi="Times New Roman" w:cs="Times New Roman"/>
          <w:sz w:val="26"/>
          <w:szCs w:val="26"/>
        </w:rPr>
        <w:t xml:space="preserve"> Московской области (далее - Порядок) разработан в целях реализации Федерального </w:t>
      </w:r>
      <w:hyperlink r:id="rId9" w:history="1">
        <w:r w:rsidRPr="00AC3BD3">
          <w:rPr>
            <w:rFonts w:ascii="Times New Roman" w:hAnsi="Times New Roman" w:cs="Times New Roman"/>
            <w:sz w:val="26"/>
            <w:szCs w:val="26"/>
          </w:rPr>
          <w:t>закона</w:t>
        </w:r>
      </w:hyperlink>
      <w:r w:rsidR="002F3455" w:rsidRPr="00AC3BD3">
        <w:rPr>
          <w:rFonts w:ascii="Times New Roman" w:hAnsi="Times New Roman" w:cs="Times New Roman"/>
          <w:sz w:val="26"/>
          <w:szCs w:val="26"/>
        </w:rPr>
        <w:t xml:space="preserve"> от 28.12.2009 № 381-ФЗ «</w:t>
      </w:r>
      <w:r w:rsidRPr="00AC3BD3">
        <w:rPr>
          <w:rFonts w:ascii="Times New Roman" w:hAnsi="Times New Roman" w:cs="Times New Roman"/>
          <w:sz w:val="26"/>
          <w:szCs w:val="26"/>
        </w:rPr>
        <w:t>Об основах государственного регулирования торговой деят</w:t>
      </w:r>
      <w:r w:rsidR="002F3455" w:rsidRPr="00AC3BD3">
        <w:rPr>
          <w:rFonts w:ascii="Times New Roman" w:hAnsi="Times New Roman" w:cs="Times New Roman"/>
          <w:sz w:val="26"/>
          <w:szCs w:val="26"/>
        </w:rPr>
        <w:t>ельности в Российской Федерации»</w:t>
      </w:r>
      <w:r w:rsidRPr="00AC3BD3">
        <w:rPr>
          <w:rFonts w:ascii="Times New Roman" w:hAnsi="Times New Roman" w:cs="Times New Roman"/>
          <w:sz w:val="26"/>
          <w:szCs w:val="26"/>
        </w:rPr>
        <w:t>, устанавливает процедуру разработки и утверждения Схемы размещения нестационарных т</w:t>
      </w:r>
      <w:r w:rsidR="002F3455" w:rsidRPr="00AC3BD3">
        <w:rPr>
          <w:rFonts w:ascii="Times New Roman" w:hAnsi="Times New Roman" w:cs="Times New Roman"/>
          <w:sz w:val="26"/>
          <w:szCs w:val="26"/>
        </w:rPr>
        <w:t>орговых объектов на территории Одинцовского городского</w:t>
      </w:r>
      <w:r w:rsidRPr="00AC3BD3">
        <w:rPr>
          <w:rFonts w:ascii="Times New Roman" w:hAnsi="Times New Roman" w:cs="Times New Roman"/>
          <w:sz w:val="26"/>
          <w:szCs w:val="26"/>
        </w:rPr>
        <w:t xml:space="preserve"> округа Московской области (далее - схема).</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2. Размещение нестационарных торговых объектов на территории </w:t>
      </w:r>
      <w:r w:rsidR="002F3455" w:rsidRPr="00AC3BD3">
        <w:rPr>
          <w:rFonts w:ascii="Times New Roman" w:hAnsi="Times New Roman" w:cs="Times New Roman"/>
          <w:sz w:val="26"/>
          <w:szCs w:val="26"/>
        </w:rPr>
        <w:t xml:space="preserve">Одинцовского </w:t>
      </w:r>
      <w:r w:rsidRPr="00AC3BD3">
        <w:rPr>
          <w:rFonts w:ascii="Times New Roman" w:hAnsi="Times New Roman" w:cs="Times New Roman"/>
          <w:sz w:val="26"/>
          <w:szCs w:val="26"/>
        </w:rPr>
        <w:t xml:space="preserve">городского округа Московской области </w:t>
      </w:r>
      <w:r w:rsidR="002F3455" w:rsidRPr="00AC3BD3">
        <w:rPr>
          <w:rFonts w:ascii="Times New Roman" w:hAnsi="Times New Roman" w:cs="Times New Roman"/>
          <w:sz w:val="26"/>
          <w:szCs w:val="26"/>
        </w:rPr>
        <w:t xml:space="preserve">(далее – Одинцовский округ) </w:t>
      </w:r>
      <w:r w:rsidRPr="00AC3BD3">
        <w:rPr>
          <w:rFonts w:ascii="Times New Roman" w:hAnsi="Times New Roman" w:cs="Times New Roman"/>
          <w:sz w:val="26"/>
          <w:szCs w:val="26"/>
        </w:rPr>
        <w:t>должно соответствовать градостроительным, строительным, архитектурным, пожарным, санитарным нормам, правилам и нормативам.</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3. Разработка схемы осуществляется в целях:</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создания условий для улучшения организации и качества торгового обслуживания населения и обеспечения доступности товаров для населения</w:t>
      </w:r>
      <w:r w:rsidR="009A5475" w:rsidRPr="00AC3BD3">
        <w:rPr>
          <w:rFonts w:ascii="Times New Roman" w:hAnsi="Times New Roman" w:cs="Times New Roman"/>
          <w:color w:val="000000"/>
          <w:sz w:val="26"/>
          <w:szCs w:val="26"/>
        </w:rPr>
        <w:t xml:space="preserve"> и для обеспечения жителей качественными и безопасными товарами</w:t>
      </w:r>
      <w:r w:rsidRPr="00AC3BD3">
        <w:rPr>
          <w:rFonts w:ascii="Times New Roman" w:hAnsi="Times New Roman" w:cs="Times New Roman"/>
          <w:sz w:val="26"/>
          <w:szCs w:val="26"/>
        </w:rPr>
        <w:t>;</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установления единого порядка размещения нестационарных торговых объектов на территории </w:t>
      </w:r>
      <w:r w:rsidR="002F3455" w:rsidRPr="00AC3BD3">
        <w:rPr>
          <w:rFonts w:ascii="Times New Roman" w:hAnsi="Times New Roman" w:cs="Times New Roman"/>
          <w:sz w:val="26"/>
          <w:szCs w:val="26"/>
        </w:rPr>
        <w:t>Одинцовского</w:t>
      </w:r>
      <w:r w:rsidRPr="00AC3BD3">
        <w:rPr>
          <w:rFonts w:ascii="Times New Roman" w:hAnsi="Times New Roman" w:cs="Times New Roman"/>
          <w:sz w:val="26"/>
          <w:szCs w:val="26"/>
        </w:rPr>
        <w:t xml:space="preserve"> округа;</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достижения нормативов минимальной обеспеченности населения площадью торговых объектов, установленных Правительством Московской области;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формирования современной торговой инфраструктуры;</w:t>
      </w:r>
    </w:p>
    <w:p w:rsidR="009A5475" w:rsidRPr="00AC3BD3" w:rsidRDefault="009A5475" w:rsidP="00AC3BD3">
      <w:pPr>
        <w:autoSpaceDE w:val="0"/>
        <w:autoSpaceDN w:val="0"/>
        <w:adjustRightInd w:val="0"/>
        <w:spacing w:after="0" w:line="240" w:lineRule="auto"/>
        <w:ind w:firstLine="567"/>
        <w:jc w:val="both"/>
        <w:rPr>
          <w:rFonts w:ascii="Times New Roman" w:hAnsi="Times New Roman" w:cs="Times New Roman"/>
          <w:color w:val="000000"/>
          <w:sz w:val="26"/>
          <w:szCs w:val="26"/>
        </w:rPr>
      </w:pPr>
      <w:r w:rsidRPr="00AC3BD3">
        <w:rPr>
          <w:rFonts w:ascii="Times New Roman" w:hAnsi="Times New Roman" w:cs="Times New Roman"/>
          <w:color w:val="000000"/>
          <w:sz w:val="26"/>
          <w:szCs w:val="26"/>
        </w:rPr>
        <w:t xml:space="preserve">необходимости обеспечения </w:t>
      </w:r>
      <w:r w:rsidR="00E05ED8" w:rsidRPr="00AC3BD3">
        <w:rPr>
          <w:rFonts w:ascii="Times New Roman" w:hAnsi="Times New Roman" w:cs="Times New Roman"/>
          <w:color w:val="000000"/>
          <w:sz w:val="26"/>
          <w:szCs w:val="26"/>
        </w:rPr>
        <w:t>устойчивого развития территорий.</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5. 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sz w:val="26"/>
          <w:szCs w:val="26"/>
        </w:rPr>
        <w:t>6.</w:t>
      </w:r>
      <w:r w:rsidRPr="00AC3BD3">
        <w:rPr>
          <w:rFonts w:ascii="Times New Roman" w:hAnsi="Times New Roman" w:cs="Times New Roman"/>
          <w:color w:val="000000" w:themeColor="text1"/>
          <w:sz w:val="26"/>
          <w:szCs w:val="26"/>
        </w:rPr>
        <w:t xml:space="preserve"> Включение нестационарных торговых объектов, расположенных на земельных участках, находящихся в собственности Московской области, в схему осуществляется по согласованию с исполнительным органом государственной власти Московской области, осуществляющим полномочия собственника имущества.</w:t>
      </w:r>
    </w:p>
    <w:p w:rsidR="00BE3A58" w:rsidRPr="00AC3BD3" w:rsidRDefault="00182048" w:rsidP="00AC3BD3">
      <w:pPr>
        <w:pStyle w:val="13"/>
        <w:spacing w:line="240" w:lineRule="auto"/>
        <w:ind w:firstLine="567"/>
        <w:jc w:val="both"/>
        <w:rPr>
          <w:sz w:val="26"/>
          <w:szCs w:val="26"/>
        </w:rPr>
      </w:pPr>
      <w:r w:rsidRPr="00AC3BD3">
        <w:rPr>
          <w:sz w:val="26"/>
          <w:szCs w:val="26"/>
        </w:rPr>
        <w:t>7</w:t>
      </w:r>
      <w:r w:rsidR="00BE3A58" w:rsidRPr="00AC3BD3">
        <w:rPr>
          <w:sz w:val="26"/>
          <w:szCs w:val="26"/>
        </w:rPr>
        <w:t>. Схема разрабатывается и утверждается на пять календарных лет.</w:t>
      </w:r>
    </w:p>
    <w:p w:rsidR="001E66D7" w:rsidRPr="00AC3BD3" w:rsidRDefault="0018204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8</w:t>
      </w:r>
      <w:r w:rsidR="00BE3A58" w:rsidRPr="00AC3BD3">
        <w:rPr>
          <w:rFonts w:ascii="Times New Roman" w:hAnsi="Times New Roman" w:cs="Times New Roman"/>
          <w:sz w:val="26"/>
          <w:szCs w:val="26"/>
        </w:rPr>
        <w:t xml:space="preserve">. Для целей настоящего Порядка </w:t>
      </w:r>
      <w:r w:rsidR="001E66D7" w:rsidRPr="00AC3BD3">
        <w:rPr>
          <w:rFonts w:ascii="Times New Roman" w:hAnsi="Times New Roman" w:cs="Times New Roman"/>
          <w:sz w:val="26"/>
          <w:szCs w:val="26"/>
        </w:rPr>
        <w:t>используются следующие понятия:</w:t>
      </w:r>
    </w:p>
    <w:p w:rsidR="001E66D7" w:rsidRPr="00AC3BD3" w:rsidRDefault="001E66D7" w:rsidP="00AC3BD3">
      <w:pPr>
        <w:pStyle w:val="13"/>
        <w:spacing w:line="240" w:lineRule="auto"/>
        <w:ind w:firstLine="567"/>
        <w:jc w:val="both"/>
        <w:rPr>
          <w:sz w:val="26"/>
          <w:szCs w:val="26"/>
        </w:rPr>
      </w:pPr>
      <w:r w:rsidRPr="00AC3BD3">
        <w:rPr>
          <w:b/>
          <w:bCs/>
          <w:color w:val="000000"/>
          <w:sz w:val="26"/>
          <w:szCs w:val="26"/>
        </w:rPr>
        <w:t xml:space="preserve">субъекты малого и среднего предпринимательства (далее - субъекты МСП) - </w:t>
      </w:r>
      <w:r w:rsidRPr="00AC3BD3">
        <w:rPr>
          <w:color w:val="000000"/>
          <w:sz w:val="26"/>
          <w:szCs w:val="26"/>
        </w:rPr>
        <w:t>юридические лица, индивидуальные предприниматели, зарегистрированные в соответствии с законодательством Российской Федерации 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1E66D7" w:rsidRPr="00AC3BD3" w:rsidRDefault="001E66D7" w:rsidP="00AC3BD3">
      <w:pPr>
        <w:pStyle w:val="13"/>
        <w:spacing w:line="240" w:lineRule="auto"/>
        <w:ind w:firstLine="567"/>
        <w:jc w:val="both"/>
        <w:rPr>
          <w:sz w:val="26"/>
          <w:szCs w:val="26"/>
        </w:rPr>
      </w:pPr>
      <w:r w:rsidRPr="00AC3BD3">
        <w:rPr>
          <w:b/>
          <w:bCs/>
          <w:color w:val="000000"/>
          <w:sz w:val="26"/>
          <w:szCs w:val="26"/>
        </w:rPr>
        <w:t xml:space="preserve">муниципальная преференция - </w:t>
      </w:r>
      <w:r w:rsidRPr="00AC3BD3">
        <w:rPr>
          <w:color w:val="000000"/>
          <w:sz w:val="26"/>
          <w:szCs w:val="26"/>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Московской области;</w:t>
      </w:r>
    </w:p>
    <w:p w:rsidR="001E66D7" w:rsidRPr="00AC3BD3" w:rsidRDefault="001E66D7" w:rsidP="00AC3BD3">
      <w:pPr>
        <w:pStyle w:val="13"/>
        <w:spacing w:line="240" w:lineRule="auto"/>
        <w:ind w:firstLine="567"/>
        <w:jc w:val="both"/>
        <w:rPr>
          <w:sz w:val="26"/>
          <w:szCs w:val="26"/>
        </w:rPr>
      </w:pPr>
      <w:r w:rsidRPr="00AC3BD3">
        <w:rPr>
          <w:b/>
          <w:bCs/>
          <w:color w:val="000000"/>
          <w:sz w:val="26"/>
          <w:szCs w:val="26"/>
        </w:rPr>
        <w:t xml:space="preserve">схема размещения нестационарных торговых объектов на территории муниципальных образований (далее - Схема) - </w:t>
      </w:r>
      <w:r w:rsidRPr="00AC3BD3">
        <w:rPr>
          <w:color w:val="000000"/>
          <w:sz w:val="26"/>
          <w:szCs w:val="26"/>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1E66D7" w:rsidRPr="00AC3BD3" w:rsidRDefault="001E66D7" w:rsidP="00AC3BD3">
      <w:pPr>
        <w:pStyle w:val="13"/>
        <w:spacing w:line="240" w:lineRule="auto"/>
        <w:ind w:firstLine="567"/>
        <w:jc w:val="both"/>
        <w:rPr>
          <w:sz w:val="26"/>
          <w:szCs w:val="26"/>
        </w:rPr>
      </w:pPr>
      <w:r w:rsidRPr="00AC3BD3">
        <w:rPr>
          <w:b/>
          <w:bCs/>
          <w:color w:val="000000"/>
          <w:sz w:val="26"/>
          <w:szCs w:val="26"/>
        </w:rPr>
        <w:t xml:space="preserve">перечень мест размещения мобильных торговых объектов для предоставления муниципальной преференции (далее - Перечень) - </w:t>
      </w:r>
      <w:r w:rsidRPr="00AC3BD3">
        <w:rPr>
          <w:color w:val="000000"/>
          <w:sz w:val="26"/>
          <w:szCs w:val="26"/>
        </w:rPr>
        <w:t>утвержденный органом местного самоуправления муниципального образования Московской области адрес</w:t>
      </w:r>
      <w:r w:rsidR="00182048" w:rsidRPr="00AC3BD3">
        <w:rPr>
          <w:color w:val="000000"/>
          <w:sz w:val="26"/>
          <w:szCs w:val="26"/>
        </w:rPr>
        <w:t>ный перечень мест размещения мобильных торговых объектов</w:t>
      </w:r>
      <w:r w:rsidRPr="00AC3BD3">
        <w:rPr>
          <w:color w:val="000000"/>
          <w:sz w:val="26"/>
          <w:szCs w:val="26"/>
        </w:rPr>
        <w:t>,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IV «Развитие потребительского рынка и услуг на территории Московской области»;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нестационарный торговый объект</w:t>
      </w:r>
      <w:r w:rsidRPr="00AC3BD3">
        <w:rPr>
          <w:rFonts w:ascii="Times New Roman" w:hAnsi="Times New Roman" w:cs="Times New Roman"/>
          <w:sz w:val="26"/>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специализация нестационарного торгового объекта</w:t>
      </w:r>
      <w:r w:rsidRPr="00AC3BD3">
        <w:rPr>
          <w:rFonts w:ascii="Times New Roman" w:hAnsi="Times New Roman" w:cs="Times New Roman"/>
          <w:sz w:val="26"/>
          <w:szCs w:val="26"/>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специализация нестационарн</w:t>
      </w:r>
      <w:r w:rsidR="006F2CFD" w:rsidRPr="00AC3BD3">
        <w:rPr>
          <w:rFonts w:ascii="Times New Roman" w:hAnsi="Times New Roman" w:cs="Times New Roman"/>
          <w:b/>
          <w:sz w:val="26"/>
          <w:szCs w:val="26"/>
        </w:rPr>
        <w:t>ого торгового объекта «Печать»</w:t>
      </w:r>
      <w:r w:rsidRPr="00AC3BD3">
        <w:rPr>
          <w:rFonts w:ascii="Times New Roman" w:hAnsi="Times New Roman" w:cs="Times New Roman"/>
          <w:sz w:val="26"/>
          <w:szCs w:val="26"/>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К нестационарным торговым объектам, включаемым в схему, относятся:</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павильон</w:t>
      </w:r>
      <w:r w:rsidRPr="00AC3BD3">
        <w:rPr>
          <w:rFonts w:ascii="Times New Roman" w:hAnsi="Times New Roman" w:cs="Times New Roman"/>
          <w:sz w:val="26"/>
          <w:szCs w:val="26"/>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 xml:space="preserve">киоск </w:t>
      </w:r>
      <w:r w:rsidRPr="00AC3BD3">
        <w:rPr>
          <w:rFonts w:ascii="Times New Roman" w:hAnsi="Times New Roman" w:cs="Times New Roman"/>
          <w:sz w:val="26"/>
          <w:szCs w:val="26"/>
        </w:rPr>
        <w:t>-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торговая галерея</w:t>
      </w:r>
      <w:r w:rsidRPr="00AC3BD3">
        <w:rPr>
          <w:rFonts w:ascii="Times New Roman" w:hAnsi="Times New Roman" w:cs="Times New Roman"/>
          <w:sz w:val="26"/>
          <w:szCs w:val="26"/>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пункт быстрого питания</w:t>
      </w:r>
      <w:r w:rsidRPr="00AC3BD3">
        <w:rPr>
          <w:rFonts w:ascii="Times New Roman" w:hAnsi="Times New Roman" w:cs="Times New Roman"/>
          <w:sz w:val="26"/>
          <w:szCs w:val="26"/>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76F82" w:rsidRDefault="00176F82" w:rsidP="00AC3BD3">
      <w:pPr>
        <w:pStyle w:val="13"/>
        <w:spacing w:line="240" w:lineRule="auto"/>
        <w:ind w:firstLine="567"/>
        <w:jc w:val="both"/>
        <w:rPr>
          <w:color w:val="000000"/>
          <w:sz w:val="26"/>
          <w:szCs w:val="26"/>
        </w:rPr>
      </w:pPr>
      <w:r w:rsidRPr="00AC3BD3">
        <w:rPr>
          <w:b/>
          <w:bCs/>
          <w:color w:val="000000"/>
          <w:sz w:val="26"/>
          <w:szCs w:val="26"/>
        </w:rPr>
        <w:t xml:space="preserve">мобильный торговый объект (далее - МТО) - </w:t>
      </w:r>
      <w:r w:rsidRPr="00AC3BD3">
        <w:rPr>
          <w:color w:val="000000"/>
          <w:sz w:val="26"/>
          <w:szCs w:val="26"/>
        </w:rPr>
        <w:t xml:space="preserve">нестационарный торговый объект, включаемый в Схему и адресный перечень </w:t>
      </w:r>
      <w:r w:rsidRPr="00AC3BD3">
        <w:rPr>
          <w:bCs/>
          <w:color w:val="000000"/>
          <w:sz w:val="26"/>
          <w:szCs w:val="26"/>
        </w:rPr>
        <w:t>мест размещения мобильных торговых объектов для предоставления муниципальной преференции</w:t>
      </w:r>
      <w:r w:rsidRPr="00AC3BD3">
        <w:rPr>
          <w:color w:val="000000"/>
          <w:sz w:val="26"/>
          <w:szCs w:val="26"/>
        </w:rPr>
        <w:t>, к которому относятся: передвижное сооружение и мобильные пункты быстрого питания;</w:t>
      </w:r>
    </w:p>
    <w:p w:rsidR="00CA27BF" w:rsidRPr="00AC3BD3" w:rsidRDefault="00CA27BF" w:rsidP="00CA27BF">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мобильный пункт быстрого питания</w:t>
      </w:r>
      <w:r w:rsidRPr="00AC3BD3">
        <w:rPr>
          <w:rFonts w:ascii="Times New Roman" w:hAnsi="Times New Roman" w:cs="Times New Roman"/>
          <w:sz w:val="26"/>
          <w:szCs w:val="26"/>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A27BF" w:rsidRPr="00AC3BD3" w:rsidRDefault="00CA27BF" w:rsidP="00CA27BF">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передвижное сооружение</w:t>
      </w:r>
      <w:r w:rsidRPr="00AC3BD3">
        <w:rPr>
          <w:rFonts w:ascii="Times New Roman" w:hAnsi="Times New Roman" w:cs="Times New Roman"/>
          <w:sz w:val="26"/>
          <w:szCs w:val="26"/>
        </w:rPr>
        <w:t xml:space="preserve"> - изотермические емкости и цистерны, прочие передвижные объекты;</w:t>
      </w:r>
    </w:p>
    <w:p w:rsidR="00CA27BF" w:rsidRPr="00CA27BF" w:rsidRDefault="00CA27BF" w:rsidP="00CA27BF">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объект мобильной торговли</w:t>
      </w:r>
      <w:r w:rsidRPr="00AC3BD3">
        <w:rPr>
          <w:rFonts w:ascii="Times New Roman" w:hAnsi="Times New Roman" w:cs="Times New Roman"/>
          <w:sz w:val="26"/>
          <w:szCs w:val="26"/>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выносное холодильное оборудование</w:t>
      </w:r>
      <w:r w:rsidRPr="00AC3BD3">
        <w:rPr>
          <w:rFonts w:ascii="Times New Roman" w:hAnsi="Times New Roman" w:cs="Times New Roman"/>
          <w:sz w:val="26"/>
          <w:szCs w:val="26"/>
        </w:rPr>
        <w:t xml:space="preserve"> - холодильник для хранения и реализации прохладительных напитков и мороженого;</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торговый автомат (вендинговый автомат)</w:t>
      </w:r>
      <w:r w:rsidRPr="00AC3BD3">
        <w:rPr>
          <w:rFonts w:ascii="Times New Roman" w:hAnsi="Times New Roman" w:cs="Times New Roman"/>
          <w:sz w:val="26"/>
          <w:szCs w:val="26"/>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бахчевой развал</w:t>
      </w:r>
      <w:r w:rsidRPr="00AC3BD3">
        <w:rPr>
          <w:rFonts w:ascii="Times New Roman" w:hAnsi="Times New Roman" w:cs="Times New Roman"/>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r w:rsidRPr="00AC3BD3">
        <w:rPr>
          <w:rFonts w:ascii="Times New Roman" w:hAnsi="Times New Roman" w:cs="Times New Roman"/>
          <w:sz w:val="26"/>
          <w:szCs w:val="26"/>
        </w:rPr>
        <w:t xml:space="preserve">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сельскохозяйственный товаропроизводитель</w:t>
      </w:r>
      <w:r w:rsidRPr="00AC3BD3">
        <w:rPr>
          <w:rFonts w:ascii="Times New Roman" w:hAnsi="Times New Roman" w:cs="Times New Roman"/>
          <w:sz w:val="26"/>
          <w:szCs w:val="26"/>
        </w:rPr>
        <w:t xml:space="preserve"> - понятие используется в значении, установленном Федеральным </w:t>
      </w:r>
      <w:hyperlink r:id="rId10" w:history="1">
        <w:r w:rsidRPr="00AC3BD3">
          <w:rPr>
            <w:rFonts w:ascii="Times New Roman" w:hAnsi="Times New Roman" w:cs="Times New Roman"/>
            <w:sz w:val="26"/>
            <w:szCs w:val="26"/>
          </w:rPr>
          <w:t>законом</w:t>
        </w:r>
      </w:hyperlink>
      <w:r w:rsidRPr="00AC3BD3">
        <w:rPr>
          <w:rFonts w:ascii="Times New Roman" w:hAnsi="Times New Roman" w:cs="Times New Roman"/>
          <w:sz w:val="26"/>
          <w:szCs w:val="26"/>
        </w:rPr>
        <w:t xml:space="preserve"> от 29.12.2006 </w:t>
      </w:r>
      <w:r w:rsidR="001E66D7" w:rsidRPr="00AC3BD3">
        <w:rPr>
          <w:rFonts w:ascii="Times New Roman" w:hAnsi="Times New Roman" w:cs="Times New Roman"/>
          <w:sz w:val="26"/>
          <w:szCs w:val="26"/>
        </w:rPr>
        <w:t xml:space="preserve">№ 264-ФЗ </w:t>
      </w:r>
      <w:r w:rsidR="006F2CFD" w:rsidRPr="00AC3BD3">
        <w:rPr>
          <w:rFonts w:ascii="Times New Roman" w:hAnsi="Times New Roman" w:cs="Times New Roman"/>
          <w:sz w:val="26"/>
          <w:szCs w:val="26"/>
        </w:rPr>
        <w:t>«</w:t>
      </w:r>
      <w:r w:rsidRPr="00AC3BD3">
        <w:rPr>
          <w:rFonts w:ascii="Times New Roman" w:hAnsi="Times New Roman" w:cs="Times New Roman"/>
          <w:sz w:val="26"/>
          <w:szCs w:val="26"/>
        </w:rPr>
        <w:t>О развитии сельского хозяйства</w:t>
      </w:r>
      <w:r w:rsidR="006F2CFD" w:rsidRPr="00AC3BD3">
        <w:rPr>
          <w:rFonts w:ascii="Times New Roman" w:hAnsi="Times New Roman" w:cs="Times New Roman"/>
          <w:sz w:val="26"/>
          <w:szCs w:val="26"/>
        </w:rPr>
        <w:t>»</w:t>
      </w:r>
      <w:r w:rsidRPr="00AC3BD3">
        <w:rPr>
          <w:rFonts w:ascii="Times New Roman" w:hAnsi="Times New Roman" w:cs="Times New Roman"/>
          <w:sz w:val="26"/>
          <w:szCs w:val="26"/>
        </w:rPr>
        <w:t>;</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елочный базар</w:t>
      </w:r>
      <w:r w:rsidRPr="00AC3BD3">
        <w:rPr>
          <w:rFonts w:ascii="Times New Roman" w:hAnsi="Times New Roman" w:cs="Times New Roman"/>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торговая палатка</w:t>
      </w:r>
      <w:r w:rsidRPr="00AC3BD3">
        <w:rPr>
          <w:rFonts w:ascii="Times New Roman" w:hAnsi="Times New Roman" w:cs="Times New Roman"/>
          <w:sz w:val="26"/>
          <w:szCs w:val="26"/>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b/>
          <w:sz w:val="26"/>
          <w:szCs w:val="26"/>
        </w:rPr>
        <w:t xml:space="preserve">объект реализации сельскохозяйственных и декоративных кустов и растений </w:t>
      </w:r>
      <w:r w:rsidRPr="00AC3BD3">
        <w:rPr>
          <w:rFonts w:ascii="Times New Roman" w:hAnsi="Times New Roman" w:cs="Times New Roman"/>
          <w:sz w:val="26"/>
          <w:szCs w:val="26"/>
        </w:rPr>
        <w:t>-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p w:rsidR="00375054" w:rsidRPr="00AC3BD3" w:rsidRDefault="00375054" w:rsidP="00AC3BD3">
      <w:pPr>
        <w:autoSpaceDE w:val="0"/>
        <w:autoSpaceDN w:val="0"/>
        <w:adjustRightInd w:val="0"/>
        <w:spacing w:after="0" w:line="240" w:lineRule="auto"/>
        <w:ind w:firstLine="567"/>
        <w:jc w:val="both"/>
        <w:rPr>
          <w:rFonts w:ascii="Times New Roman" w:hAnsi="Times New Roman" w:cs="Times New Roman"/>
          <w:sz w:val="26"/>
          <w:szCs w:val="26"/>
        </w:rPr>
      </w:pPr>
    </w:p>
    <w:p w:rsidR="00BE3A58" w:rsidRPr="00AC3BD3" w:rsidRDefault="008A2DD5" w:rsidP="00AC3BD3">
      <w:pPr>
        <w:autoSpaceDE w:val="0"/>
        <w:autoSpaceDN w:val="0"/>
        <w:adjustRightInd w:val="0"/>
        <w:spacing w:after="0" w:line="240" w:lineRule="auto"/>
        <w:ind w:firstLine="567"/>
        <w:jc w:val="center"/>
        <w:outlineLvl w:val="0"/>
        <w:rPr>
          <w:rFonts w:ascii="Times New Roman" w:hAnsi="Times New Roman" w:cs="Times New Roman"/>
          <w:b/>
          <w:bCs/>
          <w:sz w:val="26"/>
          <w:szCs w:val="26"/>
        </w:rPr>
      </w:pPr>
      <w:bookmarkStart w:id="2" w:name="Par36"/>
      <w:bookmarkEnd w:id="2"/>
      <w:r w:rsidRPr="00AC3BD3">
        <w:rPr>
          <w:rFonts w:ascii="Times New Roman" w:hAnsi="Times New Roman" w:cs="Times New Roman"/>
          <w:b/>
          <w:bCs/>
          <w:sz w:val="26"/>
          <w:szCs w:val="26"/>
          <w:lang w:val="en-US"/>
        </w:rPr>
        <w:t>II</w:t>
      </w:r>
      <w:r w:rsidR="00BE3A58" w:rsidRPr="00AC3BD3">
        <w:rPr>
          <w:rFonts w:ascii="Times New Roman" w:hAnsi="Times New Roman" w:cs="Times New Roman"/>
          <w:b/>
          <w:bCs/>
          <w:sz w:val="26"/>
          <w:szCs w:val="26"/>
        </w:rPr>
        <w:t>. Требования к разработке схемы</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p>
    <w:p w:rsidR="00BE3A58"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9</w:t>
      </w:r>
      <w:r w:rsidR="008A2DD5" w:rsidRPr="00AC3BD3">
        <w:rPr>
          <w:rFonts w:ascii="Times New Roman" w:hAnsi="Times New Roman" w:cs="Times New Roman"/>
          <w:sz w:val="26"/>
          <w:szCs w:val="26"/>
        </w:rPr>
        <w:t>.</w:t>
      </w:r>
      <w:r w:rsidR="00BE3A58" w:rsidRPr="00AC3BD3">
        <w:rPr>
          <w:rFonts w:ascii="Times New Roman" w:hAnsi="Times New Roman" w:cs="Times New Roman"/>
          <w:sz w:val="26"/>
          <w:szCs w:val="26"/>
        </w:rPr>
        <w:t xml:space="preserve"> При разработке схемы учитываются:</w:t>
      </w:r>
    </w:p>
    <w:p w:rsidR="00BE3A58" w:rsidRPr="00AC3BD3" w:rsidRDefault="006F2CFD"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 xml:space="preserve">особенности развития торговой деятельности </w:t>
      </w:r>
      <w:r w:rsidRPr="00AC3BD3">
        <w:rPr>
          <w:rFonts w:ascii="Times New Roman" w:hAnsi="Times New Roman" w:cs="Times New Roman"/>
          <w:sz w:val="26"/>
          <w:szCs w:val="26"/>
        </w:rPr>
        <w:t>Одинцовского</w:t>
      </w:r>
      <w:r w:rsidR="00BE3A58" w:rsidRPr="00AC3BD3">
        <w:rPr>
          <w:rFonts w:ascii="Times New Roman" w:hAnsi="Times New Roman" w:cs="Times New Roman"/>
          <w:sz w:val="26"/>
          <w:szCs w:val="26"/>
        </w:rPr>
        <w:t xml:space="preserve"> округа;</w:t>
      </w:r>
    </w:p>
    <w:p w:rsidR="00BE3A58" w:rsidRPr="00AC3BD3" w:rsidRDefault="006F2CFD"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E3A58" w:rsidRPr="00AC3BD3" w:rsidRDefault="006F2CFD"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обеспечение беспрепятственного развития улично-дорожной сети;</w:t>
      </w:r>
    </w:p>
    <w:p w:rsidR="00BE3A58" w:rsidRPr="00AC3BD3" w:rsidRDefault="006F2CFD"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обеспечение беспрепятственного движения транспорта и пешеходов;</w:t>
      </w:r>
    </w:p>
    <w:p w:rsidR="00BE3A58" w:rsidRPr="00AC3BD3" w:rsidRDefault="006F2CFD"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специализация нестационарного торгового объекта;</w:t>
      </w:r>
    </w:p>
    <w:p w:rsidR="00BE3A58" w:rsidRPr="00AC3BD3" w:rsidRDefault="006F2CFD"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BE3A58"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10</w:t>
      </w:r>
      <w:r w:rsidR="00BE3A58" w:rsidRPr="00AC3BD3">
        <w:rPr>
          <w:rFonts w:ascii="Times New Roman" w:hAnsi="Times New Roman" w:cs="Times New Roman"/>
          <w:sz w:val="26"/>
          <w:szCs w:val="26"/>
        </w:rPr>
        <w:t>.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5809B9" w:rsidRPr="00AC3BD3" w:rsidRDefault="005809B9" w:rsidP="00AC3BD3">
      <w:pPr>
        <w:autoSpaceDE w:val="0"/>
        <w:autoSpaceDN w:val="0"/>
        <w:adjustRightInd w:val="0"/>
        <w:spacing w:after="0" w:line="240" w:lineRule="auto"/>
        <w:ind w:firstLine="567"/>
        <w:jc w:val="both"/>
        <w:rPr>
          <w:rFonts w:ascii="Times New Roman" w:hAnsi="Times New Roman" w:cs="Times New Roman"/>
          <w:noProof/>
          <w:color w:val="000000" w:themeColor="text1"/>
          <w:sz w:val="26"/>
          <w:szCs w:val="26"/>
        </w:rPr>
      </w:pPr>
      <w:r w:rsidRPr="00AC3BD3">
        <w:rPr>
          <w:rFonts w:ascii="Times New Roman" w:hAnsi="Times New Roman" w:cs="Times New Roman"/>
          <w:sz w:val="26"/>
          <w:szCs w:val="26"/>
        </w:rPr>
        <w:t>11</w:t>
      </w:r>
      <w:r w:rsidR="00BE3A58" w:rsidRPr="00AC3BD3">
        <w:rPr>
          <w:rFonts w:ascii="Times New Roman" w:hAnsi="Times New Roman" w:cs="Times New Roman"/>
          <w:sz w:val="26"/>
          <w:szCs w:val="26"/>
        </w:rPr>
        <w:t xml:space="preserve">. Внешний вид нестационарных торговых объектов должен соответствовать </w:t>
      </w:r>
      <w:r w:rsidRPr="00AC3BD3">
        <w:rPr>
          <w:rFonts w:ascii="Times New Roman" w:hAnsi="Times New Roman" w:cs="Times New Roman"/>
          <w:sz w:val="26"/>
          <w:szCs w:val="26"/>
        </w:rPr>
        <w:t xml:space="preserve">требованиям </w:t>
      </w:r>
      <w:r w:rsidRPr="00AC3BD3">
        <w:rPr>
          <w:rFonts w:ascii="Times New Roman" w:hAnsi="Times New Roman" w:cs="Times New Roman"/>
          <w:noProof/>
          <w:color w:val="000000" w:themeColor="text1"/>
          <w:sz w:val="26"/>
          <w:szCs w:val="26"/>
        </w:rPr>
        <w:t>Правил благоустройства, утвержденным  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p>
    <w:p w:rsidR="00BE3A58" w:rsidRPr="00AC3BD3" w:rsidRDefault="005809B9"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sz w:val="26"/>
          <w:szCs w:val="26"/>
        </w:rPr>
        <w:t>12</w:t>
      </w:r>
      <w:r w:rsidR="00BE3A58" w:rsidRPr="00AC3BD3">
        <w:rPr>
          <w:rFonts w:ascii="Times New Roman" w:hAnsi="Times New Roman" w:cs="Times New Roman"/>
          <w:sz w:val="26"/>
          <w:szCs w:val="26"/>
        </w:rPr>
        <w:t xml:space="preserve">. Площадки для размещения нестационарных торговых объектов и </w:t>
      </w:r>
      <w:r w:rsidR="00BE3A58" w:rsidRPr="00AC3BD3">
        <w:rPr>
          <w:rFonts w:ascii="Times New Roman" w:hAnsi="Times New Roman" w:cs="Times New Roman"/>
          <w:color w:val="000000" w:themeColor="text1"/>
          <w:sz w:val="26"/>
          <w:szCs w:val="26"/>
        </w:rPr>
        <w:t>прилегающая территория должны быть благоустроены.</w:t>
      </w:r>
    </w:p>
    <w:p w:rsidR="005809B9" w:rsidRPr="00AC3BD3" w:rsidRDefault="005809B9" w:rsidP="00AC3BD3">
      <w:pPr>
        <w:autoSpaceDE w:val="0"/>
        <w:autoSpaceDN w:val="0"/>
        <w:adjustRightInd w:val="0"/>
        <w:spacing w:after="0" w:line="240" w:lineRule="auto"/>
        <w:ind w:firstLine="567"/>
        <w:jc w:val="both"/>
        <w:rPr>
          <w:rFonts w:ascii="Times New Roman" w:hAnsi="Times New Roman" w:cs="Times New Roman"/>
          <w:noProof/>
          <w:color w:val="000000" w:themeColor="text1"/>
          <w:sz w:val="26"/>
          <w:szCs w:val="26"/>
        </w:rPr>
      </w:pPr>
      <w:r w:rsidRPr="00AC3BD3">
        <w:rPr>
          <w:rFonts w:ascii="Times New Roman" w:hAnsi="Times New Roman" w:cs="Times New Roman"/>
          <w:color w:val="000000" w:themeColor="text1"/>
          <w:sz w:val="26"/>
          <w:szCs w:val="26"/>
        </w:rPr>
        <w:t>13</w:t>
      </w:r>
      <w:r w:rsidR="00F81DD1" w:rsidRPr="00AC3BD3">
        <w:rPr>
          <w:rFonts w:ascii="Times New Roman" w:hAnsi="Times New Roman" w:cs="Times New Roman"/>
          <w:color w:val="000000" w:themeColor="text1"/>
          <w:sz w:val="26"/>
          <w:szCs w:val="26"/>
        </w:rPr>
        <w:t xml:space="preserve">. Территория, прилегающая территория к нестационарному торговому объекту, должна соответствовать </w:t>
      </w:r>
      <w:r w:rsidRPr="00AC3BD3">
        <w:rPr>
          <w:rFonts w:ascii="Times New Roman" w:hAnsi="Times New Roman" w:cs="Times New Roman"/>
          <w:sz w:val="26"/>
          <w:szCs w:val="26"/>
        </w:rPr>
        <w:t xml:space="preserve">требованиям </w:t>
      </w:r>
      <w:r w:rsidRPr="00AC3BD3">
        <w:rPr>
          <w:rFonts w:ascii="Times New Roman" w:hAnsi="Times New Roman" w:cs="Times New Roman"/>
          <w:noProof/>
          <w:color w:val="000000" w:themeColor="text1"/>
          <w:sz w:val="26"/>
          <w:szCs w:val="26"/>
        </w:rPr>
        <w:t>Правил благоустройства, утвержденным  Решением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w:t>
      </w:r>
    </w:p>
    <w:p w:rsidR="005809B9"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14</w:t>
      </w:r>
      <w:r w:rsidR="00BE3A58" w:rsidRPr="00AC3BD3">
        <w:rPr>
          <w:rFonts w:ascii="Times New Roman" w:hAnsi="Times New Roman" w:cs="Times New Roman"/>
          <w:sz w:val="26"/>
          <w:szCs w:val="26"/>
        </w:rPr>
        <w:t>. Период размещения нестационарного торгового объекта устанавливается с учетом следующих особенностей:</w:t>
      </w:r>
      <w:bookmarkStart w:id="3" w:name="Par49"/>
      <w:bookmarkStart w:id="4" w:name="Par128"/>
      <w:bookmarkEnd w:id="3"/>
      <w:bookmarkEnd w:id="4"/>
    </w:p>
    <w:p w:rsidR="005809B9"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для мест раз</w:t>
      </w:r>
      <w:r w:rsidR="00EA0CC6" w:rsidRPr="00AC3BD3">
        <w:rPr>
          <w:rFonts w:ascii="Times New Roman" w:hAnsi="Times New Roman" w:cs="Times New Roman"/>
          <w:sz w:val="26"/>
          <w:szCs w:val="26"/>
        </w:rPr>
        <w:t xml:space="preserve">мещения </w:t>
      </w:r>
      <w:r w:rsidRPr="00AC3BD3">
        <w:rPr>
          <w:rFonts w:ascii="Times New Roman" w:hAnsi="Times New Roman" w:cs="Times New Roman"/>
          <w:sz w:val="26"/>
          <w:szCs w:val="26"/>
        </w:rPr>
        <w:t xml:space="preserve">выносного </w:t>
      </w:r>
      <w:r w:rsidR="00EA0CC6" w:rsidRPr="00AC3BD3">
        <w:rPr>
          <w:rFonts w:ascii="Times New Roman" w:hAnsi="Times New Roman" w:cs="Times New Roman"/>
          <w:sz w:val="26"/>
          <w:szCs w:val="26"/>
        </w:rPr>
        <w:t>холодильного оборудования</w:t>
      </w:r>
      <w:r w:rsidRPr="00AC3BD3">
        <w:rPr>
          <w:rFonts w:ascii="Times New Roman" w:hAnsi="Times New Roman" w:cs="Times New Roman"/>
          <w:sz w:val="26"/>
          <w:szCs w:val="26"/>
        </w:rPr>
        <w:t>, торговых палаток период размещения устанавливается с 1 апреля по 1 ноября;</w:t>
      </w:r>
      <w:bookmarkStart w:id="5" w:name="Par129"/>
      <w:bookmarkEnd w:id="5"/>
    </w:p>
    <w:p w:rsidR="005809B9"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для мест размещения бахчевых развалов период размещения устанавливается с 1 августа по 1 ноября;</w:t>
      </w:r>
      <w:bookmarkStart w:id="6" w:name="Par130"/>
      <w:bookmarkEnd w:id="6"/>
    </w:p>
    <w:p w:rsidR="005809B9"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для мест размещения елочных базаров период размещения устанавливается с 1 декабря по 10 января;</w:t>
      </w:r>
    </w:p>
    <w:p w:rsidR="00BE3A58"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для иных нестационарных торговых объектов, за исключением </w:t>
      </w:r>
      <w:r w:rsidRPr="00AC3BD3">
        <w:rPr>
          <w:rFonts w:ascii="Times New Roman" w:hAnsi="Times New Roman" w:cs="Times New Roman"/>
          <w:color w:val="000000" w:themeColor="text1"/>
          <w:sz w:val="26"/>
          <w:szCs w:val="26"/>
        </w:rPr>
        <w:t xml:space="preserve">предусмотренных </w:t>
      </w:r>
      <w:hyperlink w:anchor="Par128" w:tooltip="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 w:history="1">
        <w:r w:rsidRPr="00AC3BD3">
          <w:rPr>
            <w:rFonts w:ascii="Times New Roman" w:hAnsi="Times New Roman" w:cs="Times New Roman"/>
            <w:color w:val="000000" w:themeColor="text1"/>
            <w:sz w:val="26"/>
            <w:szCs w:val="26"/>
          </w:rPr>
          <w:t>абзацами вторым</w:t>
        </w:r>
      </w:hyperlink>
      <w:r w:rsidRPr="00AC3BD3">
        <w:rPr>
          <w:rFonts w:ascii="Times New Roman" w:hAnsi="Times New Roman" w:cs="Times New Roman"/>
          <w:color w:val="000000" w:themeColor="text1"/>
          <w:sz w:val="26"/>
          <w:szCs w:val="26"/>
        </w:rPr>
        <w:t xml:space="preserve">, </w:t>
      </w:r>
      <w:hyperlink w:anchor="Par129" w:tooltip="для мест размещения бахчевых развалов период размещения устанавливается с 1 августа по 1 ноября;" w:history="1">
        <w:r w:rsidRPr="00AC3BD3">
          <w:rPr>
            <w:rFonts w:ascii="Times New Roman" w:hAnsi="Times New Roman" w:cs="Times New Roman"/>
            <w:color w:val="000000" w:themeColor="text1"/>
            <w:sz w:val="26"/>
            <w:szCs w:val="26"/>
          </w:rPr>
          <w:t>третьим</w:t>
        </w:r>
      </w:hyperlink>
      <w:r w:rsidRPr="00AC3BD3">
        <w:rPr>
          <w:rFonts w:ascii="Times New Roman" w:hAnsi="Times New Roman" w:cs="Times New Roman"/>
          <w:color w:val="000000" w:themeColor="text1"/>
          <w:sz w:val="26"/>
          <w:szCs w:val="26"/>
        </w:rPr>
        <w:t xml:space="preserve"> и </w:t>
      </w:r>
      <w:hyperlink w:anchor="Par130" w:tooltip="для мест размещения елочных базаров период размещения устанавливается с 1 декабря по 10 января;" w:history="1">
        <w:r w:rsidRPr="00AC3BD3">
          <w:rPr>
            <w:rFonts w:ascii="Times New Roman" w:hAnsi="Times New Roman" w:cs="Times New Roman"/>
            <w:color w:val="000000" w:themeColor="text1"/>
            <w:sz w:val="26"/>
            <w:szCs w:val="26"/>
          </w:rPr>
          <w:t>четвертым</w:t>
        </w:r>
      </w:hyperlink>
      <w:r w:rsidRPr="00AC3BD3">
        <w:rPr>
          <w:rFonts w:ascii="Times New Roman" w:hAnsi="Times New Roman" w:cs="Times New Roman"/>
          <w:sz w:val="26"/>
          <w:szCs w:val="26"/>
        </w:rPr>
        <w:t xml:space="preserve"> настоящего пункта, - с учетом необходимости обеспечения устойчивого развития территорий, на срок действия схемы.</w:t>
      </w:r>
    </w:p>
    <w:p w:rsidR="00BE3A58" w:rsidRPr="00AC3BD3" w:rsidRDefault="005809B9"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15</w:t>
      </w:r>
      <w:r w:rsidR="00BE3A58" w:rsidRPr="00AC3BD3">
        <w:rPr>
          <w:rFonts w:ascii="Times New Roman" w:hAnsi="Times New Roman" w:cs="Times New Roman"/>
          <w:sz w:val="26"/>
          <w:szCs w:val="26"/>
        </w:rPr>
        <w:t>. Не допускается размещение нестационарных торговых объектов:</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1)</w:t>
      </w:r>
      <w:r w:rsidR="00881611"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в местах, не включенных в схему;</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w:t>
      </w:r>
      <w:r w:rsidR="00881611"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3) </w:t>
      </w:r>
      <w:r w:rsidR="00BE3A58" w:rsidRPr="00AC3BD3">
        <w:rPr>
          <w:rFonts w:ascii="Times New Roman" w:hAnsi="Times New Roman" w:cs="Times New Roman"/>
          <w:sz w:val="26"/>
          <w:szCs w:val="26"/>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4) </w:t>
      </w:r>
      <w:r w:rsidR="00BE3A58" w:rsidRPr="00AC3BD3">
        <w:rPr>
          <w:rFonts w:ascii="Times New Roman" w:hAnsi="Times New Roman" w:cs="Times New Roman"/>
          <w:sz w:val="26"/>
          <w:szCs w:val="26"/>
        </w:rPr>
        <w:t>под железнодорожными путепроводами и автомобильными эстакадами, мостами;</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5)</w:t>
      </w:r>
      <w:r w:rsidR="00881611"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 xml:space="preserve">в </w:t>
      </w:r>
      <w:r w:rsidR="00BE3A58" w:rsidRPr="00AC3BD3">
        <w:rPr>
          <w:rFonts w:ascii="Times New Roman" w:hAnsi="Times New Roman" w:cs="Times New Roman"/>
          <w:color w:val="000000" w:themeColor="text1"/>
          <w:sz w:val="26"/>
          <w:szCs w:val="26"/>
        </w:rPr>
        <w:t>надземных и подземных переходах, а также в 5-метровой охранной зоне от входов (выходов) в подземные переходы</w:t>
      </w:r>
      <w:r w:rsidR="00BE3A58" w:rsidRPr="00AC3BD3">
        <w:rPr>
          <w:rFonts w:ascii="Times New Roman" w:hAnsi="Times New Roman" w:cs="Times New Roman"/>
          <w:sz w:val="26"/>
          <w:szCs w:val="26"/>
        </w:rPr>
        <w:t>, метро;</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6)</w:t>
      </w:r>
      <w:r w:rsidR="00881611"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на расстоянии менее 25 метров от мест сбора мусора и пищевых отходов, дворовых уборных, выгребных ям;</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7)</w:t>
      </w:r>
      <w:r w:rsidR="00881611"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8)</w:t>
      </w:r>
      <w:r w:rsidR="00881611"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без приспособления для беспрепятственного доступа к ним и использования их инвалидами и другими маломобильными группами населения;</w:t>
      </w:r>
    </w:p>
    <w:p w:rsidR="00BE3A58"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9) </w:t>
      </w:r>
      <w:r w:rsidR="00BE3A58" w:rsidRPr="00AC3BD3">
        <w:rPr>
          <w:rFonts w:ascii="Times New Roman" w:hAnsi="Times New Roman" w:cs="Times New Roman"/>
          <w:sz w:val="26"/>
          <w:szCs w:val="26"/>
        </w:rPr>
        <w:t>с нарушением санитарных, градостроительных, противопожарных норм и правил, требований в сфере благоустройства.</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p>
    <w:p w:rsidR="00BE3A58" w:rsidRPr="00AC3BD3" w:rsidRDefault="008A2DD5" w:rsidP="00AC3BD3">
      <w:pPr>
        <w:autoSpaceDE w:val="0"/>
        <w:autoSpaceDN w:val="0"/>
        <w:adjustRightInd w:val="0"/>
        <w:spacing w:after="0" w:line="240" w:lineRule="auto"/>
        <w:ind w:firstLine="567"/>
        <w:jc w:val="center"/>
        <w:outlineLvl w:val="0"/>
        <w:rPr>
          <w:rFonts w:ascii="Times New Roman" w:hAnsi="Times New Roman" w:cs="Times New Roman"/>
          <w:b/>
          <w:bCs/>
          <w:sz w:val="26"/>
          <w:szCs w:val="26"/>
        </w:rPr>
      </w:pPr>
      <w:r w:rsidRPr="00AC3BD3">
        <w:rPr>
          <w:rFonts w:ascii="Times New Roman" w:hAnsi="Times New Roman" w:cs="Times New Roman"/>
          <w:b/>
          <w:bCs/>
          <w:sz w:val="26"/>
          <w:szCs w:val="26"/>
        </w:rPr>
        <w:t>Ш</w:t>
      </w:r>
      <w:r w:rsidR="00BE3A58" w:rsidRPr="00AC3BD3">
        <w:rPr>
          <w:rFonts w:ascii="Times New Roman" w:hAnsi="Times New Roman" w:cs="Times New Roman"/>
          <w:b/>
          <w:bCs/>
          <w:sz w:val="26"/>
          <w:szCs w:val="26"/>
        </w:rPr>
        <w:t>. Порядок разработки и утверждения схемы</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BE3A58" w:rsidRPr="00AC3BD3" w:rsidRDefault="0035546B"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16</w:t>
      </w:r>
      <w:r w:rsidR="00BE3A58" w:rsidRPr="00AC3BD3">
        <w:rPr>
          <w:rFonts w:ascii="Times New Roman" w:hAnsi="Times New Roman" w:cs="Times New Roman"/>
          <w:color w:val="000000" w:themeColor="text1"/>
          <w:sz w:val="26"/>
          <w:szCs w:val="26"/>
        </w:rPr>
        <w:t xml:space="preserve">. Проект схемы разрабатывается с учетом требований, установленных </w:t>
      </w:r>
      <w:hyperlink w:anchor="Par36" w:history="1">
        <w:r w:rsidR="00BE3A58" w:rsidRPr="00AC3BD3">
          <w:rPr>
            <w:rFonts w:ascii="Times New Roman" w:hAnsi="Times New Roman" w:cs="Times New Roman"/>
            <w:color w:val="000000" w:themeColor="text1"/>
            <w:sz w:val="26"/>
            <w:szCs w:val="26"/>
          </w:rPr>
          <w:t>разделом 2</w:t>
        </w:r>
      </w:hyperlink>
      <w:r w:rsidR="00BE3A58" w:rsidRPr="00AC3BD3">
        <w:rPr>
          <w:rFonts w:ascii="Times New Roman" w:hAnsi="Times New Roman" w:cs="Times New Roman"/>
          <w:color w:val="000000" w:themeColor="text1"/>
          <w:sz w:val="26"/>
          <w:szCs w:val="26"/>
        </w:rPr>
        <w:t xml:space="preserve"> настоящего Порядка.</w:t>
      </w:r>
    </w:p>
    <w:p w:rsidR="00BE3A58" w:rsidRPr="00AC3BD3" w:rsidRDefault="00400371"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17</w:t>
      </w:r>
      <w:r w:rsidR="00BE3A58" w:rsidRPr="00AC3BD3">
        <w:rPr>
          <w:rFonts w:ascii="Times New Roman" w:hAnsi="Times New Roman" w:cs="Times New Roman"/>
          <w:color w:val="000000" w:themeColor="text1"/>
          <w:sz w:val="26"/>
          <w:szCs w:val="26"/>
        </w:rPr>
        <w:t xml:space="preserve">. В текстовой части </w:t>
      </w:r>
      <w:hyperlink r:id="rId11" w:history="1">
        <w:r w:rsidR="00BE3A58" w:rsidRPr="00AC3BD3">
          <w:rPr>
            <w:rFonts w:ascii="Times New Roman" w:hAnsi="Times New Roman" w:cs="Times New Roman"/>
            <w:color w:val="000000" w:themeColor="text1"/>
            <w:sz w:val="26"/>
            <w:szCs w:val="26"/>
          </w:rPr>
          <w:t>схемы</w:t>
        </w:r>
      </w:hyperlink>
      <w:r w:rsidR="00BE3A58" w:rsidRPr="00AC3BD3">
        <w:rPr>
          <w:rFonts w:ascii="Times New Roman" w:hAnsi="Times New Roman" w:cs="Times New Roman"/>
          <w:color w:val="000000" w:themeColor="text1"/>
          <w:sz w:val="26"/>
          <w:szCs w:val="26"/>
        </w:rPr>
        <w:t xml:space="preserve"> (в таблице), разработанной по форме </w:t>
      </w:r>
      <w:r w:rsidR="00BE3A58" w:rsidRPr="003104A4">
        <w:rPr>
          <w:rFonts w:ascii="Times New Roman" w:hAnsi="Times New Roman" w:cs="Times New Roman"/>
          <w:b/>
          <w:color w:val="000000" w:themeColor="text1"/>
          <w:sz w:val="26"/>
          <w:szCs w:val="26"/>
        </w:rPr>
        <w:t>согласно приложению 1 к настоящему Порядку,</w:t>
      </w:r>
      <w:r w:rsidR="00BE3A58" w:rsidRPr="00AC3BD3">
        <w:rPr>
          <w:rFonts w:ascii="Times New Roman" w:hAnsi="Times New Roman" w:cs="Times New Roman"/>
          <w:color w:val="000000" w:themeColor="text1"/>
          <w:sz w:val="26"/>
          <w:szCs w:val="26"/>
        </w:rPr>
        <w:t xml:space="preserve"> указывается следующая информация:</w:t>
      </w:r>
    </w:p>
    <w:p w:rsidR="00BE3A58" w:rsidRPr="00AC3BD3" w:rsidRDefault="00881611"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xml:space="preserve">- </w:t>
      </w:r>
      <w:r w:rsidR="00BE3A58" w:rsidRPr="00AC3BD3">
        <w:rPr>
          <w:rFonts w:ascii="Times New Roman" w:hAnsi="Times New Roman" w:cs="Times New Roman"/>
          <w:color w:val="000000" w:themeColor="text1"/>
          <w:sz w:val="26"/>
          <w:szCs w:val="26"/>
        </w:rPr>
        <w:t>адресные ориентиры, вид, специализация нестационарного торгового объекта; форма собственности земельного участка, на котором будет расположен нестационарный торговый объект;</w:t>
      </w:r>
    </w:p>
    <w:p w:rsidR="00BE3A58" w:rsidRPr="00AC3BD3" w:rsidRDefault="00881611"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xml:space="preserve">- </w:t>
      </w:r>
      <w:r w:rsidR="00BE3A58" w:rsidRPr="00AC3BD3">
        <w:rPr>
          <w:rFonts w:ascii="Times New Roman" w:hAnsi="Times New Roman" w:cs="Times New Roman"/>
          <w:color w:val="000000" w:themeColor="text1"/>
          <w:sz w:val="26"/>
          <w:szCs w:val="26"/>
        </w:rPr>
        <w:t>период размещения нестационарного торгового объекта;</w:t>
      </w:r>
    </w:p>
    <w:p w:rsidR="00BE3A58" w:rsidRPr="00AC3BD3" w:rsidRDefault="00881611"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xml:space="preserve">- </w:t>
      </w:r>
      <w:r w:rsidR="00BE3A58" w:rsidRPr="00AC3BD3">
        <w:rPr>
          <w:rFonts w:ascii="Times New Roman" w:hAnsi="Times New Roman" w:cs="Times New Roman"/>
          <w:color w:val="000000" w:themeColor="text1"/>
          <w:sz w:val="26"/>
          <w:szCs w:val="26"/>
        </w:rPr>
        <w:t>информация о возможности размещения нестационарного торгового объекта субъектами малого и среднего предпринимательства.</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Графическая часть схемы с предусмотренными на ней возможными местами размещения объектов</w:t>
      </w:r>
      <w:r w:rsidR="00EA0CC6" w:rsidRPr="00AC3BD3">
        <w:rPr>
          <w:rFonts w:ascii="Times New Roman" w:hAnsi="Times New Roman" w:cs="Times New Roman"/>
          <w:color w:val="000000" w:themeColor="text1"/>
          <w:sz w:val="26"/>
          <w:szCs w:val="26"/>
        </w:rPr>
        <w:t xml:space="preserve"> внесена в Региональную интерактивную систему</w:t>
      </w:r>
      <w:r w:rsidR="006D2235" w:rsidRPr="00AC3BD3">
        <w:rPr>
          <w:rFonts w:ascii="Times New Roman" w:hAnsi="Times New Roman" w:cs="Times New Roman"/>
          <w:color w:val="000000" w:themeColor="text1"/>
          <w:sz w:val="26"/>
          <w:szCs w:val="26"/>
        </w:rPr>
        <w:t>: https://rgis.mosreg.ru/int/app/etc/docs/1716/.</w:t>
      </w:r>
    </w:p>
    <w:p w:rsidR="00400371" w:rsidRPr="00AC3BD3" w:rsidRDefault="00AE7E63" w:rsidP="00AC3BD3">
      <w:pPr>
        <w:shd w:val="clear" w:color="auto" w:fill="FFFFFF"/>
        <w:spacing w:after="0" w:line="240" w:lineRule="auto"/>
        <w:ind w:firstLine="604"/>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18</w:t>
      </w:r>
      <w:r w:rsidR="00176498" w:rsidRPr="00AC3BD3">
        <w:rPr>
          <w:rFonts w:ascii="Times New Roman" w:hAnsi="Times New Roman" w:cs="Times New Roman"/>
          <w:color w:val="000000" w:themeColor="text1"/>
          <w:sz w:val="26"/>
          <w:szCs w:val="26"/>
        </w:rPr>
        <w:t xml:space="preserve">. </w:t>
      </w:r>
      <w:r w:rsidR="00400371" w:rsidRPr="00AC3BD3">
        <w:rPr>
          <w:rFonts w:ascii="Times New Roman" w:hAnsi="Times New Roman" w:cs="Times New Roman"/>
          <w:color w:val="000000" w:themeColor="text1"/>
          <w:sz w:val="26"/>
          <w:szCs w:val="26"/>
        </w:rPr>
        <w:t>Схема дополнена Приложением «Приложение</w:t>
      </w:r>
      <w:r w:rsidR="00EA41A3" w:rsidRPr="00AC3BD3">
        <w:rPr>
          <w:rFonts w:ascii="Times New Roman" w:hAnsi="Times New Roman" w:cs="Times New Roman"/>
          <w:color w:val="000000" w:themeColor="text1"/>
          <w:sz w:val="26"/>
          <w:szCs w:val="26"/>
        </w:rPr>
        <w:t>м</w:t>
      </w:r>
      <w:r w:rsidR="00400371" w:rsidRPr="00AC3BD3">
        <w:rPr>
          <w:rFonts w:ascii="Times New Roman" w:hAnsi="Times New Roman" w:cs="Times New Roman"/>
          <w:color w:val="000000" w:themeColor="text1"/>
          <w:sz w:val="26"/>
          <w:szCs w:val="26"/>
        </w:rPr>
        <w:t xml:space="preserve"> к Схеме размещения нестационарных торговых объектов на территории Одинцовского городского округа Московской области на</w:t>
      </w:r>
      <w:r w:rsidR="00DF047D" w:rsidRPr="00AC3BD3">
        <w:rPr>
          <w:rFonts w:ascii="Times New Roman" w:hAnsi="Times New Roman" w:cs="Times New Roman"/>
          <w:color w:val="000000" w:themeColor="text1"/>
          <w:sz w:val="26"/>
          <w:szCs w:val="26"/>
        </w:rPr>
        <w:t>_________</w:t>
      </w:r>
      <w:r w:rsidR="00400371" w:rsidRPr="00AC3BD3">
        <w:rPr>
          <w:rFonts w:ascii="Times New Roman" w:hAnsi="Times New Roman" w:cs="Times New Roman"/>
          <w:color w:val="000000" w:themeColor="text1"/>
          <w:sz w:val="26"/>
          <w:szCs w:val="26"/>
        </w:rPr>
        <w:t>»</w:t>
      </w:r>
      <w:r w:rsidR="00AB0F11" w:rsidRPr="00AC3BD3">
        <w:rPr>
          <w:rFonts w:ascii="Times New Roman" w:hAnsi="Times New Roman" w:cs="Times New Roman"/>
          <w:color w:val="000000" w:themeColor="text1"/>
          <w:sz w:val="26"/>
          <w:szCs w:val="26"/>
        </w:rPr>
        <w:t xml:space="preserve"> (далее – Приложение к Схеме)</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В текстовой части</w:t>
      </w:r>
      <w:r w:rsidR="00AB0F11" w:rsidRPr="00AC3BD3">
        <w:rPr>
          <w:rFonts w:ascii="Times New Roman" w:hAnsi="Times New Roman" w:cs="Times New Roman"/>
          <w:color w:val="000000" w:themeColor="text1"/>
          <w:sz w:val="26"/>
          <w:szCs w:val="26"/>
        </w:rPr>
        <w:t xml:space="preserve"> Приложения к Схеме </w:t>
      </w:r>
      <w:r w:rsidRPr="00AC3BD3">
        <w:rPr>
          <w:rFonts w:ascii="Times New Roman" w:hAnsi="Times New Roman" w:cs="Times New Roman"/>
          <w:color w:val="000000" w:themeColor="text1"/>
          <w:sz w:val="26"/>
          <w:szCs w:val="26"/>
        </w:rPr>
        <w:t>указывается следующая информация:</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адресные ориентиры нестационарного торгового объекта;</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номер нестационарного торгового объекта в соответствии со схемой размещения нестационарных торговых объектов;</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описание внешнего вида нестационарного торгового объекта;</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тип нестационарного торгового объекта;</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специализация нестационарного торгового объекта;</w:t>
      </w:r>
    </w:p>
    <w:p w:rsidR="00176498" w:rsidRPr="00AC3BD3" w:rsidRDefault="0017649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общая площадь нестационарного торгового объекта кв.м.</w:t>
      </w:r>
    </w:p>
    <w:p w:rsidR="00BE3A58"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bookmarkStart w:id="7" w:name="Par72"/>
      <w:bookmarkEnd w:id="7"/>
      <w:r w:rsidRPr="00AC3BD3">
        <w:rPr>
          <w:rFonts w:ascii="Times New Roman" w:hAnsi="Times New Roman" w:cs="Times New Roman"/>
          <w:sz w:val="26"/>
          <w:szCs w:val="26"/>
        </w:rPr>
        <w:t>19</w:t>
      </w:r>
      <w:r w:rsidR="00BE3A58" w:rsidRPr="00AC3BD3">
        <w:rPr>
          <w:rFonts w:ascii="Times New Roman" w:hAnsi="Times New Roman" w:cs="Times New Roman"/>
          <w:sz w:val="26"/>
          <w:szCs w:val="26"/>
        </w:rPr>
        <w:t xml:space="preserve">. Разработку проекта схемы осуществляет </w:t>
      </w:r>
      <w:r w:rsidR="004A71EA" w:rsidRPr="00AC3BD3">
        <w:rPr>
          <w:rFonts w:ascii="Times New Roman" w:hAnsi="Times New Roman" w:cs="Times New Roman"/>
          <w:sz w:val="26"/>
          <w:szCs w:val="26"/>
        </w:rPr>
        <w:t>Управление</w:t>
      </w:r>
      <w:r w:rsidR="001D350D" w:rsidRPr="00AC3BD3">
        <w:rPr>
          <w:rFonts w:ascii="Times New Roman" w:hAnsi="Times New Roman" w:cs="Times New Roman"/>
          <w:sz w:val="26"/>
          <w:szCs w:val="26"/>
        </w:rPr>
        <w:t xml:space="preserve"> развития потребительского рынка и услуг</w:t>
      </w:r>
      <w:r w:rsidR="00214C5F" w:rsidRPr="00AC3BD3">
        <w:rPr>
          <w:rFonts w:ascii="Times New Roman" w:hAnsi="Times New Roman" w:cs="Times New Roman"/>
          <w:sz w:val="26"/>
          <w:szCs w:val="26"/>
        </w:rPr>
        <w:t xml:space="preserve"> А</w:t>
      </w:r>
      <w:r w:rsidR="00BE3A58" w:rsidRPr="00AC3BD3">
        <w:rPr>
          <w:rFonts w:ascii="Times New Roman" w:hAnsi="Times New Roman" w:cs="Times New Roman"/>
          <w:sz w:val="26"/>
          <w:szCs w:val="26"/>
        </w:rPr>
        <w:t xml:space="preserve">дминистрации </w:t>
      </w:r>
      <w:r w:rsidR="00214C5F" w:rsidRPr="00AC3BD3">
        <w:rPr>
          <w:rFonts w:ascii="Times New Roman" w:hAnsi="Times New Roman" w:cs="Times New Roman"/>
          <w:sz w:val="26"/>
          <w:szCs w:val="26"/>
        </w:rPr>
        <w:t xml:space="preserve">Одинцовского </w:t>
      </w:r>
      <w:r w:rsidR="00BE3A58" w:rsidRPr="00AC3BD3">
        <w:rPr>
          <w:rFonts w:ascii="Times New Roman" w:hAnsi="Times New Roman" w:cs="Times New Roman"/>
          <w:sz w:val="26"/>
          <w:szCs w:val="26"/>
        </w:rPr>
        <w:t>городского округа Московской области</w:t>
      </w:r>
      <w:r w:rsidR="002454D1" w:rsidRPr="00AC3BD3">
        <w:rPr>
          <w:rFonts w:ascii="Times New Roman" w:hAnsi="Times New Roman" w:cs="Times New Roman"/>
          <w:sz w:val="26"/>
          <w:szCs w:val="26"/>
        </w:rPr>
        <w:t xml:space="preserve"> (далее </w:t>
      </w:r>
      <w:r w:rsidR="00332AB2" w:rsidRPr="00AC3BD3">
        <w:rPr>
          <w:rFonts w:ascii="Times New Roman" w:hAnsi="Times New Roman" w:cs="Times New Roman"/>
          <w:sz w:val="26"/>
          <w:szCs w:val="26"/>
        </w:rPr>
        <w:t>– Управление потребительского рынка и услуг</w:t>
      </w:r>
      <w:r w:rsidR="002454D1" w:rsidRPr="00AC3BD3">
        <w:rPr>
          <w:rFonts w:ascii="Times New Roman" w:hAnsi="Times New Roman" w:cs="Times New Roman"/>
          <w:sz w:val="26"/>
          <w:szCs w:val="26"/>
        </w:rPr>
        <w:t>)</w:t>
      </w:r>
      <w:r w:rsidR="00BE3A58" w:rsidRPr="00AC3BD3">
        <w:rPr>
          <w:rFonts w:ascii="Times New Roman" w:hAnsi="Times New Roman" w:cs="Times New Roman"/>
          <w:sz w:val="26"/>
          <w:szCs w:val="26"/>
        </w:rPr>
        <w:t xml:space="preserve">. После разработки проекта схемы </w:t>
      </w:r>
      <w:r w:rsidR="0067450E" w:rsidRPr="00AC3BD3">
        <w:rPr>
          <w:rFonts w:ascii="Times New Roman" w:hAnsi="Times New Roman" w:cs="Times New Roman"/>
          <w:sz w:val="26"/>
          <w:szCs w:val="26"/>
        </w:rPr>
        <w:t xml:space="preserve">Управление потребительского рынка и услуг </w:t>
      </w:r>
      <w:r w:rsidR="00BE3A58" w:rsidRPr="00AC3BD3">
        <w:rPr>
          <w:rFonts w:ascii="Times New Roman" w:hAnsi="Times New Roman" w:cs="Times New Roman"/>
          <w:sz w:val="26"/>
          <w:szCs w:val="26"/>
        </w:rPr>
        <w:t>направляет указанный п</w:t>
      </w:r>
      <w:r w:rsidR="00214C5F" w:rsidRPr="00AC3BD3">
        <w:rPr>
          <w:rFonts w:ascii="Times New Roman" w:hAnsi="Times New Roman" w:cs="Times New Roman"/>
          <w:sz w:val="26"/>
          <w:szCs w:val="26"/>
        </w:rPr>
        <w:t>роект на согласование в органы А</w:t>
      </w:r>
      <w:r w:rsidR="00BE3A58" w:rsidRPr="00AC3BD3">
        <w:rPr>
          <w:rFonts w:ascii="Times New Roman" w:hAnsi="Times New Roman" w:cs="Times New Roman"/>
          <w:sz w:val="26"/>
          <w:szCs w:val="26"/>
        </w:rPr>
        <w:t xml:space="preserve">дминистрации </w:t>
      </w:r>
      <w:r w:rsidR="00214C5F" w:rsidRPr="00AC3BD3">
        <w:rPr>
          <w:rFonts w:ascii="Times New Roman" w:hAnsi="Times New Roman" w:cs="Times New Roman"/>
          <w:sz w:val="26"/>
          <w:szCs w:val="26"/>
        </w:rPr>
        <w:t xml:space="preserve">Одинцовского </w:t>
      </w:r>
      <w:r w:rsidR="00BE3A58" w:rsidRPr="00AC3BD3">
        <w:rPr>
          <w:rFonts w:ascii="Times New Roman" w:hAnsi="Times New Roman" w:cs="Times New Roman"/>
          <w:sz w:val="26"/>
          <w:szCs w:val="26"/>
        </w:rPr>
        <w:t>городского округа Московской области:</w:t>
      </w:r>
    </w:p>
    <w:p w:rsidR="001C1A80" w:rsidRPr="00AC3BD3" w:rsidRDefault="00214C5F"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1C1A80" w:rsidRPr="00AC3BD3">
        <w:rPr>
          <w:rFonts w:ascii="Times New Roman" w:hAnsi="Times New Roman" w:cs="Times New Roman"/>
          <w:sz w:val="26"/>
          <w:szCs w:val="26"/>
        </w:rPr>
        <w:t xml:space="preserve">в Управление градостроительной деятельности; </w:t>
      </w:r>
    </w:p>
    <w:p w:rsidR="001C1A80" w:rsidRPr="00AC3BD3" w:rsidRDefault="001C1A80"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C031F7" w:rsidRPr="00AC3BD3">
        <w:rPr>
          <w:rFonts w:ascii="Times New Roman" w:hAnsi="Times New Roman" w:cs="Times New Roman"/>
          <w:sz w:val="26"/>
          <w:szCs w:val="26"/>
        </w:rPr>
        <w:t>в Комитет по управлению муниципальным имуществом;</w:t>
      </w:r>
    </w:p>
    <w:p w:rsidR="00C031F7" w:rsidRPr="00AC3BD3" w:rsidRDefault="00C031F7"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в Управление жилищно –</w:t>
      </w:r>
      <w:r w:rsidR="006D2235" w:rsidRPr="00AC3BD3">
        <w:rPr>
          <w:rFonts w:ascii="Times New Roman" w:hAnsi="Times New Roman" w:cs="Times New Roman"/>
          <w:sz w:val="26"/>
          <w:szCs w:val="26"/>
        </w:rPr>
        <w:t xml:space="preserve"> </w:t>
      </w:r>
      <w:r w:rsidRPr="00AC3BD3">
        <w:rPr>
          <w:rFonts w:ascii="Times New Roman" w:hAnsi="Times New Roman" w:cs="Times New Roman"/>
          <w:sz w:val="26"/>
          <w:szCs w:val="26"/>
        </w:rPr>
        <w:t>коммунального хозяйства;</w:t>
      </w:r>
    </w:p>
    <w:p w:rsidR="00C031F7" w:rsidRPr="00AC3BD3" w:rsidRDefault="00C031F7"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в Управление благоустройства;</w:t>
      </w:r>
    </w:p>
    <w:p w:rsidR="00C031F7" w:rsidRPr="00AC3BD3" w:rsidRDefault="00C031F7"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в Управление транспорта, дорожной инфраструктуры и безопасности дорожного движения;</w:t>
      </w:r>
    </w:p>
    <w:p w:rsidR="00C031F7" w:rsidRPr="00AC3BD3" w:rsidRDefault="00C031F7"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в Управление правового обеспечения;</w:t>
      </w:r>
    </w:p>
    <w:p w:rsidR="00C031F7" w:rsidRPr="00AC3BD3" w:rsidRDefault="00C031F7"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в </w:t>
      </w:r>
      <w:r w:rsidR="0043311B" w:rsidRPr="00AC3BD3">
        <w:rPr>
          <w:rFonts w:ascii="Times New Roman" w:hAnsi="Times New Roman" w:cs="Times New Roman"/>
          <w:sz w:val="26"/>
          <w:szCs w:val="26"/>
        </w:rPr>
        <w:t>К</w:t>
      </w:r>
      <w:r w:rsidRPr="00AC3BD3">
        <w:rPr>
          <w:rFonts w:ascii="Times New Roman" w:hAnsi="Times New Roman" w:cs="Times New Roman"/>
          <w:sz w:val="26"/>
          <w:szCs w:val="26"/>
        </w:rPr>
        <w:t>омитет по культуре (</w:t>
      </w:r>
      <w:r w:rsidR="0043311B" w:rsidRPr="00AC3BD3">
        <w:rPr>
          <w:rFonts w:ascii="Times New Roman" w:hAnsi="Times New Roman" w:cs="Times New Roman"/>
          <w:sz w:val="26"/>
          <w:szCs w:val="26"/>
        </w:rPr>
        <w:t>если схема предусматривает размещение нестационарных торговых объектов на территории объектов культурного наследия и зон их охраны (при наличии таковых);</w:t>
      </w:r>
    </w:p>
    <w:p w:rsidR="0067450E" w:rsidRPr="00AC3BD3" w:rsidRDefault="002916FA"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Проект схемы (проект изменений, внесенных в схему) направляется на рассмотрение Московской областной межведомственной комиссии по вопросам потребительского рынка через Министерство сельского хозяйства и продовольствия Московской области (далее - Министерство).</w:t>
      </w:r>
    </w:p>
    <w:p w:rsidR="0035546B" w:rsidRPr="00AC3BD3" w:rsidRDefault="0035546B"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В целях создания условий для обеспечения общественного порядка и общественной безопасности на территории</w:t>
      </w:r>
      <w:r w:rsidR="0067450E" w:rsidRPr="00AC3BD3">
        <w:rPr>
          <w:rFonts w:ascii="Times New Roman" w:hAnsi="Times New Roman" w:cs="Times New Roman"/>
          <w:sz w:val="26"/>
          <w:szCs w:val="26"/>
        </w:rPr>
        <w:t xml:space="preserve"> Одинцовского городского округа</w:t>
      </w:r>
      <w:r w:rsidRPr="00AC3BD3">
        <w:rPr>
          <w:rFonts w:ascii="Times New Roman" w:hAnsi="Times New Roman" w:cs="Times New Roman"/>
          <w:sz w:val="26"/>
          <w:szCs w:val="26"/>
        </w:rPr>
        <w:t xml:space="preserve">, Управление потребительского рынка </w:t>
      </w:r>
      <w:r w:rsidR="00332AB2" w:rsidRPr="00AC3BD3">
        <w:rPr>
          <w:rFonts w:ascii="Times New Roman" w:hAnsi="Times New Roman" w:cs="Times New Roman"/>
          <w:sz w:val="26"/>
          <w:szCs w:val="26"/>
        </w:rPr>
        <w:t xml:space="preserve">и услуг </w:t>
      </w:r>
      <w:r w:rsidRPr="00AC3BD3">
        <w:rPr>
          <w:rFonts w:ascii="Times New Roman" w:hAnsi="Times New Roman" w:cs="Times New Roman"/>
          <w:sz w:val="26"/>
          <w:szCs w:val="26"/>
        </w:rPr>
        <w:t xml:space="preserve">направляет </w:t>
      </w:r>
      <w:r w:rsidR="0067450E" w:rsidRPr="00AC3BD3">
        <w:rPr>
          <w:rFonts w:ascii="Times New Roman" w:hAnsi="Times New Roman" w:cs="Times New Roman"/>
          <w:sz w:val="26"/>
          <w:szCs w:val="26"/>
        </w:rPr>
        <w:t>утвержденную схему</w:t>
      </w:r>
      <w:r w:rsidRPr="00AC3BD3">
        <w:rPr>
          <w:rFonts w:ascii="Times New Roman" w:hAnsi="Times New Roman" w:cs="Times New Roman"/>
          <w:sz w:val="26"/>
          <w:szCs w:val="26"/>
        </w:rPr>
        <w:t xml:space="preserve"> (проект изменений, внесенных в схему) в УМВД России по Одинцовскому городскому округу Московской области.</w:t>
      </w:r>
    </w:p>
    <w:p w:rsidR="00881611"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20</w:t>
      </w:r>
      <w:r w:rsidR="00BE3A58" w:rsidRPr="00AC3BD3">
        <w:rPr>
          <w:rFonts w:ascii="Times New Roman" w:hAnsi="Times New Roman" w:cs="Times New Roman"/>
          <w:sz w:val="26"/>
          <w:szCs w:val="26"/>
        </w:rPr>
        <w:t xml:space="preserve">. </w:t>
      </w:r>
      <w:r w:rsidR="00881611" w:rsidRPr="00AC3BD3">
        <w:rPr>
          <w:rFonts w:ascii="Times New Roman" w:hAnsi="Times New Roman" w:cs="Times New Roman"/>
          <w:sz w:val="26"/>
          <w:szCs w:val="26"/>
        </w:rPr>
        <w:t xml:space="preserve">Органы, указанные в </w:t>
      </w:r>
      <w:r w:rsidR="00CF0086" w:rsidRPr="00AC3BD3">
        <w:rPr>
          <w:rFonts w:ascii="Times New Roman" w:hAnsi="Times New Roman" w:cs="Times New Roman"/>
          <w:sz w:val="26"/>
          <w:szCs w:val="26"/>
        </w:rPr>
        <w:t xml:space="preserve">пункте </w:t>
      </w:r>
      <w:r w:rsidR="00131A58" w:rsidRPr="00AC3BD3">
        <w:rPr>
          <w:rFonts w:ascii="Times New Roman" w:hAnsi="Times New Roman" w:cs="Times New Roman"/>
          <w:sz w:val="26"/>
          <w:szCs w:val="26"/>
        </w:rPr>
        <w:t>20</w:t>
      </w:r>
      <w:r w:rsidR="00CF0086" w:rsidRPr="00AC3BD3">
        <w:rPr>
          <w:rFonts w:ascii="Times New Roman" w:hAnsi="Times New Roman" w:cs="Times New Roman"/>
          <w:sz w:val="26"/>
          <w:szCs w:val="26"/>
        </w:rPr>
        <w:t xml:space="preserve"> </w:t>
      </w:r>
      <w:r w:rsidR="00881611" w:rsidRPr="00AC3BD3">
        <w:rPr>
          <w:rFonts w:ascii="Times New Roman" w:hAnsi="Times New Roman" w:cs="Times New Roman"/>
          <w:sz w:val="26"/>
          <w:szCs w:val="26"/>
        </w:rPr>
        <w:t>настоящего Порядка, рассматривают в течение 10 рабочих дней представленный им на согласование проект схемы, по итогам рассмотрения принимают решение о согласовании или отказе в согласовании проекта схемы.</w:t>
      </w:r>
    </w:p>
    <w:p w:rsidR="00881611" w:rsidRPr="00AC3BD3" w:rsidRDefault="00881611"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Согласование, отказ в согласовании, замечания (предложения) оформляются письменно.</w:t>
      </w:r>
    </w:p>
    <w:p w:rsidR="002916FA" w:rsidRPr="00AC3BD3" w:rsidRDefault="00861BFB"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УМВД России по Одинцовскому городскому округу</w:t>
      </w:r>
      <w:r w:rsidR="00881611" w:rsidRPr="00AC3BD3">
        <w:rPr>
          <w:rFonts w:ascii="Times New Roman" w:hAnsi="Times New Roman" w:cs="Times New Roman"/>
          <w:sz w:val="26"/>
          <w:szCs w:val="26"/>
        </w:rPr>
        <w:t xml:space="preserve"> </w:t>
      </w:r>
      <w:r w:rsidR="00881611" w:rsidRPr="00AC3BD3">
        <w:rPr>
          <w:rFonts w:ascii="Times New Roman" w:hAnsi="Times New Roman" w:cs="Times New Roman"/>
          <w:color w:val="000000" w:themeColor="text1"/>
          <w:sz w:val="26"/>
          <w:szCs w:val="26"/>
        </w:rPr>
        <w:t xml:space="preserve">в течение </w:t>
      </w:r>
      <w:r w:rsidR="008A2DD5" w:rsidRPr="00AC3BD3">
        <w:rPr>
          <w:rFonts w:ascii="Times New Roman" w:hAnsi="Times New Roman" w:cs="Times New Roman"/>
          <w:color w:val="000000" w:themeColor="text1"/>
          <w:sz w:val="26"/>
          <w:szCs w:val="26"/>
        </w:rPr>
        <w:t xml:space="preserve">5 </w:t>
      </w:r>
      <w:r w:rsidR="00881611" w:rsidRPr="00AC3BD3">
        <w:rPr>
          <w:rFonts w:ascii="Times New Roman" w:hAnsi="Times New Roman" w:cs="Times New Roman"/>
          <w:color w:val="000000" w:themeColor="text1"/>
          <w:sz w:val="26"/>
          <w:szCs w:val="26"/>
        </w:rPr>
        <w:t xml:space="preserve">рабочих дней </w:t>
      </w:r>
      <w:r w:rsidR="00881611" w:rsidRPr="00AC3BD3">
        <w:rPr>
          <w:rFonts w:ascii="Times New Roman" w:hAnsi="Times New Roman" w:cs="Times New Roman"/>
          <w:sz w:val="26"/>
          <w:szCs w:val="26"/>
        </w:rPr>
        <w:t xml:space="preserve">направляют в </w:t>
      </w:r>
      <w:r w:rsidRPr="00AC3BD3">
        <w:rPr>
          <w:rFonts w:ascii="Times New Roman" w:hAnsi="Times New Roman" w:cs="Times New Roman"/>
          <w:sz w:val="26"/>
          <w:szCs w:val="26"/>
        </w:rPr>
        <w:t>Администрацию Одинцовского городского округа Московской области</w:t>
      </w:r>
      <w:r w:rsidR="00881611" w:rsidRPr="00AC3BD3">
        <w:rPr>
          <w:rFonts w:ascii="Times New Roman" w:hAnsi="Times New Roman" w:cs="Times New Roman"/>
          <w:sz w:val="26"/>
          <w:szCs w:val="26"/>
        </w:rPr>
        <w:t xml:space="preserve"> свои замечан</w:t>
      </w:r>
      <w:r w:rsidR="002916FA" w:rsidRPr="00AC3BD3">
        <w:rPr>
          <w:rFonts w:ascii="Times New Roman" w:hAnsi="Times New Roman" w:cs="Times New Roman"/>
          <w:sz w:val="26"/>
          <w:szCs w:val="26"/>
        </w:rPr>
        <w:t>ия на представленный им проект.</w:t>
      </w:r>
    </w:p>
    <w:p w:rsidR="00861BFB"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21</w:t>
      </w:r>
      <w:r w:rsidR="00881611" w:rsidRPr="00AC3BD3">
        <w:rPr>
          <w:rFonts w:ascii="Times New Roman" w:hAnsi="Times New Roman" w:cs="Times New Roman"/>
          <w:sz w:val="26"/>
          <w:szCs w:val="26"/>
        </w:rPr>
        <w:t xml:space="preserve">. </w:t>
      </w:r>
      <w:r w:rsidR="00861BFB" w:rsidRPr="00AC3BD3">
        <w:rPr>
          <w:rFonts w:ascii="Times New Roman" w:hAnsi="Times New Roman" w:cs="Times New Roman"/>
          <w:sz w:val="26"/>
          <w:szCs w:val="26"/>
        </w:rPr>
        <w:t xml:space="preserve">Замечания (предложения) к проекту схемы, поступившие от органов, указанных в </w:t>
      </w:r>
      <w:r w:rsidR="00CF0086" w:rsidRPr="00AC3BD3">
        <w:rPr>
          <w:rFonts w:ascii="Times New Roman" w:hAnsi="Times New Roman" w:cs="Times New Roman"/>
          <w:sz w:val="26"/>
          <w:szCs w:val="26"/>
        </w:rPr>
        <w:t xml:space="preserve">пункте </w:t>
      </w:r>
      <w:r w:rsidR="00131A58" w:rsidRPr="00AC3BD3">
        <w:rPr>
          <w:rFonts w:ascii="Times New Roman" w:hAnsi="Times New Roman" w:cs="Times New Roman"/>
          <w:sz w:val="26"/>
          <w:szCs w:val="26"/>
        </w:rPr>
        <w:t>20</w:t>
      </w:r>
      <w:r w:rsidR="00CF0086" w:rsidRPr="00AC3BD3">
        <w:rPr>
          <w:rFonts w:ascii="Times New Roman" w:hAnsi="Times New Roman" w:cs="Times New Roman"/>
          <w:sz w:val="26"/>
          <w:szCs w:val="26"/>
        </w:rPr>
        <w:t xml:space="preserve"> </w:t>
      </w:r>
      <w:r w:rsidR="00861BFB" w:rsidRPr="00AC3BD3">
        <w:rPr>
          <w:rFonts w:ascii="Times New Roman" w:hAnsi="Times New Roman" w:cs="Times New Roman"/>
          <w:sz w:val="26"/>
          <w:szCs w:val="26"/>
        </w:rPr>
        <w:t>настоящего Порядка, и по результатам рассмотрения принимает одно из следующих решений:</w:t>
      </w:r>
    </w:p>
    <w:p w:rsidR="00881611"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881611" w:rsidRPr="00AC3BD3">
        <w:rPr>
          <w:rFonts w:ascii="Times New Roman" w:hAnsi="Times New Roman" w:cs="Times New Roman"/>
          <w:sz w:val="26"/>
          <w:szCs w:val="26"/>
        </w:rPr>
        <w:t>внести изменения и (или) дополнения в проект схемы;</w:t>
      </w:r>
    </w:p>
    <w:p w:rsidR="00881611" w:rsidRPr="00AC3BD3" w:rsidRDefault="00AB6BD6"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 </w:t>
      </w:r>
      <w:r w:rsidR="00881611" w:rsidRPr="00AC3BD3">
        <w:rPr>
          <w:rFonts w:ascii="Times New Roman" w:hAnsi="Times New Roman" w:cs="Times New Roman"/>
          <w:sz w:val="26"/>
          <w:szCs w:val="26"/>
        </w:rPr>
        <w:t>отказать в принятии замечаний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w:t>
      </w:r>
    </w:p>
    <w:p w:rsidR="00881611"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22</w:t>
      </w:r>
      <w:r w:rsidR="00881611" w:rsidRPr="00AC3BD3">
        <w:rPr>
          <w:rFonts w:ascii="Times New Roman" w:hAnsi="Times New Roman" w:cs="Times New Roman"/>
          <w:sz w:val="26"/>
          <w:szCs w:val="26"/>
        </w:rPr>
        <w:t xml:space="preserve">. Измененный с учетом поступивших замечаний (предложений) проект схемы подлежит в течение 10 рабочих дней повторному согласованию с органами, указанными в </w:t>
      </w:r>
      <w:r w:rsidR="00CF0086" w:rsidRPr="00AC3BD3">
        <w:rPr>
          <w:rFonts w:ascii="Times New Roman" w:hAnsi="Times New Roman" w:cs="Times New Roman"/>
          <w:sz w:val="26"/>
          <w:szCs w:val="26"/>
        </w:rPr>
        <w:t xml:space="preserve">пункте </w:t>
      </w:r>
      <w:r w:rsidR="00131A58" w:rsidRPr="00AC3BD3">
        <w:rPr>
          <w:rFonts w:ascii="Times New Roman" w:hAnsi="Times New Roman" w:cs="Times New Roman"/>
          <w:sz w:val="26"/>
          <w:szCs w:val="26"/>
        </w:rPr>
        <w:t>20</w:t>
      </w:r>
      <w:r w:rsidR="00CF0086" w:rsidRPr="00AC3BD3">
        <w:rPr>
          <w:rFonts w:ascii="Times New Roman" w:hAnsi="Times New Roman" w:cs="Times New Roman"/>
          <w:sz w:val="26"/>
          <w:szCs w:val="26"/>
        </w:rPr>
        <w:t xml:space="preserve"> </w:t>
      </w:r>
      <w:r w:rsidR="00881611" w:rsidRPr="00AC3BD3">
        <w:rPr>
          <w:rFonts w:ascii="Times New Roman" w:hAnsi="Times New Roman" w:cs="Times New Roman"/>
          <w:sz w:val="26"/>
          <w:szCs w:val="26"/>
        </w:rPr>
        <w:t>настоящего Порядка, представившими замечания (предложения).</w:t>
      </w:r>
    </w:p>
    <w:p w:rsidR="00881611"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23</w:t>
      </w:r>
      <w:r w:rsidR="00881611" w:rsidRPr="00AC3BD3">
        <w:rPr>
          <w:rFonts w:ascii="Times New Roman" w:hAnsi="Times New Roman" w:cs="Times New Roman"/>
          <w:sz w:val="26"/>
          <w:szCs w:val="26"/>
        </w:rPr>
        <w:t xml:space="preserve">. Согласованная схема утверждается </w:t>
      </w:r>
      <w:r w:rsidR="00954BA6" w:rsidRPr="00AC3BD3">
        <w:rPr>
          <w:rFonts w:ascii="Times New Roman" w:hAnsi="Times New Roman" w:cs="Times New Roman"/>
          <w:sz w:val="26"/>
          <w:szCs w:val="26"/>
        </w:rPr>
        <w:t>постановлением Администрации</w:t>
      </w:r>
      <w:r w:rsidR="00861BFB" w:rsidRPr="00AC3BD3">
        <w:rPr>
          <w:rFonts w:ascii="Times New Roman" w:hAnsi="Times New Roman" w:cs="Times New Roman"/>
          <w:sz w:val="26"/>
          <w:szCs w:val="26"/>
        </w:rPr>
        <w:t xml:space="preserve"> Одинцовского городского округа Московской области</w:t>
      </w:r>
      <w:r w:rsidR="00881611" w:rsidRPr="00AC3BD3">
        <w:rPr>
          <w:rFonts w:ascii="Times New Roman" w:hAnsi="Times New Roman" w:cs="Times New Roman"/>
          <w:sz w:val="26"/>
          <w:szCs w:val="26"/>
        </w:rPr>
        <w:t xml:space="preserve">, размещается </w:t>
      </w:r>
      <w:r w:rsidR="00861BFB" w:rsidRPr="00AC3BD3">
        <w:rPr>
          <w:rFonts w:ascii="Times New Roman" w:hAnsi="Times New Roman" w:cs="Times New Roman"/>
          <w:sz w:val="26"/>
          <w:szCs w:val="26"/>
        </w:rPr>
        <w:t xml:space="preserve">на </w:t>
      </w:r>
      <w:r w:rsidR="00881611" w:rsidRPr="00AC3BD3">
        <w:rPr>
          <w:rFonts w:ascii="Times New Roman" w:hAnsi="Times New Roman" w:cs="Times New Roman"/>
          <w:sz w:val="26"/>
          <w:szCs w:val="26"/>
        </w:rPr>
        <w:t xml:space="preserve">официальном сайте </w:t>
      </w:r>
      <w:r w:rsidR="00861BFB" w:rsidRPr="00AC3BD3">
        <w:rPr>
          <w:rFonts w:ascii="Times New Roman" w:hAnsi="Times New Roman" w:cs="Times New Roman"/>
          <w:sz w:val="26"/>
          <w:szCs w:val="26"/>
        </w:rPr>
        <w:t xml:space="preserve">Одинцовского городского </w:t>
      </w:r>
      <w:r w:rsidR="00131A58" w:rsidRPr="00AC3BD3">
        <w:rPr>
          <w:rFonts w:ascii="Times New Roman" w:hAnsi="Times New Roman" w:cs="Times New Roman"/>
          <w:sz w:val="26"/>
          <w:szCs w:val="26"/>
        </w:rPr>
        <w:t xml:space="preserve">округа </w:t>
      </w:r>
      <w:r w:rsidR="00861BFB" w:rsidRPr="00AC3BD3">
        <w:rPr>
          <w:rFonts w:ascii="Times New Roman" w:hAnsi="Times New Roman" w:cs="Times New Roman"/>
          <w:sz w:val="26"/>
          <w:szCs w:val="26"/>
        </w:rPr>
        <w:t>Московской области в сети «Интернет» (</w:t>
      </w:r>
      <w:r w:rsidR="00C750E0" w:rsidRPr="00AC3BD3">
        <w:rPr>
          <w:rFonts w:ascii="Times New Roman" w:hAnsi="Times New Roman" w:cs="Times New Roman"/>
          <w:sz w:val="26"/>
          <w:szCs w:val="26"/>
        </w:rPr>
        <w:t>https://odin.ru</w:t>
      </w:r>
      <w:r w:rsidR="00861BFB" w:rsidRPr="00AC3BD3">
        <w:rPr>
          <w:rFonts w:ascii="Times New Roman" w:hAnsi="Times New Roman" w:cs="Times New Roman"/>
          <w:sz w:val="26"/>
          <w:szCs w:val="26"/>
        </w:rPr>
        <w:t xml:space="preserve">) </w:t>
      </w:r>
      <w:r w:rsidR="00881611" w:rsidRPr="00AC3BD3">
        <w:rPr>
          <w:rFonts w:ascii="Times New Roman" w:hAnsi="Times New Roman" w:cs="Times New Roman"/>
          <w:color w:val="000000" w:themeColor="text1"/>
          <w:sz w:val="26"/>
          <w:szCs w:val="26"/>
        </w:rPr>
        <w:t xml:space="preserve">в течение </w:t>
      </w:r>
      <w:r w:rsidR="00741078" w:rsidRPr="00AC3BD3">
        <w:rPr>
          <w:rFonts w:ascii="Times New Roman" w:hAnsi="Times New Roman" w:cs="Times New Roman"/>
          <w:color w:val="000000" w:themeColor="text1"/>
          <w:sz w:val="26"/>
          <w:szCs w:val="26"/>
        </w:rPr>
        <w:t xml:space="preserve">10 </w:t>
      </w:r>
      <w:r w:rsidR="00881611" w:rsidRPr="00AC3BD3">
        <w:rPr>
          <w:rFonts w:ascii="Times New Roman" w:hAnsi="Times New Roman" w:cs="Times New Roman"/>
          <w:color w:val="000000" w:themeColor="text1"/>
          <w:sz w:val="26"/>
          <w:szCs w:val="26"/>
        </w:rPr>
        <w:t xml:space="preserve">дней </w:t>
      </w:r>
      <w:r w:rsidR="00881611" w:rsidRPr="00AC3BD3">
        <w:rPr>
          <w:rFonts w:ascii="Times New Roman" w:hAnsi="Times New Roman" w:cs="Times New Roman"/>
          <w:sz w:val="26"/>
          <w:szCs w:val="26"/>
        </w:rPr>
        <w:t>после утверждения.</w:t>
      </w:r>
    </w:p>
    <w:p w:rsidR="00881611"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24</w:t>
      </w:r>
      <w:r w:rsidR="00881611" w:rsidRPr="00AC3BD3">
        <w:rPr>
          <w:rFonts w:ascii="Times New Roman" w:hAnsi="Times New Roman" w:cs="Times New Roman"/>
          <w:sz w:val="26"/>
          <w:szCs w:val="26"/>
        </w:rPr>
        <w:t xml:space="preserve">. В течение </w:t>
      </w:r>
      <w:r w:rsidR="00741078" w:rsidRPr="00AC3BD3">
        <w:rPr>
          <w:rFonts w:ascii="Times New Roman" w:hAnsi="Times New Roman" w:cs="Times New Roman"/>
          <w:sz w:val="26"/>
          <w:szCs w:val="26"/>
        </w:rPr>
        <w:t xml:space="preserve">5 </w:t>
      </w:r>
      <w:r w:rsidR="00881611" w:rsidRPr="00AC3BD3">
        <w:rPr>
          <w:rFonts w:ascii="Times New Roman" w:hAnsi="Times New Roman" w:cs="Times New Roman"/>
          <w:sz w:val="26"/>
          <w:szCs w:val="26"/>
        </w:rPr>
        <w:t xml:space="preserve">рабочих дней после опубликования </w:t>
      </w:r>
      <w:r w:rsidR="00954BA6" w:rsidRPr="00AC3BD3">
        <w:rPr>
          <w:rFonts w:ascii="Times New Roman" w:hAnsi="Times New Roman" w:cs="Times New Roman"/>
          <w:sz w:val="26"/>
          <w:szCs w:val="26"/>
        </w:rPr>
        <w:t xml:space="preserve">постановления Администрации </w:t>
      </w:r>
      <w:r w:rsidR="00C750E0" w:rsidRPr="00AC3BD3">
        <w:rPr>
          <w:rFonts w:ascii="Times New Roman" w:hAnsi="Times New Roman" w:cs="Times New Roman"/>
          <w:sz w:val="26"/>
          <w:szCs w:val="26"/>
        </w:rPr>
        <w:t>Одинцовского городского округа Московской области</w:t>
      </w:r>
      <w:r w:rsidR="00881611" w:rsidRPr="00AC3BD3">
        <w:rPr>
          <w:rFonts w:ascii="Times New Roman" w:hAnsi="Times New Roman" w:cs="Times New Roman"/>
          <w:sz w:val="26"/>
          <w:szCs w:val="26"/>
        </w:rPr>
        <w:t xml:space="preserve">, </w:t>
      </w:r>
      <w:r w:rsidR="00881611" w:rsidRPr="00AC3BD3">
        <w:rPr>
          <w:rFonts w:ascii="Times New Roman" w:hAnsi="Times New Roman" w:cs="Times New Roman"/>
          <w:color w:val="000000" w:themeColor="text1"/>
          <w:sz w:val="26"/>
          <w:szCs w:val="26"/>
        </w:rPr>
        <w:t xml:space="preserve">утвердивший схему, а также копия официального печатного издания, </w:t>
      </w:r>
      <w:r w:rsidR="00881611" w:rsidRPr="00AC3BD3">
        <w:rPr>
          <w:rFonts w:ascii="Times New Roman" w:hAnsi="Times New Roman" w:cs="Times New Roman"/>
          <w:sz w:val="26"/>
          <w:szCs w:val="26"/>
        </w:rPr>
        <w:t>в котором опубликована схема, представляются в Министерство.</w:t>
      </w:r>
    </w:p>
    <w:p w:rsidR="00BE3A58"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bookmarkStart w:id="8" w:name="Par84"/>
      <w:bookmarkStart w:id="9" w:name="Par92"/>
      <w:bookmarkEnd w:id="8"/>
      <w:bookmarkEnd w:id="9"/>
      <w:r w:rsidRPr="00AC3BD3">
        <w:rPr>
          <w:rFonts w:ascii="Times New Roman" w:hAnsi="Times New Roman" w:cs="Times New Roman"/>
          <w:sz w:val="26"/>
          <w:szCs w:val="26"/>
        </w:rPr>
        <w:t>25</w:t>
      </w:r>
      <w:r w:rsidR="00BE3A58" w:rsidRPr="00AC3BD3">
        <w:rPr>
          <w:rFonts w:ascii="Times New Roman" w:hAnsi="Times New Roman" w:cs="Times New Roman"/>
          <w:sz w:val="26"/>
          <w:szCs w:val="26"/>
        </w:rPr>
        <w:t xml:space="preserve">. Предоставление в Министерство документов, указанных в </w:t>
      </w:r>
      <w:hyperlink w:anchor="Par90" w:history="1">
        <w:r w:rsidR="00132220" w:rsidRPr="00AC3BD3">
          <w:rPr>
            <w:rFonts w:ascii="Times New Roman" w:hAnsi="Times New Roman" w:cs="Times New Roman"/>
            <w:sz w:val="26"/>
            <w:szCs w:val="26"/>
          </w:rPr>
          <w:t>25</w:t>
        </w:r>
      </w:hyperlink>
      <w:r w:rsidR="00BE3A58" w:rsidRPr="00AC3BD3">
        <w:rPr>
          <w:rFonts w:ascii="Times New Roman" w:hAnsi="Times New Roman" w:cs="Times New Roman"/>
          <w:sz w:val="26"/>
          <w:szCs w:val="26"/>
        </w:rPr>
        <w:t xml:space="preserve"> </w:t>
      </w:r>
      <w:r w:rsidR="00CF0086" w:rsidRPr="00AC3BD3">
        <w:rPr>
          <w:rFonts w:ascii="Times New Roman" w:hAnsi="Times New Roman" w:cs="Times New Roman"/>
          <w:sz w:val="26"/>
          <w:szCs w:val="26"/>
        </w:rPr>
        <w:t xml:space="preserve"> </w:t>
      </w:r>
      <w:r w:rsidR="00BE3A58" w:rsidRPr="00AC3BD3">
        <w:rPr>
          <w:rFonts w:ascii="Times New Roman" w:hAnsi="Times New Roman" w:cs="Times New Roman"/>
          <w:sz w:val="26"/>
          <w:szCs w:val="26"/>
        </w:rPr>
        <w:t>настоящего Порядка, осуществляется следующими способами:</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по электронной почте. Электронный адрес Министерства: msh@mosreg.ru;</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AC3BD3">
        <w:rPr>
          <w:rFonts w:ascii="Times New Roman" w:hAnsi="Times New Roman" w:cs="Times New Roman"/>
          <w:color w:val="000000" w:themeColor="text1"/>
          <w:sz w:val="26"/>
          <w:szCs w:val="26"/>
        </w:rPr>
        <w:t xml:space="preserve">доставкой по почтовому адресу Министерства: </w:t>
      </w:r>
      <w:r w:rsidR="007D7D5B" w:rsidRPr="00AC3BD3">
        <w:rPr>
          <w:rFonts w:ascii="Times New Roman" w:hAnsi="Times New Roman" w:cs="Times New Roman"/>
          <w:color w:val="000000" w:themeColor="text1"/>
          <w:sz w:val="26"/>
          <w:szCs w:val="26"/>
        </w:rPr>
        <w:t>143407, г. Красногорск, бульвар Строителей д.7</w:t>
      </w:r>
      <w:r w:rsidR="00224364" w:rsidRPr="00AC3BD3">
        <w:rPr>
          <w:rFonts w:ascii="Times New Roman" w:hAnsi="Times New Roman" w:cs="Times New Roman"/>
          <w:color w:val="000000" w:themeColor="text1"/>
          <w:sz w:val="26"/>
          <w:szCs w:val="26"/>
        </w:rPr>
        <w:t>.</w:t>
      </w:r>
    </w:p>
    <w:p w:rsidR="00BE3A58"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26</w:t>
      </w:r>
      <w:r w:rsidR="00BE3A58" w:rsidRPr="00AC3BD3">
        <w:rPr>
          <w:rFonts w:ascii="Times New Roman" w:hAnsi="Times New Roman" w:cs="Times New Roman"/>
          <w:sz w:val="26"/>
          <w:szCs w:val="26"/>
        </w:rPr>
        <w:t>. В схему не чаще одного раза в квартал могут быть внесены изменения в порядке, установленном для ее разработки и утверждения.</w:t>
      </w:r>
    </w:p>
    <w:p w:rsidR="00BE3A58"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27</w:t>
      </w:r>
      <w:r w:rsidR="00BE3A58" w:rsidRPr="00AC3BD3">
        <w:rPr>
          <w:rFonts w:ascii="Times New Roman" w:hAnsi="Times New Roman" w:cs="Times New Roman"/>
          <w:sz w:val="26"/>
          <w:szCs w:val="26"/>
        </w:rPr>
        <w:t>. Изменения, внесенные в схем</w:t>
      </w:r>
      <w:r w:rsidR="00F84081" w:rsidRPr="00AC3BD3">
        <w:rPr>
          <w:rFonts w:ascii="Times New Roman" w:hAnsi="Times New Roman" w:cs="Times New Roman"/>
          <w:sz w:val="26"/>
          <w:szCs w:val="26"/>
        </w:rPr>
        <w:t>у, утверждаются постановлением А</w:t>
      </w:r>
      <w:r w:rsidR="00BE3A58" w:rsidRPr="00AC3BD3">
        <w:rPr>
          <w:rFonts w:ascii="Times New Roman" w:hAnsi="Times New Roman" w:cs="Times New Roman"/>
          <w:sz w:val="26"/>
          <w:szCs w:val="26"/>
        </w:rPr>
        <w:t xml:space="preserve">дминистрации </w:t>
      </w:r>
      <w:r w:rsidR="00F84081" w:rsidRPr="00AC3BD3">
        <w:rPr>
          <w:rFonts w:ascii="Times New Roman" w:hAnsi="Times New Roman" w:cs="Times New Roman"/>
          <w:sz w:val="26"/>
          <w:szCs w:val="26"/>
        </w:rPr>
        <w:t xml:space="preserve">Одинцовского </w:t>
      </w:r>
      <w:r w:rsidR="00BE3A58" w:rsidRPr="00AC3BD3">
        <w:rPr>
          <w:rFonts w:ascii="Times New Roman" w:hAnsi="Times New Roman" w:cs="Times New Roman"/>
          <w:sz w:val="26"/>
          <w:szCs w:val="26"/>
        </w:rPr>
        <w:t xml:space="preserve">городского округа Московской области, которое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F84081" w:rsidRPr="00AC3BD3">
        <w:rPr>
          <w:rFonts w:ascii="Times New Roman" w:hAnsi="Times New Roman" w:cs="Times New Roman"/>
          <w:sz w:val="26"/>
          <w:szCs w:val="26"/>
        </w:rPr>
        <w:t xml:space="preserve">Одинцовского </w:t>
      </w:r>
      <w:r w:rsidR="00BE3A58" w:rsidRPr="00AC3BD3">
        <w:rPr>
          <w:rFonts w:ascii="Times New Roman" w:hAnsi="Times New Roman" w:cs="Times New Roman"/>
          <w:sz w:val="26"/>
          <w:szCs w:val="26"/>
        </w:rPr>
        <w:t xml:space="preserve">городского округа Московской области сети </w:t>
      </w:r>
      <w:r w:rsidR="00F84081" w:rsidRPr="00AC3BD3">
        <w:rPr>
          <w:rFonts w:ascii="Times New Roman" w:hAnsi="Times New Roman" w:cs="Times New Roman"/>
          <w:sz w:val="26"/>
          <w:szCs w:val="26"/>
        </w:rPr>
        <w:t>«</w:t>
      </w:r>
      <w:r w:rsidR="00BE3A58" w:rsidRPr="00AC3BD3">
        <w:rPr>
          <w:rFonts w:ascii="Times New Roman" w:hAnsi="Times New Roman" w:cs="Times New Roman"/>
          <w:sz w:val="26"/>
          <w:szCs w:val="26"/>
        </w:rPr>
        <w:t>Интернет</w:t>
      </w:r>
      <w:r w:rsidR="00F84081" w:rsidRPr="00AC3BD3">
        <w:rPr>
          <w:rFonts w:ascii="Times New Roman" w:hAnsi="Times New Roman" w:cs="Times New Roman"/>
          <w:sz w:val="26"/>
          <w:szCs w:val="26"/>
        </w:rPr>
        <w:t>»</w:t>
      </w:r>
      <w:r w:rsidR="00BE3A58" w:rsidRPr="00AC3BD3">
        <w:rPr>
          <w:rFonts w:ascii="Times New Roman" w:hAnsi="Times New Roman" w:cs="Times New Roman"/>
          <w:sz w:val="26"/>
          <w:szCs w:val="26"/>
        </w:rPr>
        <w:t xml:space="preserve"> (</w:t>
      </w:r>
      <w:r w:rsidR="00F84081" w:rsidRPr="00AC3BD3">
        <w:rPr>
          <w:rFonts w:ascii="Times New Roman" w:hAnsi="Times New Roman" w:cs="Times New Roman"/>
          <w:sz w:val="26"/>
          <w:szCs w:val="26"/>
        </w:rPr>
        <w:t>https://odin.ru</w:t>
      </w:r>
      <w:r w:rsidR="00BE3A58" w:rsidRPr="00AC3BD3">
        <w:rPr>
          <w:rFonts w:ascii="Times New Roman" w:hAnsi="Times New Roman" w:cs="Times New Roman"/>
          <w:sz w:val="26"/>
          <w:szCs w:val="26"/>
        </w:rPr>
        <w:t xml:space="preserve">) в течение </w:t>
      </w:r>
      <w:r w:rsidR="00741078" w:rsidRPr="00AC3BD3">
        <w:rPr>
          <w:rFonts w:ascii="Times New Roman" w:hAnsi="Times New Roman" w:cs="Times New Roman"/>
          <w:sz w:val="26"/>
          <w:szCs w:val="26"/>
        </w:rPr>
        <w:t xml:space="preserve">10 </w:t>
      </w:r>
      <w:r w:rsidR="00BE3A58" w:rsidRPr="00AC3BD3">
        <w:rPr>
          <w:rFonts w:ascii="Times New Roman" w:hAnsi="Times New Roman" w:cs="Times New Roman"/>
          <w:sz w:val="26"/>
          <w:szCs w:val="26"/>
        </w:rPr>
        <w:t>дней после его утверждения.</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В течение </w:t>
      </w:r>
      <w:r w:rsidR="00741078" w:rsidRPr="00AC3BD3">
        <w:rPr>
          <w:rFonts w:ascii="Times New Roman" w:hAnsi="Times New Roman" w:cs="Times New Roman"/>
          <w:sz w:val="26"/>
          <w:szCs w:val="26"/>
        </w:rPr>
        <w:t xml:space="preserve">5 </w:t>
      </w:r>
      <w:r w:rsidRPr="00AC3BD3">
        <w:rPr>
          <w:rFonts w:ascii="Times New Roman" w:hAnsi="Times New Roman" w:cs="Times New Roman"/>
          <w:sz w:val="26"/>
          <w:szCs w:val="26"/>
        </w:rPr>
        <w:t xml:space="preserve">рабочих дней после опубликования постановления </w:t>
      </w:r>
      <w:r w:rsidR="00F84081" w:rsidRPr="00AC3BD3">
        <w:rPr>
          <w:rFonts w:ascii="Times New Roman" w:hAnsi="Times New Roman" w:cs="Times New Roman"/>
          <w:sz w:val="26"/>
          <w:szCs w:val="26"/>
        </w:rPr>
        <w:t>А</w:t>
      </w:r>
      <w:r w:rsidRPr="00AC3BD3">
        <w:rPr>
          <w:rFonts w:ascii="Times New Roman" w:hAnsi="Times New Roman" w:cs="Times New Roman"/>
          <w:sz w:val="26"/>
          <w:szCs w:val="26"/>
        </w:rPr>
        <w:t xml:space="preserve">дминистрации </w:t>
      </w:r>
      <w:r w:rsidR="00F84081" w:rsidRPr="00AC3BD3">
        <w:rPr>
          <w:rFonts w:ascii="Times New Roman" w:hAnsi="Times New Roman" w:cs="Times New Roman"/>
          <w:sz w:val="26"/>
          <w:szCs w:val="26"/>
        </w:rPr>
        <w:t xml:space="preserve">Одинцовского </w:t>
      </w:r>
      <w:r w:rsidRPr="00AC3BD3">
        <w:rPr>
          <w:rFonts w:ascii="Times New Roman" w:hAnsi="Times New Roman" w:cs="Times New Roman"/>
          <w:sz w:val="26"/>
          <w:szCs w:val="26"/>
        </w:rPr>
        <w:t xml:space="preserve">городского округа Московской области, утвердившего внесенные в схему изменения, а также копия официального печатного издания, в котором опубликованы изменения в схему, представляются в Министерство способами, указанными в </w:t>
      </w:r>
      <w:hyperlink w:anchor="Par92" w:history="1">
        <w:r w:rsidR="00BE0EFE" w:rsidRPr="00AC3BD3">
          <w:rPr>
            <w:rFonts w:ascii="Times New Roman" w:hAnsi="Times New Roman" w:cs="Times New Roman"/>
            <w:sz w:val="26"/>
            <w:szCs w:val="26"/>
          </w:rPr>
          <w:t>26</w:t>
        </w:r>
      </w:hyperlink>
      <w:r w:rsidRPr="00AC3BD3">
        <w:rPr>
          <w:rFonts w:ascii="Times New Roman" w:hAnsi="Times New Roman" w:cs="Times New Roman"/>
          <w:sz w:val="26"/>
          <w:szCs w:val="26"/>
        </w:rPr>
        <w:t xml:space="preserve"> настоящего Порядка.</w:t>
      </w:r>
    </w:p>
    <w:p w:rsidR="00BE3A58" w:rsidRPr="00AC3BD3" w:rsidRDefault="00AE7E63"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28</w:t>
      </w:r>
      <w:r w:rsidR="00BE3A58" w:rsidRPr="00AC3BD3">
        <w:rPr>
          <w:rFonts w:ascii="Times New Roman" w:hAnsi="Times New Roman" w:cs="Times New Roman"/>
          <w:sz w:val="26"/>
          <w:szCs w:val="26"/>
        </w:rPr>
        <w:t xml:space="preserve">. </w:t>
      </w:r>
      <w:hyperlink r:id="rId12" w:history="1">
        <w:r w:rsidR="00BE3A58" w:rsidRPr="00AC3BD3">
          <w:rPr>
            <w:rFonts w:ascii="Times New Roman" w:hAnsi="Times New Roman" w:cs="Times New Roman"/>
            <w:sz w:val="26"/>
            <w:szCs w:val="26"/>
          </w:rPr>
          <w:t>Информацию</w:t>
        </w:r>
      </w:hyperlink>
      <w:r w:rsidR="00BE3A58" w:rsidRPr="00AC3BD3">
        <w:rPr>
          <w:rFonts w:ascii="Times New Roman" w:hAnsi="Times New Roman" w:cs="Times New Roman"/>
          <w:sz w:val="26"/>
          <w:szCs w:val="26"/>
        </w:rPr>
        <w:t xml:space="preserve"> о хозяйствующих субъектах, осуществляющих торговую деятельность в нестационарных торговых объектах, включенных в схему, </w:t>
      </w:r>
      <w:r w:rsidR="00F84081" w:rsidRPr="00AC3BD3">
        <w:rPr>
          <w:rFonts w:ascii="Times New Roman" w:hAnsi="Times New Roman" w:cs="Times New Roman"/>
          <w:sz w:val="26"/>
          <w:szCs w:val="26"/>
        </w:rPr>
        <w:t>А</w:t>
      </w:r>
      <w:r w:rsidR="00BE3A58" w:rsidRPr="00AC3BD3">
        <w:rPr>
          <w:rFonts w:ascii="Times New Roman" w:hAnsi="Times New Roman" w:cs="Times New Roman"/>
          <w:sz w:val="26"/>
          <w:szCs w:val="26"/>
        </w:rPr>
        <w:t xml:space="preserve">дминистрация </w:t>
      </w:r>
      <w:r w:rsidR="00F84081" w:rsidRPr="00AC3BD3">
        <w:rPr>
          <w:rFonts w:ascii="Times New Roman" w:hAnsi="Times New Roman" w:cs="Times New Roman"/>
          <w:sz w:val="26"/>
          <w:szCs w:val="26"/>
        </w:rPr>
        <w:t xml:space="preserve">Одинцовского городского округа </w:t>
      </w:r>
      <w:r w:rsidR="00BE3A58" w:rsidRPr="00AC3BD3">
        <w:rPr>
          <w:rFonts w:ascii="Times New Roman" w:hAnsi="Times New Roman" w:cs="Times New Roman"/>
          <w:sz w:val="26"/>
          <w:szCs w:val="26"/>
        </w:rPr>
        <w:t>Московской области ежемесячно, до 5 числа, предоставляет в Министерств</w:t>
      </w:r>
      <w:r w:rsidR="001339DD" w:rsidRPr="00AC3BD3">
        <w:rPr>
          <w:rFonts w:ascii="Times New Roman" w:hAnsi="Times New Roman" w:cs="Times New Roman"/>
          <w:sz w:val="26"/>
          <w:szCs w:val="26"/>
        </w:rPr>
        <w:t xml:space="preserve">о по форме </w:t>
      </w:r>
      <w:r w:rsidR="003104A4">
        <w:rPr>
          <w:rFonts w:ascii="Times New Roman" w:hAnsi="Times New Roman" w:cs="Times New Roman"/>
          <w:b/>
          <w:sz w:val="26"/>
          <w:szCs w:val="26"/>
        </w:rPr>
        <w:t>согласно приложению 2</w:t>
      </w:r>
      <w:r w:rsidR="00BE3A58" w:rsidRPr="003104A4">
        <w:rPr>
          <w:rFonts w:ascii="Times New Roman" w:hAnsi="Times New Roman" w:cs="Times New Roman"/>
          <w:b/>
          <w:sz w:val="26"/>
          <w:szCs w:val="26"/>
        </w:rPr>
        <w:t xml:space="preserve"> к настоящему Порядку</w:t>
      </w:r>
      <w:r w:rsidR="00BE3A58" w:rsidRPr="00AC3BD3">
        <w:rPr>
          <w:rFonts w:ascii="Times New Roman" w:hAnsi="Times New Roman" w:cs="Times New Roman"/>
          <w:sz w:val="26"/>
          <w:szCs w:val="26"/>
        </w:rPr>
        <w:t>.</w:t>
      </w:r>
    </w:p>
    <w:p w:rsidR="00BE3A58" w:rsidRPr="00AC3BD3" w:rsidRDefault="00BE3A58" w:rsidP="00AC3BD3">
      <w:pPr>
        <w:autoSpaceDE w:val="0"/>
        <w:autoSpaceDN w:val="0"/>
        <w:adjustRightInd w:val="0"/>
        <w:spacing w:after="0" w:line="240" w:lineRule="auto"/>
        <w:ind w:firstLine="567"/>
        <w:jc w:val="both"/>
        <w:rPr>
          <w:rFonts w:ascii="Times New Roman" w:hAnsi="Times New Roman" w:cs="Times New Roman"/>
          <w:sz w:val="26"/>
          <w:szCs w:val="26"/>
        </w:rPr>
      </w:pPr>
      <w:r w:rsidRPr="00AC3BD3">
        <w:rPr>
          <w:rFonts w:ascii="Times New Roman" w:hAnsi="Times New Roman" w:cs="Times New Roman"/>
          <w:sz w:val="26"/>
          <w:szCs w:val="26"/>
        </w:rPr>
        <w:t xml:space="preserve">Предоставление в Министерство информации осуществляется по электронной почте на адрес: </w:t>
      </w:r>
      <w:hyperlink r:id="rId13" w:history="1">
        <w:r w:rsidR="00F84081" w:rsidRPr="00AC3BD3">
          <w:rPr>
            <w:rStyle w:val="a4"/>
            <w:rFonts w:ascii="Times New Roman" w:hAnsi="Times New Roman" w:cs="Times New Roman"/>
            <w:color w:val="auto"/>
            <w:sz w:val="26"/>
            <w:szCs w:val="26"/>
            <w:u w:val="none"/>
          </w:rPr>
          <w:t>msh@mosreg.ru</w:t>
        </w:r>
      </w:hyperlink>
      <w:r w:rsidRPr="00AC3BD3">
        <w:rPr>
          <w:rFonts w:ascii="Times New Roman" w:hAnsi="Times New Roman" w:cs="Times New Roman"/>
          <w:sz w:val="26"/>
          <w:szCs w:val="26"/>
        </w:rPr>
        <w:t>.</w:t>
      </w:r>
    </w:p>
    <w:p w:rsidR="00BE3A58" w:rsidRPr="00AC3BD3" w:rsidRDefault="00BE3A58" w:rsidP="00AC3BD3">
      <w:pPr>
        <w:autoSpaceDE w:val="0"/>
        <w:autoSpaceDN w:val="0"/>
        <w:adjustRightInd w:val="0"/>
        <w:spacing w:after="0" w:line="240" w:lineRule="auto"/>
        <w:ind w:firstLine="567"/>
        <w:jc w:val="center"/>
        <w:rPr>
          <w:rFonts w:ascii="Times New Roman" w:hAnsi="Times New Roman" w:cs="Times New Roman"/>
          <w:sz w:val="26"/>
          <w:szCs w:val="26"/>
        </w:rPr>
      </w:pPr>
    </w:p>
    <w:p w:rsidR="009218C4" w:rsidRPr="00AC3BD3" w:rsidRDefault="009218C4" w:rsidP="00AC3BD3">
      <w:pPr>
        <w:autoSpaceDE w:val="0"/>
        <w:autoSpaceDN w:val="0"/>
        <w:adjustRightInd w:val="0"/>
        <w:spacing w:after="0" w:line="240" w:lineRule="auto"/>
        <w:jc w:val="center"/>
        <w:rPr>
          <w:rFonts w:ascii="Times New Roman" w:hAnsi="Times New Roman" w:cs="Times New Roman"/>
          <w:sz w:val="26"/>
          <w:szCs w:val="26"/>
        </w:rPr>
      </w:pPr>
    </w:p>
    <w:p w:rsidR="00A219C4" w:rsidRPr="00AC3BD3" w:rsidRDefault="007A1718" w:rsidP="00AC3BD3">
      <w:pPr>
        <w:autoSpaceDE w:val="0"/>
        <w:autoSpaceDN w:val="0"/>
        <w:adjustRightInd w:val="0"/>
        <w:spacing w:after="0" w:line="240" w:lineRule="auto"/>
        <w:jc w:val="both"/>
        <w:rPr>
          <w:rFonts w:ascii="Times New Roman" w:hAnsi="Times New Roman" w:cs="Times New Roman"/>
          <w:sz w:val="26"/>
          <w:szCs w:val="26"/>
        </w:rPr>
        <w:sectPr w:rsidR="00A219C4" w:rsidRPr="00AC3BD3" w:rsidSect="000B300F">
          <w:pgSz w:w="11905" w:h="16838"/>
          <w:pgMar w:top="709" w:right="850" w:bottom="851" w:left="1701" w:header="0" w:footer="0" w:gutter="0"/>
          <w:cols w:space="720"/>
          <w:noEndnote/>
        </w:sectPr>
      </w:pPr>
      <w:r w:rsidRPr="00AC3BD3">
        <w:rPr>
          <w:rFonts w:ascii="Times New Roman" w:hAnsi="Times New Roman" w:cs="Times New Roman"/>
          <w:sz w:val="26"/>
          <w:szCs w:val="26"/>
        </w:rPr>
        <w:t xml:space="preserve">Заместитель Главы Администрации                                 </w:t>
      </w:r>
      <w:r w:rsidR="00F84081" w:rsidRPr="00AC3BD3">
        <w:rPr>
          <w:rFonts w:ascii="Times New Roman" w:hAnsi="Times New Roman" w:cs="Times New Roman"/>
          <w:sz w:val="26"/>
          <w:szCs w:val="26"/>
        </w:rPr>
        <w:t xml:space="preserve">   </w:t>
      </w:r>
      <w:r w:rsidR="00E66856" w:rsidRPr="00AC3BD3">
        <w:rPr>
          <w:rFonts w:ascii="Times New Roman" w:hAnsi="Times New Roman" w:cs="Times New Roman"/>
          <w:sz w:val="26"/>
          <w:szCs w:val="26"/>
        </w:rPr>
        <w:t xml:space="preserve">      </w:t>
      </w:r>
      <w:r w:rsidR="00AD62CE">
        <w:rPr>
          <w:rFonts w:ascii="Times New Roman" w:hAnsi="Times New Roman" w:cs="Times New Roman"/>
          <w:sz w:val="26"/>
          <w:szCs w:val="26"/>
        </w:rPr>
        <w:t>П.В. Кондрацкий</w:t>
      </w:r>
    </w:p>
    <w:p w:rsidR="006D7151" w:rsidRPr="00AC3BD3" w:rsidRDefault="006D7151" w:rsidP="00AD62CE">
      <w:pPr>
        <w:autoSpaceDE w:val="0"/>
        <w:autoSpaceDN w:val="0"/>
        <w:adjustRightInd w:val="0"/>
        <w:spacing w:after="0" w:line="240" w:lineRule="auto"/>
        <w:rPr>
          <w:rFonts w:ascii="Times New Roman" w:hAnsi="Times New Roman" w:cs="Times New Roman"/>
          <w:sz w:val="26"/>
          <w:szCs w:val="26"/>
        </w:rPr>
      </w:pPr>
    </w:p>
    <w:tbl>
      <w:tblPr>
        <w:tblStyle w:val="a8"/>
        <w:tblW w:w="0" w:type="auto"/>
        <w:tblInd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4820"/>
      </w:tblGrid>
      <w:tr w:rsidR="006D7151" w:rsidRPr="00AC3BD3" w:rsidTr="00556D4B">
        <w:tc>
          <w:tcPr>
            <w:tcW w:w="1341" w:type="dxa"/>
          </w:tcPr>
          <w:p w:rsidR="006D7151" w:rsidRPr="00AC3BD3" w:rsidRDefault="006D7151" w:rsidP="00AC3BD3">
            <w:pPr>
              <w:pStyle w:val="13"/>
              <w:spacing w:line="240" w:lineRule="auto"/>
              <w:ind w:firstLine="0"/>
              <w:rPr>
                <w:color w:val="000000"/>
                <w:sz w:val="26"/>
                <w:szCs w:val="26"/>
              </w:rPr>
            </w:pPr>
          </w:p>
        </w:tc>
        <w:tc>
          <w:tcPr>
            <w:tcW w:w="4820" w:type="dxa"/>
          </w:tcPr>
          <w:p w:rsidR="006D7151" w:rsidRPr="00AC3BD3" w:rsidRDefault="006D7151" w:rsidP="00AC3BD3">
            <w:pPr>
              <w:pStyle w:val="13"/>
              <w:spacing w:line="240" w:lineRule="auto"/>
              <w:ind w:firstLine="0"/>
              <w:rPr>
                <w:color w:val="000000"/>
                <w:sz w:val="26"/>
                <w:szCs w:val="26"/>
              </w:rPr>
            </w:pPr>
            <w:r w:rsidRPr="00AC3BD3">
              <w:rPr>
                <w:color w:val="000000"/>
                <w:sz w:val="26"/>
                <w:szCs w:val="26"/>
              </w:rPr>
              <w:t>Приложение 1</w:t>
            </w:r>
          </w:p>
          <w:p w:rsidR="006D7151" w:rsidRPr="00AC3BD3" w:rsidRDefault="006D7151" w:rsidP="00AC3BD3">
            <w:pPr>
              <w:pStyle w:val="13"/>
              <w:spacing w:line="240" w:lineRule="auto"/>
              <w:ind w:firstLine="0"/>
              <w:rPr>
                <w:color w:val="000000"/>
                <w:sz w:val="26"/>
                <w:szCs w:val="26"/>
              </w:rPr>
            </w:pPr>
            <w:r w:rsidRPr="00AC3BD3">
              <w:rPr>
                <w:color w:val="000000"/>
                <w:sz w:val="26"/>
                <w:szCs w:val="26"/>
              </w:rPr>
              <w:t>к порядку разработки и утверждения схемы размещения нестационарных торговых объектов на территории Одинцовского городского округа Московской области</w:t>
            </w:r>
          </w:p>
        </w:tc>
      </w:tr>
    </w:tbl>
    <w:p w:rsidR="001339DD"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 xml:space="preserve">                                                                     </w:t>
      </w:r>
      <w:r w:rsidR="00262834" w:rsidRPr="00AC3BD3">
        <w:rPr>
          <w:rFonts w:ascii="Times New Roman" w:hAnsi="Times New Roman" w:cs="Times New Roman"/>
          <w:sz w:val="26"/>
          <w:szCs w:val="26"/>
        </w:rPr>
        <w:t xml:space="preserve">                            </w:t>
      </w:r>
    </w:p>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p w:rsidR="00375054" w:rsidRPr="00AC3BD3" w:rsidRDefault="00375054" w:rsidP="00AC3BD3">
      <w:pPr>
        <w:pStyle w:val="1"/>
        <w:autoSpaceDE w:val="0"/>
        <w:autoSpaceDN w:val="0"/>
        <w:adjustRightInd w:val="0"/>
        <w:spacing w:before="0"/>
        <w:jc w:val="right"/>
        <w:rPr>
          <w:rFonts w:eastAsiaTheme="minorHAnsi"/>
          <w:sz w:val="26"/>
          <w:szCs w:val="26"/>
        </w:rPr>
      </w:pPr>
      <w:r w:rsidRPr="00AC3BD3">
        <w:rPr>
          <w:rFonts w:eastAsiaTheme="minorHAnsi"/>
          <w:b w:val="0"/>
          <w:sz w:val="26"/>
          <w:szCs w:val="26"/>
        </w:rPr>
        <w:t xml:space="preserve">                                                                                                                                                                                                                                                            </w:t>
      </w:r>
      <w:r w:rsidR="001339DD" w:rsidRPr="00AC3BD3">
        <w:rPr>
          <w:rFonts w:eastAsiaTheme="minorHAnsi"/>
          <w:b w:val="0"/>
          <w:sz w:val="26"/>
          <w:szCs w:val="26"/>
        </w:rPr>
        <w:t xml:space="preserve">                      </w:t>
      </w:r>
    </w:p>
    <w:p w:rsidR="00375054" w:rsidRPr="00AC3BD3" w:rsidRDefault="00375054" w:rsidP="00AC3BD3">
      <w:pPr>
        <w:pStyle w:val="1"/>
        <w:autoSpaceDE w:val="0"/>
        <w:autoSpaceDN w:val="0"/>
        <w:adjustRightInd w:val="0"/>
        <w:spacing w:before="0"/>
        <w:jc w:val="both"/>
        <w:rPr>
          <w:rFonts w:eastAsiaTheme="minorHAnsi"/>
          <w:sz w:val="26"/>
          <w:szCs w:val="26"/>
        </w:rPr>
      </w:pPr>
      <w:r w:rsidRPr="00AC3BD3">
        <w:rPr>
          <w:rFonts w:eastAsiaTheme="minorHAnsi"/>
          <w:sz w:val="26"/>
          <w:szCs w:val="26"/>
        </w:rPr>
        <w:t xml:space="preserve">                                          </w:t>
      </w:r>
    </w:p>
    <w:p w:rsidR="00375054" w:rsidRPr="00AC3BD3" w:rsidRDefault="0026283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 xml:space="preserve">       </w:t>
      </w:r>
      <w:r w:rsidR="00375054" w:rsidRPr="00AC3BD3">
        <w:rPr>
          <w:rFonts w:eastAsiaTheme="minorHAnsi"/>
          <w:sz w:val="26"/>
          <w:szCs w:val="26"/>
        </w:rPr>
        <w:t>СХЕМА</w:t>
      </w:r>
    </w:p>
    <w:p w:rsidR="00375054" w:rsidRPr="00AC3BD3" w:rsidRDefault="0026283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 xml:space="preserve">             </w:t>
      </w:r>
      <w:r w:rsidR="00375054" w:rsidRPr="00AC3BD3">
        <w:rPr>
          <w:rFonts w:eastAsiaTheme="minorHAnsi"/>
          <w:sz w:val="26"/>
          <w:szCs w:val="26"/>
        </w:rPr>
        <w:t>размещения нестационарных торговых объектов на территории</w:t>
      </w:r>
    </w:p>
    <w:p w:rsidR="00375054" w:rsidRPr="00AC3BD3" w:rsidRDefault="0026283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 xml:space="preserve">              </w:t>
      </w:r>
      <w:r w:rsidR="00375054" w:rsidRPr="00AC3BD3">
        <w:rPr>
          <w:rFonts w:eastAsiaTheme="minorHAnsi"/>
          <w:sz w:val="26"/>
          <w:szCs w:val="26"/>
        </w:rPr>
        <w:t>Одинцовского городского округа Московской области</w:t>
      </w:r>
    </w:p>
    <w:p w:rsidR="00375054" w:rsidRPr="00AC3BD3" w:rsidRDefault="0026283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 xml:space="preserve">               </w:t>
      </w:r>
      <w:r w:rsidR="00375054" w:rsidRPr="00AC3BD3">
        <w:rPr>
          <w:rFonts w:eastAsiaTheme="minorHAnsi"/>
          <w:sz w:val="26"/>
          <w:szCs w:val="26"/>
        </w:rPr>
        <w:t>на _________</w:t>
      </w:r>
      <w:r w:rsidRPr="00AC3BD3">
        <w:rPr>
          <w:rFonts w:eastAsiaTheme="minorHAnsi"/>
          <w:sz w:val="26"/>
          <w:szCs w:val="26"/>
        </w:rPr>
        <w:t xml:space="preserve">  </w:t>
      </w:r>
      <w:r w:rsidR="00375054" w:rsidRPr="00AC3BD3">
        <w:rPr>
          <w:rFonts w:eastAsiaTheme="minorHAnsi"/>
          <w:sz w:val="26"/>
          <w:szCs w:val="26"/>
        </w:rPr>
        <w:t xml:space="preserve"> годы</w:t>
      </w:r>
    </w:p>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tbl>
      <w:tblPr>
        <w:tblW w:w="15309" w:type="dxa"/>
        <w:tblInd w:w="913" w:type="dxa"/>
        <w:tblLayout w:type="fixed"/>
        <w:tblCellMar>
          <w:top w:w="102" w:type="dxa"/>
          <w:left w:w="62" w:type="dxa"/>
          <w:bottom w:w="102" w:type="dxa"/>
          <w:right w:w="62" w:type="dxa"/>
        </w:tblCellMar>
        <w:tblLook w:val="0000" w:firstRow="0" w:lastRow="0" w:firstColumn="0" w:lastColumn="0" w:noHBand="0" w:noVBand="0"/>
      </w:tblPr>
      <w:tblGrid>
        <w:gridCol w:w="567"/>
        <w:gridCol w:w="2126"/>
        <w:gridCol w:w="1985"/>
        <w:gridCol w:w="1984"/>
        <w:gridCol w:w="2126"/>
        <w:gridCol w:w="3686"/>
        <w:gridCol w:w="2835"/>
      </w:tblGrid>
      <w:tr w:rsidR="00375054" w:rsidRPr="00AC3BD3" w:rsidTr="000B492C">
        <w:tc>
          <w:tcPr>
            <w:tcW w:w="567"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Адресные ориентиры размещения нестационарного торгового объекта</w:t>
            </w:r>
          </w:p>
        </w:tc>
        <w:tc>
          <w:tcPr>
            <w:tcW w:w="1985"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Вид нестационарного торгового объекта</w:t>
            </w:r>
          </w:p>
        </w:tc>
        <w:tc>
          <w:tcPr>
            <w:tcW w:w="1984"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Специализация нестационарного торгового объекта</w:t>
            </w:r>
          </w:p>
        </w:tc>
        <w:tc>
          <w:tcPr>
            <w:tcW w:w="2126"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Период размещения нестационарного торгового объекта</w:t>
            </w:r>
          </w:p>
        </w:tc>
        <w:tc>
          <w:tcPr>
            <w:tcW w:w="3686"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Размещение нестационарного торгового объекта субъектом малого или среднего предпринимательства (да/нет)</w:t>
            </w:r>
          </w:p>
        </w:tc>
        <w:tc>
          <w:tcPr>
            <w:tcW w:w="2835"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Форма собственности земельного участка</w:t>
            </w:r>
          </w:p>
        </w:tc>
      </w:tr>
      <w:tr w:rsidR="00375054" w:rsidRPr="00AC3BD3" w:rsidTr="000B492C">
        <w:tc>
          <w:tcPr>
            <w:tcW w:w="567"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4</w:t>
            </w:r>
          </w:p>
        </w:tc>
        <w:tc>
          <w:tcPr>
            <w:tcW w:w="2126"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5</w:t>
            </w:r>
          </w:p>
        </w:tc>
        <w:tc>
          <w:tcPr>
            <w:tcW w:w="3686"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6</w:t>
            </w:r>
          </w:p>
        </w:tc>
        <w:tc>
          <w:tcPr>
            <w:tcW w:w="2835" w:type="dxa"/>
            <w:tcBorders>
              <w:top w:val="single" w:sz="4" w:space="0" w:color="auto"/>
              <w:left w:val="single" w:sz="4" w:space="0" w:color="auto"/>
              <w:bottom w:val="single" w:sz="4" w:space="0" w:color="auto"/>
              <w:right w:val="single" w:sz="4" w:space="0" w:color="auto"/>
            </w:tcBorders>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7</w:t>
            </w:r>
          </w:p>
        </w:tc>
      </w:tr>
    </w:tbl>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p w:rsidR="00B25871" w:rsidRPr="00AC3BD3" w:rsidRDefault="00B25871" w:rsidP="00AC3BD3">
      <w:pPr>
        <w:autoSpaceDE w:val="0"/>
        <w:autoSpaceDN w:val="0"/>
        <w:adjustRightInd w:val="0"/>
        <w:spacing w:after="0" w:line="240" w:lineRule="auto"/>
        <w:jc w:val="both"/>
        <w:rPr>
          <w:rFonts w:ascii="Times New Roman" w:hAnsi="Times New Roman" w:cs="Times New Roman"/>
          <w:sz w:val="26"/>
          <w:szCs w:val="26"/>
        </w:rPr>
      </w:pPr>
    </w:p>
    <w:p w:rsidR="001339DD" w:rsidRPr="00AC3BD3" w:rsidRDefault="001339DD" w:rsidP="00AC3BD3">
      <w:pPr>
        <w:autoSpaceDE w:val="0"/>
        <w:autoSpaceDN w:val="0"/>
        <w:adjustRightInd w:val="0"/>
        <w:spacing w:after="0" w:line="240" w:lineRule="auto"/>
        <w:jc w:val="both"/>
        <w:rPr>
          <w:rFonts w:ascii="Times New Roman" w:hAnsi="Times New Roman" w:cs="Times New Roman"/>
          <w:sz w:val="26"/>
          <w:szCs w:val="26"/>
        </w:rPr>
      </w:pPr>
    </w:p>
    <w:p w:rsidR="001339DD" w:rsidRPr="00AC3BD3" w:rsidRDefault="001339DD" w:rsidP="00AC3BD3">
      <w:pPr>
        <w:autoSpaceDE w:val="0"/>
        <w:autoSpaceDN w:val="0"/>
        <w:adjustRightInd w:val="0"/>
        <w:spacing w:after="0" w:line="240" w:lineRule="auto"/>
        <w:jc w:val="both"/>
        <w:rPr>
          <w:rFonts w:ascii="Times New Roman" w:hAnsi="Times New Roman" w:cs="Times New Roman"/>
          <w:sz w:val="26"/>
          <w:szCs w:val="26"/>
        </w:rPr>
      </w:pPr>
    </w:p>
    <w:p w:rsidR="001339DD" w:rsidRPr="00AC3BD3" w:rsidRDefault="001339DD" w:rsidP="00AC3BD3">
      <w:pPr>
        <w:autoSpaceDE w:val="0"/>
        <w:autoSpaceDN w:val="0"/>
        <w:adjustRightInd w:val="0"/>
        <w:spacing w:after="0" w:line="240" w:lineRule="auto"/>
        <w:jc w:val="both"/>
        <w:rPr>
          <w:rFonts w:ascii="Times New Roman" w:hAnsi="Times New Roman" w:cs="Times New Roman"/>
          <w:sz w:val="26"/>
          <w:szCs w:val="26"/>
        </w:rPr>
      </w:pPr>
    </w:p>
    <w:p w:rsidR="001339DD" w:rsidRPr="00AC3BD3" w:rsidRDefault="001339DD" w:rsidP="00AC3BD3">
      <w:pPr>
        <w:autoSpaceDE w:val="0"/>
        <w:autoSpaceDN w:val="0"/>
        <w:adjustRightInd w:val="0"/>
        <w:spacing w:after="0" w:line="240" w:lineRule="auto"/>
        <w:jc w:val="both"/>
        <w:rPr>
          <w:rFonts w:ascii="Times New Roman" w:hAnsi="Times New Roman" w:cs="Times New Roman"/>
          <w:sz w:val="26"/>
          <w:szCs w:val="26"/>
        </w:rPr>
      </w:pPr>
    </w:p>
    <w:p w:rsidR="00131EF4" w:rsidRPr="00AC3BD3" w:rsidRDefault="00B25871" w:rsidP="00AC3BD3">
      <w:pPr>
        <w:pStyle w:val="13"/>
        <w:spacing w:line="240" w:lineRule="auto"/>
        <w:ind w:left="9540" w:firstLine="0"/>
        <w:rPr>
          <w:color w:val="000000"/>
          <w:sz w:val="26"/>
          <w:szCs w:val="26"/>
        </w:rPr>
      </w:pPr>
      <w:r w:rsidRPr="00AC3BD3">
        <w:rPr>
          <w:color w:val="000000"/>
          <w:sz w:val="26"/>
          <w:szCs w:val="26"/>
        </w:rPr>
        <w:t xml:space="preserve">   </w:t>
      </w:r>
    </w:p>
    <w:tbl>
      <w:tblPr>
        <w:tblStyle w:val="a8"/>
        <w:tblW w:w="0" w:type="auto"/>
        <w:tblInd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4820"/>
      </w:tblGrid>
      <w:tr w:rsidR="00131EF4" w:rsidRPr="00AC3BD3" w:rsidTr="00131EF4">
        <w:tc>
          <w:tcPr>
            <w:tcW w:w="1341" w:type="dxa"/>
          </w:tcPr>
          <w:p w:rsidR="00131EF4" w:rsidRPr="00AC3BD3" w:rsidRDefault="00131EF4" w:rsidP="00AC3BD3">
            <w:pPr>
              <w:pStyle w:val="13"/>
              <w:spacing w:line="240" w:lineRule="auto"/>
              <w:ind w:firstLine="0"/>
              <w:rPr>
                <w:color w:val="000000"/>
                <w:sz w:val="26"/>
                <w:szCs w:val="26"/>
              </w:rPr>
            </w:pPr>
          </w:p>
        </w:tc>
        <w:tc>
          <w:tcPr>
            <w:tcW w:w="4820" w:type="dxa"/>
          </w:tcPr>
          <w:p w:rsidR="008D0939" w:rsidRPr="00AC3BD3" w:rsidRDefault="00131EF4" w:rsidP="00AC3BD3">
            <w:pPr>
              <w:pStyle w:val="13"/>
              <w:spacing w:line="240" w:lineRule="auto"/>
              <w:ind w:firstLine="0"/>
              <w:rPr>
                <w:color w:val="000000"/>
                <w:sz w:val="26"/>
                <w:szCs w:val="26"/>
              </w:rPr>
            </w:pPr>
            <w:r w:rsidRPr="00AC3BD3">
              <w:rPr>
                <w:color w:val="000000"/>
                <w:sz w:val="26"/>
                <w:szCs w:val="26"/>
              </w:rPr>
              <w:t>Приложение</w:t>
            </w:r>
          </w:p>
          <w:p w:rsidR="00131EF4" w:rsidRPr="00AC3BD3" w:rsidRDefault="008D0939" w:rsidP="00AC3BD3">
            <w:pPr>
              <w:pStyle w:val="13"/>
              <w:spacing w:line="240" w:lineRule="auto"/>
              <w:ind w:firstLine="0"/>
              <w:rPr>
                <w:color w:val="000000"/>
                <w:sz w:val="26"/>
                <w:szCs w:val="26"/>
              </w:rPr>
            </w:pPr>
            <w:r w:rsidRPr="00AC3BD3">
              <w:rPr>
                <w:sz w:val="26"/>
                <w:szCs w:val="26"/>
              </w:rPr>
              <w:t>к Схеме размещения нестационарных торговых объектов на территории Одинцовского городского округа Московской области на _____</w:t>
            </w:r>
            <w:r w:rsidR="00EA41A3" w:rsidRPr="00AC3BD3">
              <w:rPr>
                <w:sz w:val="26"/>
                <w:szCs w:val="26"/>
              </w:rPr>
              <w:t>годы</w:t>
            </w:r>
          </w:p>
        </w:tc>
      </w:tr>
    </w:tbl>
    <w:p w:rsidR="00131EF4" w:rsidRPr="00AC3BD3" w:rsidRDefault="00B25871" w:rsidP="00AC3BD3">
      <w:pPr>
        <w:pStyle w:val="13"/>
        <w:spacing w:line="240" w:lineRule="auto"/>
        <w:ind w:left="9540" w:firstLine="0"/>
        <w:rPr>
          <w:color w:val="000000"/>
          <w:sz w:val="26"/>
          <w:szCs w:val="26"/>
        </w:rPr>
      </w:pPr>
      <w:r w:rsidRPr="00AC3BD3">
        <w:rPr>
          <w:color w:val="000000"/>
          <w:sz w:val="26"/>
          <w:szCs w:val="26"/>
        </w:rPr>
        <w:t xml:space="preserve">                     </w:t>
      </w:r>
    </w:p>
    <w:p w:rsidR="00131EF4" w:rsidRPr="00AC3BD3" w:rsidRDefault="00131EF4" w:rsidP="00AC3BD3">
      <w:pPr>
        <w:pStyle w:val="13"/>
        <w:spacing w:line="240" w:lineRule="auto"/>
        <w:ind w:left="9540" w:firstLine="0"/>
        <w:rPr>
          <w:color w:val="000000"/>
          <w:sz w:val="26"/>
          <w:szCs w:val="26"/>
        </w:rPr>
      </w:pPr>
    </w:p>
    <w:p w:rsidR="00B25871" w:rsidRPr="00AC3BD3" w:rsidRDefault="00B25871" w:rsidP="00AC3BD3">
      <w:pPr>
        <w:pStyle w:val="13"/>
        <w:spacing w:after="80" w:line="240" w:lineRule="auto"/>
        <w:ind w:firstLine="0"/>
        <w:jc w:val="center"/>
        <w:rPr>
          <w:color w:val="000000"/>
          <w:sz w:val="26"/>
          <w:szCs w:val="26"/>
        </w:rPr>
      </w:pPr>
    </w:p>
    <w:p w:rsidR="00B25871" w:rsidRPr="00AC3BD3" w:rsidRDefault="00B25871" w:rsidP="00AC3BD3">
      <w:pPr>
        <w:pStyle w:val="13"/>
        <w:spacing w:line="240" w:lineRule="auto"/>
        <w:ind w:firstLine="0"/>
        <w:jc w:val="center"/>
        <w:rPr>
          <w:sz w:val="26"/>
          <w:szCs w:val="26"/>
        </w:rPr>
      </w:pPr>
      <w:r w:rsidRPr="00AC3BD3">
        <w:rPr>
          <w:color w:val="000000"/>
          <w:sz w:val="26"/>
          <w:szCs w:val="26"/>
        </w:rPr>
        <w:t>Перечень</w:t>
      </w:r>
    </w:p>
    <w:p w:rsidR="00B25871" w:rsidRPr="00AC3BD3" w:rsidRDefault="00B25871" w:rsidP="00AC3BD3">
      <w:pPr>
        <w:pStyle w:val="13"/>
        <w:tabs>
          <w:tab w:val="left" w:leader="underscore" w:pos="7762"/>
        </w:tabs>
        <w:spacing w:line="240" w:lineRule="auto"/>
        <w:ind w:firstLine="0"/>
        <w:jc w:val="center"/>
        <w:rPr>
          <w:color w:val="000000"/>
          <w:sz w:val="26"/>
          <w:szCs w:val="26"/>
        </w:rPr>
      </w:pPr>
      <w:r w:rsidRPr="00AC3BD3">
        <w:rPr>
          <w:color w:val="000000"/>
          <w:sz w:val="26"/>
          <w:szCs w:val="26"/>
        </w:rPr>
        <w:t xml:space="preserve">мест для предоставления муниципальной </w:t>
      </w:r>
      <w:r w:rsidR="004E60CB" w:rsidRPr="00AC3BD3">
        <w:rPr>
          <w:color w:val="000000"/>
          <w:sz w:val="26"/>
          <w:szCs w:val="26"/>
        </w:rPr>
        <w:t>преференции в 20__</w:t>
      </w:r>
      <w:r w:rsidRPr="00AC3BD3">
        <w:rPr>
          <w:color w:val="000000"/>
          <w:sz w:val="26"/>
          <w:szCs w:val="26"/>
        </w:rPr>
        <w:t>году</w:t>
      </w:r>
    </w:p>
    <w:p w:rsidR="00131EF4" w:rsidRPr="00AC3BD3" w:rsidRDefault="00131EF4" w:rsidP="00AC3BD3">
      <w:pPr>
        <w:pStyle w:val="13"/>
        <w:tabs>
          <w:tab w:val="left" w:leader="underscore" w:pos="7762"/>
        </w:tabs>
        <w:spacing w:line="240" w:lineRule="auto"/>
        <w:ind w:firstLine="0"/>
        <w:jc w:val="center"/>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99"/>
        <w:gridCol w:w="2606"/>
        <w:gridCol w:w="2290"/>
        <w:gridCol w:w="2294"/>
        <w:gridCol w:w="2352"/>
        <w:gridCol w:w="2460"/>
      </w:tblGrid>
      <w:tr w:rsidR="00B25871" w:rsidRPr="00AC3BD3" w:rsidTr="00131EF4">
        <w:trPr>
          <w:trHeight w:hRule="exact" w:val="2712"/>
          <w:jc w:val="center"/>
        </w:trPr>
        <w:tc>
          <w:tcPr>
            <w:tcW w:w="653" w:type="dxa"/>
            <w:tcBorders>
              <w:top w:val="single" w:sz="4" w:space="0" w:color="auto"/>
              <w:left w:val="single" w:sz="4" w:space="0" w:color="auto"/>
            </w:tcBorders>
            <w:shd w:val="clear" w:color="auto" w:fill="FFFFFF"/>
            <w:vAlign w:val="center"/>
          </w:tcPr>
          <w:p w:rsidR="00B25871" w:rsidRPr="00AC3BD3" w:rsidRDefault="00B25871" w:rsidP="00AC3BD3">
            <w:pPr>
              <w:pStyle w:val="af"/>
              <w:spacing w:before="100" w:line="240" w:lineRule="auto"/>
              <w:ind w:firstLine="0"/>
              <w:jc w:val="center"/>
              <w:rPr>
                <w:sz w:val="26"/>
                <w:szCs w:val="26"/>
              </w:rPr>
            </w:pPr>
            <w:r w:rsidRPr="00AC3BD3">
              <w:rPr>
                <w:color w:val="000000"/>
                <w:sz w:val="26"/>
                <w:szCs w:val="26"/>
              </w:rPr>
              <w:t>№ п/п</w:t>
            </w:r>
          </w:p>
        </w:tc>
        <w:tc>
          <w:tcPr>
            <w:tcW w:w="2299" w:type="dxa"/>
            <w:tcBorders>
              <w:top w:val="single" w:sz="4" w:space="0" w:color="auto"/>
              <w:left w:val="single" w:sz="4" w:space="0" w:color="auto"/>
            </w:tcBorders>
            <w:shd w:val="clear" w:color="auto" w:fill="FFFFFF"/>
            <w:vAlign w:val="center"/>
          </w:tcPr>
          <w:p w:rsidR="00B25871" w:rsidRPr="00AC3BD3" w:rsidRDefault="00B25871" w:rsidP="00AC3BD3">
            <w:pPr>
              <w:pStyle w:val="af"/>
              <w:spacing w:before="100" w:line="240" w:lineRule="auto"/>
              <w:ind w:firstLine="0"/>
              <w:jc w:val="center"/>
              <w:rPr>
                <w:sz w:val="26"/>
                <w:szCs w:val="26"/>
              </w:rPr>
            </w:pPr>
            <w:r w:rsidRPr="00AC3BD3">
              <w:rPr>
                <w:color w:val="000000"/>
                <w:sz w:val="26"/>
                <w:szCs w:val="26"/>
              </w:rPr>
              <w:t>Адресные ориентиры нестационарного торгового объекта</w:t>
            </w:r>
          </w:p>
        </w:tc>
        <w:tc>
          <w:tcPr>
            <w:tcW w:w="2606"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Номер нестационарного торгового объекта в соответствии со схемой размещения нестационарных торговых объектов</w:t>
            </w:r>
          </w:p>
        </w:tc>
        <w:tc>
          <w:tcPr>
            <w:tcW w:w="2290" w:type="dxa"/>
            <w:tcBorders>
              <w:top w:val="single" w:sz="4" w:space="0" w:color="auto"/>
              <w:left w:val="single" w:sz="4" w:space="0" w:color="auto"/>
            </w:tcBorders>
            <w:shd w:val="clear" w:color="auto" w:fill="FFFFFF"/>
            <w:vAlign w:val="center"/>
          </w:tcPr>
          <w:p w:rsidR="00B25871" w:rsidRPr="00AC3BD3" w:rsidRDefault="00B25871" w:rsidP="00AC3BD3">
            <w:pPr>
              <w:pStyle w:val="af"/>
              <w:spacing w:before="100" w:line="240" w:lineRule="auto"/>
              <w:ind w:firstLine="0"/>
              <w:jc w:val="center"/>
              <w:rPr>
                <w:sz w:val="26"/>
                <w:szCs w:val="26"/>
              </w:rPr>
            </w:pPr>
            <w:r w:rsidRPr="00AC3BD3">
              <w:rPr>
                <w:color w:val="000000"/>
                <w:sz w:val="26"/>
                <w:szCs w:val="26"/>
              </w:rPr>
              <w:t>Описание внешнего вида нестационарного торгового объекта</w:t>
            </w:r>
          </w:p>
        </w:tc>
        <w:tc>
          <w:tcPr>
            <w:tcW w:w="2294" w:type="dxa"/>
            <w:tcBorders>
              <w:top w:val="single" w:sz="4" w:space="0" w:color="auto"/>
              <w:left w:val="single" w:sz="4" w:space="0" w:color="auto"/>
            </w:tcBorders>
            <w:shd w:val="clear" w:color="auto" w:fill="FFFFFF"/>
            <w:vAlign w:val="center"/>
          </w:tcPr>
          <w:p w:rsidR="00B25871" w:rsidRPr="00AC3BD3" w:rsidRDefault="00B25871" w:rsidP="00AC3BD3">
            <w:pPr>
              <w:pStyle w:val="af"/>
              <w:spacing w:before="100" w:line="240" w:lineRule="auto"/>
              <w:ind w:firstLine="0"/>
              <w:jc w:val="center"/>
              <w:rPr>
                <w:sz w:val="26"/>
                <w:szCs w:val="26"/>
              </w:rPr>
            </w:pPr>
            <w:r w:rsidRPr="00AC3BD3">
              <w:rPr>
                <w:color w:val="000000"/>
                <w:sz w:val="26"/>
                <w:szCs w:val="26"/>
              </w:rPr>
              <w:t>Тип нестационарного торгового объекта</w:t>
            </w:r>
          </w:p>
        </w:tc>
        <w:tc>
          <w:tcPr>
            <w:tcW w:w="2352" w:type="dxa"/>
            <w:tcBorders>
              <w:top w:val="single" w:sz="4" w:space="0" w:color="auto"/>
              <w:left w:val="single" w:sz="4" w:space="0" w:color="auto"/>
            </w:tcBorders>
            <w:shd w:val="clear" w:color="auto" w:fill="FFFFFF"/>
            <w:vAlign w:val="center"/>
          </w:tcPr>
          <w:p w:rsidR="00B25871" w:rsidRPr="00AC3BD3" w:rsidRDefault="00B25871" w:rsidP="00AC3BD3">
            <w:pPr>
              <w:pStyle w:val="af"/>
              <w:spacing w:before="100" w:line="240" w:lineRule="auto"/>
              <w:ind w:firstLine="0"/>
              <w:jc w:val="center"/>
              <w:rPr>
                <w:sz w:val="26"/>
                <w:szCs w:val="26"/>
              </w:rPr>
            </w:pPr>
            <w:r w:rsidRPr="00AC3BD3">
              <w:rPr>
                <w:color w:val="000000"/>
                <w:sz w:val="26"/>
                <w:szCs w:val="26"/>
              </w:rPr>
              <w:t>Специализация нестационарного торгового объекта</w:t>
            </w:r>
          </w:p>
        </w:tc>
        <w:tc>
          <w:tcPr>
            <w:tcW w:w="2460" w:type="dxa"/>
            <w:tcBorders>
              <w:top w:val="single" w:sz="4" w:space="0" w:color="auto"/>
              <w:left w:val="single" w:sz="4" w:space="0" w:color="auto"/>
              <w:right w:val="single" w:sz="4" w:space="0" w:color="auto"/>
            </w:tcBorders>
            <w:shd w:val="clear" w:color="auto" w:fill="FFFFFF"/>
            <w:vAlign w:val="center"/>
          </w:tcPr>
          <w:p w:rsidR="00B25871" w:rsidRPr="00AC3BD3" w:rsidRDefault="00B25871" w:rsidP="00AC3BD3">
            <w:pPr>
              <w:pStyle w:val="af"/>
              <w:spacing w:before="100" w:line="240" w:lineRule="auto"/>
              <w:ind w:firstLine="0"/>
              <w:jc w:val="center"/>
              <w:rPr>
                <w:sz w:val="26"/>
                <w:szCs w:val="26"/>
              </w:rPr>
            </w:pPr>
            <w:r w:rsidRPr="00AC3BD3">
              <w:rPr>
                <w:color w:val="000000"/>
                <w:sz w:val="26"/>
                <w:szCs w:val="26"/>
              </w:rPr>
              <w:t>Общая площадь нестационарного торгового объекта кв. м</w:t>
            </w:r>
          </w:p>
        </w:tc>
      </w:tr>
      <w:tr w:rsidR="00B25871" w:rsidRPr="00AC3BD3" w:rsidTr="00131EF4">
        <w:trPr>
          <w:trHeight w:hRule="exact" w:val="461"/>
          <w:jc w:val="center"/>
        </w:trPr>
        <w:tc>
          <w:tcPr>
            <w:tcW w:w="653"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1</w:t>
            </w:r>
          </w:p>
        </w:tc>
        <w:tc>
          <w:tcPr>
            <w:tcW w:w="2299"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2</w:t>
            </w:r>
          </w:p>
        </w:tc>
        <w:tc>
          <w:tcPr>
            <w:tcW w:w="2606"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3</w:t>
            </w:r>
          </w:p>
        </w:tc>
        <w:tc>
          <w:tcPr>
            <w:tcW w:w="2290"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4</w:t>
            </w:r>
          </w:p>
        </w:tc>
        <w:tc>
          <w:tcPr>
            <w:tcW w:w="2294"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5</w:t>
            </w:r>
          </w:p>
        </w:tc>
        <w:tc>
          <w:tcPr>
            <w:tcW w:w="2352" w:type="dxa"/>
            <w:tcBorders>
              <w:top w:val="single" w:sz="4" w:space="0" w:color="auto"/>
              <w:lef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6</w:t>
            </w:r>
          </w:p>
        </w:tc>
        <w:tc>
          <w:tcPr>
            <w:tcW w:w="2460" w:type="dxa"/>
            <w:tcBorders>
              <w:top w:val="single" w:sz="4" w:space="0" w:color="auto"/>
              <w:left w:val="single" w:sz="4" w:space="0" w:color="auto"/>
              <w:right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7</w:t>
            </w:r>
          </w:p>
        </w:tc>
      </w:tr>
      <w:tr w:rsidR="00B25871" w:rsidRPr="00AC3BD3" w:rsidTr="00131EF4">
        <w:trPr>
          <w:trHeight w:hRule="exact" w:val="470"/>
          <w:jc w:val="center"/>
        </w:trPr>
        <w:tc>
          <w:tcPr>
            <w:tcW w:w="653" w:type="dxa"/>
            <w:tcBorders>
              <w:top w:val="single" w:sz="4" w:space="0" w:color="auto"/>
              <w:left w:val="single" w:sz="4" w:space="0" w:color="auto"/>
              <w:bottom w:val="single" w:sz="4" w:space="0" w:color="auto"/>
            </w:tcBorders>
            <w:shd w:val="clear" w:color="auto" w:fill="FFFFFF"/>
            <w:vAlign w:val="center"/>
          </w:tcPr>
          <w:p w:rsidR="00B25871" w:rsidRPr="00AC3BD3" w:rsidRDefault="00B25871" w:rsidP="00AC3BD3">
            <w:pPr>
              <w:pStyle w:val="af"/>
              <w:spacing w:line="240" w:lineRule="auto"/>
              <w:ind w:firstLine="0"/>
              <w:jc w:val="center"/>
              <w:rPr>
                <w:sz w:val="26"/>
                <w:szCs w:val="26"/>
              </w:rPr>
            </w:pPr>
            <w:r w:rsidRPr="00AC3BD3">
              <w:rPr>
                <w:color w:val="000000"/>
                <w:sz w:val="26"/>
                <w:szCs w:val="26"/>
              </w:rPr>
              <w:t>1</w:t>
            </w:r>
          </w:p>
        </w:tc>
        <w:tc>
          <w:tcPr>
            <w:tcW w:w="2299" w:type="dxa"/>
            <w:tcBorders>
              <w:top w:val="single" w:sz="4" w:space="0" w:color="auto"/>
              <w:left w:val="single" w:sz="4" w:space="0" w:color="auto"/>
              <w:bottom w:val="single" w:sz="4" w:space="0" w:color="auto"/>
            </w:tcBorders>
            <w:shd w:val="clear" w:color="auto" w:fill="FFFFFF"/>
          </w:tcPr>
          <w:p w:rsidR="00B25871" w:rsidRPr="00AC3BD3" w:rsidRDefault="00B25871" w:rsidP="00AC3BD3">
            <w:pPr>
              <w:spacing w:line="240" w:lineRule="auto"/>
              <w:rPr>
                <w:rFonts w:ascii="Times New Roman" w:hAnsi="Times New Roman" w:cs="Times New Roman"/>
                <w:sz w:val="26"/>
                <w:szCs w:val="26"/>
              </w:rPr>
            </w:pPr>
          </w:p>
        </w:tc>
        <w:tc>
          <w:tcPr>
            <w:tcW w:w="2606" w:type="dxa"/>
            <w:tcBorders>
              <w:top w:val="single" w:sz="4" w:space="0" w:color="auto"/>
              <w:left w:val="single" w:sz="4" w:space="0" w:color="auto"/>
              <w:bottom w:val="single" w:sz="4" w:space="0" w:color="auto"/>
            </w:tcBorders>
            <w:shd w:val="clear" w:color="auto" w:fill="FFFFFF"/>
          </w:tcPr>
          <w:p w:rsidR="00B25871" w:rsidRPr="00AC3BD3" w:rsidRDefault="00B25871" w:rsidP="00AC3BD3">
            <w:pPr>
              <w:spacing w:line="240" w:lineRule="auto"/>
              <w:rPr>
                <w:rFonts w:ascii="Times New Roman" w:hAnsi="Times New Roman" w:cs="Times New Roman"/>
                <w:sz w:val="26"/>
                <w:szCs w:val="26"/>
              </w:rPr>
            </w:pPr>
          </w:p>
        </w:tc>
        <w:tc>
          <w:tcPr>
            <w:tcW w:w="2290" w:type="dxa"/>
            <w:tcBorders>
              <w:top w:val="single" w:sz="4" w:space="0" w:color="auto"/>
              <w:left w:val="single" w:sz="4" w:space="0" w:color="auto"/>
              <w:bottom w:val="single" w:sz="4" w:space="0" w:color="auto"/>
            </w:tcBorders>
            <w:shd w:val="clear" w:color="auto" w:fill="FFFFFF"/>
          </w:tcPr>
          <w:p w:rsidR="00B25871" w:rsidRPr="00AC3BD3" w:rsidRDefault="00B25871" w:rsidP="00AC3BD3">
            <w:pPr>
              <w:spacing w:line="240" w:lineRule="auto"/>
              <w:rPr>
                <w:rFonts w:ascii="Times New Roman" w:hAnsi="Times New Roman" w:cs="Times New Roman"/>
                <w:sz w:val="26"/>
                <w:szCs w:val="26"/>
              </w:rPr>
            </w:pPr>
          </w:p>
        </w:tc>
        <w:tc>
          <w:tcPr>
            <w:tcW w:w="2294" w:type="dxa"/>
            <w:tcBorders>
              <w:top w:val="single" w:sz="4" w:space="0" w:color="auto"/>
              <w:left w:val="single" w:sz="4" w:space="0" w:color="auto"/>
              <w:bottom w:val="single" w:sz="4" w:space="0" w:color="auto"/>
            </w:tcBorders>
            <w:shd w:val="clear" w:color="auto" w:fill="FFFFFF"/>
          </w:tcPr>
          <w:p w:rsidR="00B25871" w:rsidRPr="00AC3BD3" w:rsidRDefault="00B25871" w:rsidP="00AC3BD3">
            <w:pPr>
              <w:spacing w:line="240" w:lineRule="auto"/>
              <w:rPr>
                <w:rFonts w:ascii="Times New Roman" w:hAnsi="Times New Roman" w:cs="Times New Roman"/>
                <w:sz w:val="26"/>
                <w:szCs w:val="26"/>
              </w:rPr>
            </w:pPr>
          </w:p>
        </w:tc>
        <w:tc>
          <w:tcPr>
            <w:tcW w:w="2352" w:type="dxa"/>
            <w:tcBorders>
              <w:top w:val="single" w:sz="4" w:space="0" w:color="auto"/>
              <w:left w:val="single" w:sz="4" w:space="0" w:color="auto"/>
              <w:bottom w:val="single" w:sz="4" w:space="0" w:color="auto"/>
            </w:tcBorders>
            <w:shd w:val="clear" w:color="auto" w:fill="FFFFFF"/>
          </w:tcPr>
          <w:p w:rsidR="00B25871" w:rsidRPr="00AC3BD3" w:rsidRDefault="00B25871" w:rsidP="00AC3BD3">
            <w:pPr>
              <w:spacing w:line="240" w:lineRule="auto"/>
              <w:rPr>
                <w:rFonts w:ascii="Times New Roman" w:hAnsi="Times New Roman" w:cs="Times New Roman"/>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auto" w:fill="FFFFFF"/>
          </w:tcPr>
          <w:p w:rsidR="00B25871" w:rsidRPr="00AC3BD3" w:rsidRDefault="00B25871" w:rsidP="00AC3BD3">
            <w:pPr>
              <w:spacing w:line="240" w:lineRule="auto"/>
              <w:rPr>
                <w:rFonts w:ascii="Times New Roman" w:hAnsi="Times New Roman" w:cs="Times New Roman"/>
                <w:sz w:val="26"/>
                <w:szCs w:val="26"/>
              </w:rPr>
            </w:pPr>
          </w:p>
        </w:tc>
      </w:tr>
    </w:tbl>
    <w:p w:rsidR="000B492C" w:rsidRPr="00AC3BD3" w:rsidRDefault="000B492C"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852559" w:rsidRPr="00AC3BD3" w:rsidRDefault="00852559" w:rsidP="00AC3BD3">
      <w:pPr>
        <w:autoSpaceDE w:val="0"/>
        <w:autoSpaceDN w:val="0"/>
        <w:adjustRightInd w:val="0"/>
        <w:spacing w:after="0" w:line="240" w:lineRule="auto"/>
        <w:jc w:val="both"/>
        <w:rPr>
          <w:rFonts w:ascii="Times New Roman" w:hAnsi="Times New Roman" w:cs="Times New Roman"/>
          <w:sz w:val="26"/>
          <w:szCs w:val="26"/>
        </w:rPr>
      </w:pPr>
    </w:p>
    <w:p w:rsidR="00262834" w:rsidRPr="00AC3BD3" w:rsidRDefault="00262834" w:rsidP="00AC3BD3">
      <w:pPr>
        <w:autoSpaceDE w:val="0"/>
        <w:autoSpaceDN w:val="0"/>
        <w:adjustRightInd w:val="0"/>
        <w:spacing w:after="0" w:line="240" w:lineRule="auto"/>
        <w:jc w:val="both"/>
        <w:rPr>
          <w:rFonts w:ascii="Times New Roman" w:hAnsi="Times New Roman" w:cs="Times New Roman"/>
          <w:sz w:val="26"/>
          <w:szCs w:val="26"/>
        </w:rPr>
      </w:pPr>
    </w:p>
    <w:p w:rsidR="00262834" w:rsidRPr="00AC3BD3" w:rsidRDefault="00262834" w:rsidP="00AC3BD3">
      <w:pPr>
        <w:autoSpaceDE w:val="0"/>
        <w:autoSpaceDN w:val="0"/>
        <w:adjustRightInd w:val="0"/>
        <w:spacing w:after="0" w:line="240" w:lineRule="auto"/>
        <w:jc w:val="both"/>
        <w:rPr>
          <w:rFonts w:ascii="Times New Roman" w:hAnsi="Times New Roman" w:cs="Times New Roman"/>
          <w:sz w:val="26"/>
          <w:szCs w:val="26"/>
        </w:rPr>
      </w:pPr>
    </w:p>
    <w:p w:rsidR="00262834" w:rsidRPr="00AC3BD3" w:rsidRDefault="00262834" w:rsidP="00AC3BD3">
      <w:pPr>
        <w:autoSpaceDE w:val="0"/>
        <w:autoSpaceDN w:val="0"/>
        <w:adjustRightInd w:val="0"/>
        <w:spacing w:after="0" w:line="240" w:lineRule="auto"/>
        <w:jc w:val="both"/>
        <w:rPr>
          <w:rFonts w:ascii="Times New Roman" w:hAnsi="Times New Roman" w:cs="Times New Roman"/>
          <w:sz w:val="26"/>
          <w:szCs w:val="26"/>
        </w:rPr>
      </w:pPr>
    </w:p>
    <w:p w:rsidR="00262834" w:rsidRPr="00AC3BD3" w:rsidRDefault="00262834" w:rsidP="00AC3BD3">
      <w:pPr>
        <w:autoSpaceDE w:val="0"/>
        <w:autoSpaceDN w:val="0"/>
        <w:adjustRightInd w:val="0"/>
        <w:spacing w:after="0" w:line="240" w:lineRule="auto"/>
        <w:jc w:val="both"/>
        <w:rPr>
          <w:rFonts w:ascii="Times New Roman" w:hAnsi="Times New Roman" w:cs="Times New Roman"/>
          <w:sz w:val="26"/>
          <w:szCs w:val="26"/>
        </w:rPr>
      </w:pPr>
    </w:p>
    <w:tbl>
      <w:tblPr>
        <w:tblStyle w:val="a8"/>
        <w:tblW w:w="0" w:type="auto"/>
        <w:tblInd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4820"/>
      </w:tblGrid>
      <w:tr w:rsidR="00B228D4" w:rsidRPr="00AC3BD3" w:rsidTr="002168D8">
        <w:tc>
          <w:tcPr>
            <w:tcW w:w="1341" w:type="dxa"/>
          </w:tcPr>
          <w:p w:rsidR="00B228D4" w:rsidRPr="00AC3BD3" w:rsidRDefault="00B228D4" w:rsidP="00AC3BD3">
            <w:pPr>
              <w:pStyle w:val="13"/>
              <w:spacing w:line="240" w:lineRule="auto"/>
              <w:ind w:firstLine="0"/>
              <w:rPr>
                <w:color w:val="000000"/>
                <w:sz w:val="26"/>
                <w:szCs w:val="26"/>
              </w:rPr>
            </w:pPr>
          </w:p>
        </w:tc>
        <w:tc>
          <w:tcPr>
            <w:tcW w:w="4820" w:type="dxa"/>
          </w:tcPr>
          <w:p w:rsidR="00B228D4" w:rsidRPr="00AC3BD3" w:rsidRDefault="003104A4" w:rsidP="00AC3BD3">
            <w:pPr>
              <w:pStyle w:val="13"/>
              <w:spacing w:line="240" w:lineRule="auto"/>
              <w:ind w:firstLine="0"/>
              <w:rPr>
                <w:color w:val="000000"/>
                <w:sz w:val="26"/>
                <w:szCs w:val="26"/>
              </w:rPr>
            </w:pPr>
            <w:r>
              <w:rPr>
                <w:color w:val="000000"/>
                <w:sz w:val="26"/>
                <w:szCs w:val="26"/>
              </w:rPr>
              <w:t>Приложение 2</w:t>
            </w:r>
          </w:p>
          <w:p w:rsidR="00B228D4" w:rsidRPr="00AC3BD3" w:rsidRDefault="00B228D4" w:rsidP="00AC3BD3">
            <w:pPr>
              <w:pStyle w:val="13"/>
              <w:spacing w:line="240" w:lineRule="auto"/>
              <w:ind w:firstLine="0"/>
              <w:rPr>
                <w:color w:val="000000"/>
                <w:sz w:val="26"/>
                <w:szCs w:val="26"/>
              </w:rPr>
            </w:pPr>
            <w:r w:rsidRPr="00AC3BD3">
              <w:rPr>
                <w:color w:val="000000"/>
                <w:sz w:val="26"/>
                <w:szCs w:val="26"/>
              </w:rPr>
              <w:t>к порядку разработки и утверждения схемы размещения нестационарных торговых объектов на территории Одинцовского городского округа Московской области</w:t>
            </w:r>
          </w:p>
        </w:tc>
      </w:tr>
    </w:tbl>
    <w:p w:rsidR="00B228D4" w:rsidRPr="00AC3BD3" w:rsidRDefault="00B228D4" w:rsidP="00AC3BD3">
      <w:pPr>
        <w:autoSpaceDE w:val="0"/>
        <w:autoSpaceDN w:val="0"/>
        <w:adjustRightInd w:val="0"/>
        <w:spacing w:after="0" w:line="240" w:lineRule="auto"/>
        <w:jc w:val="both"/>
        <w:rPr>
          <w:rFonts w:ascii="Times New Roman" w:hAnsi="Times New Roman" w:cs="Times New Roman"/>
          <w:sz w:val="26"/>
          <w:szCs w:val="26"/>
        </w:rPr>
      </w:pPr>
    </w:p>
    <w:p w:rsidR="00B228D4" w:rsidRPr="00AC3BD3" w:rsidRDefault="00B228D4" w:rsidP="00AC3BD3">
      <w:pPr>
        <w:autoSpaceDE w:val="0"/>
        <w:autoSpaceDN w:val="0"/>
        <w:adjustRightInd w:val="0"/>
        <w:spacing w:after="0" w:line="240" w:lineRule="auto"/>
        <w:jc w:val="both"/>
        <w:rPr>
          <w:rFonts w:ascii="Times New Roman" w:hAnsi="Times New Roman" w:cs="Times New Roman"/>
          <w:sz w:val="26"/>
          <w:szCs w:val="26"/>
        </w:rPr>
      </w:pPr>
    </w:p>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p w:rsidR="00375054" w:rsidRPr="00AC3BD3" w:rsidRDefault="00375054" w:rsidP="00AC3BD3">
      <w:pPr>
        <w:pStyle w:val="1"/>
        <w:autoSpaceDE w:val="0"/>
        <w:autoSpaceDN w:val="0"/>
        <w:adjustRightInd w:val="0"/>
        <w:spacing w:before="0" w:beforeAutospacing="0" w:after="0" w:afterAutospacing="0"/>
        <w:jc w:val="right"/>
        <w:rPr>
          <w:rFonts w:eastAsiaTheme="minorHAnsi"/>
          <w:b w:val="0"/>
          <w:sz w:val="26"/>
          <w:szCs w:val="26"/>
        </w:rPr>
      </w:pPr>
      <w:r w:rsidRPr="00AC3BD3">
        <w:rPr>
          <w:rFonts w:eastAsiaTheme="minorHAnsi"/>
          <w:sz w:val="26"/>
          <w:szCs w:val="26"/>
        </w:rPr>
        <w:t xml:space="preserve">                                                                    </w:t>
      </w:r>
      <w:r w:rsidR="00262834" w:rsidRPr="00AC3BD3">
        <w:rPr>
          <w:rFonts w:eastAsiaTheme="minorHAnsi"/>
          <w:sz w:val="26"/>
          <w:szCs w:val="26"/>
        </w:rPr>
        <w:t xml:space="preserve">                                                         </w:t>
      </w:r>
      <w:r w:rsidRPr="00AC3BD3">
        <w:rPr>
          <w:rFonts w:eastAsiaTheme="minorHAnsi"/>
          <w:sz w:val="26"/>
          <w:szCs w:val="26"/>
        </w:rPr>
        <w:t xml:space="preserve">  </w:t>
      </w:r>
      <w:r w:rsidR="000B492C" w:rsidRPr="00AC3BD3">
        <w:rPr>
          <w:rFonts w:eastAsiaTheme="minorHAnsi"/>
          <w:sz w:val="26"/>
          <w:szCs w:val="26"/>
        </w:rPr>
        <w:t xml:space="preserve">                      </w:t>
      </w:r>
    </w:p>
    <w:p w:rsidR="00375054" w:rsidRPr="00AC3BD3" w:rsidRDefault="00375054" w:rsidP="00AC3BD3">
      <w:pPr>
        <w:pStyle w:val="1"/>
        <w:autoSpaceDE w:val="0"/>
        <w:autoSpaceDN w:val="0"/>
        <w:adjustRightInd w:val="0"/>
        <w:spacing w:before="0" w:beforeAutospacing="0" w:after="0" w:afterAutospacing="0"/>
        <w:jc w:val="both"/>
        <w:rPr>
          <w:rFonts w:eastAsiaTheme="minorHAnsi"/>
          <w:b w:val="0"/>
          <w:sz w:val="26"/>
          <w:szCs w:val="26"/>
        </w:rPr>
      </w:pPr>
    </w:p>
    <w:p w:rsidR="00375054" w:rsidRPr="00AC3BD3" w:rsidRDefault="0037505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Информация</w:t>
      </w:r>
    </w:p>
    <w:p w:rsidR="00375054" w:rsidRPr="00AC3BD3" w:rsidRDefault="0037505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о хозяйствующих субъектах, осуществляющих торговую</w:t>
      </w:r>
    </w:p>
    <w:p w:rsidR="00375054" w:rsidRPr="00AC3BD3" w:rsidRDefault="0037505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деятельность в нестационарных торговых объектах,</w:t>
      </w:r>
    </w:p>
    <w:p w:rsidR="00375054" w:rsidRPr="00AC3BD3" w:rsidRDefault="00375054" w:rsidP="00AC3BD3">
      <w:pPr>
        <w:pStyle w:val="1"/>
        <w:autoSpaceDE w:val="0"/>
        <w:autoSpaceDN w:val="0"/>
        <w:adjustRightInd w:val="0"/>
        <w:spacing w:before="0" w:beforeAutospacing="0" w:after="0" w:afterAutospacing="0"/>
        <w:jc w:val="center"/>
        <w:rPr>
          <w:rFonts w:eastAsiaTheme="minorHAnsi"/>
          <w:sz w:val="26"/>
          <w:szCs w:val="26"/>
        </w:rPr>
      </w:pPr>
      <w:r w:rsidRPr="00AC3BD3">
        <w:rPr>
          <w:rFonts w:eastAsiaTheme="minorHAnsi"/>
          <w:sz w:val="26"/>
          <w:szCs w:val="26"/>
        </w:rPr>
        <w:t xml:space="preserve">за </w:t>
      </w:r>
      <w:r w:rsidR="0071777B" w:rsidRPr="00AC3BD3">
        <w:rPr>
          <w:rFonts w:eastAsiaTheme="minorHAnsi"/>
          <w:sz w:val="26"/>
          <w:szCs w:val="26"/>
        </w:rPr>
        <w:t>_____</w:t>
      </w:r>
      <w:r w:rsidRPr="00AC3BD3">
        <w:rPr>
          <w:rFonts w:eastAsiaTheme="minorHAnsi"/>
          <w:sz w:val="26"/>
          <w:szCs w:val="26"/>
        </w:rPr>
        <w:t>_____________</w:t>
      </w:r>
    </w:p>
    <w:p w:rsidR="00375054" w:rsidRPr="00AC3BD3" w:rsidRDefault="00375054" w:rsidP="00AC3BD3">
      <w:pPr>
        <w:pStyle w:val="1"/>
        <w:autoSpaceDE w:val="0"/>
        <w:autoSpaceDN w:val="0"/>
        <w:adjustRightInd w:val="0"/>
        <w:spacing w:before="0" w:beforeAutospacing="0" w:after="0" w:afterAutospacing="0"/>
        <w:jc w:val="center"/>
        <w:rPr>
          <w:rFonts w:eastAsiaTheme="minorHAnsi"/>
          <w:b w:val="0"/>
          <w:sz w:val="26"/>
          <w:szCs w:val="26"/>
        </w:rPr>
      </w:pPr>
      <w:r w:rsidRPr="00AC3BD3">
        <w:rPr>
          <w:rFonts w:eastAsiaTheme="minorHAnsi"/>
          <w:b w:val="0"/>
          <w:sz w:val="26"/>
          <w:szCs w:val="26"/>
        </w:rPr>
        <w:t>(месяц) (год)</w:t>
      </w:r>
    </w:p>
    <w:p w:rsidR="00375054" w:rsidRPr="00AC3BD3" w:rsidRDefault="00375054" w:rsidP="00AC3BD3">
      <w:pPr>
        <w:pStyle w:val="1"/>
        <w:autoSpaceDE w:val="0"/>
        <w:autoSpaceDN w:val="0"/>
        <w:adjustRightInd w:val="0"/>
        <w:spacing w:before="0" w:beforeAutospacing="0" w:after="0" w:afterAutospacing="0"/>
        <w:jc w:val="both"/>
        <w:rPr>
          <w:rFonts w:eastAsiaTheme="minorHAnsi"/>
          <w:sz w:val="26"/>
          <w:szCs w:val="26"/>
        </w:rPr>
      </w:pPr>
      <w:r w:rsidRPr="00AC3BD3">
        <w:rPr>
          <w:rFonts w:eastAsiaTheme="minorHAnsi"/>
          <w:b w:val="0"/>
          <w:sz w:val="26"/>
          <w:szCs w:val="26"/>
        </w:rPr>
        <w:t xml:space="preserve">       </w:t>
      </w:r>
      <w:r w:rsidR="000B300F" w:rsidRPr="00AC3BD3">
        <w:rPr>
          <w:rFonts w:eastAsiaTheme="minorHAnsi"/>
          <w:b w:val="0"/>
          <w:sz w:val="26"/>
          <w:szCs w:val="26"/>
        </w:rPr>
        <w:t xml:space="preserve">                                                            </w:t>
      </w:r>
      <w:r w:rsidR="0071777B" w:rsidRPr="00AC3BD3">
        <w:rPr>
          <w:rFonts w:eastAsiaTheme="minorHAnsi"/>
          <w:sz w:val="26"/>
          <w:szCs w:val="26"/>
        </w:rPr>
        <w:t>на территории Одинцовского городского округа Московской области</w:t>
      </w:r>
    </w:p>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tbl>
      <w:tblPr>
        <w:tblW w:w="15734" w:type="dxa"/>
        <w:tblInd w:w="204" w:type="dxa"/>
        <w:tblLayout w:type="fixed"/>
        <w:tblCellMar>
          <w:top w:w="102" w:type="dxa"/>
          <w:left w:w="62" w:type="dxa"/>
          <w:bottom w:w="102" w:type="dxa"/>
          <w:right w:w="62" w:type="dxa"/>
        </w:tblCellMar>
        <w:tblLook w:val="0000" w:firstRow="0" w:lastRow="0" w:firstColumn="0" w:lastColumn="0" w:noHBand="0" w:noVBand="0"/>
      </w:tblPr>
      <w:tblGrid>
        <w:gridCol w:w="709"/>
        <w:gridCol w:w="1417"/>
        <w:gridCol w:w="1843"/>
        <w:gridCol w:w="1843"/>
        <w:gridCol w:w="1559"/>
        <w:gridCol w:w="1701"/>
        <w:gridCol w:w="2126"/>
        <w:gridCol w:w="1701"/>
        <w:gridCol w:w="1701"/>
        <w:gridCol w:w="1134"/>
      </w:tblGrid>
      <w:tr w:rsidR="00262834" w:rsidRPr="00AC3BD3" w:rsidTr="0082074F">
        <w:tc>
          <w:tcPr>
            <w:tcW w:w="709" w:type="dxa"/>
            <w:tcBorders>
              <w:top w:val="single" w:sz="4" w:space="0" w:color="auto"/>
              <w:left w:val="single" w:sz="4" w:space="0" w:color="auto"/>
              <w:bottom w:val="single" w:sz="4" w:space="0" w:color="auto"/>
              <w:right w:val="single" w:sz="4" w:space="0" w:color="auto"/>
            </w:tcBorders>
            <w:vAlign w:val="center"/>
          </w:tcPr>
          <w:p w:rsidR="00375054" w:rsidRPr="00AC3BD3" w:rsidRDefault="0026283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w:t>
            </w:r>
            <w:r w:rsidR="00375054" w:rsidRPr="00AC3BD3">
              <w:rPr>
                <w:rFonts w:ascii="Times New Roman" w:hAnsi="Times New Roman" w:cs="Times New Roman"/>
                <w:sz w:val="26"/>
                <w:szCs w:val="26"/>
              </w:rPr>
              <w:t xml:space="preserve"> п/п</w:t>
            </w:r>
          </w:p>
        </w:tc>
        <w:tc>
          <w:tcPr>
            <w:tcW w:w="1417"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Специализация нестационарного торгового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Площадь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Период размещения нестационарного торгового объекта</w:t>
            </w:r>
          </w:p>
        </w:tc>
        <w:tc>
          <w:tcPr>
            <w:tcW w:w="2126"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Наименование и местонахождение организации (наименование индивидуального предпринимателя)</w:t>
            </w:r>
          </w:p>
        </w:tc>
        <w:tc>
          <w:tcPr>
            <w:tcW w:w="1701"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Субъект малого или среднего предпринимательства (да/нет)</w:t>
            </w:r>
          </w:p>
        </w:tc>
        <w:tc>
          <w:tcPr>
            <w:tcW w:w="1701"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Основание размещения нестационарного торгового объекта (реквизиты договора)</w:t>
            </w:r>
          </w:p>
        </w:tc>
        <w:tc>
          <w:tcPr>
            <w:tcW w:w="1134"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Форма собственности земельного участка</w:t>
            </w:r>
          </w:p>
        </w:tc>
      </w:tr>
      <w:tr w:rsidR="00262834" w:rsidRPr="00AC3BD3" w:rsidTr="0082074F">
        <w:tc>
          <w:tcPr>
            <w:tcW w:w="709"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3</w:t>
            </w:r>
          </w:p>
        </w:tc>
        <w:tc>
          <w:tcPr>
            <w:tcW w:w="1843"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6</w:t>
            </w:r>
          </w:p>
        </w:tc>
        <w:tc>
          <w:tcPr>
            <w:tcW w:w="2126"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7</w:t>
            </w:r>
          </w:p>
        </w:tc>
        <w:tc>
          <w:tcPr>
            <w:tcW w:w="1701"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8</w:t>
            </w:r>
          </w:p>
        </w:tc>
        <w:tc>
          <w:tcPr>
            <w:tcW w:w="1701"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9</w:t>
            </w:r>
          </w:p>
        </w:tc>
        <w:tc>
          <w:tcPr>
            <w:tcW w:w="1134" w:type="dxa"/>
            <w:tcBorders>
              <w:top w:val="single" w:sz="4" w:space="0" w:color="auto"/>
              <w:left w:val="single" w:sz="4" w:space="0" w:color="auto"/>
              <w:bottom w:val="single" w:sz="4" w:space="0" w:color="auto"/>
              <w:right w:val="single" w:sz="4" w:space="0" w:color="auto"/>
            </w:tcBorders>
            <w:vAlign w:val="center"/>
          </w:tcPr>
          <w:p w:rsidR="00375054" w:rsidRPr="00AC3BD3" w:rsidRDefault="00375054" w:rsidP="00AC3BD3">
            <w:pPr>
              <w:autoSpaceDE w:val="0"/>
              <w:autoSpaceDN w:val="0"/>
              <w:adjustRightInd w:val="0"/>
              <w:spacing w:after="0" w:line="240" w:lineRule="auto"/>
              <w:jc w:val="center"/>
              <w:rPr>
                <w:rFonts w:ascii="Times New Roman" w:hAnsi="Times New Roman" w:cs="Times New Roman"/>
                <w:sz w:val="26"/>
                <w:szCs w:val="26"/>
              </w:rPr>
            </w:pPr>
            <w:r w:rsidRPr="00AC3BD3">
              <w:rPr>
                <w:rFonts w:ascii="Times New Roman" w:hAnsi="Times New Roman" w:cs="Times New Roman"/>
                <w:sz w:val="26"/>
                <w:szCs w:val="26"/>
              </w:rPr>
              <w:t>10</w:t>
            </w:r>
          </w:p>
        </w:tc>
      </w:tr>
    </w:tbl>
    <w:p w:rsidR="00375054" w:rsidRPr="00AC3BD3" w:rsidRDefault="00375054" w:rsidP="00AC3BD3">
      <w:pPr>
        <w:autoSpaceDE w:val="0"/>
        <w:autoSpaceDN w:val="0"/>
        <w:adjustRightInd w:val="0"/>
        <w:spacing w:after="0" w:line="240" w:lineRule="auto"/>
        <w:jc w:val="both"/>
        <w:rPr>
          <w:rFonts w:ascii="Times New Roman" w:hAnsi="Times New Roman" w:cs="Times New Roman"/>
          <w:sz w:val="26"/>
          <w:szCs w:val="26"/>
        </w:rPr>
      </w:pPr>
    </w:p>
    <w:p w:rsidR="00375054" w:rsidRPr="000B492C" w:rsidRDefault="00375054" w:rsidP="00375054">
      <w:pPr>
        <w:autoSpaceDE w:val="0"/>
        <w:autoSpaceDN w:val="0"/>
        <w:adjustRightInd w:val="0"/>
        <w:spacing w:after="0" w:line="240" w:lineRule="auto"/>
        <w:jc w:val="both"/>
        <w:rPr>
          <w:rFonts w:ascii="Times New Roman" w:hAnsi="Times New Roman" w:cs="Times New Roman"/>
          <w:sz w:val="24"/>
          <w:szCs w:val="24"/>
        </w:rPr>
      </w:pPr>
    </w:p>
    <w:p w:rsidR="00375054" w:rsidRDefault="00375054" w:rsidP="00375054">
      <w:pPr>
        <w:autoSpaceDE w:val="0"/>
        <w:autoSpaceDN w:val="0"/>
        <w:adjustRightInd w:val="0"/>
        <w:spacing w:after="0" w:line="240" w:lineRule="auto"/>
        <w:jc w:val="both"/>
        <w:rPr>
          <w:rFonts w:ascii="Times New Roman" w:hAnsi="Times New Roman" w:cs="Times New Roman"/>
          <w:sz w:val="26"/>
          <w:szCs w:val="26"/>
        </w:rPr>
      </w:pPr>
    </w:p>
    <w:p w:rsidR="00767CDE" w:rsidRDefault="00767CDE" w:rsidP="00736A2E">
      <w:pPr>
        <w:pStyle w:val="13"/>
        <w:spacing w:after="80" w:line="240" w:lineRule="auto"/>
        <w:ind w:firstLine="0"/>
        <w:sectPr w:rsidR="00767CDE" w:rsidSect="00C6701D">
          <w:pgSz w:w="16838" w:h="11905" w:orient="landscape"/>
          <w:pgMar w:top="425" w:right="539" w:bottom="567" w:left="227" w:header="0" w:footer="0" w:gutter="0"/>
          <w:cols w:space="720"/>
          <w:noEndnote/>
        </w:sectPr>
      </w:pPr>
      <w:bookmarkStart w:id="10" w:name="Par227"/>
      <w:bookmarkEnd w:id="10"/>
    </w:p>
    <w:p w:rsidR="009315BE" w:rsidRPr="00ED1B13" w:rsidRDefault="009315BE" w:rsidP="009E23B2">
      <w:pPr>
        <w:autoSpaceDE w:val="0"/>
        <w:autoSpaceDN w:val="0"/>
        <w:adjustRightInd w:val="0"/>
        <w:spacing w:after="0" w:line="240" w:lineRule="auto"/>
        <w:outlineLvl w:val="1"/>
        <w:rPr>
          <w:rFonts w:ascii="Times New Roman" w:hAnsi="Times New Roman" w:cs="Times New Roman"/>
          <w:sz w:val="24"/>
          <w:szCs w:val="24"/>
        </w:rPr>
      </w:pPr>
    </w:p>
    <w:sectPr w:rsidR="009315BE" w:rsidRPr="00ED1B13" w:rsidSect="00131EF4">
      <w:pgSz w:w="11905" w:h="16838"/>
      <w:pgMar w:top="1134" w:right="565"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1A" w:rsidRDefault="009C791A" w:rsidP="00A219C4">
      <w:pPr>
        <w:spacing w:after="0" w:line="240" w:lineRule="auto"/>
      </w:pPr>
      <w:r>
        <w:separator/>
      </w:r>
    </w:p>
  </w:endnote>
  <w:endnote w:type="continuationSeparator" w:id="0">
    <w:p w:rsidR="009C791A" w:rsidRDefault="009C791A" w:rsidP="00A2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1A" w:rsidRDefault="009C791A" w:rsidP="00A219C4">
      <w:pPr>
        <w:spacing w:after="0" w:line="240" w:lineRule="auto"/>
      </w:pPr>
      <w:r>
        <w:separator/>
      </w:r>
    </w:p>
  </w:footnote>
  <w:footnote w:type="continuationSeparator" w:id="0">
    <w:p w:rsidR="009C791A" w:rsidRDefault="009C791A" w:rsidP="00A21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499"/>
    <w:multiLevelType w:val="hybridMultilevel"/>
    <w:tmpl w:val="2982C022"/>
    <w:lvl w:ilvl="0" w:tplc="B42A4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CB340A"/>
    <w:multiLevelType w:val="hybridMultilevel"/>
    <w:tmpl w:val="3EE069F8"/>
    <w:lvl w:ilvl="0" w:tplc="D10A058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B143DAC"/>
    <w:multiLevelType w:val="multilevel"/>
    <w:tmpl w:val="3AC05E8A"/>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7A0549"/>
    <w:multiLevelType w:val="hybridMultilevel"/>
    <w:tmpl w:val="D31EDA10"/>
    <w:lvl w:ilvl="0" w:tplc="FB66140E">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abstractNum w:abstractNumId="4" w15:restartNumberingAfterBreak="0">
    <w:nsid w:val="0BC25599"/>
    <w:multiLevelType w:val="multilevel"/>
    <w:tmpl w:val="4B208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17FE7"/>
    <w:multiLevelType w:val="multilevel"/>
    <w:tmpl w:val="3460BD9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FAA27F8"/>
    <w:multiLevelType w:val="hybridMultilevel"/>
    <w:tmpl w:val="E398FB5E"/>
    <w:lvl w:ilvl="0" w:tplc="360249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D6B82"/>
    <w:multiLevelType w:val="hybridMultilevel"/>
    <w:tmpl w:val="3D823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A0A1D"/>
    <w:multiLevelType w:val="hybridMultilevel"/>
    <w:tmpl w:val="743EF7A4"/>
    <w:lvl w:ilvl="0" w:tplc="9C2825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BB1188F"/>
    <w:multiLevelType w:val="hybridMultilevel"/>
    <w:tmpl w:val="E264AB74"/>
    <w:lvl w:ilvl="0" w:tplc="AC02669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4D12A05"/>
    <w:multiLevelType w:val="multilevel"/>
    <w:tmpl w:val="4F2CB88E"/>
    <w:lvl w:ilvl="0">
      <w:start w:val="1"/>
      <w:numFmt w:val="decimal"/>
      <w:lvlText w:val="%1."/>
      <w:lvlJc w:val="left"/>
      <w:pPr>
        <w:ind w:left="786" w:hanging="360"/>
      </w:pPr>
      <w:rPr>
        <w:rFonts w:hint="default"/>
      </w:rPr>
    </w:lvl>
    <w:lvl w:ilvl="1">
      <w:start w:val="5"/>
      <w:numFmt w:val="decimal"/>
      <w:isLgl/>
      <w:lvlText w:val="%1.%2."/>
      <w:lvlJc w:val="left"/>
      <w:pPr>
        <w:ind w:left="1176" w:hanging="750"/>
      </w:pPr>
      <w:rPr>
        <w:rFonts w:hint="default"/>
      </w:rPr>
    </w:lvl>
    <w:lvl w:ilvl="2">
      <w:start w:val="3"/>
      <w:numFmt w:val="decimal"/>
      <w:isLgl/>
      <w:lvlText w:val="%1.%2.%3."/>
      <w:lvlJc w:val="left"/>
      <w:pPr>
        <w:ind w:left="1176" w:hanging="7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2707750A"/>
    <w:multiLevelType w:val="hybridMultilevel"/>
    <w:tmpl w:val="6D4A1588"/>
    <w:lvl w:ilvl="0" w:tplc="9AF077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6B7994"/>
    <w:multiLevelType w:val="multilevel"/>
    <w:tmpl w:val="DE06414A"/>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81A2FE0"/>
    <w:multiLevelType w:val="hybridMultilevel"/>
    <w:tmpl w:val="D2D4B6FC"/>
    <w:lvl w:ilvl="0" w:tplc="FE187BB8">
      <w:start w:val="1"/>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2B4E7FA8"/>
    <w:multiLevelType w:val="hybridMultilevel"/>
    <w:tmpl w:val="31446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45244"/>
    <w:multiLevelType w:val="hybridMultilevel"/>
    <w:tmpl w:val="698448A8"/>
    <w:lvl w:ilvl="0" w:tplc="43C67442">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391C19A1"/>
    <w:multiLevelType w:val="hybridMultilevel"/>
    <w:tmpl w:val="306E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86F5B"/>
    <w:multiLevelType w:val="multilevel"/>
    <w:tmpl w:val="6BCC0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E06AA9"/>
    <w:multiLevelType w:val="hybridMultilevel"/>
    <w:tmpl w:val="81F28C1A"/>
    <w:lvl w:ilvl="0" w:tplc="169E1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C8F3C50"/>
    <w:multiLevelType w:val="multilevel"/>
    <w:tmpl w:val="FC5E4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73017B"/>
    <w:multiLevelType w:val="multilevel"/>
    <w:tmpl w:val="150009F0"/>
    <w:lvl w:ilvl="0">
      <w:start w:val="2010"/>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0D48ED"/>
    <w:multiLevelType w:val="multilevel"/>
    <w:tmpl w:val="872E7C7C"/>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5E14652"/>
    <w:multiLevelType w:val="hybridMultilevel"/>
    <w:tmpl w:val="C45227B2"/>
    <w:lvl w:ilvl="0" w:tplc="B9940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A4F1FC2"/>
    <w:multiLevelType w:val="multilevel"/>
    <w:tmpl w:val="234EA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EC76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FB3CD0"/>
    <w:multiLevelType w:val="hybridMultilevel"/>
    <w:tmpl w:val="3790F08C"/>
    <w:lvl w:ilvl="0" w:tplc="96329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870691"/>
    <w:multiLevelType w:val="multilevel"/>
    <w:tmpl w:val="3404C86A"/>
    <w:lvl w:ilvl="0">
      <w:start w:val="1"/>
      <w:numFmt w:val="decimal"/>
      <w:lvlText w:val="%1."/>
      <w:lvlJc w:val="left"/>
      <w:pPr>
        <w:ind w:left="2062" w:hanging="360"/>
      </w:pPr>
      <w:rPr>
        <w:rFonts w:hint="default"/>
      </w:rPr>
    </w:lvl>
    <w:lvl w:ilvl="1">
      <w:start w:val="1"/>
      <w:numFmt w:val="decimal"/>
      <w:isLgl/>
      <w:lvlText w:val="%1.%2."/>
      <w:lvlJc w:val="left"/>
      <w:pPr>
        <w:ind w:left="2138" w:hanging="720"/>
      </w:pPr>
      <w:rPr>
        <w:rFonts w:ascii="Times New Roman" w:hAnsi="Times New Roman" w:cs="Times New Roman" w:hint="default"/>
        <w:sz w:val="28"/>
        <w:szCs w:val="28"/>
      </w:rPr>
    </w:lvl>
    <w:lvl w:ilvl="2">
      <w:start w:val="1"/>
      <w:numFmt w:val="decimal"/>
      <w:isLgl/>
      <w:lvlText w:val="%1.%2.%3."/>
      <w:lvlJc w:val="left"/>
      <w:pPr>
        <w:ind w:left="3076" w:hanging="720"/>
      </w:pPr>
      <w:rPr>
        <w:rFonts w:hint="default"/>
      </w:rPr>
    </w:lvl>
    <w:lvl w:ilvl="3">
      <w:start w:val="1"/>
      <w:numFmt w:val="decimal"/>
      <w:isLgl/>
      <w:lvlText w:val="%1.%2.%3.%4."/>
      <w:lvlJc w:val="left"/>
      <w:pPr>
        <w:ind w:left="3796" w:hanging="108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596" w:hanging="1800"/>
      </w:pPr>
      <w:rPr>
        <w:rFonts w:hint="default"/>
      </w:rPr>
    </w:lvl>
    <w:lvl w:ilvl="7">
      <w:start w:val="1"/>
      <w:numFmt w:val="decimal"/>
      <w:isLgl/>
      <w:lvlText w:val="%1.%2.%3.%4.%5.%6.%7.%8."/>
      <w:lvlJc w:val="left"/>
      <w:pPr>
        <w:ind w:left="5956" w:hanging="1800"/>
      </w:pPr>
      <w:rPr>
        <w:rFonts w:hint="default"/>
      </w:rPr>
    </w:lvl>
    <w:lvl w:ilvl="8">
      <w:start w:val="1"/>
      <w:numFmt w:val="decimal"/>
      <w:isLgl/>
      <w:lvlText w:val="%1.%2.%3.%4.%5.%6.%7.%8.%9."/>
      <w:lvlJc w:val="left"/>
      <w:pPr>
        <w:ind w:left="6676" w:hanging="2160"/>
      </w:pPr>
      <w:rPr>
        <w:rFonts w:hint="default"/>
      </w:rPr>
    </w:lvl>
  </w:abstractNum>
  <w:abstractNum w:abstractNumId="27" w15:restartNumberingAfterBreak="0">
    <w:nsid w:val="7C87152B"/>
    <w:multiLevelType w:val="hybridMultilevel"/>
    <w:tmpl w:val="1E38901A"/>
    <w:lvl w:ilvl="0" w:tplc="BFFEF4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5"/>
  </w:num>
  <w:num w:numId="3">
    <w:abstractNumId w:val="13"/>
  </w:num>
  <w:num w:numId="4">
    <w:abstractNumId w:val="9"/>
  </w:num>
  <w:num w:numId="5">
    <w:abstractNumId w:val="21"/>
  </w:num>
  <w:num w:numId="6">
    <w:abstractNumId w:val="2"/>
  </w:num>
  <w:num w:numId="7">
    <w:abstractNumId w:val="24"/>
  </w:num>
  <w:num w:numId="8">
    <w:abstractNumId w:val="22"/>
  </w:num>
  <w:num w:numId="9">
    <w:abstractNumId w:val="11"/>
  </w:num>
  <w:num w:numId="10">
    <w:abstractNumId w:val="10"/>
  </w:num>
  <w:num w:numId="11">
    <w:abstractNumId w:val="0"/>
  </w:num>
  <w:num w:numId="12">
    <w:abstractNumId w:val="1"/>
  </w:num>
  <w:num w:numId="13">
    <w:abstractNumId w:val="3"/>
  </w:num>
  <w:num w:numId="14">
    <w:abstractNumId w:val="12"/>
  </w:num>
  <w:num w:numId="15">
    <w:abstractNumId w:val="7"/>
  </w:num>
  <w:num w:numId="16">
    <w:abstractNumId w:val="14"/>
  </w:num>
  <w:num w:numId="17">
    <w:abstractNumId w:val="8"/>
  </w:num>
  <w:num w:numId="18">
    <w:abstractNumId w:val="16"/>
  </w:num>
  <w:num w:numId="19">
    <w:abstractNumId w:val="19"/>
  </w:num>
  <w:num w:numId="20">
    <w:abstractNumId w:val="4"/>
  </w:num>
  <w:num w:numId="21">
    <w:abstractNumId w:val="23"/>
  </w:num>
  <w:num w:numId="22">
    <w:abstractNumId w:val="20"/>
  </w:num>
  <w:num w:numId="23">
    <w:abstractNumId w:val="17"/>
  </w:num>
  <w:num w:numId="24">
    <w:abstractNumId w:val="15"/>
  </w:num>
  <w:num w:numId="25">
    <w:abstractNumId w:val="27"/>
  </w:num>
  <w:num w:numId="26">
    <w:abstractNumId w:val="6"/>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00"/>
    <w:rsid w:val="00000407"/>
    <w:rsid w:val="000045E9"/>
    <w:rsid w:val="000068D3"/>
    <w:rsid w:val="00006DB2"/>
    <w:rsid w:val="00015420"/>
    <w:rsid w:val="0001673B"/>
    <w:rsid w:val="0002138B"/>
    <w:rsid w:val="00023FEE"/>
    <w:rsid w:val="00026B5F"/>
    <w:rsid w:val="00027B5F"/>
    <w:rsid w:val="00031EC5"/>
    <w:rsid w:val="0003316F"/>
    <w:rsid w:val="000353EB"/>
    <w:rsid w:val="00035F9F"/>
    <w:rsid w:val="000402F7"/>
    <w:rsid w:val="00041553"/>
    <w:rsid w:val="00041B96"/>
    <w:rsid w:val="00045389"/>
    <w:rsid w:val="00046B94"/>
    <w:rsid w:val="00050245"/>
    <w:rsid w:val="00051E04"/>
    <w:rsid w:val="000554F8"/>
    <w:rsid w:val="00056F0E"/>
    <w:rsid w:val="00057F30"/>
    <w:rsid w:val="00061824"/>
    <w:rsid w:val="00061D23"/>
    <w:rsid w:val="00062BE7"/>
    <w:rsid w:val="00063BAB"/>
    <w:rsid w:val="00064F1C"/>
    <w:rsid w:val="000700BE"/>
    <w:rsid w:val="000728FB"/>
    <w:rsid w:val="000754B3"/>
    <w:rsid w:val="00084600"/>
    <w:rsid w:val="00084CDC"/>
    <w:rsid w:val="00090592"/>
    <w:rsid w:val="000934C5"/>
    <w:rsid w:val="000A1306"/>
    <w:rsid w:val="000A4B8F"/>
    <w:rsid w:val="000A66EF"/>
    <w:rsid w:val="000B07EE"/>
    <w:rsid w:val="000B0845"/>
    <w:rsid w:val="000B0AF6"/>
    <w:rsid w:val="000B1E43"/>
    <w:rsid w:val="000B300F"/>
    <w:rsid w:val="000B4465"/>
    <w:rsid w:val="000B48DD"/>
    <w:rsid w:val="000B492C"/>
    <w:rsid w:val="000B66E3"/>
    <w:rsid w:val="000C0335"/>
    <w:rsid w:val="000C255F"/>
    <w:rsid w:val="000C3AF2"/>
    <w:rsid w:val="000C3D41"/>
    <w:rsid w:val="000C5C79"/>
    <w:rsid w:val="000C7BBE"/>
    <w:rsid w:val="000D282B"/>
    <w:rsid w:val="000D7BC9"/>
    <w:rsid w:val="000E0934"/>
    <w:rsid w:val="000F0000"/>
    <w:rsid w:val="000F5F3F"/>
    <w:rsid w:val="000F70E5"/>
    <w:rsid w:val="000F7E7E"/>
    <w:rsid w:val="00101E10"/>
    <w:rsid w:val="00102AC1"/>
    <w:rsid w:val="00111759"/>
    <w:rsid w:val="00114AC8"/>
    <w:rsid w:val="00114F8D"/>
    <w:rsid w:val="0011589D"/>
    <w:rsid w:val="00115FAC"/>
    <w:rsid w:val="0011650F"/>
    <w:rsid w:val="00116746"/>
    <w:rsid w:val="00117089"/>
    <w:rsid w:val="00117435"/>
    <w:rsid w:val="00127328"/>
    <w:rsid w:val="0012752F"/>
    <w:rsid w:val="0013106A"/>
    <w:rsid w:val="00131388"/>
    <w:rsid w:val="00131A58"/>
    <w:rsid w:val="00131EF4"/>
    <w:rsid w:val="00132220"/>
    <w:rsid w:val="001339DD"/>
    <w:rsid w:val="00133BE6"/>
    <w:rsid w:val="00141642"/>
    <w:rsid w:val="00143CDD"/>
    <w:rsid w:val="00144308"/>
    <w:rsid w:val="00146E74"/>
    <w:rsid w:val="001472A2"/>
    <w:rsid w:val="00152CB8"/>
    <w:rsid w:val="00153529"/>
    <w:rsid w:val="00153CAD"/>
    <w:rsid w:val="00154021"/>
    <w:rsid w:val="0016452D"/>
    <w:rsid w:val="00164771"/>
    <w:rsid w:val="00170FA9"/>
    <w:rsid w:val="00172E48"/>
    <w:rsid w:val="0017518D"/>
    <w:rsid w:val="001755E0"/>
    <w:rsid w:val="00176498"/>
    <w:rsid w:val="00176F82"/>
    <w:rsid w:val="00177C1E"/>
    <w:rsid w:val="00182048"/>
    <w:rsid w:val="00185973"/>
    <w:rsid w:val="0018669E"/>
    <w:rsid w:val="0019111D"/>
    <w:rsid w:val="00192ECC"/>
    <w:rsid w:val="001964A8"/>
    <w:rsid w:val="001A3350"/>
    <w:rsid w:val="001A382F"/>
    <w:rsid w:val="001B15A5"/>
    <w:rsid w:val="001C05C6"/>
    <w:rsid w:val="001C1A80"/>
    <w:rsid w:val="001C1B2B"/>
    <w:rsid w:val="001C67C4"/>
    <w:rsid w:val="001D1ACE"/>
    <w:rsid w:val="001D1D4C"/>
    <w:rsid w:val="001D350D"/>
    <w:rsid w:val="001D371D"/>
    <w:rsid w:val="001D484B"/>
    <w:rsid w:val="001E1B54"/>
    <w:rsid w:val="001E66D7"/>
    <w:rsid w:val="001E6AE3"/>
    <w:rsid w:val="001F274F"/>
    <w:rsid w:val="001F2FE9"/>
    <w:rsid w:val="001F4952"/>
    <w:rsid w:val="00203056"/>
    <w:rsid w:val="0020398C"/>
    <w:rsid w:val="00204E61"/>
    <w:rsid w:val="002059A1"/>
    <w:rsid w:val="0021216A"/>
    <w:rsid w:val="00213BA7"/>
    <w:rsid w:val="00214C5F"/>
    <w:rsid w:val="00215789"/>
    <w:rsid w:val="002168D8"/>
    <w:rsid w:val="00223077"/>
    <w:rsid w:val="00224364"/>
    <w:rsid w:val="002267D6"/>
    <w:rsid w:val="00234BC8"/>
    <w:rsid w:val="00235053"/>
    <w:rsid w:val="00235076"/>
    <w:rsid w:val="00236F87"/>
    <w:rsid w:val="00237B2C"/>
    <w:rsid w:val="002454D1"/>
    <w:rsid w:val="00246362"/>
    <w:rsid w:val="00247E44"/>
    <w:rsid w:val="00251EFB"/>
    <w:rsid w:val="00253713"/>
    <w:rsid w:val="002573EF"/>
    <w:rsid w:val="00261FDB"/>
    <w:rsid w:val="00262834"/>
    <w:rsid w:val="002640D9"/>
    <w:rsid w:val="00264F5C"/>
    <w:rsid w:val="0027232A"/>
    <w:rsid w:val="00275E8D"/>
    <w:rsid w:val="00276E7E"/>
    <w:rsid w:val="002772DE"/>
    <w:rsid w:val="0028168B"/>
    <w:rsid w:val="0028497C"/>
    <w:rsid w:val="00286263"/>
    <w:rsid w:val="00286432"/>
    <w:rsid w:val="00290341"/>
    <w:rsid w:val="002916FA"/>
    <w:rsid w:val="00296EF6"/>
    <w:rsid w:val="002973DC"/>
    <w:rsid w:val="002A0A04"/>
    <w:rsid w:val="002A0C84"/>
    <w:rsid w:val="002A5BFE"/>
    <w:rsid w:val="002A6124"/>
    <w:rsid w:val="002B21AE"/>
    <w:rsid w:val="002B2435"/>
    <w:rsid w:val="002B2EBB"/>
    <w:rsid w:val="002B2ECC"/>
    <w:rsid w:val="002B455B"/>
    <w:rsid w:val="002B7B6B"/>
    <w:rsid w:val="002C00BE"/>
    <w:rsid w:val="002C01F6"/>
    <w:rsid w:val="002C1C32"/>
    <w:rsid w:val="002C2C2D"/>
    <w:rsid w:val="002C628F"/>
    <w:rsid w:val="002D12EC"/>
    <w:rsid w:val="002D382F"/>
    <w:rsid w:val="002D3832"/>
    <w:rsid w:val="002D4C83"/>
    <w:rsid w:val="002D5603"/>
    <w:rsid w:val="002E14AF"/>
    <w:rsid w:val="002E14C6"/>
    <w:rsid w:val="002E5BAF"/>
    <w:rsid w:val="002E63C0"/>
    <w:rsid w:val="002F3455"/>
    <w:rsid w:val="002F3655"/>
    <w:rsid w:val="002F44A0"/>
    <w:rsid w:val="002F4F1F"/>
    <w:rsid w:val="002F514D"/>
    <w:rsid w:val="0030335A"/>
    <w:rsid w:val="00304AF3"/>
    <w:rsid w:val="00304C03"/>
    <w:rsid w:val="003071C6"/>
    <w:rsid w:val="003104A4"/>
    <w:rsid w:val="00311470"/>
    <w:rsid w:val="003162C5"/>
    <w:rsid w:val="00316D42"/>
    <w:rsid w:val="00320AC5"/>
    <w:rsid w:val="0032362F"/>
    <w:rsid w:val="003268EC"/>
    <w:rsid w:val="00326E04"/>
    <w:rsid w:val="00327832"/>
    <w:rsid w:val="00332AB2"/>
    <w:rsid w:val="00333ED8"/>
    <w:rsid w:val="003353DC"/>
    <w:rsid w:val="00335491"/>
    <w:rsid w:val="00335576"/>
    <w:rsid w:val="003374A8"/>
    <w:rsid w:val="00337687"/>
    <w:rsid w:val="0034031C"/>
    <w:rsid w:val="00340D63"/>
    <w:rsid w:val="003419CA"/>
    <w:rsid w:val="00341E44"/>
    <w:rsid w:val="0034524D"/>
    <w:rsid w:val="00346E45"/>
    <w:rsid w:val="00346E71"/>
    <w:rsid w:val="003475FF"/>
    <w:rsid w:val="0035546B"/>
    <w:rsid w:val="0036039E"/>
    <w:rsid w:val="003616E6"/>
    <w:rsid w:val="003629A2"/>
    <w:rsid w:val="00362B46"/>
    <w:rsid w:val="003632F0"/>
    <w:rsid w:val="00374AE7"/>
    <w:rsid w:val="00375054"/>
    <w:rsid w:val="003760D2"/>
    <w:rsid w:val="003773F9"/>
    <w:rsid w:val="00380B11"/>
    <w:rsid w:val="0038278F"/>
    <w:rsid w:val="00387748"/>
    <w:rsid w:val="003943F4"/>
    <w:rsid w:val="00396100"/>
    <w:rsid w:val="003A5F48"/>
    <w:rsid w:val="003A6BFD"/>
    <w:rsid w:val="003B00AD"/>
    <w:rsid w:val="003B0A0E"/>
    <w:rsid w:val="003B1E11"/>
    <w:rsid w:val="003B3C91"/>
    <w:rsid w:val="003B6EDD"/>
    <w:rsid w:val="003C4775"/>
    <w:rsid w:val="003C5A9B"/>
    <w:rsid w:val="003C5AA9"/>
    <w:rsid w:val="003D3D73"/>
    <w:rsid w:val="003D5691"/>
    <w:rsid w:val="003D5A7E"/>
    <w:rsid w:val="003D5E69"/>
    <w:rsid w:val="003D79C3"/>
    <w:rsid w:val="003E04AF"/>
    <w:rsid w:val="003E06E4"/>
    <w:rsid w:val="003E1EC6"/>
    <w:rsid w:val="003E317D"/>
    <w:rsid w:val="003F0481"/>
    <w:rsid w:val="003F1554"/>
    <w:rsid w:val="003F1FA2"/>
    <w:rsid w:val="003F5904"/>
    <w:rsid w:val="003F6088"/>
    <w:rsid w:val="003F6C14"/>
    <w:rsid w:val="00400371"/>
    <w:rsid w:val="00400902"/>
    <w:rsid w:val="00402131"/>
    <w:rsid w:val="004022FD"/>
    <w:rsid w:val="00402C5E"/>
    <w:rsid w:val="00404DE6"/>
    <w:rsid w:val="004079BA"/>
    <w:rsid w:val="00413F6A"/>
    <w:rsid w:val="00414BF9"/>
    <w:rsid w:val="004163B6"/>
    <w:rsid w:val="004207DB"/>
    <w:rsid w:val="00424094"/>
    <w:rsid w:val="00425538"/>
    <w:rsid w:val="00426A7D"/>
    <w:rsid w:val="00426FD0"/>
    <w:rsid w:val="004320AD"/>
    <w:rsid w:val="00432DEB"/>
    <w:rsid w:val="0043311B"/>
    <w:rsid w:val="0043370E"/>
    <w:rsid w:val="00433D65"/>
    <w:rsid w:val="00435488"/>
    <w:rsid w:val="00437A73"/>
    <w:rsid w:val="00437D79"/>
    <w:rsid w:val="00441D2B"/>
    <w:rsid w:val="004428AA"/>
    <w:rsid w:val="00442F9C"/>
    <w:rsid w:val="004436DC"/>
    <w:rsid w:val="0044504A"/>
    <w:rsid w:val="004469B4"/>
    <w:rsid w:val="004472C7"/>
    <w:rsid w:val="00450075"/>
    <w:rsid w:val="00450DBC"/>
    <w:rsid w:val="0046617D"/>
    <w:rsid w:val="00466CFD"/>
    <w:rsid w:val="00474793"/>
    <w:rsid w:val="00474DD2"/>
    <w:rsid w:val="00480577"/>
    <w:rsid w:val="00486395"/>
    <w:rsid w:val="00486D53"/>
    <w:rsid w:val="00487518"/>
    <w:rsid w:val="004876E1"/>
    <w:rsid w:val="0049274C"/>
    <w:rsid w:val="004A1EF8"/>
    <w:rsid w:val="004A1F5C"/>
    <w:rsid w:val="004A71EA"/>
    <w:rsid w:val="004A7504"/>
    <w:rsid w:val="004B0F2F"/>
    <w:rsid w:val="004B1D3C"/>
    <w:rsid w:val="004B6401"/>
    <w:rsid w:val="004C0931"/>
    <w:rsid w:val="004C22EB"/>
    <w:rsid w:val="004C23EC"/>
    <w:rsid w:val="004D2374"/>
    <w:rsid w:val="004E60CB"/>
    <w:rsid w:val="004E7B6E"/>
    <w:rsid w:val="004F06AA"/>
    <w:rsid w:val="004F36C9"/>
    <w:rsid w:val="004F74D1"/>
    <w:rsid w:val="0050009E"/>
    <w:rsid w:val="005124C4"/>
    <w:rsid w:val="005141E1"/>
    <w:rsid w:val="005143FE"/>
    <w:rsid w:val="005202B6"/>
    <w:rsid w:val="00523974"/>
    <w:rsid w:val="0052455D"/>
    <w:rsid w:val="0052581C"/>
    <w:rsid w:val="00527D73"/>
    <w:rsid w:val="005307A5"/>
    <w:rsid w:val="005307B3"/>
    <w:rsid w:val="005345FC"/>
    <w:rsid w:val="00535B21"/>
    <w:rsid w:val="005362A3"/>
    <w:rsid w:val="005528DC"/>
    <w:rsid w:val="00553F5F"/>
    <w:rsid w:val="00554877"/>
    <w:rsid w:val="00555105"/>
    <w:rsid w:val="0055582E"/>
    <w:rsid w:val="00556D4B"/>
    <w:rsid w:val="00556FC9"/>
    <w:rsid w:val="00557905"/>
    <w:rsid w:val="0056060F"/>
    <w:rsid w:val="0056191A"/>
    <w:rsid w:val="00563A1B"/>
    <w:rsid w:val="00563C90"/>
    <w:rsid w:val="00565819"/>
    <w:rsid w:val="00565D29"/>
    <w:rsid w:val="00567981"/>
    <w:rsid w:val="005715B0"/>
    <w:rsid w:val="00573A25"/>
    <w:rsid w:val="00575D35"/>
    <w:rsid w:val="00576AB6"/>
    <w:rsid w:val="00577E7B"/>
    <w:rsid w:val="0058027B"/>
    <w:rsid w:val="005809B9"/>
    <w:rsid w:val="00582AAB"/>
    <w:rsid w:val="00586FFC"/>
    <w:rsid w:val="005972CF"/>
    <w:rsid w:val="00597EF6"/>
    <w:rsid w:val="005A1FE0"/>
    <w:rsid w:val="005A35F3"/>
    <w:rsid w:val="005A3700"/>
    <w:rsid w:val="005A43F2"/>
    <w:rsid w:val="005A5025"/>
    <w:rsid w:val="005A5961"/>
    <w:rsid w:val="005A7323"/>
    <w:rsid w:val="005B322D"/>
    <w:rsid w:val="005B4A31"/>
    <w:rsid w:val="005B7324"/>
    <w:rsid w:val="005B7568"/>
    <w:rsid w:val="005B7C40"/>
    <w:rsid w:val="005C0BFE"/>
    <w:rsid w:val="005C5563"/>
    <w:rsid w:val="005C6CDF"/>
    <w:rsid w:val="005D0CEE"/>
    <w:rsid w:val="005D5BE8"/>
    <w:rsid w:val="005E1A73"/>
    <w:rsid w:val="005E2BBB"/>
    <w:rsid w:val="005E4C48"/>
    <w:rsid w:val="005E5C6D"/>
    <w:rsid w:val="005E69B9"/>
    <w:rsid w:val="005F128B"/>
    <w:rsid w:val="005F12DF"/>
    <w:rsid w:val="005F4FD2"/>
    <w:rsid w:val="005F501D"/>
    <w:rsid w:val="005F5DC0"/>
    <w:rsid w:val="006000F3"/>
    <w:rsid w:val="006023F0"/>
    <w:rsid w:val="00603AFD"/>
    <w:rsid w:val="006077EC"/>
    <w:rsid w:val="00610A69"/>
    <w:rsid w:val="00614082"/>
    <w:rsid w:val="006161C0"/>
    <w:rsid w:val="00617E60"/>
    <w:rsid w:val="00622BC6"/>
    <w:rsid w:val="00627AA2"/>
    <w:rsid w:val="00633B64"/>
    <w:rsid w:val="00636CEA"/>
    <w:rsid w:val="00640B76"/>
    <w:rsid w:val="006417E0"/>
    <w:rsid w:val="0064257A"/>
    <w:rsid w:val="0064377E"/>
    <w:rsid w:val="00647F82"/>
    <w:rsid w:val="00650D2A"/>
    <w:rsid w:val="00651B7E"/>
    <w:rsid w:val="00656424"/>
    <w:rsid w:val="00656ADD"/>
    <w:rsid w:val="006632B4"/>
    <w:rsid w:val="00664C28"/>
    <w:rsid w:val="0066542E"/>
    <w:rsid w:val="00672E11"/>
    <w:rsid w:val="006732D5"/>
    <w:rsid w:val="0067450E"/>
    <w:rsid w:val="00674BB4"/>
    <w:rsid w:val="00680064"/>
    <w:rsid w:val="00682664"/>
    <w:rsid w:val="00685403"/>
    <w:rsid w:val="00685936"/>
    <w:rsid w:val="0068755D"/>
    <w:rsid w:val="00687CAB"/>
    <w:rsid w:val="00690552"/>
    <w:rsid w:val="00693E30"/>
    <w:rsid w:val="00695D5E"/>
    <w:rsid w:val="00696E44"/>
    <w:rsid w:val="00697202"/>
    <w:rsid w:val="0069756A"/>
    <w:rsid w:val="006A23F5"/>
    <w:rsid w:val="006A2FDE"/>
    <w:rsid w:val="006A41BE"/>
    <w:rsid w:val="006A4580"/>
    <w:rsid w:val="006A7D11"/>
    <w:rsid w:val="006B3176"/>
    <w:rsid w:val="006B328E"/>
    <w:rsid w:val="006C2778"/>
    <w:rsid w:val="006C53E7"/>
    <w:rsid w:val="006C6E3F"/>
    <w:rsid w:val="006D11A6"/>
    <w:rsid w:val="006D2187"/>
    <w:rsid w:val="006D2235"/>
    <w:rsid w:val="006D235B"/>
    <w:rsid w:val="006D7151"/>
    <w:rsid w:val="006D7CF3"/>
    <w:rsid w:val="006E2683"/>
    <w:rsid w:val="006E2B76"/>
    <w:rsid w:val="006E6E9C"/>
    <w:rsid w:val="006F0B67"/>
    <w:rsid w:val="006F2CFD"/>
    <w:rsid w:val="006F5646"/>
    <w:rsid w:val="006F59F1"/>
    <w:rsid w:val="00701239"/>
    <w:rsid w:val="007017B4"/>
    <w:rsid w:val="00706549"/>
    <w:rsid w:val="007067F5"/>
    <w:rsid w:val="007125D1"/>
    <w:rsid w:val="007146AD"/>
    <w:rsid w:val="00715D6E"/>
    <w:rsid w:val="007167A2"/>
    <w:rsid w:val="00716F5B"/>
    <w:rsid w:val="0071767A"/>
    <w:rsid w:val="0071777B"/>
    <w:rsid w:val="0072159C"/>
    <w:rsid w:val="00730755"/>
    <w:rsid w:val="00733A57"/>
    <w:rsid w:val="007343D5"/>
    <w:rsid w:val="00735560"/>
    <w:rsid w:val="00735ECB"/>
    <w:rsid w:val="00736A2E"/>
    <w:rsid w:val="00740166"/>
    <w:rsid w:val="00741078"/>
    <w:rsid w:val="00742292"/>
    <w:rsid w:val="00742CF8"/>
    <w:rsid w:val="007445EF"/>
    <w:rsid w:val="00746324"/>
    <w:rsid w:val="00746DEB"/>
    <w:rsid w:val="00754B77"/>
    <w:rsid w:val="0075527E"/>
    <w:rsid w:val="00755FCB"/>
    <w:rsid w:val="00756D00"/>
    <w:rsid w:val="007604F7"/>
    <w:rsid w:val="0076364C"/>
    <w:rsid w:val="00764F99"/>
    <w:rsid w:val="007666BA"/>
    <w:rsid w:val="00767327"/>
    <w:rsid w:val="00767BC8"/>
    <w:rsid w:val="00767CDE"/>
    <w:rsid w:val="007712DD"/>
    <w:rsid w:val="007718C1"/>
    <w:rsid w:val="007718F5"/>
    <w:rsid w:val="00771E58"/>
    <w:rsid w:val="00774241"/>
    <w:rsid w:val="00774D95"/>
    <w:rsid w:val="00775C48"/>
    <w:rsid w:val="00776B24"/>
    <w:rsid w:val="00777ABF"/>
    <w:rsid w:val="00777F08"/>
    <w:rsid w:val="007828CB"/>
    <w:rsid w:val="00782E3A"/>
    <w:rsid w:val="0079170A"/>
    <w:rsid w:val="00792AEA"/>
    <w:rsid w:val="00795C66"/>
    <w:rsid w:val="007963D5"/>
    <w:rsid w:val="007A0911"/>
    <w:rsid w:val="007A1718"/>
    <w:rsid w:val="007A4E01"/>
    <w:rsid w:val="007A5D59"/>
    <w:rsid w:val="007B0106"/>
    <w:rsid w:val="007B0205"/>
    <w:rsid w:val="007B2EB9"/>
    <w:rsid w:val="007B31A0"/>
    <w:rsid w:val="007B6322"/>
    <w:rsid w:val="007B6731"/>
    <w:rsid w:val="007C121C"/>
    <w:rsid w:val="007C53E8"/>
    <w:rsid w:val="007C752E"/>
    <w:rsid w:val="007D040E"/>
    <w:rsid w:val="007D0620"/>
    <w:rsid w:val="007D21A0"/>
    <w:rsid w:val="007D4B38"/>
    <w:rsid w:val="007D6431"/>
    <w:rsid w:val="007D7D5B"/>
    <w:rsid w:val="007E067C"/>
    <w:rsid w:val="007E0D45"/>
    <w:rsid w:val="007E1781"/>
    <w:rsid w:val="007E2BEC"/>
    <w:rsid w:val="007E61C9"/>
    <w:rsid w:val="007E6AE3"/>
    <w:rsid w:val="007F0101"/>
    <w:rsid w:val="007F01F3"/>
    <w:rsid w:val="007F681E"/>
    <w:rsid w:val="007F698D"/>
    <w:rsid w:val="00800A31"/>
    <w:rsid w:val="00801864"/>
    <w:rsid w:val="00803553"/>
    <w:rsid w:val="00805AAF"/>
    <w:rsid w:val="00806EAF"/>
    <w:rsid w:val="008125E8"/>
    <w:rsid w:val="008138B1"/>
    <w:rsid w:val="0081586D"/>
    <w:rsid w:val="00815EDD"/>
    <w:rsid w:val="00816F35"/>
    <w:rsid w:val="00820745"/>
    <w:rsid w:val="0082074F"/>
    <w:rsid w:val="008214C7"/>
    <w:rsid w:val="00822783"/>
    <w:rsid w:val="0082305B"/>
    <w:rsid w:val="00823318"/>
    <w:rsid w:val="0082391B"/>
    <w:rsid w:val="00827E90"/>
    <w:rsid w:val="0083771F"/>
    <w:rsid w:val="00837779"/>
    <w:rsid w:val="0084005E"/>
    <w:rsid w:val="00842F32"/>
    <w:rsid w:val="00846E35"/>
    <w:rsid w:val="00852559"/>
    <w:rsid w:val="00854B3E"/>
    <w:rsid w:val="00855079"/>
    <w:rsid w:val="00855948"/>
    <w:rsid w:val="00855DEC"/>
    <w:rsid w:val="008578BB"/>
    <w:rsid w:val="00857AC7"/>
    <w:rsid w:val="0086187E"/>
    <w:rsid w:val="00861BFB"/>
    <w:rsid w:val="00862C05"/>
    <w:rsid w:val="008658BC"/>
    <w:rsid w:val="0086722A"/>
    <w:rsid w:val="00870018"/>
    <w:rsid w:val="00871C54"/>
    <w:rsid w:val="008742B4"/>
    <w:rsid w:val="00876CAA"/>
    <w:rsid w:val="00880418"/>
    <w:rsid w:val="00881611"/>
    <w:rsid w:val="00882268"/>
    <w:rsid w:val="008848A9"/>
    <w:rsid w:val="00891B64"/>
    <w:rsid w:val="00893381"/>
    <w:rsid w:val="008940A0"/>
    <w:rsid w:val="008942EA"/>
    <w:rsid w:val="008954C9"/>
    <w:rsid w:val="00897E02"/>
    <w:rsid w:val="008A2DD5"/>
    <w:rsid w:val="008A6AA8"/>
    <w:rsid w:val="008A75E4"/>
    <w:rsid w:val="008B0D2C"/>
    <w:rsid w:val="008B4094"/>
    <w:rsid w:val="008C0CD4"/>
    <w:rsid w:val="008C0F0F"/>
    <w:rsid w:val="008C5CDF"/>
    <w:rsid w:val="008C77F7"/>
    <w:rsid w:val="008D0939"/>
    <w:rsid w:val="008D4F0B"/>
    <w:rsid w:val="008D7621"/>
    <w:rsid w:val="008E58F9"/>
    <w:rsid w:val="008F6643"/>
    <w:rsid w:val="0090036E"/>
    <w:rsid w:val="0090049A"/>
    <w:rsid w:val="0090465D"/>
    <w:rsid w:val="009058F3"/>
    <w:rsid w:val="00907390"/>
    <w:rsid w:val="00916236"/>
    <w:rsid w:val="009218C4"/>
    <w:rsid w:val="00923295"/>
    <w:rsid w:val="009240F2"/>
    <w:rsid w:val="00930CB0"/>
    <w:rsid w:val="009315BE"/>
    <w:rsid w:val="009315EA"/>
    <w:rsid w:val="00937AC9"/>
    <w:rsid w:val="009422E0"/>
    <w:rsid w:val="009436A4"/>
    <w:rsid w:val="00950790"/>
    <w:rsid w:val="00952C31"/>
    <w:rsid w:val="00952D74"/>
    <w:rsid w:val="00954BA6"/>
    <w:rsid w:val="00954BAB"/>
    <w:rsid w:val="009565B5"/>
    <w:rsid w:val="009572D4"/>
    <w:rsid w:val="009615B0"/>
    <w:rsid w:val="00963A3E"/>
    <w:rsid w:val="009644ED"/>
    <w:rsid w:val="00966469"/>
    <w:rsid w:val="00970BD9"/>
    <w:rsid w:val="00970D68"/>
    <w:rsid w:val="00971F94"/>
    <w:rsid w:val="0097483F"/>
    <w:rsid w:val="0097718C"/>
    <w:rsid w:val="009812AB"/>
    <w:rsid w:val="00985668"/>
    <w:rsid w:val="00986EB2"/>
    <w:rsid w:val="00990131"/>
    <w:rsid w:val="009951EC"/>
    <w:rsid w:val="0099596B"/>
    <w:rsid w:val="009A06E4"/>
    <w:rsid w:val="009A3052"/>
    <w:rsid w:val="009A43B2"/>
    <w:rsid w:val="009A5475"/>
    <w:rsid w:val="009A7D39"/>
    <w:rsid w:val="009B05F3"/>
    <w:rsid w:val="009B108D"/>
    <w:rsid w:val="009B27B1"/>
    <w:rsid w:val="009B3302"/>
    <w:rsid w:val="009C09AC"/>
    <w:rsid w:val="009C19C0"/>
    <w:rsid w:val="009C427F"/>
    <w:rsid w:val="009C4C41"/>
    <w:rsid w:val="009C791A"/>
    <w:rsid w:val="009D1202"/>
    <w:rsid w:val="009E218C"/>
    <w:rsid w:val="009E23B2"/>
    <w:rsid w:val="009E5694"/>
    <w:rsid w:val="009E6891"/>
    <w:rsid w:val="009E75A2"/>
    <w:rsid w:val="009E7CAD"/>
    <w:rsid w:val="009F41C5"/>
    <w:rsid w:val="009F7069"/>
    <w:rsid w:val="00A00C3D"/>
    <w:rsid w:val="00A02601"/>
    <w:rsid w:val="00A102CB"/>
    <w:rsid w:val="00A1077E"/>
    <w:rsid w:val="00A11BB4"/>
    <w:rsid w:val="00A13F04"/>
    <w:rsid w:val="00A15745"/>
    <w:rsid w:val="00A1632F"/>
    <w:rsid w:val="00A17BAB"/>
    <w:rsid w:val="00A219C4"/>
    <w:rsid w:val="00A30369"/>
    <w:rsid w:val="00A32340"/>
    <w:rsid w:val="00A33C16"/>
    <w:rsid w:val="00A34C6A"/>
    <w:rsid w:val="00A35694"/>
    <w:rsid w:val="00A36456"/>
    <w:rsid w:val="00A373BB"/>
    <w:rsid w:val="00A429F0"/>
    <w:rsid w:val="00A53715"/>
    <w:rsid w:val="00A56A5E"/>
    <w:rsid w:val="00A649F5"/>
    <w:rsid w:val="00A6679F"/>
    <w:rsid w:val="00A6794B"/>
    <w:rsid w:val="00A67CEB"/>
    <w:rsid w:val="00A711F9"/>
    <w:rsid w:val="00A7286D"/>
    <w:rsid w:val="00A812D2"/>
    <w:rsid w:val="00A81DA3"/>
    <w:rsid w:val="00A82634"/>
    <w:rsid w:val="00A84501"/>
    <w:rsid w:val="00A85BAB"/>
    <w:rsid w:val="00A86269"/>
    <w:rsid w:val="00A95E28"/>
    <w:rsid w:val="00AA217D"/>
    <w:rsid w:val="00AA2976"/>
    <w:rsid w:val="00AA7046"/>
    <w:rsid w:val="00AB0EF6"/>
    <w:rsid w:val="00AB0F11"/>
    <w:rsid w:val="00AB146F"/>
    <w:rsid w:val="00AB1A48"/>
    <w:rsid w:val="00AB3EB6"/>
    <w:rsid w:val="00AB525A"/>
    <w:rsid w:val="00AB6BD6"/>
    <w:rsid w:val="00AC0E7B"/>
    <w:rsid w:val="00AC24BE"/>
    <w:rsid w:val="00AC2702"/>
    <w:rsid w:val="00AC2950"/>
    <w:rsid w:val="00AC3BD3"/>
    <w:rsid w:val="00AC3E03"/>
    <w:rsid w:val="00AC3F31"/>
    <w:rsid w:val="00AC46A8"/>
    <w:rsid w:val="00AC476E"/>
    <w:rsid w:val="00AD00A2"/>
    <w:rsid w:val="00AD020F"/>
    <w:rsid w:val="00AD2A3A"/>
    <w:rsid w:val="00AD5BE4"/>
    <w:rsid w:val="00AD5E7A"/>
    <w:rsid w:val="00AD62CE"/>
    <w:rsid w:val="00AD6A56"/>
    <w:rsid w:val="00AE01AE"/>
    <w:rsid w:val="00AE03B9"/>
    <w:rsid w:val="00AE35D4"/>
    <w:rsid w:val="00AE5D9B"/>
    <w:rsid w:val="00AE749F"/>
    <w:rsid w:val="00AE7C24"/>
    <w:rsid w:val="00AE7E63"/>
    <w:rsid w:val="00AF3671"/>
    <w:rsid w:val="00AF57E0"/>
    <w:rsid w:val="00AF60A0"/>
    <w:rsid w:val="00B03261"/>
    <w:rsid w:val="00B03B9C"/>
    <w:rsid w:val="00B07167"/>
    <w:rsid w:val="00B076ED"/>
    <w:rsid w:val="00B119F8"/>
    <w:rsid w:val="00B12B6D"/>
    <w:rsid w:val="00B16169"/>
    <w:rsid w:val="00B17A11"/>
    <w:rsid w:val="00B228D4"/>
    <w:rsid w:val="00B24C77"/>
    <w:rsid w:val="00B2549C"/>
    <w:rsid w:val="00B25871"/>
    <w:rsid w:val="00B348F1"/>
    <w:rsid w:val="00B373C2"/>
    <w:rsid w:val="00B37F0A"/>
    <w:rsid w:val="00B415A5"/>
    <w:rsid w:val="00B41F4A"/>
    <w:rsid w:val="00B47880"/>
    <w:rsid w:val="00B47AC9"/>
    <w:rsid w:val="00B50DC4"/>
    <w:rsid w:val="00B512CA"/>
    <w:rsid w:val="00B512F6"/>
    <w:rsid w:val="00B52E4E"/>
    <w:rsid w:val="00B553D3"/>
    <w:rsid w:val="00B57736"/>
    <w:rsid w:val="00B57DEA"/>
    <w:rsid w:val="00B63B86"/>
    <w:rsid w:val="00B66E19"/>
    <w:rsid w:val="00B717B0"/>
    <w:rsid w:val="00B72364"/>
    <w:rsid w:val="00B727B7"/>
    <w:rsid w:val="00B72FC8"/>
    <w:rsid w:val="00B73BCF"/>
    <w:rsid w:val="00B77013"/>
    <w:rsid w:val="00B77F44"/>
    <w:rsid w:val="00B808D4"/>
    <w:rsid w:val="00B83279"/>
    <w:rsid w:val="00B83847"/>
    <w:rsid w:val="00B908C8"/>
    <w:rsid w:val="00B9184F"/>
    <w:rsid w:val="00B94768"/>
    <w:rsid w:val="00BA0440"/>
    <w:rsid w:val="00BA0D4F"/>
    <w:rsid w:val="00BA2CC1"/>
    <w:rsid w:val="00BA3ABB"/>
    <w:rsid w:val="00BA480D"/>
    <w:rsid w:val="00BA4C48"/>
    <w:rsid w:val="00BA5B99"/>
    <w:rsid w:val="00BA7BE3"/>
    <w:rsid w:val="00BB1416"/>
    <w:rsid w:val="00BB1A96"/>
    <w:rsid w:val="00BB7019"/>
    <w:rsid w:val="00BC0A60"/>
    <w:rsid w:val="00BC0CD0"/>
    <w:rsid w:val="00BC23C1"/>
    <w:rsid w:val="00BC51E0"/>
    <w:rsid w:val="00BC6918"/>
    <w:rsid w:val="00BC7978"/>
    <w:rsid w:val="00BD0360"/>
    <w:rsid w:val="00BD092E"/>
    <w:rsid w:val="00BD0A4F"/>
    <w:rsid w:val="00BD1A17"/>
    <w:rsid w:val="00BD2BF1"/>
    <w:rsid w:val="00BE0EFE"/>
    <w:rsid w:val="00BE1942"/>
    <w:rsid w:val="00BE3A58"/>
    <w:rsid w:val="00BE6B7F"/>
    <w:rsid w:val="00BF06F7"/>
    <w:rsid w:val="00BF0E16"/>
    <w:rsid w:val="00BF1C3F"/>
    <w:rsid w:val="00BF27D8"/>
    <w:rsid w:val="00BF3B10"/>
    <w:rsid w:val="00BF4380"/>
    <w:rsid w:val="00BF4C29"/>
    <w:rsid w:val="00C00403"/>
    <w:rsid w:val="00C00423"/>
    <w:rsid w:val="00C0175A"/>
    <w:rsid w:val="00C031F7"/>
    <w:rsid w:val="00C04229"/>
    <w:rsid w:val="00C05CE5"/>
    <w:rsid w:val="00C10DC3"/>
    <w:rsid w:val="00C110F2"/>
    <w:rsid w:val="00C1334B"/>
    <w:rsid w:val="00C13A82"/>
    <w:rsid w:val="00C15CC8"/>
    <w:rsid w:val="00C17377"/>
    <w:rsid w:val="00C21B8B"/>
    <w:rsid w:val="00C231AE"/>
    <w:rsid w:val="00C23444"/>
    <w:rsid w:val="00C24247"/>
    <w:rsid w:val="00C24981"/>
    <w:rsid w:val="00C268B7"/>
    <w:rsid w:val="00C27135"/>
    <w:rsid w:val="00C27238"/>
    <w:rsid w:val="00C27D8A"/>
    <w:rsid w:val="00C302B5"/>
    <w:rsid w:val="00C32380"/>
    <w:rsid w:val="00C330FA"/>
    <w:rsid w:val="00C333D6"/>
    <w:rsid w:val="00C347F7"/>
    <w:rsid w:val="00C34E2D"/>
    <w:rsid w:val="00C41032"/>
    <w:rsid w:val="00C42A6D"/>
    <w:rsid w:val="00C42BC9"/>
    <w:rsid w:val="00C458CE"/>
    <w:rsid w:val="00C50FB7"/>
    <w:rsid w:val="00C511B6"/>
    <w:rsid w:val="00C51BA7"/>
    <w:rsid w:val="00C51FD1"/>
    <w:rsid w:val="00C52207"/>
    <w:rsid w:val="00C57691"/>
    <w:rsid w:val="00C66B00"/>
    <w:rsid w:val="00C6701D"/>
    <w:rsid w:val="00C70F54"/>
    <w:rsid w:val="00C71EED"/>
    <w:rsid w:val="00C750E0"/>
    <w:rsid w:val="00C77921"/>
    <w:rsid w:val="00C81294"/>
    <w:rsid w:val="00C81F75"/>
    <w:rsid w:val="00C82D11"/>
    <w:rsid w:val="00C82FAD"/>
    <w:rsid w:val="00C87243"/>
    <w:rsid w:val="00C90802"/>
    <w:rsid w:val="00C92504"/>
    <w:rsid w:val="00C96839"/>
    <w:rsid w:val="00C968F6"/>
    <w:rsid w:val="00C96950"/>
    <w:rsid w:val="00CA13CE"/>
    <w:rsid w:val="00CA1E81"/>
    <w:rsid w:val="00CA27BF"/>
    <w:rsid w:val="00CA42C5"/>
    <w:rsid w:val="00CA46FE"/>
    <w:rsid w:val="00CB3246"/>
    <w:rsid w:val="00CB3BBE"/>
    <w:rsid w:val="00CB629D"/>
    <w:rsid w:val="00CB6D4C"/>
    <w:rsid w:val="00CC464E"/>
    <w:rsid w:val="00CC56FD"/>
    <w:rsid w:val="00CC5CF3"/>
    <w:rsid w:val="00CC6874"/>
    <w:rsid w:val="00CD5F82"/>
    <w:rsid w:val="00CE195A"/>
    <w:rsid w:val="00CE3A4F"/>
    <w:rsid w:val="00CE57BD"/>
    <w:rsid w:val="00CE7011"/>
    <w:rsid w:val="00CF0086"/>
    <w:rsid w:val="00CF24D1"/>
    <w:rsid w:val="00D0000A"/>
    <w:rsid w:val="00D04160"/>
    <w:rsid w:val="00D12BA4"/>
    <w:rsid w:val="00D12C95"/>
    <w:rsid w:val="00D13A91"/>
    <w:rsid w:val="00D16899"/>
    <w:rsid w:val="00D204A5"/>
    <w:rsid w:val="00D21CBC"/>
    <w:rsid w:val="00D23B4F"/>
    <w:rsid w:val="00D248E4"/>
    <w:rsid w:val="00D26297"/>
    <w:rsid w:val="00D314F9"/>
    <w:rsid w:val="00D3184A"/>
    <w:rsid w:val="00D31CE2"/>
    <w:rsid w:val="00D34C08"/>
    <w:rsid w:val="00D3710C"/>
    <w:rsid w:val="00D4076E"/>
    <w:rsid w:val="00D40BD2"/>
    <w:rsid w:val="00D44CB4"/>
    <w:rsid w:val="00D46278"/>
    <w:rsid w:val="00D474BC"/>
    <w:rsid w:val="00D47683"/>
    <w:rsid w:val="00D476FD"/>
    <w:rsid w:val="00D50C03"/>
    <w:rsid w:val="00D51241"/>
    <w:rsid w:val="00D5392C"/>
    <w:rsid w:val="00D56168"/>
    <w:rsid w:val="00D60A12"/>
    <w:rsid w:val="00D62016"/>
    <w:rsid w:val="00D62D51"/>
    <w:rsid w:val="00D62DEA"/>
    <w:rsid w:val="00D63286"/>
    <w:rsid w:val="00D63451"/>
    <w:rsid w:val="00D754FF"/>
    <w:rsid w:val="00D757D3"/>
    <w:rsid w:val="00D7734E"/>
    <w:rsid w:val="00D8050D"/>
    <w:rsid w:val="00D83B83"/>
    <w:rsid w:val="00D83D67"/>
    <w:rsid w:val="00D91156"/>
    <w:rsid w:val="00D96B70"/>
    <w:rsid w:val="00DA00A0"/>
    <w:rsid w:val="00DA1867"/>
    <w:rsid w:val="00DA2B2D"/>
    <w:rsid w:val="00DA3FBB"/>
    <w:rsid w:val="00DA614A"/>
    <w:rsid w:val="00DB181A"/>
    <w:rsid w:val="00DB1DBB"/>
    <w:rsid w:val="00DB2831"/>
    <w:rsid w:val="00DC108B"/>
    <w:rsid w:val="00DC5B73"/>
    <w:rsid w:val="00DC5C49"/>
    <w:rsid w:val="00DC6859"/>
    <w:rsid w:val="00DD00C2"/>
    <w:rsid w:val="00DD5867"/>
    <w:rsid w:val="00DE05C5"/>
    <w:rsid w:val="00DE0D66"/>
    <w:rsid w:val="00DE1AA7"/>
    <w:rsid w:val="00DE3AC8"/>
    <w:rsid w:val="00DE7A58"/>
    <w:rsid w:val="00DE7F26"/>
    <w:rsid w:val="00DF047D"/>
    <w:rsid w:val="00DF1684"/>
    <w:rsid w:val="00DF7C7A"/>
    <w:rsid w:val="00E01654"/>
    <w:rsid w:val="00E01AEC"/>
    <w:rsid w:val="00E02AB8"/>
    <w:rsid w:val="00E05ED8"/>
    <w:rsid w:val="00E062ED"/>
    <w:rsid w:val="00E0747D"/>
    <w:rsid w:val="00E120AC"/>
    <w:rsid w:val="00E14881"/>
    <w:rsid w:val="00E176CC"/>
    <w:rsid w:val="00E17A0B"/>
    <w:rsid w:val="00E233F2"/>
    <w:rsid w:val="00E2379E"/>
    <w:rsid w:val="00E24684"/>
    <w:rsid w:val="00E2504E"/>
    <w:rsid w:val="00E25DB2"/>
    <w:rsid w:val="00E274DD"/>
    <w:rsid w:val="00E31942"/>
    <w:rsid w:val="00E31F01"/>
    <w:rsid w:val="00E34691"/>
    <w:rsid w:val="00E405C9"/>
    <w:rsid w:val="00E42B60"/>
    <w:rsid w:val="00E51193"/>
    <w:rsid w:val="00E532B9"/>
    <w:rsid w:val="00E5600A"/>
    <w:rsid w:val="00E57F93"/>
    <w:rsid w:val="00E640B7"/>
    <w:rsid w:val="00E66856"/>
    <w:rsid w:val="00E67C5A"/>
    <w:rsid w:val="00E71609"/>
    <w:rsid w:val="00E71AF2"/>
    <w:rsid w:val="00E720C0"/>
    <w:rsid w:val="00E7224A"/>
    <w:rsid w:val="00E72323"/>
    <w:rsid w:val="00E74C87"/>
    <w:rsid w:val="00E77693"/>
    <w:rsid w:val="00E8181C"/>
    <w:rsid w:val="00E821B1"/>
    <w:rsid w:val="00E825B1"/>
    <w:rsid w:val="00E84F3E"/>
    <w:rsid w:val="00E9440D"/>
    <w:rsid w:val="00E94587"/>
    <w:rsid w:val="00E95764"/>
    <w:rsid w:val="00E96640"/>
    <w:rsid w:val="00EA0CC6"/>
    <w:rsid w:val="00EA24B7"/>
    <w:rsid w:val="00EA2635"/>
    <w:rsid w:val="00EA41A3"/>
    <w:rsid w:val="00EA57E2"/>
    <w:rsid w:val="00EA68D9"/>
    <w:rsid w:val="00EB4130"/>
    <w:rsid w:val="00EB4282"/>
    <w:rsid w:val="00EB518B"/>
    <w:rsid w:val="00EC102B"/>
    <w:rsid w:val="00EC15E9"/>
    <w:rsid w:val="00EC2C4E"/>
    <w:rsid w:val="00EC52A0"/>
    <w:rsid w:val="00ED03C9"/>
    <w:rsid w:val="00ED0FB1"/>
    <w:rsid w:val="00ED1B13"/>
    <w:rsid w:val="00ED3142"/>
    <w:rsid w:val="00ED620A"/>
    <w:rsid w:val="00ED7940"/>
    <w:rsid w:val="00EE0D37"/>
    <w:rsid w:val="00EE2D6B"/>
    <w:rsid w:val="00EE5481"/>
    <w:rsid w:val="00EE5822"/>
    <w:rsid w:val="00EE60C2"/>
    <w:rsid w:val="00EE7120"/>
    <w:rsid w:val="00EF22F1"/>
    <w:rsid w:val="00EF3AD9"/>
    <w:rsid w:val="00EF43C7"/>
    <w:rsid w:val="00F001D7"/>
    <w:rsid w:val="00F04A72"/>
    <w:rsid w:val="00F0624F"/>
    <w:rsid w:val="00F06DB9"/>
    <w:rsid w:val="00F105AE"/>
    <w:rsid w:val="00F11332"/>
    <w:rsid w:val="00F131F0"/>
    <w:rsid w:val="00F138B5"/>
    <w:rsid w:val="00F141A4"/>
    <w:rsid w:val="00F15068"/>
    <w:rsid w:val="00F15357"/>
    <w:rsid w:val="00F15EB9"/>
    <w:rsid w:val="00F15F89"/>
    <w:rsid w:val="00F1788B"/>
    <w:rsid w:val="00F209B7"/>
    <w:rsid w:val="00F2104E"/>
    <w:rsid w:val="00F2120D"/>
    <w:rsid w:val="00F235E0"/>
    <w:rsid w:val="00F24F35"/>
    <w:rsid w:val="00F2590D"/>
    <w:rsid w:val="00F25BDD"/>
    <w:rsid w:val="00F31197"/>
    <w:rsid w:val="00F32D8E"/>
    <w:rsid w:val="00F3518C"/>
    <w:rsid w:val="00F357B9"/>
    <w:rsid w:val="00F365C7"/>
    <w:rsid w:val="00F36E80"/>
    <w:rsid w:val="00F37D07"/>
    <w:rsid w:val="00F45E6C"/>
    <w:rsid w:val="00F519D9"/>
    <w:rsid w:val="00F52BDB"/>
    <w:rsid w:val="00F60D16"/>
    <w:rsid w:val="00F614A4"/>
    <w:rsid w:val="00F6401D"/>
    <w:rsid w:val="00F71112"/>
    <w:rsid w:val="00F73A54"/>
    <w:rsid w:val="00F7412F"/>
    <w:rsid w:val="00F7583E"/>
    <w:rsid w:val="00F81216"/>
    <w:rsid w:val="00F81DD1"/>
    <w:rsid w:val="00F84081"/>
    <w:rsid w:val="00F91C0B"/>
    <w:rsid w:val="00F92108"/>
    <w:rsid w:val="00F929FC"/>
    <w:rsid w:val="00F945FF"/>
    <w:rsid w:val="00F97308"/>
    <w:rsid w:val="00FA2C09"/>
    <w:rsid w:val="00FA5264"/>
    <w:rsid w:val="00FB29D9"/>
    <w:rsid w:val="00FB3ADE"/>
    <w:rsid w:val="00FB5253"/>
    <w:rsid w:val="00FB7B08"/>
    <w:rsid w:val="00FC1D17"/>
    <w:rsid w:val="00FC3263"/>
    <w:rsid w:val="00FD052C"/>
    <w:rsid w:val="00FD0B0D"/>
    <w:rsid w:val="00FD262C"/>
    <w:rsid w:val="00FE043B"/>
    <w:rsid w:val="00FE176F"/>
    <w:rsid w:val="00FE199E"/>
    <w:rsid w:val="00FE247D"/>
    <w:rsid w:val="00FE2948"/>
    <w:rsid w:val="00FE550F"/>
    <w:rsid w:val="00FF0B88"/>
    <w:rsid w:val="00FF2685"/>
    <w:rsid w:val="00FF2F56"/>
    <w:rsid w:val="00FF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C0D7"/>
  <w15:docId w15:val="{A96A06D6-6424-440F-AD59-1C191C25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7B1"/>
  </w:style>
  <w:style w:type="paragraph" w:styleId="1">
    <w:name w:val="heading 1"/>
    <w:basedOn w:val="a"/>
    <w:link w:val="10"/>
    <w:uiPriority w:val="9"/>
    <w:qFormat/>
    <w:rsid w:val="00881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0040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B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66B00"/>
    <w:pPr>
      <w:ind w:left="720"/>
      <w:contextualSpacing/>
    </w:pPr>
  </w:style>
  <w:style w:type="character" w:styleId="a4">
    <w:name w:val="Hyperlink"/>
    <w:basedOn w:val="a0"/>
    <w:uiPriority w:val="99"/>
    <w:unhideWhenUsed/>
    <w:rsid w:val="00441D2B"/>
    <w:rPr>
      <w:color w:val="0563C1" w:themeColor="hyperlink"/>
      <w:u w:val="single"/>
    </w:rPr>
  </w:style>
  <w:style w:type="paragraph" w:styleId="a5">
    <w:name w:val="Balloon Text"/>
    <w:basedOn w:val="a"/>
    <w:link w:val="a6"/>
    <w:uiPriority w:val="99"/>
    <w:semiHidden/>
    <w:unhideWhenUsed/>
    <w:rsid w:val="00D634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63451"/>
    <w:rPr>
      <w:rFonts w:ascii="Segoe UI" w:hAnsi="Segoe UI" w:cs="Segoe UI"/>
      <w:sz w:val="18"/>
      <w:szCs w:val="18"/>
    </w:rPr>
  </w:style>
  <w:style w:type="paragraph" w:styleId="a7">
    <w:name w:val="No Spacing"/>
    <w:uiPriority w:val="1"/>
    <w:qFormat/>
    <w:rsid w:val="00FF2685"/>
    <w:pPr>
      <w:spacing w:after="0" w:line="240" w:lineRule="auto"/>
    </w:pPr>
    <w:rPr>
      <w:rFonts w:ascii="Calibri" w:eastAsia="Calibri" w:hAnsi="Calibri" w:cs="Times New Roman"/>
    </w:rPr>
  </w:style>
  <w:style w:type="table" w:styleId="a8">
    <w:name w:val="Table Grid"/>
    <w:basedOn w:val="a1"/>
    <w:uiPriority w:val="59"/>
    <w:rsid w:val="00FF268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8"/>
    <w:uiPriority w:val="59"/>
    <w:rsid w:val="00FF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8C77F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19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19C4"/>
  </w:style>
  <w:style w:type="paragraph" w:styleId="ab">
    <w:name w:val="footer"/>
    <w:basedOn w:val="a"/>
    <w:link w:val="ac"/>
    <w:uiPriority w:val="99"/>
    <w:unhideWhenUsed/>
    <w:rsid w:val="00A219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19C4"/>
  </w:style>
  <w:style w:type="table" w:customStyle="1" w:styleId="21">
    <w:name w:val="Сетка таблицы21"/>
    <w:basedOn w:val="a1"/>
    <w:next w:val="a8"/>
    <w:uiPriority w:val="59"/>
    <w:rsid w:val="0034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1611"/>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1A382F"/>
  </w:style>
  <w:style w:type="character" w:customStyle="1" w:styleId="ad">
    <w:name w:val="Основной текст_"/>
    <w:basedOn w:val="a0"/>
    <w:link w:val="13"/>
    <w:rsid w:val="0064257A"/>
    <w:rPr>
      <w:rFonts w:ascii="Times New Roman" w:eastAsia="Times New Roman" w:hAnsi="Times New Roman" w:cs="Times New Roman"/>
      <w:sz w:val="28"/>
      <w:szCs w:val="28"/>
    </w:rPr>
  </w:style>
  <w:style w:type="paragraph" w:customStyle="1" w:styleId="13">
    <w:name w:val="Основной текст1"/>
    <w:basedOn w:val="a"/>
    <w:link w:val="ad"/>
    <w:rsid w:val="0064257A"/>
    <w:pPr>
      <w:widowControl w:val="0"/>
      <w:spacing w:after="0" w:line="276" w:lineRule="auto"/>
      <w:ind w:firstLine="400"/>
    </w:pPr>
    <w:rPr>
      <w:rFonts w:ascii="Times New Roman" w:eastAsia="Times New Roman" w:hAnsi="Times New Roman" w:cs="Times New Roman"/>
      <w:sz w:val="28"/>
      <w:szCs w:val="28"/>
    </w:rPr>
  </w:style>
  <w:style w:type="character" w:customStyle="1" w:styleId="5">
    <w:name w:val="Основной текст (5)_"/>
    <w:basedOn w:val="a0"/>
    <w:link w:val="50"/>
    <w:rsid w:val="0064257A"/>
    <w:rPr>
      <w:rFonts w:ascii="Calibri" w:eastAsia="Calibri" w:hAnsi="Calibri" w:cs="Calibri"/>
    </w:rPr>
  </w:style>
  <w:style w:type="paragraph" w:customStyle="1" w:styleId="50">
    <w:name w:val="Основной текст (5)"/>
    <w:basedOn w:val="a"/>
    <w:link w:val="5"/>
    <w:rsid w:val="0064257A"/>
    <w:pPr>
      <w:widowControl w:val="0"/>
      <w:spacing w:after="220" w:line="240" w:lineRule="auto"/>
      <w:jc w:val="center"/>
    </w:pPr>
    <w:rPr>
      <w:rFonts w:ascii="Calibri" w:eastAsia="Calibri" w:hAnsi="Calibri" w:cs="Calibri"/>
    </w:rPr>
  </w:style>
  <w:style w:type="character" w:customStyle="1" w:styleId="ae">
    <w:name w:val="Другое_"/>
    <w:basedOn w:val="a0"/>
    <w:link w:val="af"/>
    <w:rsid w:val="00084CDC"/>
    <w:rPr>
      <w:rFonts w:ascii="Times New Roman" w:eastAsia="Times New Roman" w:hAnsi="Times New Roman" w:cs="Times New Roman"/>
      <w:sz w:val="28"/>
      <w:szCs w:val="28"/>
    </w:rPr>
  </w:style>
  <w:style w:type="paragraph" w:customStyle="1" w:styleId="af">
    <w:name w:val="Другое"/>
    <w:basedOn w:val="a"/>
    <w:link w:val="ae"/>
    <w:rsid w:val="00084CDC"/>
    <w:pPr>
      <w:widowControl w:val="0"/>
      <w:spacing w:after="0" w:line="276" w:lineRule="auto"/>
      <w:ind w:firstLine="400"/>
    </w:pPr>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000407"/>
    <w:rPr>
      <w:rFonts w:asciiTheme="majorHAnsi" w:eastAsiaTheme="majorEastAsia" w:hAnsiTheme="majorHAnsi" w:cstheme="majorBidi"/>
      <w:b/>
      <w:bCs/>
      <w:i/>
      <w:iCs/>
      <w:color w:val="5B9BD5" w:themeColor="accent1"/>
    </w:rPr>
  </w:style>
  <w:style w:type="character" w:customStyle="1" w:styleId="20">
    <w:name w:val="Основной текст (2)_"/>
    <w:basedOn w:val="a0"/>
    <w:link w:val="22"/>
    <w:rsid w:val="00B808D4"/>
    <w:rPr>
      <w:rFonts w:ascii="Times New Roman" w:eastAsia="Times New Roman" w:hAnsi="Times New Roman" w:cs="Times New Roman"/>
    </w:rPr>
  </w:style>
  <w:style w:type="paragraph" w:customStyle="1" w:styleId="22">
    <w:name w:val="Основной текст (2)"/>
    <w:basedOn w:val="a"/>
    <w:link w:val="20"/>
    <w:rsid w:val="00B808D4"/>
    <w:pPr>
      <w:widowControl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486899390">
      <w:bodyDiv w:val="1"/>
      <w:marLeft w:val="0"/>
      <w:marRight w:val="0"/>
      <w:marTop w:val="0"/>
      <w:marBottom w:val="0"/>
      <w:divBdr>
        <w:top w:val="none" w:sz="0" w:space="0" w:color="auto"/>
        <w:left w:val="none" w:sz="0" w:space="0" w:color="auto"/>
        <w:bottom w:val="none" w:sz="0" w:space="0" w:color="auto"/>
        <w:right w:val="none" w:sz="0" w:space="0" w:color="auto"/>
      </w:divBdr>
      <w:divsChild>
        <w:div w:id="283579165">
          <w:marLeft w:val="0"/>
          <w:marRight w:val="0"/>
          <w:marTop w:val="0"/>
          <w:marBottom w:val="0"/>
          <w:divBdr>
            <w:top w:val="none" w:sz="0" w:space="0" w:color="auto"/>
            <w:left w:val="none" w:sz="0" w:space="0" w:color="auto"/>
            <w:bottom w:val="none" w:sz="0" w:space="0" w:color="auto"/>
            <w:right w:val="none" w:sz="0" w:space="0" w:color="auto"/>
          </w:divBdr>
          <w:divsChild>
            <w:div w:id="86384502">
              <w:marLeft w:val="0"/>
              <w:marRight w:val="0"/>
              <w:marTop w:val="0"/>
              <w:marBottom w:val="0"/>
              <w:divBdr>
                <w:top w:val="none" w:sz="0" w:space="0" w:color="auto"/>
                <w:left w:val="none" w:sz="0" w:space="0" w:color="auto"/>
                <w:bottom w:val="none" w:sz="0" w:space="0" w:color="auto"/>
                <w:right w:val="none" w:sz="0" w:space="0" w:color="auto"/>
              </w:divBdr>
              <w:divsChild>
                <w:div w:id="19529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507">
          <w:marLeft w:val="0"/>
          <w:marRight w:val="0"/>
          <w:marTop w:val="0"/>
          <w:marBottom w:val="0"/>
          <w:divBdr>
            <w:top w:val="none" w:sz="0" w:space="0" w:color="auto"/>
            <w:left w:val="none" w:sz="0" w:space="0" w:color="auto"/>
            <w:bottom w:val="none" w:sz="0" w:space="0" w:color="auto"/>
            <w:right w:val="none" w:sz="0" w:space="0" w:color="auto"/>
          </w:divBdr>
          <w:divsChild>
            <w:div w:id="1528761793">
              <w:marLeft w:val="0"/>
              <w:marRight w:val="0"/>
              <w:marTop w:val="0"/>
              <w:marBottom w:val="0"/>
              <w:divBdr>
                <w:top w:val="none" w:sz="0" w:space="0" w:color="auto"/>
                <w:left w:val="none" w:sz="0" w:space="0" w:color="auto"/>
                <w:bottom w:val="none" w:sz="0" w:space="0" w:color="auto"/>
                <w:right w:val="none" w:sz="0" w:space="0" w:color="auto"/>
              </w:divBdr>
              <w:divsChild>
                <w:div w:id="1075125899">
                  <w:marLeft w:val="0"/>
                  <w:marRight w:val="0"/>
                  <w:marTop w:val="0"/>
                  <w:marBottom w:val="0"/>
                  <w:divBdr>
                    <w:top w:val="none" w:sz="0" w:space="0" w:color="auto"/>
                    <w:left w:val="none" w:sz="0" w:space="0" w:color="auto"/>
                    <w:bottom w:val="none" w:sz="0" w:space="0" w:color="auto"/>
                    <w:right w:val="none" w:sz="0" w:space="0" w:color="auto"/>
                  </w:divBdr>
                  <w:divsChild>
                    <w:div w:id="1226137562">
                      <w:marLeft w:val="0"/>
                      <w:marRight w:val="0"/>
                      <w:marTop w:val="0"/>
                      <w:marBottom w:val="0"/>
                      <w:divBdr>
                        <w:top w:val="none" w:sz="0" w:space="0" w:color="auto"/>
                        <w:left w:val="none" w:sz="0" w:space="0" w:color="auto"/>
                        <w:bottom w:val="none" w:sz="0" w:space="0" w:color="auto"/>
                        <w:right w:val="none" w:sz="0" w:space="0" w:color="auto"/>
                      </w:divBdr>
                    </w:div>
                    <w:div w:id="1594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4026">
      <w:bodyDiv w:val="1"/>
      <w:marLeft w:val="0"/>
      <w:marRight w:val="0"/>
      <w:marTop w:val="0"/>
      <w:marBottom w:val="0"/>
      <w:divBdr>
        <w:top w:val="none" w:sz="0" w:space="0" w:color="auto"/>
        <w:left w:val="none" w:sz="0" w:space="0" w:color="auto"/>
        <w:bottom w:val="none" w:sz="0" w:space="0" w:color="auto"/>
        <w:right w:val="none" w:sz="0" w:space="0" w:color="auto"/>
      </w:divBdr>
    </w:div>
    <w:div w:id="1518813840">
      <w:bodyDiv w:val="1"/>
      <w:marLeft w:val="0"/>
      <w:marRight w:val="0"/>
      <w:marTop w:val="0"/>
      <w:marBottom w:val="0"/>
      <w:divBdr>
        <w:top w:val="none" w:sz="0" w:space="0" w:color="auto"/>
        <w:left w:val="none" w:sz="0" w:space="0" w:color="auto"/>
        <w:bottom w:val="none" w:sz="0" w:space="0" w:color="auto"/>
        <w:right w:val="none" w:sz="0" w:space="0" w:color="auto"/>
      </w:divBdr>
    </w:div>
    <w:div w:id="1776169865">
      <w:bodyDiv w:val="1"/>
      <w:marLeft w:val="0"/>
      <w:marRight w:val="0"/>
      <w:marTop w:val="0"/>
      <w:marBottom w:val="0"/>
      <w:divBdr>
        <w:top w:val="none" w:sz="0" w:space="0" w:color="auto"/>
        <w:left w:val="none" w:sz="0" w:space="0" w:color="auto"/>
        <w:bottom w:val="none" w:sz="0" w:space="0" w:color="auto"/>
        <w:right w:val="none" w:sz="0" w:space="0" w:color="auto"/>
      </w:divBdr>
    </w:div>
    <w:div w:id="1784643354">
      <w:bodyDiv w:val="1"/>
      <w:marLeft w:val="0"/>
      <w:marRight w:val="0"/>
      <w:marTop w:val="0"/>
      <w:marBottom w:val="0"/>
      <w:divBdr>
        <w:top w:val="none" w:sz="0" w:space="0" w:color="auto"/>
        <w:left w:val="none" w:sz="0" w:space="0" w:color="auto"/>
        <w:bottom w:val="none" w:sz="0" w:space="0" w:color="auto"/>
        <w:right w:val="none" w:sz="0" w:space="0" w:color="auto"/>
      </w:divBdr>
    </w:div>
    <w:div w:id="19193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h@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1F67A3320EF0B1B017BCED64C181D1562CFD14EB8069A7E16FA927B9F629B44444D1B1A86386ECCF77170FF58479DF56A3070C19B50BA6j67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1F67A3320EF0B1B017BCED64C181D1562CFD14EB8069A7E16FA927B9F629B44444D1B1A86386EFC477170FF58479DF56A3070C19B50BA6j67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1F67A3320EF0B1B017BDE371C181D1512FFA17ED8069A7E16FA927B9F629B4564489BDAA6499EEC362415EB3jD73G" TargetMode="External"/><Relationship Id="rId4" Type="http://schemas.openxmlformats.org/officeDocument/2006/relationships/settings" Target="settings.xml"/><Relationship Id="rId9" Type="http://schemas.openxmlformats.org/officeDocument/2006/relationships/hyperlink" Target="consultantplus://offline/ref=7F1F67A3320EF0B1B017BDE371C181D1512EF912E88269A7E16FA927B9F629B4564489BDAA6499EEC362415EB3jD7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78DC-6CC5-4ECC-AB7C-DA3A8E01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Лысых Елена Владимировна</dc:creator>
  <cp:lastModifiedBy>Мозговая Инна Александровна</cp:lastModifiedBy>
  <cp:revision>99</cp:revision>
  <cp:lastPrinted>2022-08-05T12:44:00Z</cp:lastPrinted>
  <dcterms:created xsi:type="dcterms:W3CDTF">2022-06-23T06:36:00Z</dcterms:created>
  <dcterms:modified xsi:type="dcterms:W3CDTF">2022-08-10T07:58:00Z</dcterms:modified>
</cp:coreProperties>
</file>