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87" w:rsidRPr="00A45C87" w:rsidRDefault="00A45C87" w:rsidP="00A45C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45C8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A45C87" w:rsidRPr="00A45C87" w:rsidRDefault="00A45C87" w:rsidP="00A45C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45C8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A45C87" w:rsidRPr="00A45C87" w:rsidRDefault="00A45C87" w:rsidP="00A45C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45C8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A45C87" w:rsidRPr="00A45C87" w:rsidRDefault="00A45C87" w:rsidP="00A45C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45C8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A45C87" w:rsidRPr="00A45C87" w:rsidRDefault="00A45C87" w:rsidP="00A45C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45C87">
        <w:rPr>
          <w:rFonts w:ascii="Arial" w:eastAsia="Calibri" w:hAnsi="Arial" w:cs="Arial"/>
          <w:sz w:val="24"/>
          <w:szCs w:val="24"/>
          <w:lang w:eastAsia="ru-RU"/>
        </w:rPr>
        <w:t>15.09.2022 № 4787</w:t>
      </w:r>
    </w:p>
    <w:p w:rsidR="00A77634" w:rsidRDefault="00A77634" w:rsidP="00A77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ACA" w:rsidRDefault="00B07ACA" w:rsidP="00A77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ACA" w:rsidRDefault="00B07ACA" w:rsidP="00A776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634" w:rsidRDefault="00A77634" w:rsidP="00A77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Регламента организации</w:t>
      </w:r>
    </w:p>
    <w:p w:rsidR="00A77634" w:rsidRPr="00A77634" w:rsidRDefault="00A77634" w:rsidP="00A77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634">
        <w:rPr>
          <w:rFonts w:ascii="Times New Roman" w:hAnsi="Times New Roman" w:cs="Times New Roman"/>
          <w:sz w:val="28"/>
          <w:szCs w:val="28"/>
        </w:rPr>
        <w:t xml:space="preserve">культурных и спортивных мероприятий на открывающихся после благоустройства объектах на территории Одинцовского городского округа </w:t>
      </w:r>
    </w:p>
    <w:p w:rsidR="000F3618" w:rsidRDefault="00A77634" w:rsidP="000F3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7634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F3618" w:rsidRDefault="000F3618" w:rsidP="000F3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618" w:rsidRDefault="000F3618" w:rsidP="000F3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852" w:rsidRDefault="00A77634" w:rsidP="00A776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организации и проведения </w:t>
      </w:r>
      <w:r w:rsidRPr="00A77634">
        <w:rPr>
          <w:rFonts w:ascii="Times New Roman" w:hAnsi="Times New Roman" w:cs="Times New Roman"/>
          <w:sz w:val="28"/>
          <w:szCs w:val="28"/>
        </w:rPr>
        <w:t xml:space="preserve">культурных и спортивных мероприятий на открывающихся после благоустройства </w:t>
      </w:r>
      <w:r w:rsidR="001F21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7634">
        <w:rPr>
          <w:rFonts w:ascii="Times New Roman" w:hAnsi="Times New Roman" w:cs="Times New Roman"/>
          <w:sz w:val="28"/>
          <w:szCs w:val="28"/>
        </w:rPr>
        <w:t>объектах на территории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7763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</w:t>
      </w:r>
      <w:r w:rsidR="001F2135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 w:rsidRPr="00A77634">
        <w:rPr>
          <w:rFonts w:ascii="Times New Roman" w:hAnsi="Times New Roman" w:cs="Times New Roman"/>
          <w:sz w:val="28"/>
          <w:szCs w:val="28"/>
        </w:rPr>
        <w:t>в Российской   Федерации»,  Законом  Москов</w:t>
      </w:r>
      <w:r w:rsidR="001F2135">
        <w:rPr>
          <w:rFonts w:ascii="Times New Roman" w:hAnsi="Times New Roman" w:cs="Times New Roman"/>
          <w:sz w:val="28"/>
          <w:szCs w:val="28"/>
        </w:rPr>
        <w:t xml:space="preserve">ской   области  от  22.07.2005 </w:t>
      </w:r>
      <w:r w:rsidRPr="00A77634">
        <w:rPr>
          <w:rFonts w:ascii="Times New Roman" w:hAnsi="Times New Roman" w:cs="Times New Roman"/>
          <w:sz w:val="28"/>
          <w:szCs w:val="28"/>
        </w:rPr>
        <w:t xml:space="preserve">№ 197/2005-ОЗ «О некоторых вопросах проведения публичных мероприятий на территории Московской </w:t>
      </w:r>
      <w:r w:rsidR="002C4852">
        <w:rPr>
          <w:rFonts w:ascii="Times New Roman" w:hAnsi="Times New Roman" w:cs="Times New Roman"/>
          <w:sz w:val="28"/>
          <w:szCs w:val="28"/>
        </w:rPr>
        <w:t xml:space="preserve">   </w:t>
      </w:r>
      <w:r w:rsidRPr="00A77634">
        <w:rPr>
          <w:rFonts w:ascii="Times New Roman" w:hAnsi="Times New Roman" w:cs="Times New Roman"/>
          <w:sz w:val="28"/>
          <w:szCs w:val="28"/>
        </w:rPr>
        <w:t>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8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2C48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2C48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C48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A77634" w:rsidRDefault="00A77634" w:rsidP="002C4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области,</w:t>
      </w:r>
    </w:p>
    <w:p w:rsidR="00A77634" w:rsidRDefault="00A77634" w:rsidP="00A776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634" w:rsidRDefault="00A77634" w:rsidP="00A7763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7634" w:rsidRDefault="00A77634" w:rsidP="00A7763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7634" w:rsidRPr="00A77634" w:rsidRDefault="00A77634" w:rsidP="00A7763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634">
        <w:rPr>
          <w:rFonts w:ascii="Times New Roman" w:hAnsi="Times New Roman" w:cs="Times New Roman"/>
          <w:sz w:val="28"/>
          <w:szCs w:val="28"/>
        </w:rPr>
        <w:t>Утвердить Регламент организации культурных и спортивных мероприятий на открывающихся после благоустройства объектах на территории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77634" w:rsidRPr="00A77634" w:rsidRDefault="00A77634" w:rsidP="00A77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6817">
        <w:rPr>
          <w:rFonts w:ascii="Times New Roman" w:eastAsia="Calibri" w:hAnsi="Times New Roman" w:cs="Times New Roman"/>
          <w:sz w:val="28"/>
          <w:szCs w:val="28"/>
        </w:rPr>
        <w:t xml:space="preserve">  Разместить </w:t>
      </w:r>
      <w:r w:rsidRPr="00A77634">
        <w:rPr>
          <w:rFonts w:ascii="Times New Roman" w:eastAsia="Calibri" w:hAnsi="Times New Roman" w:cs="Times New Roman"/>
          <w:sz w:val="28"/>
          <w:szCs w:val="28"/>
        </w:rPr>
        <w:t>настоящее постановление на официальн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77634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77634">
        <w:rPr>
          <w:rFonts w:ascii="Times New Roman" w:eastAsia="Calibri" w:hAnsi="Times New Roman" w:cs="Times New Roman"/>
          <w:sz w:val="28"/>
          <w:szCs w:val="28"/>
        </w:rPr>
        <w:t xml:space="preserve"> Одинцовского городского округа Московской области в сети «Интернет».</w:t>
      </w:r>
    </w:p>
    <w:p w:rsidR="00A26817" w:rsidRDefault="00A77634" w:rsidP="00A2681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776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C4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634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A26817">
        <w:rPr>
          <w:rFonts w:ascii="Times New Roman" w:eastAsia="Calibri" w:hAnsi="Times New Roman" w:cs="Times New Roman"/>
          <w:sz w:val="28"/>
          <w:szCs w:val="28"/>
        </w:rPr>
        <w:t>даты подписания</w:t>
      </w:r>
      <w:r w:rsidR="002C48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634" w:rsidRDefault="00A77634" w:rsidP="00A77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C4852">
        <w:rPr>
          <w:rFonts w:ascii="Times New Roman" w:eastAsia="Calibri" w:hAnsi="Times New Roman" w:cs="Times New Roman"/>
          <w:sz w:val="28"/>
          <w:szCs w:val="28"/>
        </w:rPr>
        <w:t>.</w:t>
      </w:r>
      <w:r w:rsidR="00A26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634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  Главы Администрации Одинцовского городского округа    </w:t>
      </w:r>
    </w:p>
    <w:p w:rsidR="00A77634" w:rsidRPr="00A77634" w:rsidRDefault="00A77634" w:rsidP="00A77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634">
        <w:rPr>
          <w:rFonts w:ascii="Times New Roman" w:eastAsia="Calibri" w:hAnsi="Times New Roman" w:cs="Times New Roman"/>
          <w:sz w:val="28"/>
          <w:szCs w:val="28"/>
        </w:rPr>
        <w:t>Переверзеву</w:t>
      </w:r>
      <w:proofErr w:type="spellEnd"/>
      <w:r w:rsidRPr="00A77634">
        <w:rPr>
          <w:rFonts w:ascii="Times New Roman" w:eastAsia="Calibri" w:hAnsi="Times New Roman" w:cs="Times New Roman"/>
          <w:sz w:val="28"/>
          <w:szCs w:val="28"/>
        </w:rPr>
        <w:t xml:space="preserve"> В.В.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заместителя </w:t>
      </w:r>
      <w:r w:rsidRPr="00A77634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Одинцовского городского </w:t>
      </w:r>
      <w:r w:rsidR="00B07ACA" w:rsidRPr="00A77634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proofErr w:type="spellStart"/>
      <w:r w:rsidR="00B07ACA" w:rsidRPr="00A77634">
        <w:rPr>
          <w:rFonts w:ascii="Times New Roman" w:eastAsia="Calibri" w:hAnsi="Times New Roman" w:cs="Times New Roman"/>
          <w:sz w:val="28"/>
          <w:szCs w:val="28"/>
        </w:rPr>
        <w:t>Серёгина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Е.А.</w:t>
      </w:r>
      <w:r w:rsidRPr="00A776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77634" w:rsidRPr="00A77634" w:rsidRDefault="00A77634" w:rsidP="00A77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634" w:rsidRPr="00A77634" w:rsidRDefault="00A77634" w:rsidP="00A776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ACA" w:rsidRPr="00A26817" w:rsidRDefault="00A77634" w:rsidP="00E50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634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А.Р. Иванов</w:t>
      </w:r>
    </w:p>
    <w:p w:rsidR="00A26817" w:rsidRDefault="00A26817" w:rsidP="00A26817">
      <w:pPr>
        <w:spacing w:after="200" w:line="276" w:lineRule="auto"/>
      </w:pPr>
    </w:p>
    <w:p w:rsidR="00A45C87" w:rsidRPr="00A45C87" w:rsidRDefault="00A45C87" w:rsidP="00A45C87">
      <w:pPr>
        <w:tabs>
          <w:tab w:val="left" w:pos="609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УТВЕРЖДЁН</w:t>
      </w:r>
    </w:p>
    <w:p w:rsidR="00A45C87" w:rsidRPr="00A45C87" w:rsidRDefault="00A45C87" w:rsidP="00A45C87">
      <w:pPr>
        <w:tabs>
          <w:tab w:val="left" w:pos="609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постановлением Администрации Одинцовского городского округа Московской области </w:t>
      </w:r>
    </w:p>
    <w:p w:rsidR="00A45C87" w:rsidRPr="00A45C87" w:rsidRDefault="00A45C87" w:rsidP="00A45C87">
      <w:pPr>
        <w:tabs>
          <w:tab w:val="left" w:pos="609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15.09.2022</w:t>
      </w:r>
      <w:r w:rsidRPr="00A45C8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4787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44"/>
      </w:tblGrid>
      <w:tr w:rsidR="00A45C87" w:rsidRPr="00A45C87" w:rsidTr="001A2770">
        <w:tc>
          <w:tcPr>
            <w:tcW w:w="4395" w:type="dxa"/>
          </w:tcPr>
          <w:p w:rsidR="00A45C87" w:rsidRPr="00A45C87" w:rsidRDefault="00A45C87" w:rsidP="00A45C8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A45C87" w:rsidRPr="00A45C87" w:rsidRDefault="00A45C87" w:rsidP="00A45C8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5C87" w:rsidRPr="00A45C87" w:rsidRDefault="00A45C87" w:rsidP="00A45C8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5C87" w:rsidRPr="00A45C87" w:rsidRDefault="00A45C87" w:rsidP="00A45C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РЕГЛАМЕНТ</w:t>
      </w:r>
    </w:p>
    <w:p w:rsidR="00A45C87" w:rsidRPr="00A45C87" w:rsidRDefault="00A45C87" w:rsidP="00A45C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 xml:space="preserve">организации культурных и спортивных мероприятий на открывающихся после благоустройства объектах на территории Одинцовского городского округа </w:t>
      </w:r>
    </w:p>
    <w:p w:rsidR="00A45C87" w:rsidRPr="00A45C87" w:rsidRDefault="00A45C87" w:rsidP="00A45C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A45C87" w:rsidRPr="00A45C87" w:rsidRDefault="00A45C87" w:rsidP="00A45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87" w:rsidRPr="00A45C87" w:rsidRDefault="00A45C87" w:rsidP="00A45C87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 xml:space="preserve">Настоящий регламент разработан в целях формирования единого стандарта организации и проведения культурных и спортивных мероприятий </w:t>
      </w:r>
      <w:proofErr w:type="gramStart"/>
      <w:r w:rsidRPr="00A45C8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45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45C87">
        <w:rPr>
          <w:rFonts w:ascii="Times New Roman" w:eastAsia="Calibri" w:hAnsi="Times New Roman" w:cs="Times New Roman"/>
          <w:sz w:val="28"/>
          <w:szCs w:val="28"/>
        </w:rPr>
        <w:t>открывающихся</w:t>
      </w:r>
      <w:proofErr w:type="gramEnd"/>
      <w:r w:rsidRPr="00A45C87">
        <w:rPr>
          <w:rFonts w:ascii="Times New Roman" w:eastAsia="Calibri" w:hAnsi="Times New Roman" w:cs="Times New Roman"/>
          <w:sz w:val="28"/>
          <w:szCs w:val="28"/>
        </w:rPr>
        <w:t xml:space="preserve"> после благоустройства объектов на территории Одинцовского городского округа Московской области </w:t>
      </w:r>
    </w:p>
    <w:p w:rsidR="00A45C87" w:rsidRPr="00A45C87" w:rsidRDefault="00A45C87" w:rsidP="00A45C87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К благоустроенным объектам в соответствии с настоящим регламентом относятся:</w:t>
      </w:r>
    </w:p>
    <w:p w:rsidR="00A45C87" w:rsidRPr="00A45C87" w:rsidRDefault="00A45C87" w:rsidP="00A45C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общественные территории;</w:t>
      </w:r>
    </w:p>
    <w:p w:rsidR="00A45C87" w:rsidRPr="00A45C87" w:rsidRDefault="00A45C87" w:rsidP="00A45C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парки культуры и отдыха.</w:t>
      </w:r>
    </w:p>
    <w:p w:rsidR="00A45C87" w:rsidRPr="00A45C87" w:rsidRDefault="00A45C87" w:rsidP="00A45C87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5C87">
        <w:rPr>
          <w:rFonts w:ascii="Times New Roman" w:eastAsia="Calibri" w:hAnsi="Times New Roman" w:cs="Times New Roman"/>
          <w:sz w:val="28"/>
          <w:szCs w:val="28"/>
        </w:rPr>
        <w:t>Общее руководство по подготовке и проведению культурных и спортивных мероприятий на открывающихся после благоустройства объектах осуществляется соответствующей рабочей группой (далее – рабочая группа), состав и положение о которой утверждается Администрацией Одинцовского городского округа Московской области по согласованию с Министерством культуры и туризма Московской области, Министерством физической культуры и спорта Московской области, Министерством благоустройства Московской области.</w:t>
      </w:r>
      <w:proofErr w:type="gramEnd"/>
    </w:p>
    <w:p w:rsidR="00A45C87" w:rsidRPr="00A45C87" w:rsidRDefault="00A45C87" w:rsidP="00A45C87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Рабочая группа формируется из уполномоченных представителей Министерства культуры и туризма Московской области, Министерства физической культуры и спорта Московской области, Министерства благоустройства Московской области, Администрации Одинцовского городского округа Московской области. Состав рабочей группы должен составлять не менее 5 человек.</w:t>
      </w:r>
    </w:p>
    <w:p w:rsidR="00A45C87" w:rsidRPr="00A45C87" w:rsidRDefault="00A45C87" w:rsidP="00A45C87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 xml:space="preserve">Обеспечение работы рабочей группы, а также организационное и финансовое обеспечение подготовки и проведения культурных и спортивных мероприятий на открывающихся после благоустройства объектах осуществляется Администрацией Одинцовского городского округа Московской области </w:t>
      </w:r>
    </w:p>
    <w:p w:rsidR="00A45C87" w:rsidRPr="00A45C87" w:rsidRDefault="00A45C87" w:rsidP="00A45C87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В задачи рабочей группы входит:</w:t>
      </w:r>
    </w:p>
    <w:p w:rsidR="00A45C87" w:rsidRPr="00A45C87" w:rsidRDefault="00A45C87" w:rsidP="00A45C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5C87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и проведение культурных и спортивных мероприятий на открывающихся после благоустройства объектах, в том числе с учетом положений стандартов, указанных в пунктах 7-8 настоящего регламента;</w:t>
      </w:r>
    </w:p>
    <w:p w:rsidR="00A45C87" w:rsidRPr="00A45C87" w:rsidRDefault="00A45C87" w:rsidP="00A45C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lastRenderedPageBreak/>
        <w:t>привлечение инвесторов к организации и проведению культурных и спортивных мероприятий на открывающихся после благоустройства объектах;</w:t>
      </w:r>
    </w:p>
    <w:p w:rsidR="00A45C87" w:rsidRPr="00A45C87" w:rsidRDefault="00A45C87" w:rsidP="00A45C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утверждение положения по организации и проведению культурных и спортивных мероприятий на открывающихся после благоустройства объектах.</w:t>
      </w:r>
    </w:p>
    <w:p w:rsidR="00A45C87" w:rsidRPr="00A45C87" w:rsidRDefault="00A45C87" w:rsidP="00A45C87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Стандарт по организации открытия благоустроенных общественных территорий приведен в Приложении 1 к настоящему Регламенту.</w:t>
      </w:r>
    </w:p>
    <w:p w:rsidR="00A45C87" w:rsidRPr="00A45C87" w:rsidRDefault="00A45C87" w:rsidP="00A45C87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Стандарт по организации открытия благоустроенных парков культуры и отдыха приведен в Приложении 2 к настоящему Регламенту.</w:t>
      </w:r>
    </w:p>
    <w:p w:rsidR="00A45C87" w:rsidRPr="00A45C87" w:rsidRDefault="00A45C87" w:rsidP="00A45C87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45C87" w:rsidRPr="00A45C87" w:rsidRDefault="00A45C87" w:rsidP="00A45C87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A45C87" w:rsidRPr="00A45C87" w:rsidRDefault="00A45C87" w:rsidP="00A45C87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 xml:space="preserve">к Регламенту организации культурных и спортивных мероприятий </w:t>
      </w:r>
      <w:proofErr w:type="gramStart"/>
      <w:r w:rsidRPr="00A45C8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45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45C87">
        <w:rPr>
          <w:rFonts w:ascii="Times New Roman" w:eastAsia="Calibri" w:hAnsi="Times New Roman" w:cs="Times New Roman"/>
          <w:sz w:val="28"/>
          <w:szCs w:val="28"/>
        </w:rPr>
        <w:t>открывающихся</w:t>
      </w:r>
      <w:proofErr w:type="gramEnd"/>
      <w:r w:rsidRPr="00A45C87">
        <w:rPr>
          <w:rFonts w:ascii="Times New Roman" w:eastAsia="Calibri" w:hAnsi="Times New Roman" w:cs="Times New Roman"/>
          <w:sz w:val="28"/>
          <w:szCs w:val="28"/>
        </w:rPr>
        <w:t xml:space="preserve"> после благоустройства объектов на территории Одинцовского городского округа Московской области</w:t>
      </w:r>
    </w:p>
    <w:p w:rsidR="00A45C87" w:rsidRPr="00A45C87" w:rsidRDefault="00A45C87" w:rsidP="00A45C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СТАНДАРТ</w:t>
      </w:r>
    </w:p>
    <w:p w:rsidR="00A45C87" w:rsidRPr="00A45C87" w:rsidRDefault="00A45C87" w:rsidP="00A45C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по организации открытия благоустроенных общественных территорий</w:t>
      </w:r>
    </w:p>
    <w:p w:rsidR="00A45C87" w:rsidRPr="00A45C87" w:rsidRDefault="00A45C87" w:rsidP="00A45C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A45C87" w:rsidRPr="00A45C87" w:rsidRDefault="00A45C87" w:rsidP="00A45C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9641" w:type="dxa"/>
        <w:jc w:val="center"/>
        <w:tblLook w:val="04A0" w:firstRow="1" w:lastRow="0" w:firstColumn="1" w:lastColumn="0" w:noHBand="0" w:noVBand="1"/>
      </w:tblPr>
      <w:tblGrid>
        <w:gridCol w:w="3262"/>
        <w:gridCol w:w="4111"/>
        <w:gridCol w:w="2268"/>
      </w:tblGrid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мероприятия/площадки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Количественные показатели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стендов «Было</w:t>
            </w:r>
            <w:proofErr w:type="gramStart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/С</w:t>
            </w:r>
            <w:proofErr w:type="gramEnd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тало»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за две недели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до открытия благоустроенной общественной территории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На общественной территории установка информационного стенда с фотографиями, каким была территория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до реконструкции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зависимости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от площадки благоустроенной общественной территории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1 до 5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благоустроенной общественной территории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оформления основных элементов благоустройства (детские и спортивные площадки, сцены 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т.д.):</w:t>
            </w:r>
          </w:p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установка флагштоков, </w:t>
            </w:r>
          </w:p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- установка информационных стендов с правилами поведения</w:t>
            </w:r>
          </w:p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- размещение баннеров для оформления на основных элементах благоустройства (детские и спортивные площадки, сцены и т.д.)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зависимости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от количества основных элементов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благоустройства от 1 до 5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Установка точек «Обратной связи»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за две недели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до открытия благоустроенной общественной территории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сбора предложение по наполнению общественной территории культурными и спортивными активностями (при наличии соответствующей инфраструктуры) 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зависимости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площадки благоустроенной общественной территории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1 до 5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Пресс-завтрак/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Обсуждения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представителями местных сообществ жителей и СМИ в день открытия благоустроенной общественной территории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на площадке общественной территории обсуждений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участием представителей архитектурного сообщества, представителем «команды Губернатора Московской области», представителем коллектива парка. В рамках встречи проведение презентации режима работы парка, календарного плана активностей на благоустроенной общественной территории и другие вопросы. Организация кофе – брейка для представителей СМИ, местных сообществ, </w:t>
            </w:r>
            <w:proofErr w:type="spellStart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, активных жителей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не менее 15-20 упоминай в СМИ и социальных сетях об открытии благоустроенной общественной территории и информации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 расписании активностей на площадке объекта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Установка и работа информационных точек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день открытия благоустроенной общественной территории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Раздача брошюр с расписанием регулярных культурных и спортивных активностей на территории, а также крупных событий на месяц вперед (при наличии соответствующей инфраструктуры)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зависимости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площадки благоустроенной общественной территории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1 до 5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Установка и работа фотозоны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для посетителей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день открытия благоустроенной общественной территории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Фотозона предполагает фотографирование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соответствующими </w:t>
            </w:r>
            <w:proofErr w:type="spellStart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хэштегами</w:t>
            </w:r>
            <w:proofErr w:type="spellEnd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зависимости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от площадки благоустроенной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общественной территории от 1 до 5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Установка точек аренды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проката велосипедов, самокатов роликов (бесплатно в день открытия)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 точки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работы объекта для широкой аудитории в день открытия благоустроенной общественной территории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культурных и спортивных площадок на общественной территории, отражающих регулярное расписание активностей в формате мастер-классов, лектория, показательных выступлений (при наличии соответствующей инфраструктуры)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Не менее 5 площадок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Бесплатный товар или услуга для посетителей объекта в день открытия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В качестве подарка для посетителей в день открытия благоустроенной общественной территории организация раздачи, например, шаров для детей, мороженого или бесплатная работа аттракционов.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Раздача не менее 500 товаров 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концертной программы с участием «</w:t>
            </w:r>
            <w:proofErr w:type="spellStart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хедлайнера</w:t>
            </w:r>
            <w:proofErr w:type="spellEnd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» в день открытия благоустроенной общественной территории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праздничной концертной программы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участием известных исполнителей и коллективов региона, страны (при наличии соответствующей инфраструктуры)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2 часовой концерт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детской анимационной программы в день открытия благоустроенной общественной территории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игровой программы с участием ростовых кукол и аниматоров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площади общественной территории 2-3 программы</w:t>
            </w:r>
          </w:p>
        </w:tc>
      </w:tr>
    </w:tbl>
    <w:p w:rsidR="00A45C87" w:rsidRPr="00A45C87" w:rsidRDefault="00A45C87" w:rsidP="00A45C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45C8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A45C87" w:rsidRPr="00A45C87" w:rsidRDefault="00A45C87" w:rsidP="00A45C87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 xml:space="preserve">к Регламенту организации культурных и спортивных мероприятий </w:t>
      </w:r>
      <w:proofErr w:type="gramStart"/>
      <w:r w:rsidRPr="00A45C8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45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45C87">
        <w:rPr>
          <w:rFonts w:ascii="Times New Roman" w:eastAsia="Calibri" w:hAnsi="Times New Roman" w:cs="Times New Roman"/>
          <w:sz w:val="28"/>
          <w:szCs w:val="28"/>
        </w:rPr>
        <w:t>открывающихся</w:t>
      </w:r>
      <w:proofErr w:type="gramEnd"/>
      <w:r w:rsidRPr="00A45C87">
        <w:rPr>
          <w:rFonts w:ascii="Times New Roman" w:eastAsia="Calibri" w:hAnsi="Times New Roman" w:cs="Times New Roman"/>
          <w:sz w:val="28"/>
          <w:szCs w:val="28"/>
        </w:rPr>
        <w:t xml:space="preserve"> после благоустройства объектов на территории Одинцовского городского округа Московской области</w:t>
      </w:r>
    </w:p>
    <w:p w:rsidR="00A45C87" w:rsidRPr="00A45C87" w:rsidRDefault="00A45C87" w:rsidP="00A45C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СТАНДАРТ</w:t>
      </w:r>
    </w:p>
    <w:p w:rsidR="00A45C87" w:rsidRPr="00A45C87" w:rsidRDefault="00A45C87" w:rsidP="00A45C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по организации открытия благоустроенных парков культуры и отдыха</w:t>
      </w:r>
    </w:p>
    <w:p w:rsidR="00A45C87" w:rsidRPr="00A45C87" w:rsidRDefault="00A45C87" w:rsidP="00A45C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C87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A45C87" w:rsidRPr="00A45C87" w:rsidRDefault="00A45C87" w:rsidP="00A45C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9641" w:type="dxa"/>
        <w:jc w:val="center"/>
        <w:tblLook w:val="04A0" w:firstRow="1" w:lastRow="0" w:firstColumn="1" w:lastColumn="0" w:noHBand="0" w:noVBand="1"/>
      </w:tblPr>
      <w:tblGrid>
        <w:gridCol w:w="3262"/>
        <w:gridCol w:w="4111"/>
        <w:gridCol w:w="2268"/>
      </w:tblGrid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мероприятия/площадки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Количественные показатели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стендов «Было</w:t>
            </w:r>
            <w:proofErr w:type="gramStart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/С</w:t>
            </w:r>
            <w:proofErr w:type="gramEnd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тало»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за две недели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до открытия парка 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парка установка информационного стенда с фотографиями, каким был парк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до реконструкции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зависимости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от площадки парка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1 до 5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территории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оформления основных элементов благоустройства (детские и спортивные площадки, сцены и т.д.) </w:t>
            </w:r>
          </w:p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установка флагштоков, согласно </w:t>
            </w:r>
            <w:proofErr w:type="spellStart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брендбуку</w:t>
            </w:r>
            <w:proofErr w:type="spellEnd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«Парки Подмосковья»</w:t>
            </w:r>
          </w:p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установка информационных стендов с правилами поведения, согласно </w:t>
            </w:r>
            <w:proofErr w:type="spellStart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брендбуку</w:t>
            </w:r>
            <w:proofErr w:type="spellEnd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«Парки Подмосковья»</w:t>
            </w:r>
          </w:p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- размещение логотипа «Парки Подмосковья» и логотипа (названия) парка на афишах и маркетинговых материалах</w:t>
            </w:r>
          </w:p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размещение логотипа «Парки Подмосковья» и логотипа (названия) парка на баннерах для оформления территории парка, сцены, фотозоны и других носителях праздничной символики.  </w:t>
            </w:r>
          </w:p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размещение логотипа «Парки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Подмосковья» и логотипа (названия) парка на сувенирную продукцию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зависимости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количества основных элементов благоустройства от 1 до 5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Установка точек «Обратной связи»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за две недели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до открытия парка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сбора предложение по наполнению парка культурными и спортивными активностями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зависимости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от площадки парка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1 до 5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Пресс-завтрак/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Обсуждения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представителями местных сообществ жителей и СМИ в день открытия парка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на площадке парка обсуждений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участием представителей архитектурного сообщества, представителем «команды Губернатора Московской области», представителем коллектива парка. В рамках встречи проведение презентации режима работы парка, календарного плана активностей на территории парка и другие вопросы. Организация кофе – брейка для представителей СМИ, местных сообществ, </w:t>
            </w:r>
            <w:proofErr w:type="spellStart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, активных жителей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не менее 15-20 упоминай в СМИ и социальных сетях об открытии парка и информации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 расписании активностей на площадке объекта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Установка и работа информационных точек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день открытия парка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Раздача брошюр с расписанием регулярных культурных и спортивных активностей на территории парка, а также крупных событий на месяц вперед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зависимости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от площадки парка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1 до 5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Установка и работа фотозоны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для посетителей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день открытия парка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Фотозона предполагает фотографирование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</w:t>
            </w:r>
            <w:proofErr w:type="spellStart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хэштегами</w:t>
            </w:r>
            <w:proofErr w:type="spellEnd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парка/дирекции парков, получение информации об аккаунтах в социальных сетях парка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зависимости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от площадки парка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1 до 5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точек аренды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проката велосипедов, самокатов роликов (бесплатно в день открытия)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Не менее 3 точек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работы объекта для широкой аудитории в день открытия парка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культурных и спортивных площадок на территории парка, отражающих регулярное расписание активностей (в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формате мастер-классов, лектория, показательных выступлений)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менее 5 площадок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Бесплатный товар или услуга для посетителей объекта в день открытия парка 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В качестве подарка для посетителей в день открытия парка организация раздачи, например, шаров для детей, мороженого или бесплатная работа аттракционов.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Раздача не менее 1000 товаров 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концертной программы с участием «</w:t>
            </w:r>
            <w:proofErr w:type="spellStart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хедлайнера</w:t>
            </w:r>
            <w:proofErr w:type="spellEnd"/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» в день открытия парка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праздничной концертной программы </w:t>
            </w: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участием известных исполнителей и коллективов региона, страны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2 часовой концерт</w:t>
            </w:r>
          </w:p>
        </w:tc>
      </w:tr>
      <w:tr w:rsidR="00A45C87" w:rsidRPr="00A45C87" w:rsidTr="001A2770">
        <w:trPr>
          <w:jc w:val="center"/>
        </w:trPr>
        <w:tc>
          <w:tcPr>
            <w:tcW w:w="3262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детской анимационной программы в день открытия парка</w:t>
            </w:r>
          </w:p>
        </w:tc>
        <w:tc>
          <w:tcPr>
            <w:tcW w:w="4111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игровой программы с участием ростовых кукол и аниматоров</w:t>
            </w:r>
          </w:p>
        </w:tc>
        <w:tc>
          <w:tcPr>
            <w:tcW w:w="2268" w:type="dxa"/>
          </w:tcPr>
          <w:p w:rsidR="00A45C87" w:rsidRPr="00A45C87" w:rsidRDefault="00A45C87" w:rsidP="00A45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87"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площади парка 2-3 программы в разных частях парка</w:t>
            </w:r>
          </w:p>
        </w:tc>
      </w:tr>
    </w:tbl>
    <w:p w:rsidR="00A45C87" w:rsidRPr="00A45C87" w:rsidRDefault="00A45C87" w:rsidP="00A45C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87" w:rsidRPr="00A45C87" w:rsidRDefault="00A45C87" w:rsidP="00A45C8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45C87" w:rsidRDefault="00A45C87" w:rsidP="00A26817">
      <w:pPr>
        <w:spacing w:after="200" w:line="276" w:lineRule="auto"/>
      </w:pPr>
    </w:p>
    <w:p w:rsidR="00A77634" w:rsidRPr="00A77634" w:rsidRDefault="00A77634" w:rsidP="00A77634">
      <w:pPr>
        <w:spacing w:after="200" w:line="276" w:lineRule="auto"/>
        <w:ind w:left="284"/>
      </w:pPr>
    </w:p>
    <w:p w:rsidR="00A77634" w:rsidRPr="00A77634" w:rsidRDefault="00A77634" w:rsidP="00A776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7634" w:rsidRPr="00A77634" w:rsidRDefault="00A77634" w:rsidP="00A77634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A77634" w:rsidRPr="00A77634" w:rsidRDefault="00A77634" w:rsidP="00A776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634" w:rsidRPr="00A77634" w:rsidRDefault="00A77634" w:rsidP="00A7763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77634" w:rsidRPr="00A776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A7" w:rsidRDefault="00AD26A7" w:rsidP="00A77634">
      <w:pPr>
        <w:spacing w:after="0" w:line="240" w:lineRule="auto"/>
      </w:pPr>
      <w:r>
        <w:separator/>
      </w:r>
    </w:p>
  </w:endnote>
  <w:endnote w:type="continuationSeparator" w:id="0">
    <w:p w:rsidR="00AD26A7" w:rsidRDefault="00AD26A7" w:rsidP="00A7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A7" w:rsidRDefault="00AD26A7" w:rsidP="00A77634">
      <w:pPr>
        <w:spacing w:after="0" w:line="240" w:lineRule="auto"/>
      </w:pPr>
      <w:r>
        <w:separator/>
      </w:r>
    </w:p>
  </w:footnote>
  <w:footnote w:type="continuationSeparator" w:id="0">
    <w:p w:rsidR="00AD26A7" w:rsidRDefault="00AD26A7" w:rsidP="00A7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34" w:rsidRDefault="00A77634" w:rsidP="00A77634">
    <w:pPr>
      <w:pStyle w:val="a4"/>
      <w:tabs>
        <w:tab w:val="clear" w:pos="4677"/>
        <w:tab w:val="clear" w:pos="9355"/>
        <w:tab w:val="left" w:pos="36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9F5"/>
    <w:multiLevelType w:val="multilevel"/>
    <w:tmpl w:val="C8584C8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>
    <w:nsid w:val="24172EA7"/>
    <w:multiLevelType w:val="hybridMultilevel"/>
    <w:tmpl w:val="39B2AD32"/>
    <w:lvl w:ilvl="0" w:tplc="2FD67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34"/>
    <w:rsid w:val="0001532E"/>
    <w:rsid w:val="000D0931"/>
    <w:rsid w:val="000F3618"/>
    <w:rsid w:val="001F2135"/>
    <w:rsid w:val="002C4852"/>
    <w:rsid w:val="00304B65"/>
    <w:rsid w:val="0034486F"/>
    <w:rsid w:val="0052333A"/>
    <w:rsid w:val="00667530"/>
    <w:rsid w:val="006D3A4B"/>
    <w:rsid w:val="007D5ADE"/>
    <w:rsid w:val="00A26817"/>
    <w:rsid w:val="00A45C87"/>
    <w:rsid w:val="00A77634"/>
    <w:rsid w:val="00AD26A7"/>
    <w:rsid w:val="00B07ACA"/>
    <w:rsid w:val="00C301E2"/>
    <w:rsid w:val="00C74224"/>
    <w:rsid w:val="00D023E2"/>
    <w:rsid w:val="00D03413"/>
    <w:rsid w:val="00E404D7"/>
    <w:rsid w:val="00E5042A"/>
    <w:rsid w:val="00E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6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634"/>
  </w:style>
  <w:style w:type="paragraph" w:styleId="a6">
    <w:name w:val="footer"/>
    <w:basedOn w:val="a"/>
    <w:link w:val="a7"/>
    <w:uiPriority w:val="99"/>
    <w:unhideWhenUsed/>
    <w:rsid w:val="00A7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634"/>
  </w:style>
  <w:style w:type="paragraph" w:styleId="a8">
    <w:name w:val="List Paragraph"/>
    <w:basedOn w:val="a"/>
    <w:link w:val="a9"/>
    <w:uiPriority w:val="34"/>
    <w:qFormat/>
    <w:rsid w:val="00A77634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rsid w:val="00A7763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7AC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A45C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6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634"/>
  </w:style>
  <w:style w:type="paragraph" w:styleId="a6">
    <w:name w:val="footer"/>
    <w:basedOn w:val="a"/>
    <w:link w:val="a7"/>
    <w:uiPriority w:val="99"/>
    <w:unhideWhenUsed/>
    <w:rsid w:val="00A7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634"/>
  </w:style>
  <w:style w:type="paragraph" w:styleId="a8">
    <w:name w:val="List Paragraph"/>
    <w:basedOn w:val="a"/>
    <w:link w:val="a9"/>
    <w:uiPriority w:val="34"/>
    <w:qFormat/>
    <w:rsid w:val="00A77634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rsid w:val="00A7763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7AC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A45C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Зиминова Анна Юрьевна</cp:lastModifiedBy>
  <cp:revision>12</cp:revision>
  <cp:lastPrinted>2022-09-16T08:36:00Z</cp:lastPrinted>
  <dcterms:created xsi:type="dcterms:W3CDTF">2022-08-25T14:34:00Z</dcterms:created>
  <dcterms:modified xsi:type="dcterms:W3CDTF">2022-09-20T11:18:00Z</dcterms:modified>
</cp:coreProperties>
</file>