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69" w:rsidRDefault="007D1B69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Default="002606C7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5CD" w:rsidRDefault="007255CD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Default="002606C7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Default="002606C7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Default="002606C7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Default="002606C7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Default="002606C7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Default="002606C7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C7" w:rsidRDefault="002606C7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094" w:rsidRPr="00E57094" w:rsidRDefault="00E57094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465" w:rsidRDefault="00485BC1" w:rsidP="00725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11A46">
        <w:rPr>
          <w:rFonts w:ascii="Times New Roman" w:hAnsi="Times New Roman" w:cs="Times New Roman"/>
          <w:sz w:val="28"/>
          <w:szCs w:val="28"/>
        </w:rPr>
        <w:t xml:space="preserve"> </w:t>
      </w:r>
      <w:r w:rsidR="00687364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="00687364" w:rsidRPr="00687364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</w:t>
      </w:r>
      <w:r w:rsidR="003178B8">
        <w:rPr>
          <w:rFonts w:ascii="Times New Roman" w:hAnsi="Times New Roman" w:cs="Times New Roman"/>
          <w:sz w:val="28"/>
          <w:szCs w:val="28"/>
        </w:rPr>
        <w:t>»</w:t>
      </w:r>
      <w:r w:rsidR="00381E2D">
        <w:rPr>
          <w:rFonts w:ascii="Times New Roman" w:hAnsi="Times New Roman" w:cs="Times New Roman"/>
          <w:sz w:val="28"/>
          <w:szCs w:val="28"/>
        </w:rPr>
        <w:t xml:space="preserve"> на 2020-2024 годы</w:t>
      </w:r>
    </w:p>
    <w:p w:rsidR="00A84465" w:rsidRPr="000B7D1F" w:rsidRDefault="00A84465" w:rsidP="0072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27" w:rsidRPr="00E95E4E" w:rsidRDefault="00687364" w:rsidP="0072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E4E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5B7579" w:rsidRPr="00E95E4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E95E4E">
        <w:rPr>
          <w:rFonts w:ascii="Times New Roman" w:hAnsi="Times New Roman" w:cs="Times New Roman"/>
          <w:sz w:val="28"/>
          <w:szCs w:val="28"/>
        </w:rPr>
        <w:t>от 20.08.2019 №313</w:t>
      </w:r>
      <w:r w:rsidR="00036AAB" w:rsidRPr="00036AAB">
        <w:rPr>
          <w:rFonts w:ascii="Times New Roman" w:hAnsi="Times New Roman" w:cs="Times New Roman"/>
          <w:sz w:val="28"/>
        </w:rPr>
        <w:t>,</w:t>
      </w:r>
      <w:r w:rsidR="00036AAB" w:rsidRPr="00036AAB">
        <w:rPr>
          <w:sz w:val="28"/>
        </w:rPr>
        <w:t xml:space="preserve"> </w:t>
      </w:r>
      <w:r w:rsidR="004B5B5B" w:rsidRPr="00E95E4E">
        <w:rPr>
          <w:rFonts w:ascii="Times New Roman" w:hAnsi="Times New Roman" w:cs="Times New Roman"/>
          <w:sz w:val="28"/>
          <w:szCs w:val="28"/>
        </w:rPr>
        <w:t>в связи с</w:t>
      </w:r>
      <w:r w:rsidR="00F34D02">
        <w:rPr>
          <w:rFonts w:ascii="Times New Roman" w:hAnsi="Times New Roman" w:cs="Times New Roman"/>
          <w:sz w:val="28"/>
          <w:szCs w:val="28"/>
        </w:rPr>
        <w:t xml:space="preserve"> </w:t>
      </w:r>
      <w:r w:rsidR="004B5B5B" w:rsidRPr="00E95E4E">
        <w:rPr>
          <w:rFonts w:ascii="Times New Roman" w:hAnsi="Times New Roman" w:cs="Times New Roman"/>
          <w:sz w:val="28"/>
          <w:szCs w:val="28"/>
        </w:rPr>
        <w:t xml:space="preserve">изменением объемов финансирования </w:t>
      </w:r>
      <w:r w:rsidR="00036AA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B5B5B" w:rsidRPr="00E95E4E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5B7579" w:rsidRPr="00E95E4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B5B5B" w:rsidRPr="00E95E4E">
        <w:rPr>
          <w:rFonts w:ascii="Times New Roman" w:hAnsi="Times New Roman" w:cs="Times New Roman"/>
          <w:sz w:val="28"/>
          <w:szCs w:val="28"/>
        </w:rPr>
        <w:t>на 202</w:t>
      </w:r>
      <w:r w:rsidR="00C80770">
        <w:rPr>
          <w:rFonts w:ascii="Times New Roman" w:hAnsi="Times New Roman" w:cs="Times New Roman"/>
          <w:sz w:val="28"/>
          <w:szCs w:val="28"/>
        </w:rPr>
        <w:t>2</w:t>
      </w:r>
      <w:r w:rsidR="00036AAB">
        <w:rPr>
          <w:rFonts w:ascii="Times New Roman" w:hAnsi="Times New Roman" w:cs="Times New Roman"/>
          <w:sz w:val="28"/>
          <w:szCs w:val="28"/>
        </w:rPr>
        <w:t xml:space="preserve"> год, изменением значений показателей реализации </w:t>
      </w:r>
      <w:r w:rsidRPr="00E95E4E">
        <w:rPr>
          <w:rFonts w:ascii="Times New Roman" w:hAnsi="Times New Roman" w:cs="Times New Roman"/>
          <w:sz w:val="28"/>
          <w:szCs w:val="28"/>
        </w:rPr>
        <w:t>муниципальной программы Одинцовского городского округа Московской области «Развитие институтов гражданского общества, повышение эффективности местного самоуправления</w:t>
      </w:r>
      <w:proofErr w:type="gramEnd"/>
      <w:r w:rsidRPr="00E95E4E">
        <w:rPr>
          <w:rFonts w:ascii="Times New Roman" w:hAnsi="Times New Roman" w:cs="Times New Roman"/>
          <w:sz w:val="28"/>
          <w:szCs w:val="28"/>
        </w:rPr>
        <w:t xml:space="preserve"> и реализации молодежной политики» на 2020-2024 годы,</w:t>
      </w:r>
      <w:r w:rsidR="008B0C27" w:rsidRPr="00E95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C27" w:rsidRPr="00E95E4E" w:rsidRDefault="008B0C27" w:rsidP="0072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8B0C27" w:rsidRPr="00E95E4E" w:rsidRDefault="008B0C27" w:rsidP="00725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E4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0C27" w:rsidRPr="00E95E4E" w:rsidRDefault="008B0C27" w:rsidP="00725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9E2399" w:rsidRPr="00E95E4E" w:rsidRDefault="00687364" w:rsidP="007255CD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E4E">
        <w:rPr>
          <w:rFonts w:ascii="Times New Roman" w:eastAsia="Arial" w:hAnsi="Times New Roman" w:cs="Times New Roman"/>
          <w:sz w:val="28"/>
          <w:szCs w:val="28"/>
        </w:rPr>
        <w:t>1. 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 утвержденную постановлением Администрации Одинцовского городского округа Московской области от 30.10.2019 №</w:t>
      </w:r>
      <w:r w:rsidR="001A5E9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95E4E">
        <w:rPr>
          <w:rFonts w:ascii="Times New Roman" w:eastAsia="Arial" w:hAnsi="Times New Roman" w:cs="Times New Roman"/>
          <w:sz w:val="28"/>
          <w:szCs w:val="28"/>
        </w:rPr>
        <w:t>1267 (</w:t>
      </w:r>
      <w:r w:rsidR="008437DE" w:rsidRPr="008437DE">
        <w:rPr>
          <w:rFonts w:ascii="Times New Roman" w:eastAsia="Arial" w:hAnsi="Times New Roman" w:cs="Times New Roman"/>
          <w:sz w:val="28"/>
          <w:szCs w:val="28"/>
        </w:rPr>
        <w:t xml:space="preserve">в редакции от </w:t>
      </w:r>
      <w:r w:rsidR="00D87965">
        <w:rPr>
          <w:rFonts w:ascii="Times New Roman" w:eastAsia="Arial" w:hAnsi="Times New Roman" w:cs="Times New Roman"/>
          <w:sz w:val="28"/>
          <w:szCs w:val="28"/>
        </w:rPr>
        <w:t>30.08</w:t>
      </w:r>
      <w:r w:rsidR="008437DE" w:rsidRPr="008437DE">
        <w:rPr>
          <w:rFonts w:ascii="Times New Roman" w:eastAsia="Arial" w:hAnsi="Times New Roman" w:cs="Times New Roman"/>
          <w:sz w:val="28"/>
          <w:szCs w:val="28"/>
        </w:rPr>
        <w:t xml:space="preserve">.2022 № </w:t>
      </w:r>
      <w:r w:rsidR="00D87965">
        <w:rPr>
          <w:rFonts w:ascii="Times New Roman" w:eastAsia="Arial" w:hAnsi="Times New Roman" w:cs="Times New Roman"/>
          <w:sz w:val="28"/>
          <w:szCs w:val="28"/>
        </w:rPr>
        <w:t>4278</w:t>
      </w:r>
      <w:r w:rsidRPr="00E95E4E">
        <w:rPr>
          <w:rFonts w:ascii="Times New Roman" w:eastAsia="Arial" w:hAnsi="Times New Roman" w:cs="Times New Roman"/>
          <w:sz w:val="28"/>
          <w:szCs w:val="28"/>
        </w:rPr>
        <w:t xml:space="preserve">) (далее – Муниципальная программа), </w:t>
      </w:r>
      <w:r w:rsidR="00485BC1" w:rsidRPr="00E95E4E">
        <w:rPr>
          <w:rFonts w:ascii="Times New Roman" w:eastAsia="Arial" w:hAnsi="Times New Roman" w:cs="Times New Roman"/>
          <w:sz w:val="28"/>
          <w:szCs w:val="28"/>
        </w:rPr>
        <w:t xml:space="preserve">следующие </w:t>
      </w:r>
      <w:r w:rsidR="00811A46" w:rsidRPr="00E95E4E">
        <w:rPr>
          <w:rFonts w:ascii="Times New Roman" w:eastAsia="Arial" w:hAnsi="Times New Roman" w:cs="Times New Roman"/>
          <w:sz w:val="28"/>
          <w:szCs w:val="28"/>
        </w:rPr>
        <w:t>изменения</w:t>
      </w:r>
      <w:r w:rsidR="00485BC1" w:rsidRPr="00E95E4E">
        <w:rPr>
          <w:rFonts w:ascii="Times New Roman" w:eastAsia="Arial" w:hAnsi="Times New Roman" w:cs="Times New Roman"/>
          <w:sz w:val="28"/>
          <w:szCs w:val="28"/>
        </w:rPr>
        <w:t>:</w:t>
      </w:r>
    </w:p>
    <w:p w:rsidR="00442335" w:rsidRPr="00E95E4E" w:rsidRDefault="00C80770" w:rsidP="00442335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1) </w:t>
      </w:r>
      <w:r w:rsidR="00442335" w:rsidRPr="00E95E4E">
        <w:rPr>
          <w:rFonts w:ascii="Times New Roman" w:eastAsia="Arial" w:hAnsi="Times New Roman" w:cs="Times New Roman"/>
          <w:sz w:val="28"/>
          <w:szCs w:val="28"/>
        </w:rPr>
        <w:t>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442335" w:rsidRPr="00E95E4E">
        <w:rPr>
          <w:rFonts w:ascii="Times New Roman" w:eastAsia="Arial" w:hAnsi="Times New Roman" w:cs="Times New Roman"/>
          <w:sz w:val="28"/>
          <w:szCs w:val="28"/>
        </w:rPr>
        <w:t>:»</w:t>
      </w:r>
      <w:proofErr w:type="gramEnd"/>
      <w:r w:rsidR="00442335" w:rsidRPr="00E95E4E">
        <w:rPr>
          <w:rFonts w:ascii="Times New Roman" w:eastAsia="Arial" w:hAnsi="Times New Roman" w:cs="Times New Roman"/>
          <w:sz w:val="28"/>
          <w:szCs w:val="28"/>
        </w:rPr>
        <w:t xml:space="preserve"> изложить в следующей редакции:</w:t>
      </w:r>
    </w:p>
    <w:p w:rsidR="00036AAB" w:rsidRDefault="00036AAB" w:rsidP="00442335">
      <w:pPr>
        <w:tabs>
          <w:tab w:val="left" w:pos="360"/>
          <w:tab w:val="right" w:pos="4962"/>
        </w:tabs>
        <w:spacing w:after="0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36AAB" w:rsidRDefault="00036AAB" w:rsidP="00442335">
      <w:pPr>
        <w:tabs>
          <w:tab w:val="left" w:pos="360"/>
          <w:tab w:val="right" w:pos="4962"/>
        </w:tabs>
        <w:spacing w:after="0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F0223" w:rsidRDefault="008F0223" w:rsidP="00442335">
      <w:pPr>
        <w:tabs>
          <w:tab w:val="left" w:pos="360"/>
          <w:tab w:val="right" w:pos="4962"/>
        </w:tabs>
        <w:spacing w:after="0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F0223" w:rsidRDefault="008F0223" w:rsidP="00442335">
      <w:pPr>
        <w:tabs>
          <w:tab w:val="left" w:pos="360"/>
          <w:tab w:val="right" w:pos="4962"/>
        </w:tabs>
        <w:spacing w:after="0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F0223" w:rsidRDefault="008F0223" w:rsidP="00442335">
      <w:pPr>
        <w:tabs>
          <w:tab w:val="left" w:pos="360"/>
          <w:tab w:val="right" w:pos="4962"/>
        </w:tabs>
        <w:spacing w:after="0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42335" w:rsidRPr="00E95E4E" w:rsidRDefault="00442335" w:rsidP="00442335">
      <w:pPr>
        <w:tabs>
          <w:tab w:val="left" w:pos="360"/>
          <w:tab w:val="right" w:pos="4962"/>
        </w:tabs>
        <w:spacing w:after="0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E4E">
        <w:rPr>
          <w:rFonts w:ascii="Times New Roman" w:eastAsia="Arial" w:hAnsi="Times New Roman" w:cs="Times New Roman"/>
          <w:sz w:val="28"/>
          <w:szCs w:val="28"/>
        </w:rPr>
        <w:lastRenderedPageBreak/>
        <w:t>«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277"/>
        <w:gridCol w:w="1275"/>
        <w:gridCol w:w="1276"/>
        <w:gridCol w:w="1275"/>
      </w:tblGrid>
      <w:tr w:rsidR="00442335" w:rsidRPr="00E95E4E" w:rsidTr="00F212CC">
        <w:trPr>
          <w:trHeight w:val="664"/>
        </w:trPr>
        <w:tc>
          <w:tcPr>
            <w:tcW w:w="1843" w:type="dxa"/>
            <w:vMerge w:val="restart"/>
          </w:tcPr>
          <w:p w:rsidR="00442335" w:rsidRPr="00E95E4E" w:rsidRDefault="00442335" w:rsidP="00F212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   </w:t>
            </w:r>
            <w:r w:rsidRPr="00E95E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</w:t>
            </w:r>
            <w:r w:rsidRPr="00E95E4E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7371" w:type="dxa"/>
            <w:gridSpan w:val="6"/>
          </w:tcPr>
          <w:p w:rsidR="00442335" w:rsidRPr="00E95E4E" w:rsidRDefault="00442335" w:rsidP="00F212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442335" w:rsidRPr="00E95E4E" w:rsidTr="00442335">
        <w:trPr>
          <w:trHeight w:val="723"/>
        </w:trPr>
        <w:tc>
          <w:tcPr>
            <w:tcW w:w="1843" w:type="dxa"/>
            <w:vMerge/>
          </w:tcPr>
          <w:p w:rsidR="00442335" w:rsidRPr="00E95E4E" w:rsidRDefault="00442335" w:rsidP="00F2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2335" w:rsidRPr="00E95E4E" w:rsidRDefault="00442335" w:rsidP="00F2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42335" w:rsidRPr="00E95E4E" w:rsidRDefault="00442335" w:rsidP="00F2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7" w:type="dxa"/>
          </w:tcPr>
          <w:p w:rsidR="00442335" w:rsidRPr="00E95E4E" w:rsidRDefault="00442335" w:rsidP="00F2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5" w:type="dxa"/>
          </w:tcPr>
          <w:p w:rsidR="00442335" w:rsidRPr="00E95E4E" w:rsidRDefault="00442335" w:rsidP="00F2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442335" w:rsidRPr="00E95E4E" w:rsidRDefault="00442335" w:rsidP="00F2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</w:tcPr>
          <w:p w:rsidR="00442335" w:rsidRPr="00E95E4E" w:rsidRDefault="00442335" w:rsidP="00F2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442335" w:rsidRPr="00E95E4E" w:rsidTr="00442335">
        <w:trPr>
          <w:trHeight w:val="698"/>
        </w:trPr>
        <w:tc>
          <w:tcPr>
            <w:tcW w:w="1843" w:type="dxa"/>
          </w:tcPr>
          <w:p w:rsidR="00442335" w:rsidRPr="00E95E4E" w:rsidRDefault="00442335" w:rsidP="00F212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9 472,</w:t>
            </w:r>
          </w:p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00000</w:t>
            </w:r>
          </w:p>
        </w:tc>
        <w:tc>
          <w:tcPr>
            <w:tcW w:w="1134" w:type="dxa"/>
            <w:shd w:val="clear" w:color="auto" w:fill="auto"/>
          </w:tcPr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3,00000</w:t>
            </w:r>
          </w:p>
        </w:tc>
        <w:tc>
          <w:tcPr>
            <w:tcW w:w="1277" w:type="dxa"/>
            <w:shd w:val="clear" w:color="auto" w:fill="auto"/>
          </w:tcPr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5 869,</w:t>
            </w:r>
          </w:p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3 337,</w:t>
            </w:r>
          </w:p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163,</w:t>
            </w:r>
          </w:p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100,</w:t>
            </w:r>
          </w:p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00000</w:t>
            </w:r>
          </w:p>
        </w:tc>
      </w:tr>
      <w:tr w:rsidR="00442335" w:rsidRPr="00E95E4E" w:rsidTr="00442335">
        <w:trPr>
          <w:trHeight w:val="708"/>
        </w:trPr>
        <w:tc>
          <w:tcPr>
            <w:tcW w:w="1843" w:type="dxa"/>
          </w:tcPr>
          <w:p w:rsidR="00442335" w:rsidRPr="00E95E4E" w:rsidRDefault="00442335" w:rsidP="00F212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8A69CF" w:rsidRPr="00B97C1C" w:rsidRDefault="008A69CF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52 350,</w:t>
            </w:r>
          </w:p>
          <w:p w:rsidR="00442335" w:rsidRPr="00B97C1C" w:rsidRDefault="008A69CF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52800</w:t>
            </w:r>
          </w:p>
        </w:tc>
        <w:tc>
          <w:tcPr>
            <w:tcW w:w="1134" w:type="dxa"/>
            <w:shd w:val="clear" w:color="auto" w:fill="auto"/>
          </w:tcPr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17 812,</w:t>
            </w:r>
          </w:p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50000</w:t>
            </w:r>
          </w:p>
        </w:tc>
        <w:tc>
          <w:tcPr>
            <w:tcW w:w="1277" w:type="dxa"/>
            <w:shd w:val="clear" w:color="auto" w:fill="auto"/>
          </w:tcPr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18 000,</w:t>
            </w:r>
          </w:p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B44B4F" w:rsidRPr="00B97C1C" w:rsidRDefault="00750F42" w:rsidP="00B44B4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B44B4F"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16 538,</w:t>
            </w:r>
          </w:p>
          <w:p w:rsidR="00442335" w:rsidRPr="00B97C1C" w:rsidRDefault="00B44B4F" w:rsidP="00B44B4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02800</w:t>
            </w:r>
          </w:p>
        </w:tc>
        <w:tc>
          <w:tcPr>
            <w:tcW w:w="1276" w:type="dxa"/>
            <w:shd w:val="clear" w:color="auto" w:fill="auto"/>
          </w:tcPr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0,00000</w:t>
            </w:r>
          </w:p>
        </w:tc>
      </w:tr>
      <w:tr w:rsidR="00442335" w:rsidRPr="00E95E4E" w:rsidTr="00442335">
        <w:trPr>
          <w:trHeight w:val="689"/>
        </w:trPr>
        <w:tc>
          <w:tcPr>
            <w:tcW w:w="1843" w:type="dxa"/>
          </w:tcPr>
          <w:p w:rsidR="00442335" w:rsidRPr="00E95E4E" w:rsidRDefault="00442335" w:rsidP="00F212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8437DE" w:rsidRPr="00B97C1C" w:rsidRDefault="008437DE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82</w:t>
            </w:r>
            <w:r w:rsidR="008F022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="008F0223">
              <w:rPr>
                <w:rFonts w:ascii="Times New Roman" w:hAnsi="Times New Roman" w:cs="Times New Roman"/>
                <w:color w:val="000000" w:themeColor="text1"/>
                <w:sz w:val="20"/>
              </w:rPr>
              <w:t>050</w:t>
            </w: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442335" w:rsidRPr="00B97C1C" w:rsidRDefault="008F0223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95478</w:t>
            </w:r>
          </w:p>
        </w:tc>
        <w:tc>
          <w:tcPr>
            <w:tcW w:w="1134" w:type="dxa"/>
            <w:shd w:val="clear" w:color="auto" w:fill="auto"/>
          </w:tcPr>
          <w:p w:rsidR="00442335" w:rsidRPr="00B97C1C" w:rsidRDefault="00442335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146 609,</w:t>
            </w:r>
          </w:p>
          <w:p w:rsidR="00442335" w:rsidRPr="00B97C1C" w:rsidRDefault="00442335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86872</w:t>
            </w:r>
            <w:bookmarkStart w:id="0" w:name="_GoBack"/>
            <w:bookmarkEnd w:id="0"/>
          </w:p>
        </w:tc>
        <w:tc>
          <w:tcPr>
            <w:tcW w:w="1277" w:type="dxa"/>
            <w:shd w:val="clear" w:color="auto" w:fill="auto"/>
          </w:tcPr>
          <w:p w:rsidR="00442335" w:rsidRPr="00B97C1C" w:rsidRDefault="00442335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168 110,</w:t>
            </w:r>
          </w:p>
          <w:p w:rsidR="00442335" w:rsidRPr="00B97C1C" w:rsidRDefault="00442335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41809</w:t>
            </w:r>
          </w:p>
        </w:tc>
        <w:tc>
          <w:tcPr>
            <w:tcW w:w="1275" w:type="dxa"/>
            <w:shd w:val="clear" w:color="auto" w:fill="auto"/>
          </w:tcPr>
          <w:p w:rsidR="00D55C5E" w:rsidRPr="00B97C1C" w:rsidRDefault="00A33146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174</w:t>
            </w:r>
            <w:r w:rsidR="00D55C5E"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774</w:t>
            </w:r>
            <w:r w:rsidR="00D55C5E"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442335" w:rsidRPr="00B97C1C" w:rsidRDefault="00A33146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95343</w:t>
            </w:r>
          </w:p>
        </w:tc>
        <w:tc>
          <w:tcPr>
            <w:tcW w:w="1276" w:type="dxa"/>
            <w:shd w:val="clear" w:color="auto" w:fill="auto"/>
          </w:tcPr>
          <w:p w:rsidR="00442335" w:rsidRPr="00B97C1C" w:rsidRDefault="00442335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168 277,</w:t>
            </w:r>
          </w:p>
          <w:p w:rsidR="00442335" w:rsidRPr="00B97C1C" w:rsidRDefault="00442335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85727</w:t>
            </w:r>
          </w:p>
        </w:tc>
        <w:tc>
          <w:tcPr>
            <w:tcW w:w="1275" w:type="dxa"/>
            <w:shd w:val="clear" w:color="auto" w:fill="auto"/>
          </w:tcPr>
          <w:p w:rsidR="00442335" w:rsidRPr="00B97C1C" w:rsidRDefault="00442335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168 277,</w:t>
            </w:r>
          </w:p>
          <w:p w:rsidR="00442335" w:rsidRPr="00B97C1C" w:rsidRDefault="00442335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85727</w:t>
            </w:r>
          </w:p>
        </w:tc>
      </w:tr>
      <w:tr w:rsidR="00442335" w:rsidRPr="00E95E4E" w:rsidTr="00442335">
        <w:trPr>
          <w:trHeight w:val="457"/>
        </w:trPr>
        <w:tc>
          <w:tcPr>
            <w:tcW w:w="1843" w:type="dxa"/>
          </w:tcPr>
          <w:p w:rsidR="00442335" w:rsidRPr="00E95E4E" w:rsidRDefault="00442335" w:rsidP="00F212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8437DE" w:rsidRPr="00B97C1C" w:rsidRDefault="008437DE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182 336,</w:t>
            </w:r>
          </w:p>
          <w:p w:rsidR="00442335" w:rsidRPr="00B97C1C" w:rsidRDefault="008437DE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76400</w:t>
            </w:r>
          </w:p>
        </w:tc>
        <w:tc>
          <w:tcPr>
            <w:tcW w:w="1134" w:type="dxa"/>
            <w:shd w:val="clear" w:color="auto" w:fill="auto"/>
          </w:tcPr>
          <w:p w:rsidR="00442335" w:rsidRPr="00B97C1C" w:rsidRDefault="00442335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285,</w:t>
            </w:r>
          </w:p>
          <w:p w:rsidR="00442335" w:rsidRPr="00B97C1C" w:rsidRDefault="00442335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00000</w:t>
            </w:r>
          </w:p>
        </w:tc>
        <w:tc>
          <w:tcPr>
            <w:tcW w:w="1277" w:type="dxa"/>
            <w:shd w:val="clear" w:color="auto" w:fill="auto"/>
          </w:tcPr>
          <w:p w:rsidR="00442335" w:rsidRPr="00B97C1C" w:rsidRDefault="00442335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788,</w:t>
            </w:r>
          </w:p>
          <w:p w:rsidR="00442335" w:rsidRPr="00B97C1C" w:rsidRDefault="00442335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F34D02" w:rsidRPr="00B97C1C" w:rsidRDefault="00F34D02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20 763,</w:t>
            </w:r>
          </w:p>
          <w:p w:rsidR="00442335" w:rsidRPr="00B97C1C" w:rsidRDefault="00F34D02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76400</w:t>
            </w:r>
          </w:p>
        </w:tc>
        <w:tc>
          <w:tcPr>
            <w:tcW w:w="1276" w:type="dxa"/>
            <w:shd w:val="clear" w:color="auto" w:fill="auto"/>
          </w:tcPr>
          <w:p w:rsidR="00442335" w:rsidRPr="00B97C1C" w:rsidRDefault="00442335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40 000,</w:t>
            </w:r>
          </w:p>
          <w:p w:rsidR="00442335" w:rsidRPr="00B97C1C" w:rsidRDefault="00442335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442335" w:rsidRPr="00B97C1C" w:rsidRDefault="00442335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120 500,</w:t>
            </w:r>
          </w:p>
          <w:p w:rsidR="00442335" w:rsidRPr="00B97C1C" w:rsidRDefault="00442335" w:rsidP="00F212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00000</w:t>
            </w:r>
          </w:p>
        </w:tc>
      </w:tr>
      <w:tr w:rsidR="00442335" w:rsidRPr="00E95E4E" w:rsidTr="00442335">
        <w:tc>
          <w:tcPr>
            <w:tcW w:w="1843" w:type="dxa"/>
          </w:tcPr>
          <w:p w:rsidR="00442335" w:rsidRPr="00E95E4E" w:rsidRDefault="00442335" w:rsidP="00F212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134" w:type="dxa"/>
            <w:shd w:val="clear" w:color="auto" w:fill="auto"/>
          </w:tcPr>
          <w:p w:rsidR="00A33146" w:rsidRPr="00B97C1C" w:rsidRDefault="00A33146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1 070 210</w:t>
            </w:r>
          </w:p>
          <w:p w:rsidR="00442335" w:rsidRPr="00B97C1C" w:rsidRDefault="00A33146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,24678</w:t>
            </w:r>
          </w:p>
        </w:tc>
        <w:tc>
          <w:tcPr>
            <w:tcW w:w="1134" w:type="dxa"/>
            <w:shd w:val="clear" w:color="auto" w:fill="auto"/>
          </w:tcPr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164 710,</w:t>
            </w:r>
          </w:p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36872</w:t>
            </w:r>
          </w:p>
        </w:tc>
        <w:tc>
          <w:tcPr>
            <w:tcW w:w="1277" w:type="dxa"/>
            <w:shd w:val="clear" w:color="auto" w:fill="auto"/>
          </w:tcPr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192 767,</w:t>
            </w:r>
          </w:p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41809</w:t>
            </w:r>
          </w:p>
        </w:tc>
        <w:tc>
          <w:tcPr>
            <w:tcW w:w="1275" w:type="dxa"/>
            <w:shd w:val="clear" w:color="auto" w:fill="auto"/>
          </w:tcPr>
          <w:p w:rsidR="00A33146" w:rsidRPr="00B97C1C" w:rsidRDefault="00A33146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215 413,</w:t>
            </w:r>
          </w:p>
          <w:p w:rsidR="00442335" w:rsidRPr="00B97C1C" w:rsidRDefault="00A33146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74543</w:t>
            </w:r>
          </w:p>
        </w:tc>
        <w:tc>
          <w:tcPr>
            <w:tcW w:w="1276" w:type="dxa"/>
            <w:shd w:val="clear" w:color="auto" w:fill="auto"/>
          </w:tcPr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208 440,</w:t>
            </w:r>
          </w:p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85727</w:t>
            </w:r>
          </w:p>
        </w:tc>
        <w:tc>
          <w:tcPr>
            <w:tcW w:w="1275" w:type="dxa"/>
            <w:shd w:val="clear" w:color="auto" w:fill="auto"/>
          </w:tcPr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288 877,</w:t>
            </w:r>
          </w:p>
          <w:p w:rsidR="00442335" w:rsidRPr="00B97C1C" w:rsidRDefault="00442335" w:rsidP="00F212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85727</w:t>
            </w:r>
          </w:p>
        </w:tc>
      </w:tr>
    </w:tbl>
    <w:p w:rsidR="00442335" w:rsidRPr="00E95E4E" w:rsidRDefault="00442335" w:rsidP="004423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E4E">
        <w:rPr>
          <w:rFonts w:ascii="Times New Roman" w:hAnsi="Times New Roman" w:cs="Times New Roman"/>
          <w:sz w:val="28"/>
          <w:szCs w:val="28"/>
        </w:rPr>
        <w:t>»;</w:t>
      </w:r>
    </w:p>
    <w:p w:rsidR="00A54E63" w:rsidRDefault="00A54E63" w:rsidP="00A54E63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подраздел 7</w:t>
      </w:r>
      <w:r w:rsidRPr="00E95E4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раздела 7</w:t>
      </w:r>
      <w:r w:rsidRPr="00E95E4E">
        <w:rPr>
          <w:rFonts w:ascii="Times New Roman" w:hAnsi="Times New Roman" w:cs="Times New Roman"/>
          <w:sz w:val="28"/>
          <w:szCs w:val="28"/>
        </w:rPr>
        <w:t xml:space="preserve"> «Подпрограмма «</w:t>
      </w:r>
      <w:r w:rsidRPr="00FA0E85">
        <w:rPr>
          <w:rFonts w:ascii="Times New Roman" w:hAnsi="Times New Roman" w:cs="Times New Roman"/>
          <w:sz w:val="28"/>
          <w:szCs w:val="28"/>
        </w:rPr>
        <w:t>Эффективное местное самоуправление Московской области</w:t>
      </w:r>
      <w:r w:rsidRPr="00E95E4E">
        <w:rPr>
          <w:rFonts w:ascii="Times New Roman" w:hAnsi="Times New Roman" w:cs="Times New Roman"/>
          <w:sz w:val="28"/>
          <w:szCs w:val="28"/>
        </w:rPr>
        <w:t xml:space="preserve">» </w:t>
      </w:r>
      <w:r w:rsidRPr="008240DF">
        <w:rPr>
          <w:rFonts w:ascii="Times New Roman" w:hAnsi="Times New Roman" w:cs="Times New Roman"/>
          <w:sz w:val="28"/>
          <w:szCs w:val="28"/>
        </w:rPr>
        <w:t xml:space="preserve">текстовой части </w:t>
      </w:r>
      <w:r w:rsidRPr="00E95E4E">
        <w:rPr>
          <w:rFonts w:ascii="Times New Roman" w:hAnsi="Times New Roman" w:cs="Times New Roman"/>
          <w:sz w:val="28"/>
          <w:szCs w:val="28"/>
        </w:rPr>
        <w:t xml:space="preserve">Муниципальной программы изложить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1</w:t>
      </w:r>
      <w:r w:rsidRPr="00AE57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751" w:rsidRDefault="00AD6751" w:rsidP="00A54E63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подраздел 7.2. раздела 7 </w:t>
      </w:r>
      <w:r w:rsidRPr="00AD6751">
        <w:rPr>
          <w:rFonts w:ascii="Times New Roman" w:hAnsi="Times New Roman" w:cs="Times New Roman"/>
          <w:sz w:val="28"/>
          <w:szCs w:val="28"/>
        </w:rPr>
        <w:t xml:space="preserve">«Подпрограмма «Эффективное местное самоуправление Московской области» текстовой части Муниципальной программы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675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1B3" w:rsidRDefault="00A54E63" w:rsidP="00BE6FD4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E912A6">
        <w:rPr>
          <w:rFonts w:ascii="Times New Roman" w:eastAsia="Arial" w:hAnsi="Times New Roman" w:cs="Times New Roman"/>
          <w:sz w:val="28"/>
          <w:szCs w:val="28"/>
        </w:rPr>
        <w:t xml:space="preserve">) </w:t>
      </w:r>
      <w:r w:rsidR="00DE5C0A" w:rsidRPr="00E95E4E">
        <w:rPr>
          <w:rFonts w:ascii="Times New Roman" w:eastAsia="Arial" w:hAnsi="Times New Roman" w:cs="Times New Roman"/>
          <w:sz w:val="28"/>
          <w:szCs w:val="28"/>
        </w:rPr>
        <w:t>п</w:t>
      </w:r>
      <w:r w:rsidR="00485BC1" w:rsidRPr="00E95E4E">
        <w:rPr>
          <w:rFonts w:ascii="Times New Roman" w:eastAsia="Arial" w:hAnsi="Times New Roman" w:cs="Times New Roman"/>
          <w:sz w:val="28"/>
          <w:szCs w:val="28"/>
        </w:rPr>
        <w:t>риложение 1 к Муниципальной программ</w:t>
      </w:r>
      <w:r w:rsidR="009A596D" w:rsidRPr="00E95E4E">
        <w:rPr>
          <w:rFonts w:ascii="Times New Roman" w:eastAsia="Arial" w:hAnsi="Times New Roman" w:cs="Times New Roman"/>
          <w:sz w:val="28"/>
          <w:szCs w:val="28"/>
        </w:rPr>
        <w:t>е изложить в редакции согласно п</w:t>
      </w:r>
      <w:r w:rsidR="00485BC1" w:rsidRPr="00E95E4E">
        <w:rPr>
          <w:rFonts w:ascii="Times New Roman" w:eastAsia="Arial" w:hAnsi="Times New Roman" w:cs="Times New Roman"/>
          <w:sz w:val="28"/>
          <w:szCs w:val="28"/>
        </w:rPr>
        <w:t xml:space="preserve">риложению </w:t>
      </w:r>
      <w:r w:rsidR="00CD38AE">
        <w:rPr>
          <w:rFonts w:ascii="Times New Roman" w:eastAsia="Arial" w:hAnsi="Times New Roman" w:cs="Times New Roman"/>
          <w:sz w:val="28"/>
          <w:szCs w:val="28"/>
        </w:rPr>
        <w:t>3</w:t>
      </w:r>
      <w:r w:rsidR="00AE57FB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к настоящему постановлению;</w:t>
      </w:r>
    </w:p>
    <w:p w:rsidR="00687364" w:rsidRPr="00E95E4E" w:rsidRDefault="00D43592" w:rsidP="00BE6FD4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E4E">
        <w:rPr>
          <w:rFonts w:ascii="Times New Roman" w:eastAsia="Arial" w:hAnsi="Times New Roman" w:cs="Times New Roman"/>
          <w:sz w:val="28"/>
          <w:szCs w:val="28"/>
        </w:rPr>
        <w:t>2</w:t>
      </w:r>
      <w:r w:rsidR="00687364" w:rsidRPr="00E95E4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F34D02">
        <w:rPr>
          <w:rFonts w:ascii="Times New Roman" w:eastAsia="Arial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1A0DDA" w:rsidRPr="00ED2C30" w:rsidRDefault="00D43592" w:rsidP="00BE6F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30">
        <w:rPr>
          <w:rFonts w:ascii="Times New Roman" w:eastAsia="Arial" w:hAnsi="Times New Roman" w:cs="Times New Roman"/>
          <w:sz w:val="28"/>
          <w:szCs w:val="28"/>
        </w:rPr>
        <w:t>3</w:t>
      </w:r>
      <w:r w:rsidR="00687364" w:rsidRPr="00ED2C30">
        <w:rPr>
          <w:rFonts w:ascii="Times New Roman" w:eastAsia="Arial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9A596D" w:rsidRPr="00ED2C30">
        <w:rPr>
          <w:rFonts w:ascii="Times New Roman" w:eastAsia="Arial" w:hAnsi="Times New Roman" w:cs="Times New Roman"/>
          <w:sz w:val="28"/>
          <w:szCs w:val="28"/>
        </w:rPr>
        <w:t xml:space="preserve">со дня его </w:t>
      </w:r>
      <w:r w:rsidR="008F0223">
        <w:rPr>
          <w:rFonts w:ascii="Times New Roman" w:eastAsia="Arial" w:hAnsi="Times New Roman" w:cs="Times New Roman"/>
          <w:sz w:val="28"/>
          <w:szCs w:val="28"/>
        </w:rPr>
        <w:t xml:space="preserve">официального </w:t>
      </w:r>
      <w:r w:rsidR="00F34D02">
        <w:rPr>
          <w:rFonts w:ascii="Times New Roman" w:eastAsia="Arial" w:hAnsi="Times New Roman" w:cs="Times New Roman"/>
          <w:sz w:val="28"/>
          <w:szCs w:val="28"/>
        </w:rPr>
        <w:t>опубликования</w:t>
      </w:r>
      <w:r w:rsidR="009A596D" w:rsidRPr="00ED2C30">
        <w:rPr>
          <w:rFonts w:ascii="Times New Roman" w:eastAsia="Arial" w:hAnsi="Times New Roman" w:cs="Times New Roman"/>
          <w:sz w:val="28"/>
          <w:szCs w:val="28"/>
        </w:rPr>
        <w:t>.</w:t>
      </w:r>
    </w:p>
    <w:p w:rsidR="001A0DDA" w:rsidRDefault="001A0DDA" w:rsidP="007255CD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B00881" w:rsidRDefault="00B00881" w:rsidP="007255CD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302303" w:rsidRDefault="001A0DDA" w:rsidP="007255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</w:t>
      </w:r>
      <w:r w:rsidR="001E3C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3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А.Р. Иванов</w:t>
      </w:r>
    </w:p>
    <w:p w:rsidR="0083715F" w:rsidRDefault="0083715F" w:rsidP="007255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715F" w:rsidRDefault="0083715F" w:rsidP="007255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3D5" w:rsidRDefault="00D603D5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749D" w:rsidRPr="0096749D" w:rsidRDefault="0096749D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49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96749D" w:rsidRPr="0096749D" w:rsidRDefault="0096749D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693"/>
      </w:tblGrid>
      <w:tr w:rsidR="0096749D" w:rsidRPr="0096749D" w:rsidTr="001B0869">
        <w:tc>
          <w:tcPr>
            <w:tcW w:w="6629" w:type="dxa"/>
          </w:tcPr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>Заместитель Главы Администрации</w:t>
            </w:r>
          </w:p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 xml:space="preserve"> </w:t>
            </w:r>
          </w:p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 xml:space="preserve">                                                                       </w:t>
            </w:r>
          </w:p>
        </w:tc>
        <w:tc>
          <w:tcPr>
            <w:tcW w:w="2693" w:type="dxa"/>
          </w:tcPr>
          <w:p w:rsidR="0096749D" w:rsidRPr="0096749D" w:rsidRDefault="0096749D" w:rsidP="007255CD">
            <w:pPr>
              <w:jc w:val="right"/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>Р.В. Неретин</w:t>
            </w:r>
          </w:p>
        </w:tc>
      </w:tr>
      <w:tr w:rsidR="0096749D" w:rsidRPr="0096749D" w:rsidTr="001B0869">
        <w:tc>
          <w:tcPr>
            <w:tcW w:w="6629" w:type="dxa"/>
          </w:tcPr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>Заместитель Главы Администрации - начальник Управления правового обеспечения</w:t>
            </w:r>
          </w:p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</w:p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</w:tcPr>
          <w:p w:rsidR="0096749D" w:rsidRPr="0096749D" w:rsidRDefault="0096749D" w:rsidP="007255CD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96749D" w:rsidRPr="0096749D" w:rsidRDefault="0096749D" w:rsidP="007255CD">
            <w:pPr>
              <w:jc w:val="right"/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 xml:space="preserve">А.А. </w:t>
            </w:r>
            <w:proofErr w:type="spellStart"/>
            <w:r w:rsidRPr="0096749D">
              <w:rPr>
                <w:rFonts w:ascii="Times New Roman" w:hAnsi="Times New Roman"/>
                <w:sz w:val="28"/>
              </w:rPr>
              <w:t>Тесля</w:t>
            </w:r>
            <w:proofErr w:type="spellEnd"/>
          </w:p>
          <w:p w:rsidR="0096749D" w:rsidRPr="0096749D" w:rsidRDefault="0096749D" w:rsidP="007255C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6749D" w:rsidRPr="0096749D" w:rsidTr="001B0869">
        <w:tc>
          <w:tcPr>
            <w:tcW w:w="6629" w:type="dxa"/>
          </w:tcPr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>Заместитель Главы Администрации</w:t>
            </w:r>
          </w:p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</w:p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</w:tcPr>
          <w:p w:rsidR="0096749D" w:rsidRPr="0096749D" w:rsidRDefault="0096749D" w:rsidP="007255CD">
            <w:pPr>
              <w:jc w:val="right"/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>П.В. Кондрацкий</w:t>
            </w:r>
          </w:p>
        </w:tc>
      </w:tr>
      <w:tr w:rsidR="0096749D" w:rsidRPr="0096749D" w:rsidTr="001B0869">
        <w:tc>
          <w:tcPr>
            <w:tcW w:w="6629" w:type="dxa"/>
          </w:tcPr>
          <w:p w:rsidR="00D82A48" w:rsidRDefault="00D82A48" w:rsidP="007255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</w:t>
            </w:r>
            <w:r w:rsidR="0096749D" w:rsidRPr="0096749D">
              <w:rPr>
                <w:rFonts w:ascii="Times New Roman" w:hAnsi="Times New Roman"/>
                <w:sz w:val="28"/>
              </w:rPr>
              <w:t xml:space="preserve"> </w:t>
            </w:r>
            <w:r w:rsidR="00EF4F7A">
              <w:rPr>
                <w:rFonts w:ascii="Times New Roman" w:hAnsi="Times New Roman"/>
                <w:sz w:val="28"/>
              </w:rPr>
              <w:t xml:space="preserve">Главы Администрации - </w:t>
            </w:r>
            <w:r w:rsidR="0096749D" w:rsidRPr="0096749D">
              <w:rPr>
                <w:rFonts w:ascii="Times New Roman" w:hAnsi="Times New Roman"/>
                <w:sz w:val="28"/>
              </w:rPr>
              <w:t>начальник</w:t>
            </w:r>
          </w:p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>Финансово-казначейского управления</w:t>
            </w:r>
          </w:p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</w:p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</w:tcPr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</w:p>
          <w:p w:rsidR="0096749D" w:rsidRPr="0096749D" w:rsidRDefault="0096749D" w:rsidP="00EF4F7A">
            <w:pPr>
              <w:jc w:val="right"/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 xml:space="preserve">      </w:t>
            </w:r>
            <w:r w:rsidR="00EF4F7A">
              <w:rPr>
                <w:rFonts w:ascii="Times New Roman" w:hAnsi="Times New Roman"/>
                <w:sz w:val="28"/>
              </w:rPr>
              <w:t>Л.В. Тарасова</w:t>
            </w:r>
          </w:p>
        </w:tc>
      </w:tr>
      <w:tr w:rsidR="0096749D" w:rsidRPr="0096749D" w:rsidTr="001B0869">
        <w:tc>
          <w:tcPr>
            <w:tcW w:w="6629" w:type="dxa"/>
          </w:tcPr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>Начальник юридического отдела</w:t>
            </w:r>
          </w:p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>Управления правового обеспечения</w:t>
            </w:r>
          </w:p>
          <w:p w:rsidR="0096749D" w:rsidRPr="0096749D" w:rsidRDefault="0096749D" w:rsidP="007255C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</w:tcPr>
          <w:p w:rsidR="0096749D" w:rsidRPr="0096749D" w:rsidRDefault="0096749D" w:rsidP="007255CD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96749D" w:rsidRPr="0096749D" w:rsidRDefault="0096749D" w:rsidP="007255CD">
            <w:pPr>
              <w:jc w:val="right"/>
              <w:rPr>
                <w:rFonts w:ascii="Times New Roman" w:hAnsi="Times New Roman"/>
                <w:sz w:val="28"/>
              </w:rPr>
            </w:pPr>
            <w:r w:rsidRPr="0096749D">
              <w:rPr>
                <w:rFonts w:ascii="Times New Roman" w:hAnsi="Times New Roman"/>
                <w:sz w:val="28"/>
              </w:rPr>
              <w:t>Г.В. Варварина</w:t>
            </w:r>
          </w:p>
        </w:tc>
      </w:tr>
    </w:tbl>
    <w:p w:rsidR="0096749D" w:rsidRPr="0096749D" w:rsidRDefault="0096749D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49D" w:rsidRPr="0096749D" w:rsidRDefault="0096749D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49D">
        <w:rPr>
          <w:rFonts w:ascii="Times New Roman" w:hAnsi="Times New Roman" w:cs="Times New Roman"/>
          <w:sz w:val="24"/>
          <w:szCs w:val="24"/>
        </w:rPr>
        <w:t>Расчет рассылки: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96749D" w:rsidRPr="0096749D" w:rsidTr="00F212CC">
        <w:tc>
          <w:tcPr>
            <w:tcW w:w="6912" w:type="dxa"/>
          </w:tcPr>
          <w:p w:rsidR="0096749D" w:rsidRPr="0096749D" w:rsidRDefault="0096749D" w:rsidP="007255CD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6749D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2410" w:type="dxa"/>
          </w:tcPr>
          <w:p w:rsidR="0096749D" w:rsidRPr="0096749D" w:rsidRDefault="0096749D" w:rsidP="007255CD">
            <w:pP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96749D">
              <w:rPr>
                <w:rFonts w:eastAsia="Calibri"/>
                <w:sz w:val="24"/>
                <w:szCs w:val="24"/>
                <w:lang w:eastAsia="zh-CN"/>
              </w:rPr>
              <w:t>– 3 экз.</w:t>
            </w:r>
          </w:p>
        </w:tc>
      </w:tr>
      <w:tr w:rsidR="0096749D" w:rsidRPr="0096749D" w:rsidTr="00F212CC">
        <w:tc>
          <w:tcPr>
            <w:tcW w:w="6912" w:type="dxa"/>
          </w:tcPr>
          <w:p w:rsidR="0096749D" w:rsidRPr="0096749D" w:rsidRDefault="0096749D" w:rsidP="007255CD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6749D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2410" w:type="dxa"/>
          </w:tcPr>
          <w:p w:rsidR="0096749D" w:rsidRPr="0096749D" w:rsidRDefault="0096749D" w:rsidP="007255CD">
            <w:pP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96749D">
              <w:rPr>
                <w:rFonts w:eastAsia="Calibri"/>
                <w:sz w:val="24"/>
                <w:szCs w:val="24"/>
                <w:lang w:eastAsia="zh-CN"/>
              </w:rPr>
              <w:t>– 1 экз.</w:t>
            </w:r>
          </w:p>
        </w:tc>
      </w:tr>
      <w:tr w:rsidR="0096749D" w:rsidRPr="0096749D" w:rsidTr="00F212CC">
        <w:tc>
          <w:tcPr>
            <w:tcW w:w="6912" w:type="dxa"/>
          </w:tcPr>
          <w:p w:rsidR="0096749D" w:rsidRPr="0096749D" w:rsidRDefault="0096749D" w:rsidP="007255CD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6749D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2410" w:type="dxa"/>
          </w:tcPr>
          <w:p w:rsidR="0096749D" w:rsidRPr="0096749D" w:rsidRDefault="0096749D" w:rsidP="007255CD">
            <w:pP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96749D">
              <w:rPr>
                <w:rFonts w:eastAsia="Calibri"/>
                <w:sz w:val="24"/>
                <w:szCs w:val="24"/>
                <w:lang w:eastAsia="zh-CN"/>
              </w:rPr>
              <w:t>– 1 экз.</w:t>
            </w:r>
          </w:p>
        </w:tc>
      </w:tr>
      <w:tr w:rsidR="0096749D" w:rsidRPr="0096749D" w:rsidTr="00F212CC">
        <w:tc>
          <w:tcPr>
            <w:tcW w:w="6912" w:type="dxa"/>
          </w:tcPr>
          <w:p w:rsidR="0096749D" w:rsidRPr="0096749D" w:rsidRDefault="0096749D" w:rsidP="007255CD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6749D">
              <w:rPr>
                <w:rFonts w:eastAsia="Calibri"/>
                <w:sz w:val="24"/>
                <w:szCs w:val="24"/>
              </w:rPr>
              <w:t>Управление по инвестициям и поддержке предпринимательства</w:t>
            </w:r>
          </w:p>
        </w:tc>
        <w:tc>
          <w:tcPr>
            <w:tcW w:w="2410" w:type="dxa"/>
          </w:tcPr>
          <w:p w:rsidR="0096749D" w:rsidRPr="0096749D" w:rsidRDefault="0096749D" w:rsidP="007255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96749D">
              <w:rPr>
                <w:rFonts w:eastAsia="Calibri"/>
                <w:sz w:val="24"/>
                <w:szCs w:val="24"/>
                <w:lang w:eastAsia="zh-CN"/>
              </w:rPr>
              <w:t>– 1 экз.</w:t>
            </w:r>
          </w:p>
        </w:tc>
      </w:tr>
      <w:tr w:rsidR="0096749D" w:rsidRPr="0096749D" w:rsidTr="00F212CC">
        <w:tc>
          <w:tcPr>
            <w:tcW w:w="6912" w:type="dxa"/>
          </w:tcPr>
          <w:p w:rsidR="0096749D" w:rsidRPr="0096749D" w:rsidRDefault="0096749D" w:rsidP="007255CD">
            <w:pPr>
              <w:jc w:val="both"/>
              <w:rPr>
                <w:rFonts w:eastAsia="Calibri"/>
                <w:sz w:val="24"/>
                <w:szCs w:val="24"/>
              </w:rPr>
            </w:pPr>
            <w:r w:rsidRPr="0096749D">
              <w:rPr>
                <w:rFonts w:eastAsia="Calibri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2410" w:type="dxa"/>
          </w:tcPr>
          <w:p w:rsidR="0096749D" w:rsidRPr="0096749D" w:rsidRDefault="0096749D" w:rsidP="007255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96749D">
              <w:rPr>
                <w:rFonts w:eastAsia="Calibri"/>
                <w:sz w:val="24"/>
                <w:szCs w:val="24"/>
                <w:lang w:eastAsia="zh-CN"/>
              </w:rPr>
              <w:t>– 2 экз.</w:t>
            </w:r>
          </w:p>
          <w:p w:rsidR="0096749D" w:rsidRPr="0096749D" w:rsidRDefault="0096749D" w:rsidP="007255CD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6749D" w:rsidRPr="0096749D" w:rsidTr="00F212CC">
        <w:tc>
          <w:tcPr>
            <w:tcW w:w="6912" w:type="dxa"/>
          </w:tcPr>
          <w:p w:rsidR="0096749D" w:rsidRPr="0096749D" w:rsidRDefault="0096749D" w:rsidP="007255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</w:rPr>
            </w:pPr>
            <w:r w:rsidRPr="0096749D">
              <w:rPr>
                <w:rFonts w:eastAsia="Calibri"/>
                <w:sz w:val="24"/>
                <w:szCs w:val="24"/>
              </w:rPr>
              <w:t>СМИ  (сайт)</w:t>
            </w:r>
          </w:p>
        </w:tc>
        <w:tc>
          <w:tcPr>
            <w:tcW w:w="2410" w:type="dxa"/>
          </w:tcPr>
          <w:p w:rsidR="0096749D" w:rsidRPr="0096749D" w:rsidRDefault="00763825" w:rsidP="007255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 – </w:t>
            </w:r>
            <w:r w:rsidR="0096749D" w:rsidRPr="0096749D">
              <w:rPr>
                <w:rFonts w:eastAsia="Calibri"/>
                <w:sz w:val="24"/>
                <w:szCs w:val="24"/>
                <w:lang w:eastAsia="zh-CN"/>
              </w:rPr>
              <w:t>1 экз.</w:t>
            </w:r>
          </w:p>
        </w:tc>
      </w:tr>
    </w:tbl>
    <w:p w:rsidR="0096749D" w:rsidRPr="0096749D" w:rsidRDefault="0096749D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6749D" w:rsidRDefault="0096749D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3967" w:rsidRDefault="00A83967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3967" w:rsidRDefault="00A83967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3967" w:rsidRDefault="00A83967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3967" w:rsidRDefault="00A83967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3967" w:rsidRDefault="00A83967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3967" w:rsidRDefault="00A83967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3967" w:rsidRDefault="00A83967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3967" w:rsidRDefault="00A83967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3967" w:rsidRDefault="00A83967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63825" w:rsidRDefault="00763825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3967" w:rsidRDefault="00A83967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3967" w:rsidRDefault="00A83967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A03AA" w:rsidRDefault="005A03AA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A03AA" w:rsidRDefault="005A03AA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D38AE" w:rsidRPr="0096749D" w:rsidRDefault="00CD38AE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6749D" w:rsidRPr="0096749D" w:rsidRDefault="0096749D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sectPr w:rsidR="0096749D" w:rsidRPr="0096749D" w:rsidSect="00F34D0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6B" w:rsidRDefault="0073786B" w:rsidP="00555653">
      <w:pPr>
        <w:spacing w:after="0" w:line="240" w:lineRule="auto"/>
      </w:pPr>
      <w:r>
        <w:separator/>
      </w:r>
    </w:p>
  </w:endnote>
  <w:endnote w:type="continuationSeparator" w:id="0">
    <w:p w:rsidR="0073786B" w:rsidRDefault="0073786B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02" w:rsidRPr="00F34D02" w:rsidRDefault="00F34D02" w:rsidP="00F34D02">
    <w:pPr>
      <w:pStyle w:val="a3"/>
      <w:spacing w:after="0" w:line="240" w:lineRule="auto"/>
      <w:ind w:left="0"/>
      <w:jc w:val="both"/>
      <w:rPr>
        <w:rFonts w:ascii="Times New Roman" w:hAnsi="Times New Roman" w:cs="Times New Roman"/>
        <w:sz w:val="20"/>
        <w:szCs w:val="20"/>
      </w:rPr>
    </w:pPr>
    <w:r w:rsidRPr="00F34D02">
      <w:rPr>
        <w:rFonts w:ascii="Times New Roman" w:hAnsi="Times New Roman" w:cs="Times New Roman"/>
        <w:sz w:val="20"/>
        <w:szCs w:val="20"/>
      </w:rPr>
      <w:t xml:space="preserve">Исп. </w:t>
    </w:r>
    <w:r w:rsidR="008F0223">
      <w:rPr>
        <w:rFonts w:ascii="Times New Roman" w:hAnsi="Times New Roman" w:cs="Times New Roman"/>
        <w:sz w:val="20"/>
        <w:szCs w:val="20"/>
      </w:rPr>
      <w:t>Зафиров Г.С.</w:t>
    </w:r>
  </w:p>
  <w:p w:rsidR="00F34D02" w:rsidRPr="00F34D02" w:rsidRDefault="00B44B4F" w:rsidP="00B44B4F">
    <w:pPr>
      <w:pStyle w:val="a3"/>
      <w:spacing w:after="0" w:line="240" w:lineRule="auto"/>
      <w:ind w:left="0"/>
      <w:jc w:val="both"/>
      <w:rPr>
        <w:rFonts w:ascii="Times New Roman" w:hAnsi="Times New Roman" w:cs="Times New Roman"/>
        <w:sz w:val="20"/>
        <w:szCs w:val="20"/>
      </w:rPr>
    </w:pPr>
    <w:r w:rsidRPr="00B44B4F">
      <w:rPr>
        <w:rFonts w:ascii="Times New Roman" w:hAnsi="Times New Roman" w:cs="Times New Roman"/>
        <w:sz w:val="20"/>
        <w:szCs w:val="20"/>
      </w:rPr>
      <w:t>+7 495 181-90-00 доб. 443</w:t>
    </w:r>
    <w:r w:rsidR="008F0223">
      <w:rPr>
        <w:rFonts w:ascii="Times New Roman" w:hAnsi="Times New Roman" w:cs="Times New Roman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6B" w:rsidRDefault="0073786B" w:rsidP="00555653">
      <w:pPr>
        <w:spacing w:after="0" w:line="240" w:lineRule="auto"/>
      </w:pPr>
      <w:r>
        <w:separator/>
      </w:r>
    </w:p>
  </w:footnote>
  <w:footnote w:type="continuationSeparator" w:id="0">
    <w:p w:rsidR="0073786B" w:rsidRDefault="0073786B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85" w:rsidRDefault="00461385" w:rsidP="0046138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143172"/>
      <w:docPartObj>
        <w:docPartGallery w:val="Page Numbers (Top of Page)"/>
        <w:docPartUnique/>
      </w:docPartObj>
    </w:sdtPr>
    <w:sdtEndPr/>
    <w:sdtContent>
      <w:p w:rsidR="00555653" w:rsidRDefault="00461385" w:rsidP="004613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223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69" w:rsidRDefault="007D1B69">
    <w:pPr>
      <w:pStyle w:val="a7"/>
      <w:jc w:val="center"/>
    </w:pPr>
  </w:p>
  <w:p w:rsidR="007D1B69" w:rsidRDefault="007D1B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010A52"/>
    <w:rsid w:val="00010A80"/>
    <w:rsid w:val="000144D1"/>
    <w:rsid w:val="000236F0"/>
    <w:rsid w:val="00025EC6"/>
    <w:rsid w:val="00031FC3"/>
    <w:rsid w:val="00036AAB"/>
    <w:rsid w:val="00037105"/>
    <w:rsid w:val="000668A4"/>
    <w:rsid w:val="000710C2"/>
    <w:rsid w:val="0007291D"/>
    <w:rsid w:val="00076C74"/>
    <w:rsid w:val="00080354"/>
    <w:rsid w:val="000915BB"/>
    <w:rsid w:val="00091E27"/>
    <w:rsid w:val="000A15BC"/>
    <w:rsid w:val="000B4915"/>
    <w:rsid w:val="000B7D1F"/>
    <w:rsid w:val="000C5B99"/>
    <w:rsid w:val="000E173E"/>
    <w:rsid w:val="000E633C"/>
    <w:rsid w:val="000E705A"/>
    <w:rsid w:val="001007CB"/>
    <w:rsid w:val="00105232"/>
    <w:rsid w:val="00115898"/>
    <w:rsid w:val="0012197B"/>
    <w:rsid w:val="001226FC"/>
    <w:rsid w:val="00124667"/>
    <w:rsid w:val="00131A6A"/>
    <w:rsid w:val="00134AE8"/>
    <w:rsid w:val="0013719C"/>
    <w:rsid w:val="00152D32"/>
    <w:rsid w:val="001555CF"/>
    <w:rsid w:val="00160690"/>
    <w:rsid w:val="00161521"/>
    <w:rsid w:val="00174E83"/>
    <w:rsid w:val="001806F6"/>
    <w:rsid w:val="0018226B"/>
    <w:rsid w:val="00192F0E"/>
    <w:rsid w:val="00193E6E"/>
    <w:rsid w:val="001A0DDA"/>
    <w:rsid w:val="001A2554"/>
    <w:rsid w:val="001A4366"/>
    <w:rsid w:val="001A5E9B"/>
    <w:rsid w:val="001B0532"/>
    <w:rsid w:val="001B0869"/>
    <w:rsid w:val="001B448A"/>
    <w:rsid w:val="001C40B2"/>
    <w:rsid w:val="001D0EA5"/>
    <w:rsid w:val="001D3071"/>
    <w:rsid w:val="001D6BA3"/>
    <w:rsid w:val="001E080F"/>
    <w:rsid w:val="001E3CFA"/>
    <w:rsid w:val="00207139"/>
    <w:rsid w:val="00212C8A"/>
    <w:rsid w:val="002405FB"/>
    <w:rsid w:val="00242CD6"/>
    <w:rsid w:val="00250BF8"/>
    <w:rsid w:val="00254DC1"/>
    <w:rsid w:val="00254FE2"/>
    <w:rsid w:val="002606C7"/>
    <w:rsid w:val="00264895"/>
    <w:rsid w:val="00264A95"/>
    <w:rsid w:val="00270B80"/>
    <w:rsid w:val="00274701"/>
    <w:rsid w:val="00275AC4"/>
    <w:rsid w:val="00285906"/>
    <w:rsid w:val="00285945"/>
    <w:rsid w:val="00291410"/>
    <w:rsid w:val="00295CC5"/>
    <w:rsid w:val="002D2056"/>
    <w:rsid w:val="002D4A43"/>
    <w:rsid w:val="002D6321"/>
    <w:rsid w:val="002D68C8"/>
    <w:rsid w:val="002E3D75"/>
    <w:rsid w:val="002F1AE8"/>
    <w:rsid w:val="00302303"/>
    <w:rsid w:val="00310470"/>
    <w:rsid w:val="003178B8"/>
    <w:rsid w:val="00321478"/>
    <w:rsid w:val="00331322"/>
    <w:rsid w:val="0035166F"/>
    <w:rsid w:val="003517FB"/>
    <w:rsid w:val="00352992"/>
    <w:rsid w:val="00353719"/>
    <w:rsid w:val="003540E0"/>
    <w:rsid w:val="00355350"/>
    <w:rsid w:val="0036252E"/>
    <w:rsid w:val="00363049"/>
    <w:rsid w:val="00374728"/>
    <w:rsid w:val="00381E2D"/>
    <w:rsid w:val="00382D89"/>
    <w:rsid w:val="00397864"/>
    <w:rsid w:val="003A26B4"/>
    <w:rsid w:val="003A73B3"/>
    <w:rsid w:val="003B3090"/>
    <w:rsid w:val="003B3F24"/>
    <w:rsid w:val="003C4C16"/>
    <w:rsid w:val="003D4B14"/>
    <w:rsid w:val="003E2F0A"/>
    <w:rsid w:val="00403757"/>
    <w:rsid w:val="00413ABA"/>
    <w:rsid w:val="0042071A"/>
    <w:rsid w:val="004210BA"/>
    <w:rsid w:val="004242ED"/>
    <w:rsid w:val="0042517A"/>
    <w:rsid w:val="00426ABB"/>
    <w:rsid w:val="00433A8B"/>
    <w:rsid w:val="00442335"/>
    <w:rsid w:val="004467D8"/>
    <w:rsid w:val="00447A26"/>
    <w:rsid w:val="00453CEE"/>
    <w:rsid w:val="00455143"/>
    <w:rsid w:val="00456270"/>
    <w:rsid w:val="00456376"/>
    <w:rsid w:val="00456A68"/>
    <w:rsid w:val="00461385"/>
    <w:rsid w:val="00461C65"/>
    <w:rsid w:val="004664F3"/>
    <w:rsid w:val="004678A5"/>
    <w:rsid w:val="00467EC3"/>
    <w:rsid w:val="0047440E"/>
    <w:rsid w:val="00481E02"/>
    <w:rsid w:val="00485BC1"/>
    <w:rsid w:val="00491AAF"/>
    <w:rsid w:val="00494D11"/>
    <w:rsid w:val="004970BA"/>
    <w:rsid w:val="004A0A87"/>
    <w:rsid w:val="004A18D4"/>
    <w:rsid w:val="004A61AD"/>
    <w:rsid w:val="004B2982"/>
    <w:rsid w:val="004B3FF8"/>
    <w:rsid w:val="004B5B5B"/>
    <w:rsid w:val="004C3DB7"/>
    <w:rsid w:val="004C4C86"/>
    <w:rsid w:val="004D75BD"/>
    <w:rsid w:val="004F0C43"/>
    <w:rsid w:val="004F1F6B"/>
    <w:rsid w:val="004F56DA"/>
    <w:rsid w:val="00504C21"/>
    <w:rsid w:val="00504DF0"/>
    <w:rsid w:val="00514AB8"/>
    <w:rsid w:val="00523C1C"/>
    <w:rsid w:val="00527BE5"/>
    <w:rsid w:val="00534249"/>
    <w:rsid w:val="00545F23"/>
    <w:rsid w:val="00547C8A"/>
    <w:rsid w:val="00555653"/>
    <w:rsid w:val="00564BAD"/>
    <w:rsid w:val="00566970"/>
    <w:rsid w:val="00567227"/>
    <w:rsid w:val="0056768D"/>
    <w:rsid w:val="00582CDE"/>
    <w:rsid w:val="00597538"/>
    <w:rsid w:val="00597C32"/>
    <w:rsid w:val="005A03AA"/>
    <w:rsid w:val="005A41A5"/>
    <w:rsid w:val="005B7579"/>
    <w:rsid w:val="005C0EE1"/>
    <w:rsid w:val="005C373B"/>
    <w:rsid w:val="005D160C"/>
    <w:rsid w:val="005D2973"/>
    <w:rsid w:val="005D4F51"/>
    <w:rsid w:val="005E0CEB"/>
    <w:rsid w:val="005E53F4"/>
    <w:rsid w:val="005E5E0A"/>
    <w:rsid w:val="005F00BC"/>
    <w:rsid w:val="005F21FB"/>
    <w:rsid w:val="005F6DED"/>
    <w:rsid w:val="00616A46"/>
    <w:rsid w:val="006244F5"/>
    <w:rsid w:val="00650EBB"/>
    <w:rsid w:val="00655907"/>
    <w:rsid w:val="006623AD"/>
    <w:rsid w:val="00663DB5"/>
    <w:rsid w:val="00687364"/>
    <w:rsid w:val="0069633C"/>
    <w:rsid w:val="006B79D2"/>
    <w:rsid w:val="006C6A5C"/>
    <w:rsid w:val="006D1E9D"/>
    <w:rsid w:val="006D7F89"/>
    <w:rsid w:val="006E79B4"/>
    <w:rsid w:val="007114B5"/>
    <w:rsid w:val="00712BDC"/>
    <w:rsid w:val="007155CF"/>
    <w:rsid w:val="0072444E"/>
    <w:rsid w:val="007255CD"/>
    <w:rsid w:val="00736575"/>
    <w:rsid w:val="0073786B"/>
    <w:rsid w:val="00741E8F"/>
    <w:rsid w:val="00750F42"/>
    <w:rsid w:val="00763825"/>
    <w:rsid w:val="00765E02"/>
    <w:rsid w:val="007715FB"/>
    <w:rsid w:val="00775CF6"/>
    <w:rsid w:val="007770A4"/>
    <w:rsid w:val="00777E63"/>
    <w:rsid w:val="0079157F"/>
    <w:rsid w:val="007A2FA8"/>
    <w:rsid w:val="007A3949"/>
    <w:rsid w:val="007B01E5"/>
    <w:rsid w:val="007B3613"/>
    <w:rsid w:val="007C5B00"/>
    <w:rsid w:val="007D1B69"/>
    <w:rsid w:val="007E4C2E"/>
    <w:rsid w:val="007F07EA"/>
    <w:rsid w:val="007F5999"/>
    <w:rsid w:val="00801589"/>
    <w:rsid w:val="008033C7"/>
    <w:rsid w:val="00807512"/>
    <w:rsid w:val="00811A46"/>
    <w:rsid w:val="008240DF"/>
    <w:rsid w:val="00825A02"/>
    <w:rsid w:val="00825C1A"/>
    <w:rsid w:val="00833E39"/>
    <w:rsid w:val="0083715F"/>
    <w:rsid w:val="008437DE"/>
    <w:rsid w:val="00854B91"/>
    <w:rsid w:val="00857E53"/>
    <w:rsid w:val="0087797A"/>
    <w:rsid w:val="008831B3"/>
    <w:rsid w:val="008924F5"/>
    <w:rsid w:val="008A602A"/>
    <w:rsid w:val="008A69CF"/>
    <w:rsid w:val="008B00B2"/>
    <w:rsid w:val="008B0C27"/>
    <w:rsid w:val="008D5B39"/>
    <w:rsid w:val="008E6DBF"/>
    <w:rsid w:val="008F0223"/>
    <w:rsid w:val="008F18A6"/>
    <w:rsid w:val="008F4B91"/>
    <w:rsid w:val="009044D6"/>
    <w:rsid w:val="009055C5"/>
    <w:rsid w:val="0091156B"/>
    <w:rsid w:val="00922FA2"/>
    <w:rsid w:val="00926CCA"/>
    <w:rsid w:val="00934B31"/>
    <w:rsid w:val="00937091"/>
    <w:rsid w:val="00937D55"/>
    <w:rsid w:val="00947846"/>
    <w:rsid w:val="0095322F"/>
    <w:rsid w:val="009540B5"/>
    <w:rsid w:val="009545A2"/>
    <w:rsid w:val="00956CA8"/>
    <w:rsid w:val="0096749D"/>
    <w:rsid w:val="00970389"/>
    <w:rsid w:val="00973C9D"/>
    <w:rsid w:val="00975DBB"/>
    <w:rsid w:val="00976994"/>
    <w:rsid w:val="0098108E"/>
    <w:rsid w:val="00981E9C"/>
    <w:rsid w:val="00984B35"/>
    <w:rsid w:val="0098565B"/>
    <w:rsid w:val="00986650"/>
    <w:rsid w:val="0099111F"/>
    <w:rsid w:val="00992D0F"/>
    <w:rsid w:val="009A596D"/>
    <w:rsid w:val="009A6F9E"/>
    <w:rsid w:val="009B3865"/>
    <w:rsid w:val="009C637B"/>
    <w:rsid w:val="009C678E"/>
    <w:rsid w:val="009E161A"/>
    <w:rsid w:val="009E19C5"/>
    <w:rsid w:val="009E2399"/>
    <w:rsid w:val="009E4997"/>
    <w:rsid w:val="009F38E3"/>
    <w:rsid w:val="009F63EE"/>
    <w:rsid w:val="009F643F"/>
    <w:rsid w:val="00A02F17"/>
    <w:rsid w:val="00A040D9"/>
    <w:rsid w:val="00A04277"/>
    <w:rsid w:val="00A04BFC"/>
    <w:rsid w:val="00A071A9"/>
    <w:rsid w:val="00A074DB"/>
    <w:rsid w:val="00A20547"/>
    <w:rsid w:val="00A20AC5"/>
    <w:rsid w:val="00A33146"/>
    <w:rsid w:val="00A3509B"/>
    <w:rsid w:val="00A54E63"/>
    <w:rsid w:val="00A664EE"/>
    <w:rsid w:val="00A71135"/>
    <w:rsid w:val="00A76C40"/>
    <w:rsid w:val="00A77ACB"/>
    <w:rsid w:val="00A82936"/>
    <w:rsid w:val="00A83967"/>
    <w:rsid w:val="00A84465"/>
    <w:rsid w:val="00A96E17"/>
    <w:rsid w:val="00AB1912"/>
    <w:rsid w:val="00AC2941"/>
    <w:rsid w:val="00AC5916"/>
    <w:rsid w:val="00AD6751"/>
    <w:rsid w:val="00AE1AA7"/>
    <w:rsid w:val="00AE57FB"/>
    <w:rsid w:val="00AF2021"/>
    <w:rsid w:val="00B00881"/>
    <w:rsid w:val="00B27CB0"/>
    <w:rsid w:val="00B30D1A"/>
    <w:rsid w:val="00B4458B"/>
    <w:rsid w:val="00B44B4F"/>
    <w:rsid w:val="00B4718D"/>
    <w:rsid w:val="00B471E9"/>
    <w:rsid w:val="00B5506F"/>
    <w:rsid w:val="00B57A29"/>
    <w:rsid w:val="00B61A4C"/>
    <w:rsid w:val="00B624EE"/>
    <w:rsid w:val="00B81F64"/>
    <w:rsid w:val="00B93952"/>
    <w:rsid w:val="00B93DB1"/>
    <w:rsid w:val="00B95D45"/>
    <w:rsid w:val="00B97C1C"/>
    <w:rsid w:val="00BA75A3"/>
    <w:rsid w:val="00BB3EA2"/>
    <w:rsid w:val="00BB7D85"/>
    <w:rsid w:val="00BC01FF"/>
    <w:rsid w:val="00BC1061"/>
    <w:rsid w:val="00BE1608"/>
    <w:rsid w:val="00BE45F7"/>
    <w:rsid w:val="00BE5D52"/>
    <w:rsid w:val="00BE6FD4"/>
    <w:rsid w:val="00BF0CB4"/>
    <w:rsid w:val="00BF2FE9"/>
    <w:rsid w:val="00C032BE"/>
    <w:rsid w:val="00C323CE"/>
    <w:rsid w:val="00C348C6"/>
    <w:rsid w:val="00C41801"/>
    <w:rsid w:val="00C4213D"/>
    <w:rsid w:val="00C46D69"/>
    <w:rsid w:val="00C50D08"/>
    <w:rsid w:val="00C510C1"/>
    <w:rsid w:val="00C51311"/>
    <w:rsid w:val="00C6087F"/>
    <w:rsid w:val="00C7222D"/>
    <w:rsid w:val="00C740D5"/>
    <w:rsid w:val="00C80770"/>
    <w:rsid w:val="00C81338"/>
    <w:rsid w:val="00C84500"/>
    <w:rsid w:val="00C84910"/>
    <w:rsid w:val="00CA0C15"/>
    <w:rsid w:val="00CC15B8"/>
    <w:rsid w:val="00CD1CB6"/>
    <w:rsid w:val="00CD38AE"/>
    <w:rsid w:val="00CD5CB1"/>
    <w:rsid w:val="00CE27D3"/>
    <w:rsid w:val="00CE514C"/>
    <w:rsid w:val="00CF4BDD"/>
    <w:rsid w:val="00D00CC0"/>
    <w:rsid w:val="00D05458"/>
    <w:rsid w:val="00D06278"/>
    <w:rsid w:val="00D079F5"/>
    <w:rsid w:val="00D17CD7"/>
    <w:rsid w:val="00D24210"/>
    <w:rsid w:val="00D24C95"/>
    <w:rsid w:val="00D25F50"/>
    <w:rsid w:val="00D32615"/>
    <w:rsid w:val="00D43592"/>
    <w:rsid w:val="00D46063"/>
    <w:rsid w:val="00D46A25"/>
    <w:rsid w:val="00D501C0"/>
    <w:rsid w:val="00D50C04"/>
    <w:rsid w:val="00D55C5E"/>
    <w:rsid w:val="00D560E8"/>
    <w:rsid w:val="00D603D5"/>
    <w:rsid w:val="00D64E90"/>
    <w:rsid w:val="00D72123"/>
    <w:rsid w:val="00D82A48"/>
    <w:rsid w:val="00D87965"/>
    <w:rsid w:val="00D92569"/>
    <w:rsid w:val="00D935B1"/>
    <w:rsid w:val="00DA7DC6"/>
    <w:rsid w:val="00DB21FD"/>
    <w:rsid w:val="00DC1B2F"/>
    <w:rsid w:val="00DD57C6"/>
    <w:rsid w:val="00DD7510"/>
    <w:rsid w:val="00DD76E3"/>
    <w:rsid w:val="00DE59D2"/>
    <w:rsid w:val="00DE5C0A"/>
    <w:rsid w:val="00DF0937"/>
    <w:rsid w:val="00DF454E"/>
    <w:rsid w:val="00E054B8"/>
    <w:rsid w:val="00E05CB1"/>
    <w:rsid w:val="00E154C8"/>
    <w:rsid w:val="00E15545"/>
    <w:rsid w:val="00E27167"/>
    <w:rsid w:val="00E45FF9"/>
    <w:rsid w:val="00E52401"/>
    <w:rsid w:val="00E57094"/>
    <w:rsid w:val="00E5746C"/>
    <w:rsid w:val="00E576DF"/>
    <w:rsid w:val="00E642A9"/>
    <w:rsid w:val="00E65396"/>
    <w:rsid w:val="00E741E4"/>
    <w:rsid w:val="00E821D1"/>
    <w:rsid w:val="00E82BE8"/>
    <w:rsid w:val="00E912A6"/>
    <w:rsid w:val="00E95E4E"/>
    <w:rsid w:val="00E96631"/>
    <w:rsid w:val="00EA4024"/>
    <w:rsid w:val="00EA48A7"/>
    <w:rsid w:val="00EB0B26"/>
    <w:rsid w:val="00EC19DB"/>
    <w:rsid w:val="00EC4B8A"/>
    <w:rsid w:val="00ED2C30"/>
    <w:rsid w:val="00EE3624"/>
    <w:rsid w:val="00EF3A61"/>
    <w:rsid w:val="00EF4F7A"/>
    <w:rsid w:val="00F02C5B"/>
    <w:rsid w:val="00F038D0"/>
    <w:rsid w:val="00F10801"/>
    <w:rsid w:val="00F13FA8"/>
    <w:rsid w:val="00F212CC"/>
    <w:rsid w:val="00F2365E"/>
    <w:rsid w:val="00F34D02"/>
    <w:rsid w:val="00F361A3"/>
    <w:rsid w:val="00F64DC4"/>
    <w:rsid w:val="00F72792"/>
    <w:rsid w:val="00F73A6E"/>
    <w:rsid w:val="00F7646D"/>
    <w:rsid w:val="00F91106"/>
    <w:rsid w:val="00F952F9"/>
    <w:rsid w:val="00FA0E85"/>
    <w:rsid w:val="00FA2419"/>
    <w:rsid w:val="00FA290B"/>
    <w:rsid w:val="00FB12F3"/>
    <w:rsid w:val="00FB171A"/>
    <w:rsid w:val="00FB3D6A"/>
    <w:rsid w:val="00FB50DA"/>
    <w:rsid w:val="00FC7BC5"/>
    <w:rsid w:val="00FD19AD"/>
    <w:rsid w:val="00FD3C4E"/>
    <w:rsid w:val="00FE6B70"/>
    <w:rsid w:val="00FF1BD7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unhideWhenUsed/>
    <w:rsid w:val="00ED2C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6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96749D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unhideWhenUsed/>
    <w:rsid w:val="00ED2C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6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96749D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23A7-6A4D-4F1C-9E3E-24B24E33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Надежда Витальевна</dc:creator>
  <cp:keywords/>
  <dc:description/>
  <cp:lastModifiedBy>Зафиров Георгий Сергеевич</cp:lastModifiedBy>
  <cp:revision>4</cp:revision>
  <cp:lastPrinted>2022-09-02T13:19:00Z</cp:lastPrinted>
  <dcterms:created xsi:type="dcterms:W3CDTF">2021-10-28T07:03:00Z</dcterms:created>
  <dcterms:modified xsi:type="dcterms:W3CDTF">2022-09-06T08:00:00Z</dcterms:modified>
</cp:coreProperties>
</file>