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DDF" w:rsidRDefault="0012663F" w:rsidP="00590DDF">
      <w:pPr>
        <w:jc w:val="right"/>
        <w:textAlignment w:val="top"/>
        <w:rPr>
          <w:rFonts w:eastAsia="Times New Roman"/>
          <w:sz w:val="24"/>
          <w:szCs w:val="24"/>
          <w:lang w:eastAsia="ru-RU"/>
        </w:rPr>
      </w:pPr>
      <w:r>
        <w:rPr>
          <w:rFonts w:eastAsia="Times New Roman"/>
          <w:noProof/>
          <w:sz w:val="24"/>
          <w:szCs w:val="24"/>
          <w:lang w:eastAsia="ru-RU"/>
        </w:rPr>
        <w:drawing>
          <wp:anchor distT="0" distB="0" distL="114300" distR="114300" simplePos="0" relativeHeight="251659264" behindDoc="1" locked="0" layoutInCell="1" allowOverlap="1" wp14:anchorId="30CF846B" wp14:editId="2417C0E8">
            <wp:simplePos x="0" y="0"/>
            <wp:positionH relativeFrom="margin">
              <wp:posOffset>2880360</wp:posOffset>
            </wp:positionH>
            <wp:positionV relativeFrom="margin">
              <wp:posOffset>-377190</wp:posOffset>
            </wp:positionV>
            <wp:extent cx="742950" cy="9239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23925"/>
                    </a:xfrm>
                    <a:prstGeom prst="rect">
                      <a:avLst/>
                    </a:prstGeom>
                    <a:noFill/>
                  </pic:spPr>
                </pic:pic>
              </a:graphicData>
            </a:graphic>
          </wp:anchor>
        </w:drawing>
      </w:r>
      <w:r w:rsidR="00590DDF">
        <w:rPr>
          <w:rFonts w:eastAsia="Times New Roman"/>
          <w:sz w:val="24"/>
          <w:szCs w:val="24"/>
          <w:lang w:eastAsia="ru-RU"/>
        </w:rPr>
        <w:t>ПРОЕКТ</w:t>
      </w:r>
    </w:p>
    <w:p w:rsidR="00590DDF" w:rsidRDefault="00590DDF" w:rsidP="00590DDF">
      <w:pPr>
        <w:jc w:val="right"/>
        <w:textAlignment w:val="top"/>
        <w:rPr>
          <w:rFonts w:eastAsia="Times New Roman"/>
          <w:sz w:val="24"/>
          <w:szCs w:val="24"/>
          <w:lang w:eastAsia="ru-RU"/>
        </w:rPr>
      </w:pPr>
    </w:p>
    <w:p w:rsidR="00590DDF" w:rsidRDefault="00590DDF" w:rsidP="00590DDF">
      <w:pPr>
        <w:jc w:val="right"/>
        <w:textAlignment w:val="top"/>
        <w:rPr>
          <w:rFonts w:eastAsia="Times New Roman"/>
          <w:sz w:val="24"/>
          <w:szCs w:val="24"/>
          <w:lang w:eastAsia="ru-RU"/>
        </w:rPr>
      </w:pPr>
    </w:p>
    <w:p w:rsidR="00590DDF" w:rsidRPr="002E4EAC" w:rsidRDefault="00590DDF" w:rsidP="00590DDF">
      <w:pPr>
        <w:jc w:val="center"/>
        <w:textAlignment w:val="top"/>
        <w:rPr>
          <w:rFonts w:eastAsia="Times New Roman"/>
          <w:spacing w:val="10"/>
          <w:sz w:val="36"/>
          <w:szCs w:val="32"/>
          <w:lang w:eastAsia="ru-RU"/>
        </w:rPr>
      </w:pPr>
      <w:r w:rsidRPr="002E4EAC">
        <w:rPr>
          <w:rFonts w:eastAsia="Times New Roman"/>
          <w:spacing w:val="10"/>
          <w:sz w:val="36"/>
          <w:szCs w:val="32"/>
          <w:lang w:eastAsia="ru-RU"/>
        </w:rPr>
        <w:t>СОВЕТ ДЕПУТАТОВ</w:t>
      </w:r>
    </w:p>
    <w:p w:rsidR="00590DDF" w:rsidRPr="002E4EAC" w:rsidRDefault="00590DDF" w:rsidP="00590DDF">
      <w:pPr>
        <w:jc w:val="center"/>
        <w:textAlignment w:val="top"/>
        <w:rPr>
          <w:rFonts w:eastAsia="Times New Roman"/>
          <w:spacing w:val="10"/>
          <w:sz w:val="36"/>
          <w:szCs w:val="32"/>
          <w:lang w:eastAsia="ru-RU"/>
        </w:rPr>
      </w:pPr>
      <w:r w:rsidRPr="002E4EAC">
        <w:rPr>
          <w:rFonts w:eastAsia="Times New Roman"/>
          <w:spacing w:val="10"/>
          <w:sz w:val="36"/>
          <w:szCs w:val="32"/>
          <w:lang w:eastAsia="ru-RU"/>
        </w:rPr>
        <w:t>ОДИНЦОВСКОГО ГОРОДСКОГО ОКРУГА</w:t>
      </w:r>
    </w:p>
    <w:p w:rsidR="00590DDF" w:rsidRPr="002E4EAC" w:rsidRDefault="00590DDF" w:rsidP="00590DDF">
      <w:pPr>
        <w:jc w:val="center"/>
        <w:textAlignment w:val="top"/>
        <w:rPr>
          <w:rFonts w:eastAsia="Times New Roman"/>
          <w:spacing w:val="10"/>
          <w:sz w:val="36"/>
          <w:szCs w:val="32"/>
          <w:lang w:eastAsia="ru-RU"/>
        </w:rPr>
      </w:pPr>
      <w:r w:rsidRPr="002E4EAC">
        <w:rPr>
          <w:rFonts w:eastAsia="Times New Roman"/>
          <w:spacing w:val="10"/>
          <w:sz w:val="36"/>
          <w:szCs w:val="32"/>
          <w:lang w:eastAsia="ru-RU"/>
        </w:rPr>
        <w:t>МОСКОВСКОЙ ОБЛАСТИ</w:t>
      </w:r>
    </w:p>
    <w:p w:rsidR="00590DDF" w:rsidRPr="002E4EAC" w:rsidRDefault="00590DDF" w:rsidP="00590DDF">
      <w:pPr>
        <w:jc w:val="center"/>
        <w:textAlignment w:val="top"/>
        <w:rPr>
          <w:rFonts w:eastAsia="Times New Roman"/>
          <w:sz w:val="8"/>
          <w:szCs w:val="24"/>
          <w:lang w:eastAsia="ru-RU"/>
        </w:rPr>
      </w:pPr>
    </w:p>
    <w:p w:rsidR="00590DDF" w:rsidRPr="002E4EAC" w:rsidRDefault="00590DDF" w:rsidP="00590DDF">
      <w:pPr>
        <w:jc w:val="center"/>
        <w:textAlignment w:val="top"/>
        <w:rPr>
          <w:rFonts w:eastAsia="Times New Roman"/>
          <w:b/>
          <w:spacing w:val="26"/>
          <w:sz w:val="44"/>
          <w:szCs w:val="36"/>
          <w:lang w:eastAsia="ru-RU"/>
        </w:rPr>
      </w:pPr>
      <w:r w:rsidRPr="002E4EAC">
        <w:rPr>
          <w:rFonts w:eastAsia="Times New Roman"/>
          <w:b/>
          <w:spacing w:val="26"/>
          <w:sz w:val="44"/>
          <w:szCs w:val="36"/>
          <w:lang w:eastAsia="ru-RU"/>
        </w:rPr>
        <w:t>РЕШЕНИЕ</w:t>
      </w:r>
    </w:p>
    <w:p w:rsidR="00590DDF" w:rsidRPr="002E4EAC" w:rsidRDefault="00590DDF" w:rsidP="00590DDF">
      <w:pPr>
        <w:jc w:val="center"/>
        <w:textAlignment w:val="top"/>
        <w:rPr>
          <w:rFonts w:eastAsia="Times New Roman"/>
          <w:b/>
          <w:spacing w:val="26"/>
          <w:sz w:val="14"/>
          <w:szCs w:val="36"/>
          <w:lang w:eastAsia="ru-RU"/>
        </w:rPr>
      </w:pPr>
    </w:p>
    <w:p w:rsidR="00590DDF" w:rsidRPr="002E4EAC" w:rsidRDefault="00590DDF" w:rsidP="00590DDF">
      <w:pPr>
        <w:jc w:val="center"/>
        <w:textAlignment w:val="top"/>
        <w:rPr>
          <w:rFonts w:eastAsia="Times New Roman"/>
          <w:szCs w:val="26"/>
          <w:lang w:eastAsia="ru-RU"/>
        </w:rPr>
      </w:pPr>
      <w:r w:rsidRPr="002E4EAC">
        <w:rPr>
          <w:rFonts w:eastAsia="Times New Roman"/>
          <w:szCs w:val="26"/>
          <w:lang w:eastAsia="ru-RU"/>
        </w:rPr>
        <w:t>от ________________ № _________</w:t>
      </w:r>
    </w:p>
    <w:p w:rsidR="00590DDF" w:rsidRPr="002E4EAC" w:rsidRDefault="00590DDF" w:rsidP="00590DDF">
      <w:pPr>
        <w:jc w:val="center"/>
        <w:textAlignment w:val="top"/>
        <w:rPr>
          <w:rFonts w:eastAsia="Times New Roman"/>
          <w:sz w:val="10"/>
          <w:szCs w:val="10"/>
          <w:lang w:eastAsia="ru-RU"/>
        </w:rPr>
      </w:pPr>
    </w:p>
    <w:p w:rsidR="00F40C30" w:rsidRDefault="00F40C30" w:rsidP="002E4EAC">
      <w:pPr>
        <w:jc w:val="center"/>
        <w:textAlignment w:val="top"/>
        <w:rPr>
          <w:rFonts w:eastAsia="Times New Roman"/>
          <w:b/>
          <w:szCs w:val="24"/>
          <w:lang w:eastAsia="ru-RU"/>
        </w:rPr>
      </w:pPr>
    </w:p>
    <w:p w:rsidR="000B7C55" w:rsidRDefault="000B7C55" w:rsidP="002E4EAC">
      <w:pPr>
        <w:jc w:val="center"/>
        <w:textAlignment w:val="top"/>
        <w:rPr>
          <w:rFonts w:eastAsia="Times New Roman"/>
          <w:b/>
          <w:szCs w:val="24"/>
          <w:lang w:eastAsia="ru-RU"/>
        </w:rPr>
      </w:pPr>
      <w:r w:rsidRPr="000B7C55">
        <w:rPr>
          <w:rFonts w:eastAsia="Times New Roman"/>
          <w:b/>
          <w:szCs w:val="24"/>
          <w:lang w:eastAsia="ru-RU"/>
        </w:rPr>
        <w:t xml:space="preserve">О согласовании изменения границы </w:t>
      </w:r>
    </w:p>
    <w:p w:rsidR="000B7C55" w:rsidRDefault="000B7C55" w:rsidP="002E4EAC">
      <w:pPr>
        <w:jc w:val="center"/>
        <w:textAlignment w:val="top"/>
        <w:rPr>
          <w:rFonts w:eastAsia="Times New Roman"/>
          <w:b/>
          <w:szCs w:val="24"/>
          <w:lang w:eastAsia="ru-RU"/>
        </w:rPr>
      </w:pPr>
      <w:r w:rsidRPr="000B7C55">
        <w:rPr>
          <w:rFonts w:eastAsia="Times New Roman"/>
          <w:b/>
          <w:szCs w:val="24"/>
          <w:lang w:eastAsia="ru-RU"/>
        </w:rPr>
        <w:t xml:space="preserve">между Одинцовским городским округом Московской области и </w:t>
      </w:r>
    </w:p>
    <w:p w:rsidR="0046791E" w:rsidRPr="000B7C55" w:rsidRDefault="000B7C55" w:rsidP="002E4EAC">
      <w:pPr>
        <w:jc w:val="center"/>
        <w:textAlignment w:val="top"/>
        <w:rPr>
          <w:rFonts w:eastAsia="Times New Roman"/>
          <w:b/>
          <w:szCs w:val="24"/>
          <w:lang w:eastAsia="ru-RU"/>
        </w:rPr>
      </w:pPr>
      <w:r w:rsidRPr="000B7C55">
        <w:rPr>
          <w:rFonts w:eastAsia="Times New Roman"/>
          <w:b/>
          <w:szCs w:val="24"/>
          <w:lang w:eastAsia="ru-RU"/>
        </w:rPr>
        <w:t xml:space="preserve">городским округом </w:t>
      </w:r>
      <w:r w:rsidR="00590DDF">
        <w:rPr>
          <w:rFonts w:eastAsia="Times New Roman"/>
          <w:b/>
          <w:szCs w:val="24"/>
          <w:lang w:eastAsia="ru-RU"/>
        </w:rPr>
        <w:t xml:space="preserve">Красногорск </w:t>
      </w:r>
      <w:r w:rsidRPr="000B7C55">
        <w:rPr>
          <w:rFonts w:eastAsia="Times New Roman"/>
          <w:b/>
          <w:szCs w:val="24"/>
          <w:lang w:eastAsia="ru-RU"/>
        </w:rPr>
        <w:t>Московской области</w:t>
      </w:r>
    </w:p>
    <w:p w:rsidR="000B7C55" w:rsidRPr="007309D4" w:rsidRDefault="000B7C55" w:rsidP="00590DDF">
      <w:pPr>
        <w:ind w:firstLine="709"/>
        <w:jc w:val="both"/>
        <w:textAlignment w:val="top"/>
        <w:rPr>
          <w:rFonts w:eastAsia="Times New Roman"/>
          <w:szCs w:val="24"/>
          <w:lang w:eastAsia="ru-RU"/>
        </w:rPr>
      </w:pPr>
    </w:p>
    <w:p w:rsidR="000B7C55" w:rsidRPr="000B7C55" w:rsidRDefault="0012663F" w:rsidP="00590DDF">
      <w:pPr>
        <w:ind w:firstLine="709"/>
        <w:jc w:val="both"/>
        <w:rPr>
          <w:rFonts w:eastAsia="Times New Roman"/>
          <w:szCs w:val="24"/>
          <w:lang w:eastAsia="ru-RU"/>
        </w:rPr>
      </w:pPr>
      <w:r>
        <w:t>В соответствии с</w:t>
      </w:r>
      <w:r w:rsidR="000B7C55" w:rsidRPr="000B7C55">
        <w:rPr>
          <w:rFonts w:eastAsia="Times New Roman"/>
          <w:szCs w:val="24"/>
          <w:lang w:eastAsia="ru-RU"/>
        </w:rPr>
        <w:t xml:space="preserve"> Федеральным законом от 06.10.2003 № 131-ФЗ «Об общих принципах организации местного самоуправления в Российской Федерации», </w:t>
      </w:r>
      <w:r w:rsidR="00AC64CB">
        <w:t>Уставом Одинцовского городского округа Московской области,</w:t>
      </w:r>
      <w:r w:rsidR="00AC64CB" w:rsidRPr="000B7C55">
        <w:rPr>
          <w:rFonts w:eastAsia="Times New Roman"/>
          <w:szCs w:val="24"/>
          <w:lang w:eastAsia="ru-RU"/>
        </w:rPr>
        <w:t xml:space="preserve"> </w:t>
      </w:r>
      <w:r>
        <w:rPr>
          <w:rFonts w:eastAsia="Times New Roman"/>
          <w:szCs w:val="24"/>
          <w:lang w:eastAsia="ru-RU"/>
        </w:rPr>
        <w:t xml:space="preserve">руководствуясь </w:t>
      </w:r>
      <w:r w:rsidR="000B7C55" w:rsidRPr="000B7C55">
        <w:rPr>
          <w:rFonts w:eastAsia="Times New Roman"/>
          <w:szCs w:val="24"/>
          <w:lang w:eastAsia="ru-RU"/>
        </w:rPr>
        <w:t xml:space="preserve">решением Совета депутатов городского округа </w:t>
      </w:r>
      <w:r w:rsidR="00590DDF">
        <w:rPr>
          <w:rFonts w:eastAsia="Times New Roman"/>
          <w:szCs w:val="24"/>
          <w:lang w:eastAsia="ru-RU"/>
        </w:rPr>
        <w:t xml:space="preserve">Красногорск </w:t>
      </w:r>
      <w:r w:rsidR="000B7C55" w:rsidRPr="000B7C55">
        <w:rPr>
          <w:rFonts w:eastAsia="Times New Roman"/>
          <w:szCs w:val="24"/>
          <w:lang w:eastAsia="ru-RU"/>
        </w:rPr>
        <w:t xml:space="preserve">Московской области </w:t>
      </w:r>
      <w:r w:rsidR="000B7C55" w:rsidRPr="0012663F">
        <w:rPr>
          <w:rFonts w:eastAsia="Times New Roman"/>
          <w:szCs w:val="24"/>
          <w:lang w:eastAsia="ru-RU"/>
        </w:rPr>
        <w:t xml:space="preserve">от </w:t>
      </w:r>
      <w:r w:rsidRPr="0012663F">
        <w:rPr>
          <w:rFonts w:eastAsia="Times New Roman"/>
          <w:szCs w:val="24"/>
          <w:lang w:eastAsia="ru-RU"/>
        </w:rPr>
        <w:t>06.09.2022</w:t>
      </w:r>
      <w:r w:rsidR="001A7D18" w:rsidRPr="0012663F">
        <w:rPr>
          <w:rFonts w:eastAsia="Times New Roman"/>
          <w:szCs w:val="24"/>
          <w:lang w:eastAsia="ru-RU"/>
        </w:rPr>
        <w:t xml:space="preserve"> № </w:t>
      </w:r>
      <w:r w:rsidRPr="0012663F">
        <w:rPr>
          <w:rFonts w:eastAsia="Times New Roman"/>
          <w:szCs w:val="24"/>
          <w:lang w:eastAsia="ru-RU"/>
        </w:rPr>
        <w:t>783/59</w:t>
      </w:r>
      <w:r w:rsidR="00207380" w:rsidRPr="0012663F">
        <w:rPr>
          <w:rFonts w:eastAsia="Times New Roman"/>
          <w:szCs w:val="24"/>
          <w:lang w:eastAsia="ru-RU"/>
        </w:rPr>
        <w:t xml:space="preserve"> «</w:t>
      </w:r>
      <w:r w:rsidR="00590DDF" w:rsidRPr="0012663F">
        <w:rPr>
          <w:rFonts w:eastAsia="Calibri"/>
        </w:rPr>
        <w:t>О выдвижении инициативы об изменении границы между муниципальными</w:t>
      </w:r>
      <w:r w:rsidR="00590DDF" w:rsidRPr="00590DDF">
        <w:rPr>
          <w:rFonts w:eastAsia="Calibri"/>
        </w:rPr>
        <w:t xml:space="preserve"> образованиями городской округ Красногорск Московской области и Одинцовский городской округ Московской области</w:t>
      </w:r>
      <w:r w:rsidR="00207380" w:rsidRPr="00590DDF">
        <w:rPr>
          <w:rFonts w:eastAsia="Times New Roman"/>
          <w:szCs w:val="24"/>
          <w:lang w:eastAsia="ru-RU"/>
        </w:rPr>
        <w:t>»</w:t>
      </w:r>
      <w:r w:rsidR="000B7C55" w:rsidRPr="00590DDF">
        <w:rPr>
          <w:rFonts w:eastAsia="Times New Roman"/>
          <w:szCs w:val="24"/>
          <w:lang w:eastAsia="ru-RU"/>
        </w:rPr>
        <w:t>,</w:t>
      </w:r>
      <w:r w:rsidR="000B7C55" w:rsidRPr="000B7C55">
        <w:rPr>
          <w:rFonts w:eastAsia="Times New Roman"/>
          <w:szCs w:val="24"/>
          <w:lang w:eastAsia="ru-RU"/>
        </w:rPr>
        <w:t xml:space="preserve"> Совет депутатов Одинцовского городского округа Московской области</w:t>
      </w:r>
    </w:p>
    <w:p w:rsidR="000B7C55" w:rsidRPr="007309D4" w:rsidRDefault="000B7C55" w:rsidP="000B7C55">
      <w:pPr>
        <w:jc w:val="both"/>
        <w:textAlignment w:val="top"/>
        <w:rPr>
          <w:rFonts w:eastAsia="Times New Roman"/>
          <w:szCs w:val="24"/>
          <w:lang w:eastAsia="ru-RU"/>
        </w:rPr>
      </w:pPr>
    </w:p>
    <w:p w:rsidR="000B7C55" w:rsidRPr="000B7C55" w:rsidRDefault="00207380" w:rsidP="00207380">
      <w:pPr>
        <w:jc w:val="center"/>
        <w:textAlignment w:val="top"/>
        <w:rPr>
          <w:rFonts w:eastAsia="Times New Roman"/>
          <w:szCs w:val="24"/>
          <w:lang w:eastAsia="ru-RU"/>
        </w:rPr>
      </w:pPr>
      <w:r>
        <w:rPr>
          <w:rFonts w:eastAsia="Times New Roman"/>
          <w:szCs w:val="24"/>
          <w:lang w:eastAsia="ru-RU"/>
        </w:rPr>
        <w:t>РЕШИЛ</w:t>
      </w:r>
      <w:r w:rsidR="000B7C55" w:rsidRPr="000B7C55">
        <w:rPr>
          <w:rFonts w:eastAsia="Times New Roman"/>
          <w:szCs w:val="24"/>
          <w:lang w:eastAsia="ru-RU"/>
        </w:rPr>
        <w:t>:</w:t>
      </w:r>
    </w:p>
    <w:p w:rsidR="000B7C55" w:rsidRPr="007309D4" w:rsidRDefault="000B7C55" w:rsidP="000B7C55">
      <w:pPr>
        <w:jc w:val="both"/>
        <w:textAlignment w:val="top"/>
        <w:rPr>
          <w:rFonts w:eastAsia="Times New Roman"/>
          <w:szCs w:val="24"/>
          <w:lang w:eastAsia="ru-RU"/>
        </w:rPr>
      </w:pPr>
    </w:p>
    <w:p w:rsidR="0012663F" w:rsidRDefault="000B7C55" w:rsidP="0012663F">
      <w:pPr>
        <w:ind w:firstLine="708"/>
        <w:jc w:val="both"/>
      </w:pPr>
      <w:r w:rsidRPr="0012663F">
        <w:rPr>
          <w:rFonts w:eastAsia="Times New Roman"/>
          <w:szCs w:val="24"/>
          <w:lang w:eastAsia="ru-RU"/>
        </w:rPr>
        <w:t xml:space="preserve">1. </w:t>
      </w:r>
      <w:r w:rsidR="0012663F" w:rsidRPr="00B4237E">
        <w:t>Согласовать</w:t>
      </w:r>
      <w:r w:rsidR="0012663F">
        <w:t xml:space="preserve"> изменение границы между муниципальными образованиями «Одинцовский городской округ Московской области» и «городской округ Красногорск Московской области» согласно текстовому описанию, картографическому изображению и геодезическим данным изменения границы (приложение).</w:t>
      </w:r>
    </w:p>
    <w:p w:rsidR="000B7C55" w:rsidRPr="000B7C55" w:rsidRDefault="000B7C55" w:rsidP="0012663F">
      <w:pPr>
        <w:ind w:firstLine="708"/>
        <w:jc w:val="both"/>
        <w:textAlignment w:val="top"/>
        <w:rPr>
          <w:rFonts w:eastAsia="Times New Roman"/>
          <w:szCs w:val="24"/>
          <w:lang w:eastAsia="ru-RU"/>
        </w:rPr>
      </w:pPr>
      <w:r w:rsidRPr="000B7C55">
        <w:rPr>
          <w:rFonts w:eastAsia="Times New Roman"/>
          <w:szCs w:val="24"/>
          <w:lang w:eastAsia="ru-RU"/>
        </w:rPr>
        <w:t xml:space="preserve">2. Опубликовать настоящее решение в официальных средствах массовой </w:t>
      </w:r>
      <w:r w:rsidRPr="00AC64CB">
        <w:rPr>
          <w:rFonts w:eastAsia="Times New Roman"/>
          <w:lang w:eastAsia="ru-RU"/>
        </w:rPr>
        <w:t>информации Одинцовского город</w:t>
      </w:r>
      <w:r w:rsidR="00AC64CB" w:rsidRPr="00AC64CB">
        <w:rPr>
          <w:rFonts w:eastAsia="Times New Roman"/>
          <w:lang w:eastAsia="ru-RU"/>
        </w:rPr>
        <w:t xml:space="preserve">ского округа Московской области </w:t>
      </w:r>
      <w:r w:rsidR="00AC64CB" w:rsidRPr="00AC64CB">
        <w:t>и разместить на официальном информационном сайте Одинцовского город</w:t>
      </w:r>
      <w:r w:rsidR="00590DDF">
        <w:t>ского округа Московской области.</w:t>
      </w:r>
    </w:p>
    <w:p w:rsidR="000B7C55" w:rsidRDefault="000B7C55" w:rsidP="0012663F">
      <w:pPr>
        <w:ind w:firstLine="708"/>
        <w:jc w:val="both"/>
        <w:textAlignment w:val="top"/>
        <w:rPr>
          <w:rFonts w:eastAsia="Times New Roman"/>
          <w:szCs w:val="24"/>
          <w:lang w:eastAsia="ru-RU"/>
        </w:rPr>
      </w:pPr>
      <w:r w:rsidRPr="000B7C55">
        <w:rPr>
          <w:rFonts w:eastAsia="Times New Roman"/>
          <w:szCs w:val="24"/>
          <w:lang w:eastAsia="ru-RU"/>
        </w:rPr>
        <w:t xml:space="preserve">3. Настоящее решение вступает в силу со дня его </w:t>
      </w:r>
      <w:r w:rsidR="00CA2270">
        <w:rPr>
          <w:rFonts w:eastAsia="Times New Roman"/>
          <w:szCs w:val="24"/>
          <w:lang w:eastAsia="ru-RU"/>
        </w:rPr>
        <w:t>официального опубликования</w:t>
      </w:r>
      <w:r w:rsidRPr="000B7C55">
        <w:rPr>
          <w:rFonts w:eastAsia="Times New Roman"/>
          <w:szCs w:val="24"/>
          <w:lang w:eastAsia="ru-RU"/>
        </w:rPr>
        <w:t>.</w:t>
      </w:r>
    </w:p>
    <w:p w:rsidR="004A09AE" w:rsidRPr="004A09AE" w:rsidRDefault="007309D4" w:rsidP="0012663F">
      <w:pPr>
        <w:autoSpaceDE w:val="0"/>
        <w:autoSpaceDN w:val="0"/>
        <w:adjustRightInd w:val="0"/>
        <w:ind w:firstLine="708"/>
        <w:jc w:val="both"/>
      </w:pPr>
      <w:r>
        <w:rPr>
          <w:rFonts w:eastAsia="Times New Roman"/>
          <w:szCs w:val="24"/>
          <w:lang w:eastAsia="ru-RU"/>
        </w:rPr>
        <w:t xml:space="preserve">4. </w:t>
      </w:r>
      <w:r w:rsidRPr="007309D4">
        <w:rPr>
          <w:rFonts w:eastAsia="Times New Roman"/>
          <w:szCs w:val="24"/>
          <w:lang w:eastAsia="ru-RU"/>
        </w:rPr>
        <w:t xml:space="preserve">Контроль за исполнением настоящего решения возложить на </w:t>
      </w:r>
      <w:r w:rsidR="004A09AE" w:rsidRPr="004A09AE">
        <w:t>заместителя Главы Администрации – начальника Управления правового обеспечения Администрации Одинцовского городского округа Тесля А.А.</w:t>
      </w:r>
    </w:p>
    <w:p w:rsidR="000B7C55" w:rsidRDefault="000B7C55" w:rsidP="004A09AE">
      <w:pPr>
        <w:ind w:firstLine="708"/>
        <w:jc w:val="both"/>
        <w:textAlignment w:val="top"/>
        <w:rPr>
          <w:rFonts w:eastAsia="Times New Roman"/>
          <w:szCs w:val="24"/>
          <w:lang w:eastAsia="ru-RU"/>
        </w:rPr>
      </w:pPr>
    </w:p>
    <w:p w:rsidR="00AC64CB" w:rsidRDefault="00AC64CB" w:rsidP="00AC64CB">
      <w:pPr>
        <w:jc w:val="both"/>
        <w:textAlignment w:val="top"/>
        <w:rPr>
          <w:rFonts w:eastAsia="Times New Roman"/>
          <w:szCs w:val="24"/>
          <w:lang w:eastAsia="ru-RU"/>
        </w:rPr>
      </w:pPr>
      <w:r>
        <w:rPr>
          <w:rFonts w:eastAsia="Times New Roman"/>
          <w:szCs w:val="24"/>
          <w:lang w:eastAsia="ru-RU"/>
        </w:rPr>
        <w:t>Председатель Совета депутатов</w:t>
      </w:r>
    </w:p>
    <w:p w:rsidR="00AC64CB" w:rsidRDefault="00AC64CB" w:rsidP="00AC64CB">
      <w:pPr>
        <w:jc w:val="both"/>
        <w:textAlignment w:val="top"/>
        <w:rPr>
          <w:rFonts w:eastAsia="Times New Roman"/>
          <w:szCs w:val="24"/>
          <w:lang w:eastAsia="ru-RU"/>
        </w:rPr>
      </w:pPr>
      <w:r>
        <w:rPr>
          <w:rFonts w:eastAsia="Times New Roman"/>
          <w:szCs w:val="24"/>
          <w:lang w:eastAsia="ru-RU"/>
        </w:rPr>
        <w:t>Оди</w:t>
      </w:r>
      <w:r w:rsidR="00EA00CB">
        <w:rPr>
          <w:rFonts w:eastAsia="Times New Roman"/>
          <w:szCs w:val="24"/>
          <w:lang w:eastAsia="ru-RU"/>
        </w:rPr>
        <w:t>нцовского городского округа</w:t>
      </w:r>
      <w:r w:rsidR="00EA00CB">
        <w:rPr>
          <w:rFonts w:eastAsia="Times New Roman"/>
          <w:szCs w:val="24"/>
          <w:lang w:eastAsia="ru-RU"/>
        </w:rPr>
        <w:tab/>
      </w:r>
      <w:r w:rsidR="00EA00CB">
        <w:rPr>
          <w:rFonts w:eastAsia="Times New Roman"/>
          <w:szCs w:val="24"/>
          <w:lang w:eastAsia="ru-RU"/>
        </w:rPr>
        <w:tab/>
      </w:r>
      <w:r w:rsidR="00EA00CB">
        <w:rPr>
          <w:rFonts w:eastAsia="Times New Roman"/>
          <w:szCs w:val="24"/>
          <w:lang w:eastAsia="ru-RU"/>
        </w:rPr>
        <w:tab/>
      </w:r>
      <w:r w:rsidR="00EA00CB">
        <w:rPr>
          <w:rFonts w:eastAsia="Times New Roman"/>
          <w:szCs w:val="24"/>
          <w:lang w:eastAsia="ru-RU"/>
        </w:rPr>
        <w:tab/>
      </w:r>
      <w:r w:rsidR="00EA00CB">
        <w:rPr>
          <w:rFonts w:eastAsia="Times New Roman"/>
          <w:szCs w:val="24"/>
          <w:lang w:eastAsia="ru-RU"/>
        </w:rPr>
        <w:tab/>
      </w:r>
      <w:r w:rsidR="00EA00CB">
        <w:rPr>
          <w:rFonts w:eastAsia="Times New Roman"/>
          <w:szCs w:val="24"/>
          <w:lang w:eastAsia="ru-RU"/>
        </w:rPr>
        <w:tab/>
      </w:r>
      <w:r>
        <w:rPr>
          <w:rFonts w:eastAsia="Times New Roman"/>
          <w:szCs w:val="24"/>
          <w:lang w:eastAsia="ru-RU"/>
        </w:rPr>
        <w:t>Т.В. Одинцова</w:t>
      </w:r>
    </w:p>
    <w:p w:rsidR="00AC64CB" w:rsidRDefault="00AC64CB" w:rsidP="000B7C55">
      <w:pPr>
        <w:jc w:val="both"/>
        <w:textAlignment w:val="top"/>
        <w:rPr>
          <w:rFonts w:eastAsia="Times New Roman"/>
          <w:szCs w:val="24"/>
          <w:lang w:eastAsia="ru-RU"/>
        </w:rPr>
      </w:pPr>
    </w:p>
    <w:p w:rsidR="00590DDF" w:rsidRDefault="007309D4" w:rsidP="00CA2270">
      <w:pPr>
        <w:jc w:val="both"/>
        <w:textAlignment w:val="top"/>
        <w:rPr>
          <w:rFonts w:eastAsia="Times New Roman"/>
          <w:szCs w:val="24"/>
          <w:lang w:eastAsia="ru-RU"/>
        </w:rPr>
      </w:pPr>
      <w:r>
        <w:rPr>
          <w:rFonts w:eastAsia="Times New Roman"/>
          <w:szCs w:val="24"/>
          <w:lang w:eastAsia="ru-RU"/>
        </w:rPr>
        <w:t>Глава</w:t>
      </w:r>
      <w:r w:rsidR="00EA00CB">
        <w:rPr>
          <w:rFonts w:eastAsia="Times New Roman"/>
          <w:szCs w:val="24"/>
          <w:lang w:eastAsia="ru-RU"/>
        </w:rPr>
        <w:t xml:space="preserve"> Одинцовского городского округа</w:t>
      </w:r>
      <w:r w:rsidR="00EA00CB">
        <w:rPr>
          <w:rFonts w:eastAsia="Times New Roman"/>
          <w:szCs w:val="24"/>
          <w:lang w:eastAsia="ru-RU"/>
        </w:rPr>
        <w:tab/>
      </w:r>
      <w:r w:rsidR="00EA00CB">
        <w:rPr>
          <w:rFonts w:eastAsia="Times New Roman"/>
          <w:szCs w:val="24"/>
          <w:lang w:eastAsia="ru-RU"/>
        </w:rPr>
        <w:tab/>
      </w:r>
      <w:r w:rsidR="00EA00CB">
        <w:rPr>
          <w:rFonts w:eastAsia="Times New Roman"/>
          <w:szCs w:val="24"/>
          <w:lang w:eastAsia="ru-RU"/>
        </w:rPr>
        <w:tab/>
      </w:r>
      <w:r w:rsidR="00EA00CB">
        <w:rPr>
          <w:rFonts w:eastAsia="Times New Roman"/>
          <w:szCs w:val="24"/>
          <w:lang w:eastAsia="ru-RU"/>
        </w:rPr>
        <w:tab/>
      </w:r>
      <w:r w:rsidR="00EA00CB">
        <w:rPr>
          <w:rFonts w:eastAsia="Times New Roman"/>
          <w:szCs w:val="24"/>
          <w:lang w:eastAsia="ru-RU"/>
        </w:rPr>
        <w:tab/>
      </w:r>
      <w:r>
        <w:rPr>
          <w:rFonts w:eastAsia="Times New Roman"/>
          <w:szCs w:val="24"/>
          <w:lang w:eastAsia="ru-RU"/>
        </w:rPr>
        <w:t>А.Р. Иванов</w:t>
      </w:r>
      <w:r w:rsidR="00590DDF">
        <w:rPr>
          <w:rFonts w:eastAsia="Times New Roman"/>
          <w:szCs w:val="24"/>
          <w:lang w:eastAsia="ru-RU"/>
        </w:rPr>
        <w:br w:type="page"/>
      </w:r>
    </w:p>
    <w:p w:rsidR="0012663F" w:rsidRPr="009C1072" w:rsidRDefault="0012663F" w:rsidP="00FE5E65">
      <w:pPr>
        <w:spacing w:before="61"/>
        <w:ind w:left="5670"/>
        <w:jc w:val="center"/>
        <w:rPr>
          <w:rFonts w:eastAsia="Times New Roman"/>
          <w:sz w:val="24"/>
          <w:szCs w:val="24"/>
        </w:rPr>
      </w:pPr>
      <w:bookmarkStart w:id="0" w:name="2"/>
      <w:bookmarkStart w:id="1" w:name="_GoBack"/>
      <w:bookmarkEnd w:id="0"/>
      <w:bookmarkEnd w:id="1"/>
      <w:r w:rsidRPr="009C1072">
        <w:rPr>
          <w:rFonts w:eastAsia="Times New Roman"/>
          <w:sz w:val="24"/>
          <w:szCs w:val="24"/>
        </w:rPr>
        <w:lastRenderedPageBreak/>
        <w:t>Прилож</w:t>
      </w:r>
      <w:r w:rsidRPr="009C1072">
        <w:rPr>
          <w:rFonts w:eastAsia="Times New Roman"/>
          <w:spacing w:val="-1"/>
          <w:sz w:val="24"/>
          <w:szCs w:val="24"/>
        </w:rPr>
        <w:t>е</w:t>
      </w:r>
      <w:r w:rsidRPr="009C1072">
        <w:rPr>
          <w:rFonts w:eastAsia="Times New Roman"/>
          <w:sz w:val="24"/>
          <w:szCs w:val="24"/>
        </w:rPr>
        <w:t>ние</w:t>
      </w:r>
    </w:p>
    <w:p w:rsidR="0012663F" w:rsidRDefault="0012663F" w:rsidP="00FE5E65">
      <w:pPr>
        <w:ind w:left="5670"/>
        <w:jc w:val="center"/>
        <w:rPr>
          <w:rFonts w:eastAsia="Times New Roman"/>
          <w:sz w:val="24"/>
          <w:szCs w:val="24"/>
        </w:rPr>
      </w:pPr>
      <w:r w:rsidRPr="009C1072">
        <w:rPr>
          <w:rFonts w:eastAsia="Times New Roman"/>
          <w:sz w:val="24"/>
          <w:szCs w:val="24"/>
        </w:rPr>
        <w:t>к р</w:t>
      </w:r>
      <w:r w:rsidRPr="009C1072">
        <w:rPr>
          <w:rFonts w:eastAsia="Times New Roman"/>
          <w:spacing w:val="-1"/>
          <w:sz w:val="24"/>
          <w:szCs w:val="24"/>
        </w:rPr>
        <w:t>е</w:t>
      </w:r>
      <w:r w:rsidRPr="009C1072">
        <w:rPr>
          <w:rFonts w:eastAsia="Times New Roman"/>
          <w:sz w:val="24"/>
          <w:szCs w:val="24"/>
        </w:rPr>
        <w:t>ш</w:t>
      </w:r>
      <w:r w:rsidRPr="009C1072">
        <w:rPr>
          <w:rFonts w:eastAsia="Times New Roman"/>
          <w:spacing w:val="-1"/>
          <w:sz w:val="24"/>
          <w:szCs w:val="24"/>
        </w:rPr>
        <w:t>е</w:t>
      </w:r>
      <w:r w:rsidRPr="009C1072">
        <w:rPr>
          <w:rFonts w:eastAsia="Times New Roman"/>
          <w:sz w:val="24"/>
          <w:szCs w:val="24"/>
        </w:rPr>
        <w:t>нию Сов</w:t>
      </w:r>
      <w:r w:rsidRPr="009C1072">
        <w:rPr>
          <w:rFonts w:eastAsia="Times New Roman"/>
          <w:spacing w:val="-2"/>
          <w:sz w:val="24"/>
          <w:szCs w:val="24"/>
        </w:rPr>
        <w:t>ет</w:t>
      </w:r>
      <w:r w:rsidRPr="009C1072">
        <w:rPr>
          <w:rFonts w:eastAsia="Times New Roman"/>
          <w:sz w:val="24"/>
          <w:szCs w:val="24"/>
        </w:rPr>
        <w:t>а</w:t>
      </w:r>
      <w:r w:rsidRPr="009C1072">
        <w:rPr>
          <w:rFonts w:eastAsia="Times New Roman"/>
          <w:spacing w:val="-1"/>
          <w:sz w:val="24"/>
          <w:szCs w:val="24"/>
        </w:rPr>
        <w:t xml:space="preserve"> </w:t>
      </w:r>
      <w:r w:rsidRPr="009C1072">
        <w:rPr>
          <w:rFonts w:eastAsia="Times New Roman"/>
          <w:sz w:val="24"/>
          <w:szCs w:val="24"/>
        </w:rPr>
        <w:t>д</w:t>
      </w:r>
      <w:r w:rsidRPr="009C1072">
        <w:rPr>
          <w:rFonts w:eastAsia="Times New Roman"/>
          <w:spacing w:val="-1"/>
          <w:sz w:val="24"/>
          <w:szCs w:val="24"/>
        </w:rPr>
        <w:t>е</w:t>
      </w:r>
      <w:r w:rsidRPr="009C1072">
        <w:rPr>
          <w:rFonts w:eastAsia="Times New Roman"/>
          <w:spacing w:val="3"/>
          <w:sz w:val="24"/>
          <w:szCs w:val="24"/>
        </w:rPr>
        <w:t>п</w:t>
      </w:r>
      <w:r w:rsidRPr="009C1072">
        <w:rPr>
          <w:rFonts w:eastAsia="Times New Roman"/>
          <w:spacing w:val="-5"/>
          <w:sz w:val="24"/>
          <w:szCs w:val="24"/>
        </w:rPr>
        <w:t>у</w:t>
      </w:r>
      <w:r w:rsidRPr="009C1072">
        <w:rPr>
          <w:rFonts w:eastAsia="Times New Roman"/>
          <w:sz w:val="24"/>
          <w:szCs w:val="24"/>
        </w:rPr>
        <w:t>татов</w:t>
      </w:r>
    </w:p>
    <w:p w:rsidR="0012663F" w:rsidRPr="0016381D" w:rsidRDefault="0012663F" w:rsidP="00FE5E65">
      <w:pPr>
        <w:ind w:left="5670"/>
        <w:jc w:val="center"/>
        <w:rPr>
          <w:rFonts w:eastAsia="Times New Roman"/>
          <w:sz w:val="24"/>
          <w:szCs w:val="24"/>
        </w:rPr>
      </w:pPr>
      <w:r>
        <w:rPr>
          <w:rFonts w:eastAsia="Times New Roman"/>
          <w:sz w:val="24"/>
          <w:szCs w:val="24"/>
        </w:rPr>
        <w:t>Одинцовского городского округа</w:t>
      </w:r>
    </w:p>
    <w:p w:rsidR="0012663F" w:rsidRPr="009C1072" w:rsidRDefault="0012663F" w:rsidP="00FE5E65">
      <w:pPr>
        <w:ind w:left="5670"/>
        <w:jc w:val="center"/>
        <w:rPr>
          <w:rFonts w:eastAsia="Times New Roman"/>
          <w:sz w:val="24"/>
          <w:szCs w:val="24"/>
        </w:rPr>
      </w:pPr>
      <w:r w:rsidRPr="009C1072">
        <w:rPr>
          <w:rFonts w:eastAsia="Times New Roman"/>
          <w:sz w:val="24"/>
          <w:szCs w:val="24"/>
        </w:rPr>
        <w:t>от ____</w:t>
      </w:r>
      <w:r w:rsidR="00FE5E65">
        <w:rPr>
          <w:rFonts w:eastAsia="Times New Roman"/>
          <w:sz w:val="24"/>
          <w:szCs w:val="24"/>
        </w:rPr>
        <w:t>____</w:t>
      </w:r>
      <w:r w:rsidRPr="009C1072">
        <w:rPr>
          <w:rFonts w:eastAsia="Times New Roman"/>
          <w:sz w:val="24"/>
          <w:szCs w:val="24"/>
        </w:rPr>
        <w:t>__</w:t>
      </w:r>
      <w:r w:rsidR="00FE5E65">
        <w:rPr>
          <w:rFonts w:eastAsia="Times New Roman"/>
          <w:sz w:val="24"/>
          <w:szCs w:val="24"/>
        </w:rPr>
        <w:t>2022 № _______</w:t>
      </w:r>
    </w:p>
    <w:p w:rsidR="0012663F" w:rsidRPr="00010E4B" w:rsidRDefault="0012663F" w:rsidP="0012663F">
      <w:pPr>
        <w:pStyle w:val="1"/>
        <w:numPr>
          <w:ilvl w:val="0"/>
          <w:numId w:val="0"/>
        </w:numPr>
        <w:spacing w:before="64" w:line="241" w:lineRule="auto"/>
        <w:ind w:right="889"/>
        <w:rPr>
          <w:rFonts w:asciiTheme="minorHAnsi" w:eastAsiaTheme="minorHAnsi" w:hAnsiTheme="minorHAnsi"/>
          <w:b/>
          <w:bCs/>
          <w:sz w:val="24"/>
          <w:szCs w:val="26"/>
        </w:rPr>
      </w:pPr>
    </w:p>
    <w:p w:rsidR="0012663F" w:rsidRDefault="0012663F" w:rsidP="0012663F">
      <w:pPr>
        <w:jc w:val="center"/>
        <w:rPr>
          <w:b/>
        </w:rPr>
      </w:pPr>
      <w:r w:rsidRPr="0012663F">
        <w:rPr>
          <w:b/>
        </w:rPr>
        <w:t>Карта (схема)</w:t>
      </w:r>
      <w:r w:rsidR="00FE5E65">
        <w:rPr>
          <w:b/>
        </w:rPr>
        <w:t xml:space="preserve">, </w:t>
      </w:r>
      <w:r w:rsidR="00FE5E65" w:rsidRPr="0012663F">
        <w:rPr>
          <w:b/>
        </w:rPr>
        <w:t xml:space="preserve">описание </w:t>
      </w:r>
      <w:r w:rsidR="00FE5E65">
        <w:rPr>
          <w:b/>
        </w:rPr>
        <w:t xml:space="preserve">и геодезические данные </w:t>
      </w:r>
      <w:r w:rsidRPr="0012663F">
        <w:rPr>
          <w:b/>
        </w:rPr>
        <w:t xml:space="preserve">изменения границы </w:t>
      </w:r>
    </w:p>
    <w:p w:rsidR="0012663F" w:rsidRDefault="0012663F" w:rsidP="0012663F">
      <w:pPr>
        <w:jc w:val="center"/>
        <w:rPr>
          <w:b/>
        </w:rPr>
      </w:pPr>
      <w:r w:rsidRPr="0012663F">
        <w:rPr>
          <w:b/>
        </w:rPr>
        <w:t xml:space="preserve">между Одинцовским городским округом Московской области и </w:t>
      </w:r>
    </w:p>
    <w:p w:rsidR="0012663F" w:rsidRPr="0012663F" w:rsidRDefault="0012663F" w:rsidP="0012663F">
      <w:pPr>
        <w:jc w:val="center"/>
        <w:rPr>
          <w:b/>
        </w:rPr>
      </w:pPr>
      <w:r w:rsidRPr="0012663F">
        <w:rPr>
          <w:b/>
        </w:rPr>
        <w:t>городским округом Красногорск Московской области</w:t>
      </w:r>
    </w:p>
    <w:p w:rsidR="0012663F" w:rsidRPr="00010E4B" w:rsidRDefault="0012663F" w:rsidP="0012663F">
      <w:pPr>
        <w:pStyle w:val="1"/>
        <w:numPr>
          <w:ilvl w:val="0"/>
          <w:numId w:val="0"/>
        </w:numPr>
        <w:spacing w:before="64" w:line="241" w:lineRule="auto"/>
        <w:ind w:right="-8"/>
        <w:jc w:val="center"/>
        <w:rPr>
          <w:rFonts w:cs="Times New Roman"/>
          <w:noProof/>
          <w:spacing w:val="8"/>
          <w:lang w:eastAsia="ru-RU"/>
        </w:rPr>
      </w:pPr>
      <w:r>
        <w:rPr>
          <w:noProof/>
          <w:lang w:eastAsia="ru-RU"/>
        </w:rPr>
        <w:drawing>
          <wp:inline distT="0" distB="0" distL="0" distR="0" wp14:anchorId="267C9D5E" wp14:editId="15ADDE51">
            <wp:extent cx="5981700" cy="5046819"/>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982851" cy="5047790"/>
                    </a:xfrm>
                    <a:prstGeom prst="rect">
                      <a:avLst/>
                    </a:prstGeom>
                  </pic:spPr>
                </pic:pic>
              </a:graphicData>
            </a:graphic>
          </wp:inline>
        </w:drawing>
      </w:r>
    </w:p>
    <w:p w:rsidR="0012663F" w:rsidRDefault="0012663F" w:rsidP="0012663F">
      <w:pPr>
        <w:pStyle w:val="ConsPlusNormal"/>
        <w:ind w:firstLine="709"/>
        <w:jc w:val="both"/>
        <w:rPr>
          <w:sz w:val="28"/>
          <w:szCs w:val="28"/>
        </w:rPr>
      </w:pPr>
    </w:p>
    <w:p w:rsidR="0012663F" w:rsidRDefault="0012663F" w:rsidP="0012663F">
      <w:pPr>
        <w:pStyle w:val="ConsPlusNormal"/>
        <w:ind w:firstLine="709"/>
        <w:jc w:val="both"/>
        <w:rPr>
          <w:sz w:val="28"/>
          <w:szCs w:val="28"/>
        </w:rPr>
      </w:pPr>
    </w:p>
    <w:p w:rsidR="0012663F" w:rsidRPr="00E13517" w:rsidRDefault="0012663F" w:rsidP="0012663F">
      <w:pPr>
        <w:pStyle w:val="ConsPlusNormal"/>
        <w:ind w:firstLine="709"/>
        <w:jc w:val="both"/>
        <w:rPr>
          <w:sz w:val="28"/>
          <w:szCs w:val="28"/>
        </w:rPr>
      </w:pPr>
      <w:r w:rsidRPr="00E13517">
        <w:rPr>
          <w:sz w:val="28"/>
          <w:szCs w:val="28"/>
        </w:rPr>
        <w:t>Площадь измененной территории Одинцовского городского округа составляет 125505 га.</w:t>
      </w:r>
    </w:p>
    <w:p w:rsidR="0012663F" w:rsidRPr="00E13517" w:rsidRDefault="0012663F" w:rsidP="0012663F">
      <w:pPr>
        <w:pStyle w:val="ConsPlusNormal"/>
        <w:ind w:firstLine="709"/>
        <w:jc w:val="both"/>
        <w:rPr>
          <w:sz w:val="28"/>
          <w:szCs w:val="28"/>
        </w:rPr>
      </w:pPr>
      <w:r w:rsidRPr="00E13517">
        <w:rPr>
          <w:sz w:val="28"/>
          <w:szCs w:val="28"/>
        </w:rPr>
        <w:t>Измененная граница Одинцовского городского округа определяется следующим образом:</w:t>
      </w:r>
    </w:p>
    <w:p w:rsidR="0012663F" w:rsidRDefault="0012663F" w:rsidP="0012663F">
      <w:pPr>
        <w:ind w:firstLine="540"/>
        <w:jc w:val="both"/>
        <w:rPr>
          <w:rFonts w:eastAsia="Times New Roman"/>
          <w:lang w:eastAsia="ru-RU"/>
        </w:rPr>
      </w:pPr>
      <w:r w:rsidRPr="00E13517">
        <w:rPr>
          <w:rFonts w:eastAsia="Times New Roman"/>
          <w:lang w:eastAsia="ru-RU"/>
        </w:rPr>
        <w:t>от точки 417 граница проходит общим направлением на восток по западной, южной и восточной границам территории водозаборного ковша Рублевской водопроводной станции, северным границам территории Серебряноборского участкового лесничества Ист</w:t>
      </w:r>
      <w:r>
        <w:rPr>
          <w:rFonts w:eastAsia="Times New Roman"/>
          <w:lang w:eastAsia="ru-RU"/>
        </w:rPr>
        <w:t>ринского лесничества (далее –</w:t>
      </w:r>
      <w:r w:rsidRPr="00E13517">
        <w:rPr>
          <w:rFonts w:eastAsia="Times New Roman"/>
          <w:lang w:eastAsia="ru-RU"/>
        </w:rPr>
        <w:t xml:space="preserve"> Серебряноборское участковое лесничество), южным границам территории земель специального назначения Министерства обороны Российской Федерации до границы </w:t>
      </w:r>
      <w:r w:rsidRPr="00E13517">
        <w:rPr>
          <w:rFonts w:eastAsia="Times New Roman"/>
          <w:lang w:eastAsia="ru-RU"/>
        </w:rPr>
        <w:lastRenderedPageBreak/>
        <w:t>Рублевского кладбища, далее по восточной границе Рублевского кладбища до северо-западной границы территории Серебряноборского участкового лесничества, далее на северо-восток по северо-западной границе территории Серебряноборского участкового лесничества до бровки откоса южной границы полосы отвода развязки на Новорижское шоссе (узловая точка 491, расположенная на пересечении границ городского округа Красногорск, Одинцовского городского округа, города Москвы)</w:t>
      </w:r>
      <w:r>
        <w:rPr>
          <w:rFonts w:eastAsia="Times New Roman"/>
          <w:lang w:eastAsia="ru-RU"/>
        </w:rPr>
        <w:t>;</w:t>
      </w:r>
    </w:p>
    <w:p w:rsidR="0012663F" w:rsidRPr="003609BC" w:rsidRDefault="0012663F" w:rsidP="0012663F">
      <w:pPr>
        <w:ind w:firstLine="540"/>
        <w:jc w:val="both"/>
        <w:rPr>
          <w:rFonts w:eastAsia="Times New Roman"/>
          <w:lang w:eastAsia="ru-RU"/>
        </w:rPr>
      </w:pPr>
      <w:r w:rsidRPr="003609BC">
        <w:rPr>
          <w:rFonts w:eastAsia="Times New Roman"/>
          <w:lang w:eastAsia="ru-RU"/>
        </w:rPr>
        <w:t>от узловой точки 491 граница проходит 6 метров на юго-восток (узловая точка 666, расположенная на пересечении границ городского округа Красногорск, Одинцовского городского округа, города Москвы);</w:t>
      </w:r>
    </w:p>
    <w:p w:rsidR="0012663F" w:rsidRPr="00E13517" w:rsidRDefault="0012663F" w:rsidP="0012663F">
      <w:pPr>
        <w:ind w:firstLine="540"/>
        <w:jc w:val="both"/>
        <w:rPr>
          <w:rFonts w:eastAsia="Times New Roman"/>
          <w:lang w:eastAsia="ru-RU"/>
        </w:rPr>
      </w:pPr>
      <w:r w:rsidRPr="003609BC">
        <w:rPr>
          <w:rFonts w:eastAsia="Times New Roman"/>
          <w:lang w:eastAsia="ru-RU"/>
        </w:rPr>
        <w:t>от узловой точки 666 граница на юг по внешней стороне М</w:t>
      </w:r>
      <w:r w:rsidRPr="00E13517">
        <w:rPr>
          <w:rFonts w:eastAsia="Times New Roman"/>
          <w:lang w:eastAsia="ru-RU"/>
        </w:rPr>
        <w:t>осковской кольцев</w:t>
      </w:r>
      <w:r>
        <w:rPr>
          <w:rFonts w:eastAsia="Times New Roman"/>
          <w:lang w:eastAsia="ru-RU"/>
        </w:rPr>
        <w:t>ой автомобильной дороги (далее –</w:t>
      </w:r>
      <w:r w:rsidRPr="00E13517">
        <w:rPr>
          <w:rFonts w:eastAsia="Times New Roman"/>
          <w:lang w:eastAsia="ru-RU"/>
        </w:rPr>
        <w:t xml:space="preserve"> МКАД), включая в состав города Москвы территории транспортных развязок улиц и дорог, до точки 759.</w:t>
      </w:r>
    </w:p>
    <w:p w:rsidR="0012663F" w:rsidRDefault="0012663F" w:rsidP="0012663F">
      <w:pPr>
        <w:jc w:val="both"/>
        <w:rPr>
          <w:rFonts w:eastAsia="Times New Roman"/>
          <w:sz w:val="24"/>
          <w:szCs w:val="24"/>
          <w:lang w:eastAsia="ru-RU"/>
        </w:rPr>
      </w:pPr>
    </w:p>
    <w:p w:rsidR="0012663F" w:rsidRDefault="0012663F" w:rsidP="0012663F">
      <w:pPr>
        <w:pStyle w:val="ConsPlusNormal"/>
        <w:ind w:firstLine="709"/>
        <w:jc w:val="center"/>
        <w:rPr>
          <w:color w:val="000000" w:themeColor="text1"/>
          <w:sz w:val="28"/>
          <w:szCs w:val="28"/>
        </w:rPr>
      </w:pPr>
      <w:r>
        <w:rPr>
          <w:color w:val="000000" w:themeColor="text1"/>
          <w:sz w:val="28"/>
          <w:szCs w:val="28"/>
        </w:rPr>
        <w:t>Координаты изменяемой границы от точки 491 до точки 666</w:t>
      </w:r>
    </w:p>
    <w:p w:rsidR="0012663F" w:rsidRDefault="0012663F" w:rsidP="0012663F">
      <w:pPr>
        <w:pStyle w:val="ConsPlusNormal"/>
        <w:ind w:firstLine="709"/>
        <w:jc w:val="center"/>
        <w:rPr>
          <w:color w:val="000000" w:themeColor="text1"/>
          <w:sz w:val="28"/>
          <w:szCs w:val="28"/>
        </w:rPr>
      </w:pPr>
    </w:p>
    <w:tbl>
      <w:tblPr>
        <w:tblW w:w="3880" w:type="dxa"/>
        <w:jc w:val="center"/>
        <w:tblLook w:val="04A0" w:firstRow="1" w:lastRow="0" w:firstColumn="1" w:lastColumn="0" w:noHBand="0" w:noVBand="1"/>
      </w:tblPr>
      <w:tblGrid>
        <w:gridCol w:w="960"/>
        <w:gridCol w:w="1340"/>
        <w:gridCol w:w="10"/>
        <w:gridCol w:w="1570"/>
      </w:tblGrid>
      <w:tr w:rsidR="0012663F" w:rsidRPr="00E13517" w:rsidTr="00712DE8">
        <w:trPr>
          <w:trHeight w:val="270"/>
          <w:jc w:val="center"/>
        </w:trPr>
        <w:tc>
          <w:tcPr>
            <w:tcW w:w="960" w:type="dxa"/>
            <w:vMerge w:val="restart"/>
            <w:tcBorders>
              <w:top w:val="single" w:sz="4" w:space="0" w:color="auto"/>
              <w:left w:val="single" w:sz="4" w:space="0" w:color="auto"/>
              <w:right w:val="single" w:sz="4" w:space="0" w:color="auto"/>
            </w:tcBorders>
            <w:shd w:val="clear" w:color="auto" w:fill="auto"/>
            <w:noWrap/>
            <w:vAlign w:val="bottom"/>
            <w:hideMark/>
          </w:tcPr>
          <w:p w:rsidR="0012663F" w:rsidRPr="00E13517" w:rsidRDefault="0012663F" w:rsidP="00712DE8">
            <w:pPr>
              <w:jc w:val="center"/>
              <w:rPr>
                <w:rFonts w:eastAsia="Times New Roman"/>
                <w:color w:val="000000"/>
                <w:sz w:val="24"/>
                <w:szCs w:val="24"/>
                <w:lang w:eastAsia="ru-RU"/>
              </w:rPr>
            </w:pPr>
            <w:r w:rsidRPr="00E13517">
              <w:rPr>
                <w:rFonts w:eastAsia="Times New Roman"/>
                <w:color w:val="000000"/>
                <w:sz w:val="24"/>
                <w:szCs w:val="24"/>
                <w:lang w:eastAsia="ru-RU"/>
              </w:rPr>
              <w:t>№ точки</w:t>
            </w:r>
          </w:p>
        </w:tc>
        <w:tc>
          <w:tcPr>
            <w:tcW w:w="2920" w:type="dxa"/>
            <w:gridSpan w:val="3"/>
            <w:tcBorders>
              <w:top w:val="single" w:sz="4" w:space="0" w:color="auto"/>
              <w:left w:val="nil"/>
              <w:bottom w:val="single" w:sz="4" w:space="0" w:color="auto"/>
              <w:right w:val="single" w:sz="4" w:space="0" w:color="auto"/>
            </w:tcBorders>
            <w:shd w:val="clear" w:color="auto" w:fill="auto"/>
            <w:noWrap/>
            <w:vAlign w:val="bottom"/>
            <w:hideMark/>
          </w:tcPr>
          <w:p w:rsidR="0012663F" w:rsidRPr="00E13517" w:rsidRDefault="0012663F" w:rsidP="00712DE8">
            <w:pPr>
              <w:jc w:val="center"/>
              <w:rPr>
                <w:rFonts w:eastAsia="Times New Roman"/>
                <w:color w:val="000000"/>
                <w:sz w:val="24"/>
                <w:szCs w:val="24"/>
                <w:lang w:eastAsia="ru-RU"/>
              </w:rPr>
            </w:pPr>
            <w:r w:rsidRPr="00E13517">
              <w:rPr>
                <w:rFonts w:eastAsia="Times New Roman"/>
                <w:color w:val="000000"/>
                <w:sz w:val="24"/>
                <w:szCs w:val="24"/>
                <w:lang w:eastAsia="ru-RU"/>
              </w:rPr>
              <w:t>Координаты (МСК-50)</w:t>
            </w:r>
          </w:p>
        </w:tc>
      </w:tr>
      <w:tr w:rsidR="0012663F" w:rsidRPr="00E13517" w:rsidTr="00712DE8">
        <w:trPr>
          <w:trHeight w:val="252"/>
          <w:jc w:val="center"/>
        </w:trPr>
        <w:tc>
          <w:tcPr>
            <w:tcW w:w="960" w:type="dxa"/>
            <w:vMerge/>
            <w:tcBorders>
              <w:left w:val="single" w:sz="4" w:space="0" w:color="auto"/>
              <w:bottom w:val="single" w:sz="4" w:space="0" w:color="auto"/>
              <w:right w:val="single" w:sz="4" w:space="0" w:color="auto"/>
            </w:tcBorders>
            <w:shd w:val="clear" w:color="auto" w:fill="auto"/>
            <w:noWrap/>
            <w:vAlign w:val="bottom"/>
          </w:tcPr>
          <w:p w:rsidR="0012663F" w:rsidRPr="00E13517" w:rsidRDefault="0012663F" w:rsidP="00712DE8">
            <w:pPr>
              <w:jc w:val="center"/>
              <w:rPr>
                <w:rFonts w:eastAsia="Times New Roman"/>
                <w:color w:val="000000"/>
                <w:sz w:val="24"/>
                <w:szCs w:val="24"/>
                <w:lang w:eastAsia="ru-RU"/>
              </w:rPr>
            </w:pP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tcPr>
          <w:p w:rsidR="0012663F" w:rsidRPr="00E13517" w:rsidRDefault="0012663F" w:rsidP="00712DE8">
            <w:pPr>
              <w:jc w:val="center"/>
              <w:rPr>
                <w:rFonts w:eastAsia="Times New Roman"/>
                <w:color w:val="000000"/>
                <w:sz w:val="24"/>
                <w:szCs w:val="24"/>
                <w:lang w:eastAsia="ru-RU"/>
              </w:rPr>
            </w:pPr>
            <w:r w:rsidRPr="00E13517">
              <w:rPr>
                <w:rFonts w:eastAsia="Times New Roman"/>
                <w:color w:val="000000"/>
                <w:sz w:val="24"/>
                <w:szCs w:val="24"/>
                <w:lang w:eastAsia="ru-RU"/>
              </w:rPr>
              <w:t>X</w:t>
            </w:r>
          </w:p>
        </w:tc>
        <w:tc>
          <w:tcPr>
            <w:tcW w:w="1570" w:type="dxa"/>
            <w:tcBorders>
              <w:top w:val="single" w:sz="4" w:space="0" w:color="auto"/>
              <w:left w:val="nil"/>
              <w:bottom w:val="single" w:sz="4" w:space="0" w:color="auto"/>
              <w:right w:val="single" w:sz="4" w:space="0" w:color="auto"/>
            </w:tcBorders>
            <w:shd w:val="clear" w:color="auto" w:fill="auto"/>
            <w:vAlign w:val="bottom"/>
          </w:tcPr>
          <w:p w:rsidR="0012663F" w:rsidRPr="00E13517" w:rsidRDefault="0012663F" w:rsidP="00712DE8">
            <w:pPr>
              <w:jc w:val="center"/>
              <w:rPr>
                <w:rFonts w:eastAsia="Times New Roman"/>
                <w:color w:val="000000"/>
                <w:sz w:val="24"/>
                <w:szCs w:val="24"/>
                <w:lang w:eastAsia="ru-RU"/>
              </w:rPr>
            </w:pPr>
            <w:r w:rsidRPr="00E13517">
              <w:rPr>
                <w:rFonts w:eastAsia="Times New Roman"/>
                <w:color w:val="000000"/>
                <w:sz w:val="24"/>
                <w:szCs w:val="24"/>
                <w:lang w:eastAsia="ru-RU"/>
              </w:rPr>
              <w:t>Y</w:t>
            </w:r>
          </w:p>
        </w:tc>
      </w:tr>
      <w:tr w:rsidR="0012663F" w:rsidRPr="00010E4B" w:rsidTr="00712DE8">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663F" w:rsidRPr="00010E4B" w:rsidRDefault="0012663F" w:rsidP="00712DE8">
            <w:pPr>
              <w:jc w:val="center"/>
              <w:rPr>
                <w:rFonts w:eastAsia="Times New Roman"/>
                <w:color w:val="000000"/>
                <w:sz w:val="24"/>
                <w:szCs w:val="24"/>
                <w:lang w:eastAsia="ru-RU"/>
              </w:rPr>
            </w:pPr>
            <w:r w:rsidRPr="00010E4B">
              <w:rPr>
                <w:rFonts w:eastAsia="Times New Roman"/>
                <w:color w:val="000000"/>
                <w:sz w:val="24"/>
                <w:szCs w:val="24"/>
                <w:lang w:eastAsia="ru-RU"/>
              </w:rPr>
              <w:t>491</w:t>
            </w:r>
          </w:p>
        </w:tc>
        <w:tc>
          <w:tcPr>
            <w:tcW w:w="1340" w:type="dxa"/>
            <w:tcBorders>
              <w:top w:val="nil"/>
              <w:left w:val="nil"/>
              <w:bottom w:val="single" w:sz="4" w:space="0" w:color="auto"/>
              <w:right w:val="single" w:sz="4" w:space="0" w:color="auto"/>
            </w:tcBorders>
            <w:shd w:val="clear" w:color="auto" w:fill="auto"/>
            <w:vAlign w:val="center"/>
            <w:hideMark/>
          </w:tcPr>
          <w:p w:rsidR="0012663F" w:rsidRPr="00010E4B" w:rsidRDefault="0012663F" w:rsidP="00712DE8">
            <w:pPr>
              <w:jc w:val="center"/>
              <w:rPr>
                <w:rFonts w:eastAsia="Times New Roman"/>
                <w:color w:val="000000"/>
                <w:sz w:val="24"/>
                <w:szCs w:val="24"/>
                <w:lang w:eastAsia="ru-RU"/>
              </w:rPr>
            </w:pPr>
            <w:r w:rsidRPr="00010E4B">
              <w:rPr>
                <w:rFonts w:eastAsia="Times New Roman"/>
                <w:color w:val="000000"/>
                <w:sz w:val="24"/>
                <w:szCs w:val="24"/>
                <w:lang w:eastAsia="ru-RU"/>
              </w:rPr>
              <w:t>472747.43</w:t>
            </w:r>
          </w:p>
        </w:tc>
        <w:tc>
          <w:tcPr>
            <w:tcW w:w="1580" w:type="dxa"/>
            <w:gridSpan w:val="2"/>
            <w:tcBorders>
              <w:top w:val="nil"/>
              <w:left w:val="nil"/>
              <w:bottom w:val="single" w:sz="4" w:space="0" w:color="auto"/>
              <w:right w:val="single" w:sz="4" w:space="0" w:color="auto"/>
            </w:tcBorders>
            <w:shd w:val="clear" w:color="auto" w:fill="auto"/>
            <w:vAlign w:val="center"/>
            <w:hideMark/>
          </w:tcPr>
          <w:p w:rsidR="0012663F" w:rsidRPr="00010E4B" w:rsidRDefault="0012663F" w:rsidP="00712DE8">
            <w:pPr>
              <w:jc w:val="center"/>
              <w:rPr>
                <w:rFonts w:eastAsia="Times New Roman"/>
                <w:color w:val="000000"/>
                <w:sz w:val="24"/>
                <w:szCs w:val="24"/>
                <w:lang w:eastAsia="ru-RU"/>
              </w:rPr>
            </w:pPr>
            <w:r w:rsidRPr="00010E4B">
              <w:rPr>
                <w:rFonts w:eastAsia="Times New Roman"/>
                <w:color w:val="000000"/>
                <w:sz w:val="24"/>
                <w:szCs w:val="24"/>
                <w:lang w:eastAsia="ru-RU"/>
              </w:rPr>
              <w:t>2180306.27</w:t>
            </w:r>
          </w:p>
        </w:tc>
      </w:tr>
      <w:tr w:rsidR="0012663F" w:rsidRPr="00010E4B" w:rsidTr="00712DE8">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663F" w:rsidRPr="00010E4B" w:rsidRDefault="0012663F" w:rsidP="00712DE8">
            <w:pPr>
              <w:jc w:val="center"/>
              <w:rPr>
                <w:rFonts w:eastAsia="Times New Roman"/>
                <w:color w:val="000000"/>
                <w:sz w:val="24"/>
                <w:szCs w:val="24"/>
                <w:lang w:eastAsia="ru-RU"/>
              </w:rPr>
            </w:pPr>
            <w:r w:rsidRPr="00010E4B">
              <w:rPr>
                <w:rFonts w:eastAsia="Times New Roman"/>
                <w:color w:val="000000"/>
                <w:sz w:val="24"/>
                <w:szCs w:val="24"/>
                <w:lang w:eastAsia="ru-RU"/>
              </w:rPr>
              <w:t>666</w:t>
            </w:r>
          </w:p>
        </w:tc>
        <w:tc>
          <w:tcPr>
            <w:tcW w:w="1340" w:type="dxa"/>
            <w:tcBorders>
              <w:top w:val="nil"/>
              <w:left w:val="nil"/>
              <w:bottom w:val="single" w:sz="4" w:space="0" w:color="auto"/>
              <w:right w:val="single" w:sz="4" w:space="0" w:color="auto"/>
            </w:tcBorders>
            <w:shd w:val="clear" w:color="auto" w:fill="auto"/>
            <w:vAlign w:val="center"/>
            <w:hideMark/>
          </w:tcPr>
          <w:p w:rsidR="0012663F" w:rsidRPr="00010E4B" w:rsidRDefault="0012663F" w:rsidP="00712DE8">
            <w:pPr>
              <w:jc w:val="center"/>
              <w:rPr>
                <w:rFonts w:eastAsia="Times New Roman"/>
                <w:color w:val="000000"/>
                <w:sz w:val="24"/>
                <w:szCs w:val="24"/>
                <w:lang w:eastAsia="ru-RU"/>
              </w:rPr>
            </w:pPr>
            <w:r w:rsidRPr="00010E4B">
              <w:rPr>
                <w:rFonts w:eastAsia="Times New Roman"/>
                <w:color w:val="000000"/>
                <w:sz w:val="24"/>
                <w:szCs w:val="24"/>
                <w:lang w:eastAsia="ru-RU"/>
              </w:rPr>
              <w:t>472743.62</w:t>
            </w:r>
          </w:p>
        </w:tc>
        <w:tc>
          <w:tcPr>
            <w:tcW w:w="1580" w:type="dxa"/>
            <w:gridSpan w:val="2"/>
            <w:tcBorders>
              <w:top w:val="nil"/>
              <w:left w:val="nil"/>
              <w:bottom w:val="single" w:sz="4" w:space="0" w:color="auto"/>
              <w:right w:val="single" w:sz="4" w:space="0" w:color="auto"/>
            </w:tcBorders>
            <w:shd w:val="clear" w:color="auto" w:fill="auto"/>
            <w:vAlign w:val="center"/>
            <w:hideMark/>
          </w:tcPr>
          <w:p w:rsidR="0012663F" w:rsidRPr="00010E4B" w:rsidRDefault="0012663F" w:rsidP="00712DE8">
            <w:pPr>
              <w:jc w:val="center"/>
              <w:rPr>
                <w:rFonts w:eastAsia="Times New Roman"/>
                <w:color w:val="000000"/>
                <w:sz w:val="24"/>
                <w:szCs w:val="24"/>
                <w:lang w:eastAsia="ru-RU"/>
              </w:rPr>
            </w:pPr>
            <w:r w:rsidRPr="00010E4B">
              <w:rPr>
                <w:rFonts w:eastAsia="Times New Roman"/>
                <w:color w:val="000000"/>
                <w:sz w:val="24"/>
                <w:szCs w:val="24"/>
                <w:lang w:eastAsia="ru-RU"/>
              </w:rPr>
              <w:t>2180311.01</w:t>
            </w:r>
          </w:p>
        </w:tc>
      </w:tr>
    </w:tbl>
    <w:p w:rsidR="0012663F" w:rsidRPr="00774EE8" w:rsidRDefault="0012663F" w:rsidP="0012663F">
      <w:pPr>
        <w:pStyle w:val="ConsPlusNormal"/>
        <w:ind w:firstLine="709"/>
        <w:jc w:val="both"/>
        <w:rPr>
          <w:color w:val="000000" w:themeColor="text1"/>
          <w:sz w:val="28"/>
          <w:szCs w:val="28"/>
        </w:rPr>
      </w:pPr>
    </w:p>
    <w:p w:rsidR="00590DDF" w:rsidRDefault="00590DDF" w:rsidP="000B7C55">
      <w:pPr>
        <w:jc w:val="both"/>
        <w:textAlignment w:val="top"/>
        <w:rPr>
          <w:rFonts w:eastAsia="Times New Roman"/>
          <w:szCs w:val="24"/>
          <w:lang w:eastAsia="ru-RU"/>
        </w:rPr>
      </w:pPr>
    </w:p>
    <w:sectPr w:rsidR="00590DDF" w:rsidSect="00875713">
      <w:pgSz w:w="11906" w:h="16838"/>
      <w:pgMar w:top="1134" w:right="851" w:bottom="1134" w:left="1134"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5F9" w:rsidRDefault="000C75F9" w:rsidP="0046791E">
      <w:r>
        <w:separator/>
      </w:r>
    </w:p>
  </w:endnote>
  <w:endnote w:type="continuationSeparator" w:id="0">
    <w:p w:rsidR="000C75F9" w:rsidRDefault="000C75F9" w:rsidP="0046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5F9" w:rsidRDefault="000C75F9" w:rsidP="0046791E">
      <w:r>
        <w:separator/>
      </w:r>
    </w:p>
  </w:footnote>
  <w:footnote w:type="continuationSeparator" w:id="0">
    <w:p w:rsidR="000C75F9" w:rsidRDefault="000C75F9" w:rsidP="004679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015"/>
    <w:multiLevelType w:val="hybridMultilevel"/>
    <w:tmpl w:val="9F805CE0"/>
    <w:lvl w:ilvl="0" w:tplc="48A446AC">
      <w:start w:val="1"/>
      <w:numFmt w:val="decimal"/>
      <w:lvlText w:val="%1."/>
      <w:lvlJc w:val="left"/>
      <w:pPr>
        <w:tabs>
          <w:tab w:val="num" w:pos="1110"/>
        </w:tabs>
        <w:ind w:left="1110"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C27047D"/>
    <w:multiLevelType w:val="multilevel"/>
    <w:tmpl w:val="9DC63002"/>
    <w:lvl w:ilvl="0">
      <w:start w:val="1"/>
      <w:numFmt w:val="upperRoman"/>
      <w:pStyle w:val="1"/>
      <w:lvlText w:val="Статья %1."/>
      <w:lvlJc w:val="left"/>
      <w:pPr>
        <w:ind w:left="0" w:firstLine="0"/>
      </w:pPr>
      <w:rPr>
        <w:rFonts w:hint="default"/>
      </w:rPr>
    </w:lvl>
    <w:lvl w:ilvl="1">
      <w:start w:val="1"/>
      <w:numFmt w:val="decimalZero"/>
      <w:pStyle w:val="2"/>
      <w:isLgl/>
      <w:lvlText w:val="Статья %1."/>
      <w:lvlJc w:val="left"/>
      <w:pPr>
        <w:ind w:left="0" w:firstLine="0"/>
      </w:pPr>
      <w:rPr>
        <w:rFonts w:ascii="Times New Roman" w:hAnsi="Times New Roman" w:hint="default"/>
        <w:b w:val="0"/>
        <w:i w:val="0"/>
        <w:sz w:val="28"/>
      </w:rPr>
    </w:lvl>
    <w:lvl w:ilvl="2">
      <w:start w:val="1"/>
      <w:numFmt w:val="lowerLetter"/>
      <w:pStyle w:val="3"/>
      <w:lvlText w:val="(%3)"/>
      <w:lvlJc w:val="left"/>
      <w:pPr>
        <w:ind w:left="720" w:hanging="432"/>
      </w:pPr>
      <w:rPr>
        <w:rFonts w:hint="default"/>
      </w:rPr>
    </w:lvl>
    <w:lvl w:ilvl="3">
      <w:start w:val="1"/>
      <w:numFmt w:val="lowerRoman"/>
      <w:pStyle w:val="4"/>
      <w:lvlText w:val="(%4)"/>
      <w:lvlJc w:val="right"/>
      <w:pPr>
        <w:ind w:left="864" w:hanging="144"/>
      </w:pPr>
      <w:rPr>
        <w:rFonts w:hint="default"/>
      </w:rPr>
    </w:lvl>
    <w:lvl w:ilvl="4">
      <w:start w:val="1"/>
      <w:numFmt w:val="decimal"/>
      <w:pStyle w:val="5"/>
      <w:lvlText w:val="%5)"/>
      <w:lvlJc w:val="left"/>
      <w:pPr>
        <w:ind w:left="1008" w:hanging="432"/>
      </w:pPr>
      <w:rPr>
        <w:rFonts w:hint="default"/>
      </w:rPr>
    </w:lvl>
    <w:lvl w:ilvl="5">
      <w:start w:val="1"/>
      <w:numFmt w:val="lowerLetter"/>
      <w:pStyle w:val="6"/>
      <w:lvlText w:val="%6)"/>
      <w:lvlJc w:val="left"/>
      <w:pPr>
        <w:ind w:left="1152" w:hanging="432"/>
      </w:pPr>
      <w:rPr>
        <w:rFonts w:hint="default"/>
      </w:rPr>
    </w:lvl>
    <w:lvl w:ilvl="6">
      <w:start w:val="1"/>
      <w:numFmt w:val="lowerRoman"/>
      <w:pStyle w:val="7"/>
      <w:lvlText w:val="%7)"/>
      <w:lvlJc w:val="right"/>
      <w:pPr>
        <w:ind w:left="1296" w:hanging="288"/>
      </w:pPr>
      <w:rPr>
        <w:rFonts w:hint="default"/>
      </w:rPr>
    </w:lvl>
    <w:lvl w:ilvl="7">
      <w:start w:val="1"/>
      <w:numFmt w:val="lowerLetter"/>
      <w:pStyle w:val="8"/>
      <w:lvlText w:val="%8."/>
      <w:lvlJc w:val="left"/>
      <w:pPr>
        <w:ind w:left="1440" w:hanging="432"/>
      </w:pPr>
      <w:rPr>
        <w:rFonts w:hint="default"/>
      </w:rPr>
    </w:lvl>
    <w:lvl w:ilvl="8">
      <w:start w:val="1"/>
      <w:numFmt w:val="lowerRoman"/>
      <w:pStyle w:val="9"/>
      <w:lvlText w:val="%9."/>
      <w:lvlJc w:val="right"/>
      <w:pPr>
        <w:ind w:left="1584" w:hanging="14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4E"/>
    <w:rsid w:val="00040CDD"/>
    <w:rsid w:val="000411A8"/>
    <w:rsid w:val="00047128"/>
    <w:rsid w:val="00063739"/>
    <w:rsid w:val="000B7C55"/>
    <w:rsid w:val="000C75F9"/>
    <w:rsid w:val="001051CC"/>
    <w:rsid w:val="0012663F"/>
    <w:rsid w:val="001641B6"/>
    <w:rsid w:val="001A7D18"/>
    <w:rsid w:val="00201449"/>
    <w:rsid w:val="00207380"/>
    <w:rsid w:val="002E4EAC"/>
    <w:rsid w:val="00407279"/>
    <w:rsid w:val="0046791E"/>
    <w:rsid w:val="0047501B"/>
    <w:rsid w:val="004A09AE"/>
    <w:rsid w:val="00534EEA"/>
    <w:rsid w:val="00544527"/>
    <w:rsid w:val="005638E0"/>
    <w:rsid w:val="00566AA9"/>
    <w:rsid w:val="00590DDF"/>
    <w:rsid w:val="006341B8"/>
    <w:rsid w:val="00691B3E"/>
    <w:rsid w:val="00692284"/>
    <w:rsid w:val="006A06E9"/>
    <w:rsid w:val="006D0C9A"/>
    <w:rsid w:val="006E031F"/>
    <w:rsid w:val="00710AED"/>
    <w:rsid w:val="007309D4"/>
    <w:rsid w:val="00873E95"/>
    <w:rsid w:val="00875713"/>
    <w:rsid w:val="00935BAB"/>
    <w:rsid w:val="009F071A"/>
    <w:rsid w:val="00AC64CB"/>
    <w:rsid w:val="00B93F4E"/>
    <w:rsid w:val="00C32137"/>
    <w:rsid w:val="00CA01E4"/>
    <w:rsid w:val="00CA2270"/>
    <w:rsid w:val="00DC34DA"/>
    <w:rsid w:val="00E03738"/>
    <w:rsid w:val="00E87810"/>
    <w:rsid w:val="00E94617"/>
    <w:rsid w:val="00EA00CB"/>
    <w:rsid w:val="00EE3F2F"/>
    <w:rsid w:val="00F40C30"/>
    <w:rsid w:val="00F53ACA"/>
    <w:rsid w:val="00F82B6A"/>
    <w:rsid w:val="00FD2B20"/>
    <w:rsid w:val="00FE5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4FE6CE-09EE-44FB-A3C1-8256130D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810"/>
  </w:style>
  <w:style w:type="paragraph" w:styleId="1">
    <w:name w:val="heading 1"/>
    <w:basedOn w:val="a"/>
    <w:next w:val="a"/>
    <w:link w:val="10"/>
    <w:uiPriority w:val="9"/>
    <w:qFormat/>
    <w:rsid w:val="00E87810"/>
    <w:pPr>
      <w:keepNext/>
      <w:keepLines/>
      <w:numPr>
        <w:numId w:val="9"/>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87810"/>
    <w:pPr>
      <w:keepNext/>
      <w:keepLines/>
      <w:numPr>
        <w:ilvl w:val="1"/>
        <w:numId w:val="9"/>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87810"/>
    <w:pPr>
      <w:keepNext/>
      <w:keepLines/>
      <w:numPr>
        <w:ilvl w:val="2"/>
        <w:numId w:val="9"/>
      </w:numPr>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87810"/>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E87810"/>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E87810"/>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E87810"/>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E87810"/>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87810"/>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81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8781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8781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E8781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E8781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E87810"/>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E87810"/>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E8781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E87810"/>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34"/>
    <w:qFormat/>
    <w:rsid w:val="00E87810"/>
    <w:pPr>
      <w:ind w:left="720"/>
      <w:contextualSpacing/>
    </w:pPr>
  </w:style>
  <w:style w:type="paragraph" w:styleId="a4">
    <w:name w:val="Balloon Text"/>
    <w:basedOn w:val="a"/>
    <w:link w:val="a5"/>
    <w:uiPriority w:val="99"/>
    <w:semiHidden/>
    <w:unhideWhenUsed/>
    <w:rsid w:val="0046791E"/>
    <w:rPr>
      <w:rFonts w:ascii="Tahoma" w:hAnsi="Tahoma" w:cs="Tahoma"/>
      <w:sz w:val="16"/>
      <w:szCs w:val="16"/>
    </w:rPr>
  </w:style>
  <w:style w:type="character" w:customStyle="1" w:styleId="a5">
    <w:name w:val="Текст выноски Знак"/>
    <w:basedOn w:val="a0"/>
    <w:link w:val="a4"/>
    <w:uiPriority w:val="99"/>
    <w:semiHidden/>
    <w:rsid w:val="0046791E"/>
    <w:rPr>
      <w:rFonts w:ascii="Tahoma" w:hAnsi="Tahoma" w:cs="Tahoma"/>
      <w:sz w:val="16"/>
      <w:szCs w:val="16"/>
    </w:rPr>
  </w:style>
  <w:style w:type="paragraph" w:styleId="a6">
    <w:name w:val="header"/>
    <w:basedOn w:val="a"/>
    <w:link w:val="a7"/>
    <w:uiPriority w:val="99"/>
    <w:unhideWhenUsed/>
    <w:rsid w:val="0046791E"/>
    <w:pPr>
      <w:tabs>
        <w:tab w:val="center" w:pos="4677"/>
        <w:tab w:val="right" w:pos="9355"/>
      </w:tabs>
    </w:pPr>
  </w:style>
  <w:style w:type="character" w:customStyle="1" w:styleId="a7">
    <w:name w:val="Верхний колонтитул Знак"/>
    <w:basedOn w:val="a0"/>
    <w:link w:val="a6"/>
    <w:uiPriority w:val="99"/>
    <w:rsid w:val="0046791E"/>
  </w:style>
  <w:style w:type="paragraph" w:styleId="a8">
    <w:name w:val="footer"/>
    <w:basedOn w:val="a"/>
    <w:link w:val="a9"/>
    <w:uiPriority w:val="99"/>
    <w:unhideWhenUsed/>
    <w:rsid w:val="0046791E"/>
    <w:pPr>
      <w:tabs>
        <w:tab w:val="center" w:pos="4677"/>
        <w:tab w:val="right" w:pos="9355"/>
      </w:tabs>
    </w:pPr>
  </w:style>
  <w:style w:type="character" w:customStyle="1" w:styleId="a9">
    <w:name w:val="Нижний колонтитул Знак"/>
    <w:basedOn w:val="a0"/>
    <w:link w:val="a8"/>
    <w:uiPriority w:val="99"/>
    <w:rsid w:val="0046791E"/>
  </w:style>
  <w:style w:type="character" w:styleId="aa">
    <w:name w:val="Hyperlink"/>
    <w:rsid w:val="00AC64CB"/>
    <w:rPr>
      <w:color w:val="0000FF"/>
      <w:u w:val="single"/>
    </w:rPr>
  </w:style>
  <w:style w:type="paragraph" w:customStyle="1" w:styleId="ConsPlusNormal">
    <w:name w:val="ConsPlusNormal"/>
    <w:rsid w:val="0012663F"/>
    <w:pPr>
      <w:widowControl w:val="0"/>
      <w:autoSpaceDE w:val="0"/>
      <w:autoSpaceDN w:val="0"/>
      <w:adjustRightInd w:val="0"/>
    </w:pPr>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397827">
      <w:bodyDiv w:val="1"/>
      <w:marLeft w:val="0"/>
      <w:marRight w:val="0"/>
      <w:marTop w:val="0"/>
      <w:marBottom w:val="0"/>
      <w:divBdr>
        <w:top w:val="none" w:sz="0" w:space="0" w:color="auto"/>
        <w:left w:val="none" w:sz="0" w:space="0" w:color="auto"/>
        <w:bottom w:val="none" w:sz="0" w:space="0" w:color="auto"/>
        <w:right w:val="none" w:sz="0" w:space="0" w:color="auto"/>
      </w:divBdr>
    </w:div>
    <w:div w:id="195035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3077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Кочережко Оксана Анатольевна</dc:creator>
  <cp:lastModifiedBy>Кочережко Оксана Анатольевна</cp:lastModifiedBy>
  <cp:revision>2</cp:revision>
  <cp:lastPrinted>2022-09-06T12:53:00Z</cp:lastPrinted>
  <dcterms:created xsi:type="dcterms:W3CDTF">2022-09-06T14:23:00Z</dcterms:created>
  <dcterms:modified xsi:type="dcterms:W3CDTF">2022-09-06T14:23:00Z</dcterms:modified>
</cp:coreProperties>
</file>