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58" w:rsidRDefault="00F41158" w:rsidP="00146AAD">
      <w:pPr>
        <w:widowControl w:val="0"/>
        <w:autoSpaceDE w:val="0"/>
        <w:autoSpaceDN w:val="0"/>
        <w:adjustRightInd w:val="0"/>
        <w:spacing w:before="108" w:after="108"/>
        <w:ind w:left="10490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8A76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 №</w:t>
      </w:r>
      <w:r w:rsidR="00146AA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3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8A76DD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к муниципальной программе</w:t>
      </w:r>
    </w:p>
    <w:p w:rsidR="008D22C3" w:rsidRPr="008A76DD" w:rsidRDefault="008D22C3" w:rsidP="00F41158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:rsidR="00F41158" w:rsidRDefault="00F41158" w:rsidP="00F411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Методика расчета значений </w:t>
      </w:r>
      <w:r w:rsidR="00345FF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показателей реализации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F41158" w:rsidRPr="008E2B13" w:rsidRDefault="00F41158" w:rsidP="00F411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Одинцовского городского округа Московской области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641DB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F41158" w:rsidRPr="008E2B13" w:rsidRDefault="00F41158" w:rsidP="00F41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64"/>
        <w:gridCol w:w="1614"/>
        <w:gridCol w:w="5386"/>
        <w:gridCol w:w="3119"/>
        <w:gridCol w:w="2409"/>
      </w:tblGrid>
      <w:tr w:rsidR="00F41158" w:rsidRPr="00F41158" w:rsidTr="008E2AA4">
        <w:trPr>
          <w:trHeight w:val="600"/>
          <w:tblHeader/>
        </w:trPr>
        <w:tc>
          <w:tcPr>
            <w:tcW w:w="710" w:type="dxa"/>
            <w:vAlign w:val="center"/>
          </w:tcPr>
          <w:p w:rsidR="00F41158" w:rsidRPr="00F41158" w:rsidRDefault="00F41158" w:rsidP="00F411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№</w:t>
            </w:r>
          </w:p>
          <w:p w:rsidR="00F41158" w:rsidRPr="00F41158" w:rsidRDefault="00F41158" w:rsidP="00F4115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п/п</w:t>
            </w:r>
          </w:p>
        </w:tc>
        <w:tc>
          <w:tcPr>
            <w:tcW w:w="306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1614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Источник данных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>Период представления отчетности</w:t>
            </w:r>
          </w:p>
        </w:tc>
      </w:tr>
      <w:tr w:rsidR="00F41158" w:rsidRPr="00F41158" w:rsidTr="008E2AA4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F41158" w:rsidRPr="00F41158" w:rsidRDefault="00276FE2" w:rsidP="008D22C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22"/>
                <w:lang w:eastAsia="ru-RU"/>
              </w:rPr>
            </w:pPr>
            <w:r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="00F41158" w:rsidRPr="00F41158">
              <w:rPr>
                <w:rFonts w:eastAsiaTheme="minorEastAsia" w:cs="Times New Roman"/>
                <w:b/>
                <w:sz w:val="22"/>
                <w:lang w:eastAsia="ru-RU"/>
              </w:rPr>
              <w:t>«Строительство (реконструкция) объектов культуры»</w:t>
            </w:r>
          </w:p>
        </w:tc>
      </w:tr>
      <w:tr w:rsidR="00F41158" w:rsidRPr="00F41158" w:rsidTr="008E2AA4">
        <w:trPr>
          <w:trHeight w:val="760"/>
        </w:trPr>
        <w:tc>
          <w:tcPr>
            <w:tcW w:w="710" w:type="dxa"/>
          </w:tcPr>
          <w:p w:rsidR="00F41158" w:rsidRPr="00875DEC" w:rsidRDefault="00F41158" w:rsidP="00B8625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3064" w:type="dxa"/>
          </w:tcPr>
          <w:p w:rsidR="00C9613F" w:rsidRPr="00C9613F" w:rsidRDefault="00F41158" w:rsidP="00F6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614" w:type="dxa"/>
          </w:tcPr>
          <w:p w:rsidR="00F41158" w:rsidRPr="00C9613F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41158" w:rsidRPr="00C9613F" w:rsidRDefault="00F41158" w:rsidP="00CD4D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культуры построенных </w:t>
            </w:r>
            <w:r w:rsidR="00CD4DB8" w:rsidRPr="00C9613F">
              <w:rPr>
                <w:rFonts w:eastAsiaTheme="minorEastAsia" w:cs="Times New Roman"/>
                <w:sz w:val="22"/>
                <w:lang w:eastAsia="ru-RU"/>
              </w:rPr>
              <w:t xml:space="preserve">в эксплуатацию </w:t>
            </w:r>
            <w:r w:rsidRPr="00C9613F">
              <w:rPr>
                <w:rFonts w:eastAsiaTheme="minorEastAsia" w:cs="Times New Roman"/>
                <w:sz w:val="22"/>
                <w:lang w:eastAsia="ru-RU"/>
              </w:rPr>
              <w:t>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F41158" w:rsidRPr="00C9613F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41158" w:rsidRPr="00C9613F" w:rsidRDefault="00F41158" w:rsidP="00B86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41158" w:rsidRPr="00F41158" w:rsidTr="008E2AA4">
        <w:trPr>
          <w:trHeight w:val="453"/>
        </w:trPr>
        <w:tc>
          <w:tcPr>
            <w:tcW w:w="710" w:type="dxa"/>
            <w:tcBorders>
              <w:right w:val="single" w:sz="4" w:space="0" w:color="auto"/>
            </w:tcBorders>
          </w:tcPr>
          <w:p w:rsidR="00F41158" w:rsidRPr="00F41158" w:rsidRDefault="00F41158" w:rsidP="00B8625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F41158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2" w:type="dxa"/>
            <w:gridSpan w:val="5"/>
            <w:tcBorders>
              <w:right w:val="single" w:sz="4" w:space="0" w:color="auto"/>
            </w:tcBorders>
            <w:vAlign w:val="center"/>
          </w:tcPr>
          <w:p w:rsidR="00F41158" w:rsidRPr="00C9613F" w:rsidRDefault="00276FE2" w:rsidP="008E2A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b/>
                <w:sz w:val="22"/>
                <w:lang w:eastAsia="ru-RU"/>
              </w:rPr>
              <w:t xml:space="preserve">Подпрограмма </w:t>
            </w:r>
            <w:r w:rsidR="00F41158" w:rsidRPr="00C9613F">
              <w:rPr>
                <w:rFonts w:eastAsiaTheme="minorEastAsia" w:cs="Times New Roman"/>
                <w:b/>
                <w:sz w:val="22"/>
                <w:lang w:eastAsia="ru-RU"/>
              </w:rPr>
              <w:t>«Строительство (реконструкция) объектов образования»</w:t>
            </w:r>
          </w:p>
        </w:tc>
      </w:tr>
      <w:tr w:rsidR="00F6156E" w:rsidRPr="00F41158" w:rsidTr="008E2AA4">
        <w:trPr>
          <w:trHeight w:val="1187"/>
        </w:trPr>
        <w:tc>
          <w:tcPr>
            <w:tcW w:w="710" w:type="dxa"/>
          </w:tcPr>
          <w:p w:rsidR="00F6156E" w:rsidRPr="00875DEC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3064" w:type="dxa"/>
          </w:tcPr>
          <w:p w:rsidR="00F6156E" w:rsidRPr="0034714C" w:rsidRDefault="00F6156E" w:rsidP="00F6156E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8E2AA4">
        <w:trPr>
          <w:trHeight w:val="1009"/>
        </w:trPr>
        <w:tc>
          <w:tcPr>
            <w:tcW w:w="710" w:type="dxa"/>
          </w:tcPr>
          <w:p w:rsidR="00F6156E" w:rsidRPr="00875DEC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3064" w:type="dxa"/>
          </w:tcPr>
          <w:p w:rsidR="00F6156E" w:rsidRPr="0034714C" w:rsidRDefault="00F6156E" w:rsidP="00F6156E">
            <w:pPr>
              <w:rPr>
                <w:rFonts w:eastAsia="Times New Roman" w:cs="Times New Roman"/>
                <w:sz w:val="22"/>
              </w:rPr>
            </w:pPr>
            <w:r w:rsidRPr="0034714C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8E2AA4">
        <w:trPr>
          <w:trHeight w:val="1123"/>
        </w:trPr>
        <w:tc>
          <w:tcPr>
            <w:tcW w:w="710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2.3</w:t>
            </w:r>
          </w:p>
        </w:tc>
        <w:tc>
          <w:tcPr>
            <w:tcW w:w="3064" w:type="dxa"/>
          </w:tcPr>
          <w:p w:rsidR="00F6156E" w:rsidRPr="0034714C" w:rsidRDefault="00F6156E" w:rsidP="00F6156E">
            <w:pPr>
              <w:rPr>
                <w:rFonts w:eastAsia="Times New Roman" w:cs="Times New Roman"/>
                <w:sz w:val="22"/>
              </w:rPr>
            </w:pPr>
            <w:r w:rsidRPr="00C31793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общего образования в целях синхронизации с жилой застройкой        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общего образования в </w:t>
            </w: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рамках реализации </w:t>
            </w:r>
            <w:r>
              <w:rPr>
                <w:rFonts w:eastAsiaTheme="minorEastAsia" w:cs="Times New Roman"/>
                <w:sz w:val="22"/>
                <w:lang w:eastAsia="ru-RU"/>
              </w:rPr>
              <w:t>мероприятий</w:t>
            </w: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2"/>
                <w:lang w:eastAsia="ru-RU"/>
              </w:rPr>
              <w:t>по синхронизации с жилой застройкой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8E2AA4">
        <w:trPr>
          <w:trHeight w:val="1245"/>
        </w:trPr>
        <w:tc>
          <w:tcPr>
            <w:tcW w:w="710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2.4</w:t>
            </w:r>
          </w:p>
        </w:tc>
        <w:tc>
          <w:tcPr>
            <w:tcW w:w="3064" w:type="dxa"/>
          </w:tcPr>
          <w:p w:rsidR="00F6156E" w:rsidRPr="00C31793" w:rsidRDefault="00F6156E" w:rsidP="00F6156E">
            <w:pPr>
              <w:rPr>
                <w:rFonts w:eastAsia="Times New Roman" w:cs="Times New Roman"/>
                <w:sz w:val="22"/>
              </w:rPr>
            </w:pPr>
            <w:r w:rsidRPr="00C317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в </w:t>
            </w: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рамках реализации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мероприятий по обеспечению односменного режима обучения 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C9613F">
        <w:trPr>
          <w:trHeight w:val="1213"/>
        </w:trPr>
        <w:tc>
          <w:tcPr>
            <w:tcW w:w="710" w:type="dxa"/>
          </w:tcPr>
          <w:p w:rsidR="00F6156E" w:rsidRPr="00875DEC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75DEC"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3064" w:type="dxa"/>
          </w:tcPr>
          <w:p w:rsidR="00F6156E" w:rsidRPr="00BE79C4" w:rsidRDefault="00F6156E" w:rsidP="00F6156E">
            <w:pPr>
              <w:rPr>
                <w:rFonts w:eastAsia="Times New Roman" w:cs="Times New Roman"/>
                <w:sz w:val="22"/>
              </w:rPr>
            </w:pPr>
            <w:r w:rsidRPr="00BE79C4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организаций дополнительного образования в эксплуатацию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C9613F">
        <w:trPr>
          <w:trHeight w:val="1213"/>
        </w:trPr>
        <w:tc>
          <w:tcPr>
            <w:tcW w:w="710" w:type="dxa"/>
          </w:tcPr>
          <w:p w:rsidR="00F6156E" w:rsidRPr="00875DEC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2.6</w:t>
            </w:r>
          </w:p>
        </w:tc>
        <w:tc>
          <w:tcPr>
            <w:tcW w:w="3064" w:type="dxa"/>
          </w:tcPr>
          <w:p w:rsidR="00F6156E" w:rsidRPr="00A81BBD" w:rsidRDefault="00F6156E" w:rsidP="00F6156E">
            <w:pPr>
              <w:rPr>
                <w:rFonts w:eastAsia="Times New Roman" w:cs="Times New Roman"/>
                <w:sz w:val="22"/>
              </w:rPr>
            </w:pPr>
            <w:r w:rsidRPr="00A81BBD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614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C9613F">
        <w:trPr>
          <w:trHeight w:val="1213"/>
        </w:trPr>
        <w:tc>
          <w:tcPr>
            <w:tcW w:w="710" w:type="dxa"/>
          </w:tcPr>
          <w:p w:rsidR="00F6156E" w:rsidRPr="00875DEC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2.7</w:t>
            </w:r>
          </w:p>
        </w:tc>
        <w:tc>
          <w:tcPr>
            <w:tcW w:w="3064" w:type="dxa"/>
          </w:tcPr>
          <w:p w:rsidR="00F6156E" w:rsidRPr="00E644D2" w:rsidRDefault="00F6156E" w:rsidP="00F6156E">
            <w:pPr>
              <w:rPr>
                <w:rFonts w:eastAsia="Times New Roman" w:cs="Times New Roman"/>
                <w:sz w:val="22"/>
              </w:rPr>
            </w:pPr>
            <w:r w:rsidRPr="00E644D2">
              <w:rPr>
                <w:rFonts w:eastAsia="Times New Roman" w:cs="Times New Roman"/>
                <w:color w:val="000000" w:themeColor="text1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614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EE5C84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E5C84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8E2AA4">
        <w:trPr>
          <w:trHeight w:val="1433"/>
        </w:trPr>
        <w:tc>
          <w:tcPr>
            <w:tcW w:w="710" w:type="dxa"/>
          </w:tcPr>
          <w:p w:rsidR="00F6156E" w:rsidRPr="00875DEC" w:rsidRDefault="00F6156E" w:rsidP="00F6156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2.8</w:t>
            </w:r>
          </w:p>
        </w:tc>
        <w:tc>
          <w:tcPr>
            <w:tcW w:w="3064" w:type="dxa"/>
          </w:tcPr>
          <w:p w:rsidR="00F6156E" w:rsidRPr="00E644D2" w:rsidRDefault="00F6156E" w:rsidP="00F6156E">
            <w:pPr>
              <w:rPr>
                <w:rFonts w:eastAsia="Times New Roman" w:cs="Times New Roman"/>
                <w:color w:val="000000" w:themeColor="text1"/>
                <w:sz w:val="22"/>
              </w:rPr>
            </w:pPr>
            <w:r w:rsidRPr="0090349E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 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873E22">
        <w:trPr>
          <w:trHeight w:val="658"/>
        </w:trPr>
        <w:tc>
          <w:tcPr>
            <w:tcW w:w="710" w:type="dxa"/>
            <w:tcBorders>
              <w:right w:val="single" w:sz="4" w:space="0" w:color="auto"/>
            </w:tcBorders>
          </w:tcPr>
          <w:p w:rsidR="00F6156E" w:rsidRDefault="00F6156E" w:rsidP="00F615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15592" w:type="dxa"/>
            <w:gridSpan w:val="5"/>
            <w:vAlign w:val="center"/>
          </w:tcPr>
          <w:p w:rsidR="00F6156E" w:rsidRDefault="00F6156E" w:rsidP="00F6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b/>
                <w:sz w:val="22"/>
                <w:lang w:eastAsia="ru-RU"/>
              </w:rPr>
              <w:t>Подпрограмма</w:t>
            </w:r>
            <w:r w:rsidRPr="00F41158">
              <w:rPr>
                <w:rFonts w:eastAsiaTheme="minorEastAsia" w:cs="Times New Roman"/>
                <w:b/>
                <w:sz w:val="22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F6156E" w:rsidRPr="00693886" w:rsidRDefault="00F6156E" w:rsidP="00F6156E">
            <w:pPr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6156E" w:rsidRPr="00F41158" w:rsidTr="008E2AA4">
        <w:trPr>
          <w:trHeight w:val="1552"/>
        </w:trPr>
        <w:tc>
          <w:tcPr>
            <w:tcW w:w="710" w:type="dxa"/>
            <w:tcBorders>
              <w:right w:val="single" w:sz="4" w:space="0" w:color="auto"/>
            </w:tcBorders>
          </w:tcPr>
          <w:p w:rsidR="00F6156E" w:rsidRPr="008E2AA4" w:rsidRDefault="00F6156E" w:rsidP="00F6156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sz w:val="22"/>
              </w:rPr>
            </w:pPr>
            <w:r w:rsidRPr="008E2AA4">
              <w:rPr>
                <w:sz w:val="22"/>
              </w:rPr>
              <w:t>3.1.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vAlign w:val="center"/>
          </w:tcPr>
          <w:p w:rsidR="00F6156E" w:rsidRPr="00C9613F" w:rsidRDefault="00F6156E" w:rsidP="00F6156E">
            <w:pPr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A37AF1">
              <w:rPr>
                <w:rFonts w:eastAsia="Times New Roman" w:cs="Times New Roman"/>
                <w:sz w:val="22"/>
              </w:rPr>
              <w:t>Количество введенных в эксплуатацию муниципальных стадионов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  <w:tr w:rsidR="00F6156E" w:rsidRPr="00F41158" w:rsidTr="00873E22">
        <w:trPr>
          <w:trHeight w:val="404"/>
        </w:trPr>
        <w:tc>
          <w:tcPr>
            <w:tcW w:w="710" w:type="dxa"/>
            <w:tcBorders>
              <w:right w:val="single" w:sz="4" w:space="0" w:color="auto"/>
            </w:tcBorders>
          </w:tcPr>
          <w:p w:rsidR="00F6156E" w:rsidRPr="003763BF" w:rsidRDefault="00F6156E" w:rsidP="00F6156E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6E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ED2A87">
              <w:rPr>
                <w:rFonts w:eastAsiaTheme="minorEastAsia" w:cs="Times New Roman"/>
                <w:b/>
                <w:sz w:val="22"/>
                <w:lang w:eastAsia="ru-RU"/>
              </w:rPr>
              <w:t>Подпрограмма «Строительство (реконструкция) объектов административно-общественного и жилого назначения»</w:t>
            </w:r>
          </w:p>
          <w:p w:rsidR="00F6156E" w:rsidRPr="00F41158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6156E" w:rsidRPr="00F41158" w:rsidTr="008E2AA4">
        <w:trPr>
          <w:trHeight w:val="1598"/>
        </w:trPr>
        <w:tc>
          <w:tcPr>
            <w:tcW w:w="710" w:type="dxa"/>
            <w:tcBorders>
              <w:right w:val="single" w:sz="4" w:space="0" w:color="auto"/>
            </w:tcBorders>
          </w:tcPr>
          <w:p w:rsidR="00F6156E" w:rsidRPr="003763BF" w:rsidRDefault="00F6156E" w:rsidP="00F6156E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4.1</w:t>
            </w:r>
          </w:p>
        </w:tc>
        <w:tc>
          <w:tcPr>
            <w:tcW w:w="3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614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5386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муниципальных стадионов в эксплуатацию</w:t>
            </w:r>
          </w:p>
        </w:tc>
        <w:tc>
          <w:tcPr>
            <w:tcW w:w="3119" w:type="dxa"/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6156E" w:rsidRPr="00C9613F" w:rsidRDefault="00F6156E" w:rsidP="00F6156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9613F">
              <w:rPr>
                <w:rFonts w:eastAsiaTheme="minorEastAsia" w:cs="Times New Roman"/>
                <w:sz w:val="22"/>
                <w:lang w:eastAsia="ru-RU"/>
              </w:rPr>
              <w:t>Годовой, ежеквартальный</w:t>
            </w:r>
          </w:p>
        </w:tc>
      </w:tr>
    </w:tbl>
    <w:p w:rsidR="00F41158" w:rsidRPr="008E2B13" w:rsidRDefault="003449B5" w:rsidP="00F41158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».</w:t>
      </w:r>
    </w:p>
    <w:p w:rsidR="00F41158" w:rsidRPr="008E2B13" w:rsidRDefault="00F41158" w:rsidP="00F4115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D22C3" w:rsidRPr="00641DB9" w:rsidRDefault="003763BF" w:rsidP="003763BF">
      <w:pPr>
        <w:jc w:val="center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Начальник Управления капитального строительства</w:t>
      </w:r>
      <w:r w:rsidR="008D22C3" w:rsidRPr="00641DB9">
        <w:t xml:space="preserve"> </w:t>
      </w:r>
      <w:r w:rsidR="008D22C3">
        <w:t xml:space="preserve">                                                                                                        </w:t>
      </w:r>
      <w:proofErr w:type="spellStart"/>
      <w:r w:rsidR="008D22C3" w:rsidRPr="00641DB9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Е.А.Дедушева</w:t>
      </w:r>
      <w:proofErr w:type="spellEnd"/>
    </w:p>
    <w:p w:rsidR="00F41158" w:rsidRDefault="00F41158" w:rsidP="00CD4DB8">
      <w:pPr>
        <w:widowControl w:val="0"/>
        <w:autoSpaceDE w:val="0"/>
        <w:autoSpaceDN w:val="0"/>
        <w:adjustRightInd w:val="0"/>
        <w:spacing w:before="108" w:after="108"/>
        <w:outlineLvl w:val="0"/>
      </w:pPr>
    </w:p>
    <w:sectPr w:rsidR="00F41158" w:rsidSect="00F6156E">
      <w:headerReference w:type="default" r:id="rId7"/>
      <w:pgSz w:w="16838" w:h="11906" w:orient="landscape"/>
      <w:pgMar w:top="426" w:right="567" w:bottom="426" w:left="567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10" w:rsidRDefault="00F96D10">
      <w:r>
        <w:separator/>
      </w:r>
    </w:p>
  </w:endnote>
  <w:endnote w:type="continuationSeparator" w:id="0">
    <w:p w:rsidR="00F96D10" w:rsidRDefault="00F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10" w:rsidRDefault="00F96D10">
      <w:r>
        <w:separator/>
      </w:r>
    </w:p>
  </w:footnote>
  <w:footnote w:type="continuationSeparator" w:id="0">
    <w:p w:rsidR="00F96D10" w:rsidRDefault="00F96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401860"/>
      <w:docPartObj>
        <w:docPartGallery w:val="Page Numbers (Top of Page)"/>
        <w:docPartUnique/>
      </w:docPartObj>
    </w:sdtPr>
    <w:sdtEndPr/>
    <w:sdtContent>
      <w:p w:rsidR="003449B5" w:rsidRDefault="003449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78">
          <w:rPr>
            <w:noProof/>
          </w:rPr>
          <w:t>2</w:t>
        </w:r>
        <w:r>
          <w:fldChar w:fldCharType="end"/>
        </w:r>
      </w:p>
    </w:sdtContent>
  </w:sdt>
  <w:p w:rsidR="00A16D07" w:rsidRPr="005F439C" w:rsidRDefault="00F96D10" w:rsidP="00CF3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58"/>
    <w:rsid w:val="0002342F"/>
    <w:rsid w:val="000646EC"/>
    <w:rsid w:val="00146AAD"/>
    <w:rsid w:val="001B031A"/>
    <w:rsid w:val="001D27E6"/>
    <w:rsid w:val="001E4F91"/>
    <w:rsid w:val="00250B2A"/>
    <w:rsid w:val="00276FE2"/>
    <w:rsid w:val="002E1231"/>
    <w:rsid w:val="003449B5"/>
    <w:rsid w:val="00345FF1"/>
    <w:rsid w:val="00357BD6"/>
    <w:rsid w:val="0037377B"/>
    <w:rsid w:val="003763BF"/>
    <w:rsid w:val="00377D0A"/>
    <w:rsid w:val="003C1550"/>
    <w:rsid w:val="00444E52"/>
    <w:rsid w:val="00457A1D"/>
    <w:rsid w:val="004A5016"/>
    <w:rsid w:val="00517CDC"/>
    <w:rsid w:val="005614E4"/>
    <w:rsid w:val="00657E1C"/>
    <w:rsid w:val="006626F3"/>
    <w:rsid w:val="00693886"/>
    <w:rsid w:val="007326B4"/>
    <w:rsid w:val="007B7278"/>
    <w:rsid w:val="00801085"/>
    <w:rsid w:val="00873E22"/>
    <w:rsid w:val="00875DEC"/>
    <w:rsid w:val="008D22C3"/>
    <w:rsid w:val="008E0AD6"/>
    <w:rsid w:val="008E2AA4"/>
    <w:rsid w:val="008E58A6"/>
    <w:rsid w:val="0090776B"/>
    <w:rsid w:val="00910D46"/>
    <w:rsid w:val="009721B0"/>
    <w:rsid w:val="009D7263"/>
    <w:rsid w:val="00AC7D50"/>
    <w:rsid w:val="00B219FD"/>
    <w:rsid w:val="00B7483F"/>
    <w:rsid w:val="00BC1F07"/>
    <w:rsid w:val="00BF2EC4"/>
    <w:rsid w:val="00BF319E"/>
    <w:rsid w:val="00C15861"/>
    <w:rsid w:val="00C9613F"/>
    <w:rsid w:val="00CD4DB8"/>
    <w:rsid w:val="00D30686"/>
    <w:rsid w:val="00D43CCC"/>
    <w:rsid w:val="00D54C8D"/>
    <w:rsid w:val="00E2623F"/>
    <w:rsid w:val="00E337A3"/>
    <w:rsid w:val="00E608C4"/>
    <w:rsid w:val="00E8530D"/>
    <w:rsid w:val="00EA6019"/>
    <w:rsid w:val="00EB7575"/>
    <w:rsid w:val="00ED2A87"/>
    <w:rsid w:val="00EE4798"/>
    <w:rsid w:val="00EE5C84"/>
    <w:rsid w:val="00F41158"/>
    <w:rsid w:val="00F6156E"/>
    <w:rsid w:val="00F84608"/>
    <w:rsid w:val="00F86D1B"/>
    <w:rsid w:val="00F96D10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A83EA-E6E9-41D7-8175-FC256EC8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9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115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6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AA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21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32402-D48B-4A6A-B03C-5476A527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Калентьева Наталья Алексеевна</cp:lastModifiedBy>
  <cp:revision>12</cp:revision>
  <cp:lastPrinted>2022-08-17T09:17:00Z</cp:lastPrinted>
  <dcterms:created xsi:type="dcterms:W3CDTF">2022-07-13T08:31:00Z</dcterms:created>
  <dcterms:modified xsi:type="dcterms:W3CDTF">2022-10-21T07:26:00Z</dcterms:modified>
</cp:coreProperties>
</file>