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9D" w:rsidRPr="00B76A9D" w:rsidRDefault="00B76A9D">
      <w:pPr>
        <w:pStyle w:val="ConsPlusTitle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4070E" w:rsidRDefault="00F9367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B46E7">
        <w:rPr>
          <w:rFonts w:ascii="Times New Roman" w:hAnsi="Times New Roman" w:cs="Times New Roman"/>
          <w:sz w:val="24"/>
          <w:szCs w:val="24"/>
        </w:rPr>
        <w:t xml:space="preserve"> Одинцовского городского округа Московской области</w:t>
      </w:r>
      <w:r w:rsidR="00AB4410" w:rsidRPr="00B50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AD" w:rsidRPr="00B50370" w:rsidRDefault="008F05B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«Культура</w:t>
      </w:r>
      <w:r w:rsidR="008351E7">
        <w:rPr>
          <w:rFonts w:ascii="Times New Roman" w:hAnsi="Times New Roman" w:cs="Times New Roman"/>
          <w:sz w:val="24"/>
          <w:szCs w:val="24"/>
        </w:rPr>
        <w:t xml:space="preserve"> и туризм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070E">
        <w:rPr>
          <w:rFonts w:ascii="Times New Roman" w:hAnsi="Times New Roman" w:cs="Times New Roman"/>
          <w:sz w:val="24"/>
          <w:szCs w:val="24"/>
        </w:rPr>
        <w:t xml:space="preserve"> </w:t>
      </w:r>
      <w:r w:rsidR="00AB46E7">
        <w:rPr>
          <w:rFonts w:ascii="Times New Roman" w:hAnsi="Times New Roman" w:cs="Times New Roman"/>
          <w:sz w:val="24"/>
          <w:szCs w:val="24"/>
        </w:rPr>
        <w:t>на 202</w:t>
      </w:r>
      <w:r w:rsidR="00753520">
        <w:rPr>
          <w:rFonts w:ascii="Times New Roman" w:hAnsi="Times New Roman" w:cs="Times New Roman"/>
          <w:sz w:val="24"/>
          <w:szCs w:val="24"/>
        </w:rPr>
        <w:t>3</w:t>
      </w:r>
      <w:r w:rsidR="00AB46E7">
        <w:rPr>
          <w:rFonts w:ascii="Times New Roman" w:hAnsi="Times New Roman" w:cs="Times New Roman"/>
          <w:sz w:val="24"/>
          <w:szCs w:val="24"/>
        </w:rPr>
        <w:t>-202</w:t>
      </w:r>
      <w:r w:rsidR="00753520">
        <w:rPr>
          <w:rFonts w:ascii="Times New Roman" w:hAnsi="Times New Roman" w:cs="Times New Roman"/>
          <w:sz w:val="24"/>
          <w:szCs w:val="24"/>
        </w:rPr>
        <w:t>7</w:t>
      </w:r>
      <w:r w:rsidR="00AB46E7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2B3FB1" w:rsidRPr="002B3FB1" w:rsidRDefault="002B3FB1" w:rsidP="002B3FB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701"/>
        <w:gridCol w:w="1701"/>
        <w:gridCol w:w="1701"/>
        <w:gridCol w:w="1701"/>
        <w:gridCol w:w="1701"/>
      </w:tblGrid>
      <w:tr w:rsidR="00C20309" w:rsidRPr="003063AA" w:rsidTr="0032253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AB46E7" w:rsidRDefault="00AB46E7" w:rsidP="00EE32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B46E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Заместитель Главы Администрации Одинцовского городского округа </w:t>
            </w:r>
            <w:r w:rsidR="00B76A9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Московской области </w:t>
            </w:r>
            <w:r w:rsidRPr="00AB46E7">
              <w:rPr>
                <w:rFonts w:eastAsiaTheme="minorEastAsia" w:cs="Times New Roman"/>
                <w:sz w:val="24"/>
                <w:szCs w:val="24"/>
                <w:lang w:eastAsia="ru-RU"/>
              </w:rPr>
              <w:t>Переверзева Валентина Викторовна</w:t>
            </w:r>
            <w:r w:rsid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6E7" w:rsidRPr="003063AA" w:rsidTr="0032253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7" w:rsidRPr="003063AA" w:rsidRDefault="00AB46E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E7" w:rsidRPr="00AB46E7" w:rsidRDefault="00E40A3A" w:rsidP="00E40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</w:t>
            </w:r>
            <w:r w:rsidR="00AB46E7" w:rsidRPr="00AB46E7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46E7" w:rsidRPr="00AB46E7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 </w:t>
            </w:r>
            <w:r w:rsidR="002F071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</w:tr>
      <w:tr w:rsidR="00AB46E7" w:rsidRPr="003063AA" w:rsidTr="0032253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7" w:rsidRPr="003063AA" w:rsidRDefault="00AB46E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E7" w:rsidRPr="003E3524" w:rsidRDefault="00AB46E7" w:rsidP="00AB46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наиболее полного удовлетворения культурных запросов населения, равных возможностей для всех социальных групп</w:t>
            </w:r>
            <w:r w:rsidR="00E8508A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="003367AD">
              <w:rPr>
                <w:rFonts w:ascii="Times New Roman" w:hAnsi="Times New Roman" w:cs="Times New Roman"/>
                <w:sz w:val="24"/>
                <w:szCs w:val="24"/>
              </w:rPr>
              <w:t xml:space="preserve">туризма и </w:t>
            </w:r>
            <w:r w:rsidR="00E8508A">
              <w:rPr>
                <w:rFonts w:ascii="Times New Roman" w:hAnsi="Times New Roman" w:cs="Times New Roman"/>
                <w:sz w:val="24"/>
                <w:szCs w:val="24"/>
              </w:rPr>
              <w:t>архивного дела</w:t>
            </w:r>
          </w:p>
        </w:tc>
      </w:tr>
      <w:tr w:rsidR="00C20309" w:rsidRPr="003063AA" w:rsidTr="0032253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EE3200" w:rsidRDefault="007B3D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F9367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0F3C27"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«Сохранение, использование, популяризация и</w:t>
            </w:r>
            <w:r w:rsidR="000F25E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государственная</w:t>
            </w:r>
            <w:r w:rsidR="00DE0CD6" w:rsidRPr="00DE0C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0F3C27"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охрана объектов культурного наследия (памятников истории и культуры) </w:t>
            </w:r>
            <w:r w:rsidR="00BC4AEF" w:rsidRPr="00BC4AEF">
              <w:rPr>
                <w:rFonts w:eastAsiaTheme="minorEastAsia" w:cs="Times New Roman"/>
                <w:sz w:val="24"/>
                <w:szCs w:val="24"/>
                <w:lang w:eastAsia="ru-RU"/>
              </w:rPr>
              <w:t>народов Российской Федерации</w:t>
            </w:r>
            <w:r w:rsidR="000F3C27"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:rsidR="007B3DD6" w:rsidRPr="00EE3200" w:rsidRDefault="007B3DD6" w:rsidP="007B3DD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="00F9367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0F3C27"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«Развитие музейного дела»</w:t>
            </w:r>
          </w:p>
          <w:p w:rsidR="000F3C27" w:rsidRPr="00EE3200" w:rsidRDefault="000F3C27" w:rsidP="007B3DD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F9367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E3200">
              <w:rPr>
                <w:rFonts w:cs="Times New Roman"/>
                <w:sz w:val="24"/>
                <w:szCs w:val="24"/>
              </w:rPr>
              <w:t>«Развитие библиотечного дела»</w:t>
            </w:r>
          </w:p>
          <w:p w:rsidR="000F3C27" w:rsidRPr="00EE3200" w:rsidRDefault="000F3C27" w:rsidP="007B3D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F9367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E3200">
              <w:rPr>
                <w:rFonts w:cs="Times New Roman"/>
                <w:bCs/>
                <w:sz w:val="24"/>
                <w:szCs w:val="24"/>
              </w:rPr>
              <w:t>«Развитие профессионального искусства, гастрольно-концертной</w:t>
            </w:r>
            <w:r w:rsidR="004C61BE">
              <w:rPr>
                <w:rFonts w:cs="Times New Roman"/>
                <w:bCs/>
                <w:sz w:val="24"/>
                <w:szCs w:val="24"/>
              </w:rPr>
              <w:t xml:space="preserve"> и культурно-досуговой </w:t>
            </w:r>
            <w:r w:rsidRPr="00EE3200">
              <w:rPr>
                <w:rFonts w:cs="Times New Roman"/>
                <w:bCs/>
                <w:sz w:val="24"/>
                <w:szCs w:val="24"/>
              </w:rPr>
              <w:t xml:space="preserve"> деятельности</w:t>
            </w:r>
            <w:r w:rsidR="004C61BE">
              <w:rPr>
                <w:rFonts w:cs="Times New Roman"/>
                <w:bCs/>
                <w:sz w:val="24"/>
                <w:szCs w:val="24"/>
              </w:rPr>
              <w:t>,</w:t>
            </w:r>
            <w:r w:rsidRPr="00EE3200">
              <w:rPr>
                <w:rFonts w:cs="Times New Roman"/>
                <w:bCs/>
                <w:sz w:val="24"/>
                <w:szCs w:val="24"/>
              </w:rPr>
              <w:t xml:space="preserve"> кинематографии»</w:t>
            </w:r>
          </w:p>
          <w:p w:rsidR="000F3C27" w:rsidRDefault="000F3C27" w:rsidP="007B3D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3200">
              <w:rPr>
                <w:rFonts w:cs="Times New Roman"/>
                <w:bCs/>
                <w:sz w:val="24"/>
                <w:szCs w:val="24"/>
              </w:rPr>
              <w:t>5</w:t>
            </w:r>
            <w:r w:rsidR="00F9367E">
              <w:rPr>
                <w:rFonts w:cs="Times New Roman"/>
                <w:bCs/>
                <w:sz w:val="24"/>
                <w:szCs w:val="24"/>
              </w:rPr>
              <w:t>.</w:t>
            </w:r>
            <w:r w:rsidRPr="00EE3200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5831A0" w:rsidRPr="00EE3200">
              <w:rPr>
                <w:rFonts w:cs="Times New Roman"/>
                <w:sz w:val="24"/>
                <w:szCs w:val="24"/>
              </w:rPr>
              <w:t xml:space="preserve">«Укрепление материально-технической базы муниципальных учреждений </w:t>
            </w:r>
            <w:r w:rsidR="001628FD" w:rsidRPr="001628FD">
              <w:rPr>
                <w:rFonts w:cs="Times New Roman"/>
                <w:sz w:val="24"/>
                <w:szCs w:val="24"/>
              </w:rPr>
              <w:t>культуры</w:t>
            </w:r>
            <w:r w:rsidR="005831A0" w:rsidRPr="00EE3200">
              <w:rPr>
                <w:rFonts w:cs="Times New Roman"/>
                <w:sz w:val="24"/>
                <w:szCs w:val="24"/>
              </w:rPr>
              <w:t>»</w:t>
            </w:r>
          </w:p>
          <w:p w:rsidR="001628FD" w:rsidRDefault="001628FD" w:rsidP="007B3D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1628FD">
              <w:rPr>
                <w:rFonts w:cs="Times New Roman"/>
                <w:sz w:val="24"/>
                <w:szCs w:val="24"/>
              </w:rPr>
              <w:t>«Развитие образования в сфере культуры»</w:t>
            </w:r>
          </w:p>
          <w:p w:rsidR="00224290" w:rsidRDefault="00224290" w:rsidP="007B3D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«Развитие туризма»</w:t>
            </w:r>
          </w:p>
          <w:p w:rsidR="00224290" w:rsidRPr="00EE3200" w:rsidRDefault="00224290" w:rsidP="007B3DD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24290">
              <w:rPr>
                <w:rFonts w:eastAsiaTheme="minorEastAsia" w:cs="Times New Roman"/>
                <w:sz w:val="24"/>
                <w:szCs w:val="24"/>
                <w:lang w:eastAsia="ru-RU"/>
              </w:rPr>
              <w:t>8. «Обеспечивающая подпрограмма»</w:t>
            </w:r>
          </w:p>
          <w:p w:rsidR="00007885" w:rsidRPr="003063AA" w:rsidRDefault="00224290" w:rsidP="0022429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F9367E">
              <w:rPr>
                <w:rFonts w:cs="Times New Roman"/>
                <w:sz w:val="24"/>
                <w:szCs w:val="24"/>
              </w:rPr>
              <w:t>.</w:t>
            </w:r>
            <w:r w:rsidR="00951AE5" w:rsidRPr="00EE3200">
              <w:rPr>
                <w:rFonts w:cs="Times New Roman"/>
                <w:sz w:val="24"/>
                <w:szCs w:val="24"/>
              </w:rPr>
              <w:t xml:space="preserve"> «Развитие архивного дела»</w:t>
            </w:r>
          </w:p>
        </w:tc>
      </w:tr>
      <w:tr w:rsidR="00C20309" w:rsidRPr="003063AA" w:rsidTr="00322538">
        <w:tc>
          <w:tcPr>
            <w:tcW w:w="48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3063AA" w:rsidRDefault="00C20309" w:rsidP="00516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0" w:name="sub_101"/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  <w:bookmarkEnd w:id="0"/>
            <w:r w:rsidR="00516D7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516D72" w:rsidRPr="00516D7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реализации программы (тыс. руб.)       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C20309" w:rsidRPr="003063AA" w:rsidTr="00322538">
        <w:tc>
          <w:tcPr>
            <w:tcW w:w="4820" w:type="dxa"/>
            <w:vMerge/>
            <w:tcBorders>
              <w:top w:val="nil"/>
              <w:bottom w:val="nil"/>
              <w:right w:val="nil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063AA" w:rsidRDefault="00C20309" w:rsidP="0075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753520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063AA" w:rsidRDefault="00C20309" w:rsidP="0075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753520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063AA" w:rsidRDefault="00C20309" w:rsidP="0075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753520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063AA" w:rsidRDefault="00C20309" w:rsidP="0075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753520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3063AA" w:rsidRDefault="00C20309" w:rsidP="0075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 w:rsidR="00753520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680622" w:rsidRPr="003E5867" w:rsidTr="00322538"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680622" w:rsidRPr="003E5867" w:rsidRDefault="00680622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5867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4648,06000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3944,03000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704,03000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</w:tr>
      <w:tr w:rsidR="00680622" w:rsidRPr="003E5867" w:rsidTr="00322538"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680622" w:rsidRPr="003E5867" w:rsidRDefault="00680622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5867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122287,93000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13808,67000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18040,93000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43151,33000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35786,00000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11501,00000</w:t>
            </w:r>
          </w:p>
        </w:tc>
      </w:tr>
      <w:tr w:rsidR="00680622" w:rsidRPr="003E5867" w:rsidTr="00322538"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680622" w:rsidRPr="003E5867" w:rsidRDefault="00680622" w:rsidP="00516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586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7448202,44005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1500487,43401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1475981,99401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1502226,76401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1496895,62401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1472610,62401</w:t>
            </w:r>
          </w:p>
        </w:tc>
      </w:tr>
      <w:tr w:rsidR="00680622" w:rsidRPr="003E5867" w:rsidTr="00322538"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680622" w:rsidRPr="003E5867" w:rsidRDefault="00680622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5867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805882,64225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161176,52845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161176,52845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161176,52845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161176,52845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161176,52845</w:t>
            </w:r>
          </w:p>
        </w:tc>
      </w:tr>
      <w:tr w:rsidR="00680622" w:rsidRPr="003E5867" w:rsidTr="0032253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0622" w:rsidRPr="00516D72" w:rsidRDefault="00680622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516D72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8381021,07230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1679416,66246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1655903,48246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1706554,62246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1693858,15246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22" w:rsidRPr="00680622" w:rsidRDefault="00680622" w:rsidP="0068062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1645288,15246</w:t>
            </w:r>
          </w:p>
        </w:tc>
      </w:tr>
    </w:tbl>
    <w:p w:rsidR="002B3FB1" w:rsidRPr="003E5867" w:rsidRDefault="002B3FB1" w:rsidP="002B3FB1">
      <w:pPr>
        <w:pStyle w:val="ad"/>
        <w:widowControl w:val="0"/>
        <w:autoSpaceDE w:val="0"/>
        <w:autoSpaceDN w:val="0"/>
        <w:adjustRightInd w:val="0"/>
        <w:ind w:left="495"/>
        <w:rPr>
          <w:rFonts w:eastAsia="Times New Roman" w:cs="Times New Roman"/>
          <w:b/>
          <w:szCs w:val="28"/>
          <w:lang w:eastAsia="ru-RU"/>
        </w:rPr>
      </w:pPr>
    </w:p>
    <w:p w:rsidR="00B76A9D" w:rsidRDefault="00B76A9D" w:rsidP="002B3FB1">
      <w:pPr>
        <w:pStyle w:val="ad"/>
        <w:widowControl w:val="0"/>
        <w:autoSpaceDE w:val="0"/>
        <w:autoSpaceDN w:val="0"/>
        <w:adjustRightInd w:val="0"/>
        <w:ind w:left="495"/>
        <w:rPr>
          <w:rFonts w:eastAsia="Times New Roman" w:cs="Times New Roman"/>
          <w:b/>
          <w:szCs w:val="28"/>
          <w:highlight w:val="yellow"/>
          <w:lang w:eastAsia="ru-RU"/>
        </w:rPr>
      </w:pPr>
    </w:p>
    <w:p w:rsidR="0043079E" w:rsidRDefault="0043079E" w:rsidP="003575E0">
      <w:pPr>
        <w:pStyle w:val="ad"/>
        <w:widowControl w:val="0"/>
        <w:autoSpaceDE w:val="0"/>
        <w:autoSpaceDN w:val="0"/>
        <w:adjustRightInd w:val="0"/>
        <w:ind w:left="495"/>
        <w:jc w:val="center"/>
        <w:rPr>
          <w:rFonts w:eastAsia="Times New Roman" w:cs="Times New Roman"/>
          <w:szCs w:val="28"/>
          <w:lang w:eastAsia="ru-RU"/>
        </w:rPr>
      </w:pPr>
    </w:p>
    <w:p w:rsidR="003575E0" w:rsidRPr="0043079E" w:rsidRDefault="003575E0" w:rsidP="0043079E">
      <w:pPr>
        <w:pStyle w:val="ad"/>
        <w:widowControl w:val="0"/>
        <w:autoSpaceDE w:val="0"/>
        <w:autoSpaceDN w:val="0"/>
        <w:adjustRightInd w:val="0"/>
        <w:spacing w:line="240" w:lineRule="atLeast"/>
        <w:ind w:left="493"/>
        <w:jc w:val="center"/>
        <w:rPr>
          <w:rFonts w:eastAsia="Times New Roman" w:cs="Times New Roman"/>
          <w:sz w:val="24"/>
          <w:szCs w:val="24"/>
          <w:lang w:eastAsia="ru-RU"/>
        </w:rPr>
        <w:sectPr w:rsidR="003575E0" w:rsidRPr="0043079E" w:rsidSect="002C5790">
          <w:footerReference w:type="default" r:id="rId9"/>
          <w:footerReference w:type="first" r:id="rId10"/>
          <w:pgSz w:w="16838" w:h="11906" w:orient="landscape"/>
          <w:pgMar w:top="851" w:right="567" w:bottom="851" w:left="1134" w:header="709" w:footer="709" w:gutter="0"/>
          <w:pgNumType w:start="2"/>
          <w:cols w:space="708"/>
          <w:titlePg/>
          <w:docGrid w:linePitch="381"/>
        </w:sectPr>
      </w:pPr>
    </w:p>
    <w:p w:rsidR="00F402C7" w:rsidRPr="002C5790" w:rsidRDefault="00F402C7" w:rsidP="00F402C7">
      <w:pPr>
        <w:pStyle w:val="ad"/>
        <w:widowControl w:val="0"/>
        <w:autoSpaceDE w:val="0"/>
        <w:autoSpaceDN w:val="0"/>
        <w:adjustRightInd w:val="0"/>
        <w:ind w:left="709"/>
        <w:rPr>
          <w:rFonts w:eastAsia="Times New Roman" w:cs="Times New Roman"/>
          <w:b/>
          <w:sz w:val="20"/>
          <w:szCs w:val="20"/>
          <w:lang w:eastAsia="ru-RU"/>
        </w:rPr>
      </w:pPr>
    </w:p>
    <w:p w:rsidR="00F402C7" w:rsidRPr="00DF1292" w:rsidRDefault="00F402C7" w:rsidP="00224290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DF1292">
        <w:rPr>
          <w:rFonts w:eastAsia="Times New Roman" w:cs="Times New Roman"/>
          <w:b/>
          <w:szCs w:val="28"/>
          <w:lang w:eastAsia="ru-RU"/>
        </w:rPr>
        <w:t>Общая характеристика сферы культуры</w:t>
      </w:r>
      <w:r w:rsidR="00E02215" w:rsidRPr="00DF1292">
        <w:rPr>
          <w:rFonts w:eastAsia="Times New Roman" w:cs="Times New Roman"/>
          <w:b/>
          <w:szCs w:val="28"/>
          <w:lang w:eastAsia="ru-RU"/>
        </w:rPr>
        <w:t xml:space="preserve">, </w:t>
      </w:r>
      <w:r w:rsidR="00224290" w:rsidRPr="00DF1292">
        <w:rPr>
          <w:rFonts w:eastAsia="Times New Roman" w:cs="Times New Roman"/>
          <w:b/>
          <w:szCs w:val="28"/>
          <w:lang w:eastAsia="ru-RU"/>
        </w:rPr>
        <w:t xml:space="preserve"> туризма</w:t>
      </w:r>
      <w:r w:rsidR="00E02215" w:rsidRPr="00DF1292">
        <w:rPr>
          <w:rFonts w:eastAsia="Times New Roman" w:cs="Times New Roman"/>
          <w:b/>
          <w:szCs w:val="28"/>
          <w:lang w:eastAsia="ru-RU"/>
        </w:rPr>
        <w:t xml:space="preserve"> и развития архивного дела </w:t>
      </w:r>
      <w:r w:rsidRPr="00DF1292">
        <w:rPr>
          <w:rFonts w:eastAsia="Times New Roman" w:cs="Times New Roman"/>
          <w:b/>
          <w:szCs w:val="28"/>
          <w:lang w:eastAsia="ru-RU"/>
        </w:rPr>
        <w:t>в Одинцовском городском округе</w:t>
      </w:r>
    </w:p>
    <w:p w:rsidR="00F402C7" w:rsidRPr="00DF1292" w:rsidRDefault="00F402C7" w:rsidP="00F402C7">
      <w:pPr>
        <w:pStyle w:val="ad"/>
        <w:widowControl w:val="0"/>
        <w:autoSpaceDE w:val="0"/>
        <w:autoSpaceDN w:val="0"/>
        <w:adjustRightInd w:val="0"/>
        <w:ind w:left="709"/>
        <w:rPr>
          <w:rFonts w:eastAsia="Times New Roman" w:cs="Times New Roman"/>
          <w:b/>
          <w:szCs w:val="28"/>
          <w:lang w:eastAsia="ru-RU"/>
        </w:rPr>
      </w:pP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Основная цель муниципальной программы - создание условий для наиболее полного удовлетворения культурных запросов населения, равных возможностей для всех социальных групп, развитие </w:t>
      </w:r>
      <w:r w:rsidR="003367AD" w:rsidRPr="00DF1292">
        <w:rPr>
          <w:rFonts w:ascii="Times New Roman" w:hAnsi="Times New Roman" w:cs="Times New Roman"/>
          <w:sz w:val="28"/>
          <w:szCs w:val="28"/>
        </w:rPr>
        <w:t xml:space="preserve">туризма и </w:t>
      </w:r>
      <w:r w:rsidRPr="00DF1292">
        <w:rPr>
          <w:rFonts w:ascii="Times New Roman" w:hAnsi="Times New Roman" w:cs="Times New Roman"/>
          <w:sz w:val="28"/>
          <w:szCs w:val="28"/>
        </w:rPr>
        <w:t xml:space="preserve">архивного дела. 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Приоритетами реализации муниципальной программы с учетом расположения и высокого потенциала Одинцовского городского округа являются:</w:t>
      </w:r>
    </w:p>
    <w:p w:rsidR="00F402C7" w:rsidRPr="00DF1292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сохранение исторического и культурного наследия и его использование для воспитания и образования;  </w:t>
      </w:r>
    </w:p>
    <w:p w:rsidR="00F402C7" w:rsidRPr="00DF1292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развитие музейного дела на основе духовно-нравственных и культурных ценностей округа;   </w:t>
      </w:r>
    </w:p>
    <w:p w:rsidR="00F402C7" w:rsidRPr="00DF1292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развитие библиотечного дела, повышение качества и увеличение охвата библиотечно-информационным обслуживанием жителей Одинцовского городского округа; </w:t>
      </w:r>
    </w:p>
    <w:p w:rsidR="00F402C7" w:rsidRPr="00DF1292" w:rsidRDefault="00F402C7" w:rsidP="00AF18E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</w:t>
      </w:r>
      <w:r w:rsidR="00872868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Pr="00DF1292">
        <w:rPr>
          <w:rFonts w:ascii="Times New Roman" w:hAnsi="Times New Roman" w:cs="Times New Roman"/>
          <w:sz w:val="28"/>
          <w:szCs w:val="28"/>
        </w:rPr>
        <w:t>жителей Одинцовского городского округа, развитие профессионального искусства</w:t>
      </w:r>
      <w:r w:rsidR="005F7BE1" w:rsidRPr="00DF1292">
        <w:rPr>
          <w:rFonts w:ascii="Times New Roman" w:hAnsi="Times New Roman" w:cs="Times New Roman"/>
          <w:sz w:val="28"/>
          <w:szCs w:val="28"/>
        </w:rPr>
        <w:t xml:space="preserve"> и</w:t>
      </w:r>
      <w:r w:rsidRPr="00DF1292">
        <w:rPr>
          <w:rFonts w:ascii="Times New Roman" w:hAnsi="Times New Roman" w:cs="Times New Roman"/>
          <w:sz w:val="28"/>
          <w:szCs w:val="28"/>
        </w:rPr>
        <w:t xml:space="preserve"> гастрольно-концертной деятельности</w:t>
      </w:r>
      <w:r w:rsidR="005F7BE1" w:rsidRPr="00DF1292">
        <w:rPr>
          <w:rFonts w:ascii="Times New Roman" w:hAnsi="Times New Roman" w:cs="Times New Roman"/>
          <w:sz w:val="28"/>
          <w:szCs w:val="28"/>
        </w:rPr>
        <w:t>,</w:t>
      </w:r>
      <w:r w:rsidRPr="00DF1292">
        <w:rPr>
          <w:rFonts w:ascii="Times New Roman" w:hAnsi="Times New Roman" w:cs="Times New Roman"/>
          <w:sz w:val="28"/>
          <w:szCs w:val="28"/>
        </w:rPr>
        <w:t xml:space="preserve"> кинематографии</w:t>
      </w:r>
      <w:r w:rsidR="00AF18E9" w:rsidRPr="00DF1292">
        <w:rPr>
          <w:rFonts w:ascii="Times New Roman" w:hAnsi="Times New Roman" w:cs="Times New Roman"/>
          <w:sz w:val="28"/>
          <w:szCs w:val="28"/>
        </w:rPr>
        <w:t>, предоставление возможностей для массового отдыха жителей в парках культуры и отдыха</w:t>
      </w:r>
      <w:r w:rsidRPr="00DF12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5F7BE1" w:rsidRPr="00DF1292" w:rsidRDefault="00F402C7" w:rsidP="005F7BE1">
      <w:pPr>
        <w:pStyle w:val="ad"/>
        <w:numPr>
          <w:ilvl w:val="0"/>
          <w:numId w:val="5"/>
        </w:numPr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DF1292">
        <w:rPr>
          <w:rFonts w:eastAsia="Times New Roman" w:cs="Times New Roman"/>
          <w:szCs w:val="28"/>
          <w:lang w:eastAsia="ru-RU"/>
        </w:rPr>
        <w:t xml:space="preserve">укрепление материально-технической базы учреждений </w:t>
      </w:r>
      <w:r w:rsidR="005F7BE1" w:rsidRPr="00DF1292">
        <w:rPr>
          <w:rFonts w:eastAsia="Times New Roman" w:cs="Times New Roman"/>
          <w:szCs w:val="28"/>
          <w:lang w:eastAsia="ru-RU"/>
        </w:rPr>
        <w:t>культуры</w:t>
      </w:r>
      <w:r w:rsidRPr="00DF1292">
        <w:rPr>
          <w:rFonts w:eastAsia="Times New Roman" w:cs="Times New Roman"/>
          <w:szCs w:val="28"/>
          <w:lang w:eastAsia="ru-RU"/>
        </w:rPr>
        <w:t xml:space="preserve">;  </w:t>
      </w:r>
    </w:p>
    <w:p w:rsidR="00F402C7" w:rsidRPr="00DF1292" w:rsidRDefault="005F7BE1" w:rsidP="009E2CD4">
      <w:pPr>
        <w:pStyle w:val="ad"/>
        <w:numPr>
          <w:ilvl w:val="0"/>
          <w:numId w:val="5"/>
        </w:numPr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DF1292">
        <w:rPr>
          <w:rFonts w:eastAsia="Times New Roman" w:cs="Times New Roman"/>
          <w:szCs w:val="28"/>
          <w:lang w:eastAsia="ru-RU"/>
        </w:rPr>
        <w:t>развитие образования в сфере культуры;</w:t>
      </w:r>
      <w:r w:rsidR="00F402C7" w:rsidRPr="00DF1292">
        <w:rPr>
          <w:rFonts w:eastAsia="Times New Roman" w:cs="Times New Roman"/>
          <w:szCs w:val="28"/>
          <w:lang w:eastAsia="ru-RU"/>
        </w:rPr>
        <w:t xml:space="preserve"> </w:t>
      </w:r>
    </w:p>
    <w:p w:rsidR="00AF18E9" w:rsidRPr="00DF1292" w:rsidRDefault="00AF18E9" w:rsidP="00984FBC">
      <w:pPr>
        <w:pStyle w:val="ad"/>
        <w:numPr>
          <w:ilvl w:val="0"/>
          <w:numId w:val="5"/>
        </w:numPr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DF1292">
        <w:rPr>
          <w:rFonts w:eastAsia="Times New Roman" w:cs="Times New Roman"/>
          <w:szCs w:val="28"/>
          <w:lang w:eastAsia="ru-RU"/>
        </w:rPr>
        <w:t xml:space="preserve">развитие рынка туристских услуг на территории </w:t>
      </w:r>
      <w:r w:rsidR="00984FBC" w:rsidRPr="00DF1292">
        <w:rPr>
          <w:rFonts w:eastAsia="Times New Roman" w:cs="Times New Roman"/>
          <w:szCs w:val="28"/>
          <w:lang w:eastAsia="ru-RU"/>
        </w:rPr>
        <w:t xml:space="preserve">Одинцовского городского округа </w:t>
      </w:r>
      <w:r w:rsidRPr="00DF1292">
        <w:rPr>
          <w:rFonts w:eastAsia="Times New Roman" w:cs="Times New Roman"/>
          <w:szCs w:val="28"/>
          <w:lang w:eastAsia="ru-RU"/>
        </w:rPr>
        <w:t xml:space="preserve">и создание благоприятных условий для развития внутреннего и въездного туризма; </w:t>
      </w:r>
    </w:p>
    <w:p w:rsidR="00AF18E9" w:rsidRPr="00DF1292" w:rsidRDefault="00AF18E9" w:rsidP="00AF18E9">
      <w:pPr>
        <w:pStyle w:val="ad"/>
        <w:numPr>
          <w:ilvl w:val="0"/>
          <w:numId w:val="5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DF1292">
        <w:rPr>
          <w:rFonts w:eastAsia="Times New Roman" w:cs="Times New Roman"/>
          <w:szCs w:val="28"/>
          <w:lang w:eastAsia="ru-RU"/>
        </w:rPr>
        <w:t xml:space="preserve">обеспечение деятельности Комитета по культуре Администрации Одинцовского городского округа Московской области; </w:t>
      </w:r>
    </w:p>
    <w:p w:rsidR="00F402C7" w:rsidRPr="00DF1292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обеспечение сохранности, комплектования,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</w:t>
      </w:r>
      <w:r w:rsidR="00AF18E9" w:rsidRPr="00DF1292">
        <w:rPr>
          <w:rFonts w:ascii="Times New Roman" w:hAnsi="Times New Roman" w:cs="Times New Roman"/>
          <w:sz w:val="28"/>
          <w:szCs w:val="28"/>
        </w:rPr>
        <w:t>общества и цифровой экономики.</w:t>
      </w:r>
    </w:p>
    <w:p w:rsidR="00F402C7" w:rsidRPr="00DF1292" w:rsidRDefault="00F402C7" w:rsidP="00972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92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753520" w:rsidRPr="00DF1292">
        <w:rPr>
          <w:rFonts w:ascii="Times New Roman" w:hAnsi="Times New Roman" w:cs="Times New Roman"/>
          <w:sz w:val="28"/>
          <w:szCs w:val="28"/>
        </w:rPr>
        <w:t>января</w:t>
      </w:r>
      <w:r w:rsidRPr="00DF1292">
        <w:rPr>
          <w:rFonts w:ascii="Times New Roman" w:hAnsi="Times New Roman" w:cs="Times New Roman"/>
          <w:sz w:val="28"/>
          <w:szCs w:val="28"/>
        </w:rPr>
        <w:t xml:space="preserve"> 20</w:t>
      </w:r>
      <w:r w:rsidR="00753520" w:rsidRPr="00DF1292">
        <w:rPr>
          <w:rFonts w:ascii="Times New Roman" w:hAnsi="Times New Roman" w:cs="Times New Roman"/>
          <w:sz w:val="28"/>
          <w:szCs w:val="28"/>
        </w:rPr>
        <w:t>22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972BAE" w:rsidRPr="00DF1292">
        <w:rPr>
          <w:rFonts w:ascii="Times New Roman" w:hAnsi="Times New Roman" w:cs="Times New Roman"/>
          <w:sz w:val="28"/>
          <w:szCs w:val="28"/>
        </w:rPr>
        <w:t>сеть муниципальных учреждений</w:t>
      </w:r>
      <w:r w:rsidRPr="00DF1292">
        <w:rPr>
          <w:rFonts w:ascii="Times New Roman" w:hAnsi="Times New Roman" w:cs="Times New Roman"/>
          <w:sz w:val="28"/>
          <w:szCs w:val="28"/>
        </w:rPr>
        <w:t xml:space="preserve"> культуры Одинцовского городского округа </w:t>
      </w:r>
      <w:r w:rsidR="00972BAE" w:rsidRPr="00DF1292">
        <w:rPr>
          <w:rFonts w:ascii="Times New Roman" w:hAnsi="Times New Roman" w:cs="Times New Roman"/>
          <w:sz w:val="28"/>
          <w:szCs w:val="28"/>
        </w:rPr>
        <w:t>составляют 40 учреждений, имеющих статус юридического лица, в том числе 22 учреждения культуры клубного типа, 10 учреждений дополнительного образования в области искусств, 4 парка культуры и отдыха, 2 музея, 1 библиотека (МБУК «Библиотечно-информационный и методический центр Одинцовского городского округа» («БИМЦ ОГО»), 1 концертная организация (МУК «Театр песни</w:t>
      </w:r>
      <w:proofErr w:type="gramEnd"/>
      <w:r w:rsidR="00972BAE" w:rsidRPr="00DF1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BAE" w:rsidRPr="00DF1292">
        <w:rPr>
          <w:rFonts w:ascii="Times New Roman" w:hAnsi="Times New Roman" w:cs="Times New Roman"/>
          <w:sz w:val="28"/>
          <w:szCs w:val="28"/>
        </w:rPr>
        <w:t xml:space="preserve">Натальи </w:t>
      </w:r>
      <w:proofErr w:type="spellStart"/>
      <w:r w:rsidR="00972BAE" w:rsidRPr="00DF1292">
        <w:rPr>
          <w:rFonts w:ascii="Times New Roman" w:hAnsi="Times New Roman" w:cs="Times New Roman"/>
          <w:sz w:val="28"/>
          <w:szCs w:val="28"/>
        </w:rPr>
        <w:t>Бондаревой</w:t>
      </w:r>
      <w:proofErr w:type="spellEnd"/>
      <w:r w:rsidR="00972BAE" w:rsidRPr="00DF1292">
        <w:rPr>
          <w:rFonts w:ascii="Times New Roman" w:hAnsi="Times New Roman" w:cs="Times New Roman"/>
          <w:sz w:val="28"/>
          <w:szCs w:val="28"/>
        </w:rPr>
        <w:t>»).</w:t>
      </w:r>
      <w:proofErr w:type="gramEnd"/>
      <w:r w:rsidR="00972BAE" w:rsidRPr="00DF1292">
        <w:rPr>
          <w:rFonts w:ascii="Times New Roman" w:hAnsi="Times New Roman" w:cs="Times New Roman"/>
          <w:sz w:val="28"/>
          <w:szCs w:val="28"/>
        </w:rPr>
        <w:t xml:space="preserve"> Число сетевых единиц муниципальных учреждений культуры (подразделений, юридических лиц) составило 108 ед., в том числе: 46  библиотечных сетевых единиц; 38  сетевых единиц учреждений культуры клубного типа; 1 концертная организация; 2 музея;  10  учреждений дополнительного образования в области искусств; 11 сетевых единиц парков культуры и отдыха: </w:t>
      </w:r>
      <w:proofErr w:type="gramStart"/>
      <w:r w:rsidR="00972BAE" w:rsidRPr="00DF1292">
        <w:rPr>
          <w:rFonts w:ascii="Times New Roman" w:hAnsi="Times New Roman" w:cs="Times New Roman"/>
          <w:sz w:val="28"/>
          <w:szCs w:val="28"/>
        </w:rPr>
        <w:t xml:space="preserve">Дирекция парков Одинцовского городского округа (парк «Раздолье», парк «Малевича», «Парк у воды», «Велодорожка «Виражи», парк «Мещерский», парк «Липовая роща», парк «Героев 1812 года» в Голицыно); парк «Захарово; «Городские парки» в Звенигороде; «Одинцовский парк культуры, спорта </w:t>
      </w:r>
      <w:r w:rsidR="00972BAE" w:rsidRPr="00DF1292">
        <w:rPr>
          <w:rFonts w:ascii="Times New Roman" w:hAnsi="Times New Roman" w:cs="Times New Roman"/>
          <w:sz w:val="28"/>
          <w:szCs w:val="28"/>
        </w:rPr>
        <w:lastRenderedPageBreak/>
        <w:t>и отдыха»; парк «На Центральной площади».</w:t>
      </w:r>
      <w:proofErr w:type="gramEnd"/>
    </w:p>
    <w:p w:rsidR="00F402C7" w:rsidRPr="00DF1292" w:rsidRDefault="00F402C7" w:rsidP="00F402C7">
      <w:pPr>
        <w:ind w:firstLine="708"/>
        <w:jc w:val="both"/>
        <w:rPr>
          <w:rFonts w:cs="Times New Roman"/>
          <w:szCs w:val="28"/>
        </w:rPr>
      </w:pPr>
      <w:r w:rsidRPr="00DF1292">
        <w:rPr>
          <w:rFonts w:eastAsia="Times New Roman" w:cs="Times New Roman"/>
          <w:szCs w:val="28"/>
          <w:lang w:eastAsia="ru-RU"/>
        </w:rPr>
        <w:t xml:space="preserve">В </w:t>
      </w:r>
      <w:r w:rsidR="00A543B2" w:rsidRPr="00DF1292">
        <w:rPr>
          <w:rFonts w:eastAsia="Times New Roman" w:cs="Times New Roman"/>
          <w:szCs w:val="28"/>
          <w:lang w:eastAsia="ru-RU"/>
        </w:rPr>
        <w:t>округе</w:t>
      </w:r>
      <w:r w:rsidRPr="00DF1292">
        <w:rPr>
          <w:rFonts w:eastAsia="Times New Roman" w:cs="Times New Roman"/>
          <w:szCs w:val="28"/>
          <w:lang w:eastAsia="ru-RU"/>
        </w:rPr>
        <w:t xml:space="preserve"> работа</w:t>
      </w:r>
      <w:r w:rsidR="00984FBC" w:rsidRPr="00DF1292">
        <w:rPr>
          <w:rFonts w:eastAsia="Times New Roman" w:cs="Times New Roman"/>
          <w:szCs w:val="28"/>
          <w:lang w:eastAsia="ru-RU"/>
        </w:rPr>
        <w:t>е</w:t>
      </w:r>
      <w:r w:rsidRPr="00DF1292">
        <w:rPr>
          <w:rFonts w:eastAsia="Times New Roman" w:cs="Times New Roman"/>
          <w:szCs w:val="28"/>
          <w:lang w:eastAsia="ru-RU"/>
        </w:rPr>
        <w:t xml:space="preserve">т </w:t>
      </w:r>
      <w:r w:rsidR="00A543B2" w:rsidRPr="00DF1292">
        <w:rPr>
          <w:rFonts w:eastAsia="Times New Roman" w:cs="Times New Roman"/>
          <w:szCs w:val="28"/>
          <w:lang w:eastAsia="ru-RU"/>
        </w:rPr>
        <w:t>651</w:t>
      </w:r>
      <w:r w:rsidRPr="00DF1292">
        <w:rPr>
          <w:rFonts w:eastAsia="Times New Roman" w:cs="Times New Roman"/>
          <w:szCs w:val="28"/>
          <w:lang w:eastAsia="ru-RU"/>
        </w:rPr>
        <w:t xml:space="preserve"> </w:t>
      </w:r>
      <w:r w:rsidR="00A543B2" w:rsidRPr="00DF1292">
        <w:rPr>
          <w:rFonts w:eastAsia="Times New Roman" w:cs="Times New Roman"/>
          <w:szCs w:val="28"/>
          <w:lang w:eastAsia="ru-RU"/>
        </w:rPr>
        <w:t>клубное</w:t>
      </w:r>
      <w:r w:rsidRPr="00DF1292">
        <w:rPr>
          <w:rFonts w:eastAsia="Times New Roman" w:cs="Times New Roman"/>
          <w:szCs w:val="28"/>
          <w:lang w:eastAsia="ru-RU"/>
        </w:rPr>
        <w:t xml:space="preserve"> формировани</w:t>
      </w:r>
      <w:r w:rsidR="00A543B2" w:rsidRPr="00DF1292">
        <w:rPr>
          <w:rFonts w:eastAsia="Times New Roman" w:cs="Times New Roman"/>
          <w:szCs w:val="28"/>
          <w:lang w:eastAsia="ru-RU"/>
        </w:rPr>
        <w:t>е</w:t>
      </w:r>
      <w:r w:rsidRPr="00DF1292">
        <w:rPr>
          <w:rFonts w:eastAsia="Times New Roman" w:cs="Times New Roman"/>
          <w:szCs w:val="28"/>
          <w:lang w:eastAsia="ru-RU"/>
        </w:rPr>
        <w:t>,   в которых занимается более 1</w:t>
      </w:r>
      <w:r w:rsidR="00CD0F06" w:rsidRPr="00DF1292">
        <w:rPr>
          <w:rFonts w:eastAsia="Times New Roman" w:cs="Times New Roman"/>
          <w:szCs w:val="28"/>
          <w:lang w:eastAsia="ru-RU"/>
        </w:rPr>
        <w:t>1,5</w:t>
      </w:r>
      <w:r w:rsidRPr="00DF1292">
        <w:rPr>
          <w:rFonts w:eastAsia="Times New Roman" w:cs="Times New Roman"/>
          <w:szCs w:val="28"/>
          <w:lang w:eastAsia="ru-RU"/>
        </w:rPr>
        <w:t xml:space="preserve"> тысяч человек. Ежегодно </w:t>
      </w:r>
      <w:r w:rsidR="00984FBC" w:rsidRPr="00DF1292">
        <w:rPr>
          <w:rFonts w:eastAsia="Times New Roman" w:cs="Times New Roman"/>
          <w:szCs w:val="28"/>
          <w:lang w:eastAsia="ru-RU"/>
        </w:rPr>
        <w:t xml:space="preserve">учреждениями культуры </w:t>
      </w:r>
      <w:r w:rsidRPr="00DF1292">
        <w:rPr>
          <w:rFonts w:eastAsia="Times New Roman" w:cs="Times New Roman"/>
          <w:szCs w:val="28"/>
          <w:lang w:eastAsia="ru-RU"/>
        </w:rPr>
        <w:t xml:space="preserve">проводится </w:t>
      </w:r>
      <w:r w:rsidRPr="00DF1292">
        <w:rPr>
          <w:rFonts w:cs="Times New Roman"/>
          <w:szCs w:val="28"/>
        </w:rPr>
        <w:t xml:space="preserve">более 6 тысяч культурно-массовых мероприятий.  Традиционными стали фестивали и конкурсы различных направлений: «Одаренные дети Подмосковья», конкурс сольного и ансамблевого </w:t>
      </w:r>
      <w:proofErr w:type="spellStart"/>
      <w:r w:rsidRPr="00DF1292">
        <w:rPr>
          <w:rFonts w:cs="Times New Roman"/>
          <w:szCs w:val="28"/>
        </w:rPr>
        <w:t>музицирования</w:t>
      </w:r>
      <w:proofErr w:type="spellEnd"/>
      <w:r w:rsidRPr="00DF1292">
        <w:rPr>
          <w:rFonts w:cs="Times New Roman"/>
          <w:szCs w:val="28"/>
        </w:rPr>
        <w:t xml:space="preserve"> «</w:t>
      </w:r>
      <w:proofErr w:type="gramStart"/>
      <w:r w:rsidRPr="00DF1292">
        <w:rPr>
          <w:rFonts w:cs="Times New Roman"/>
          <w:szCs w:val="28"/>
        </w:rPr>
        <w:t>Блок-флейты</w:t>
      </w:r>
      <w:proofErr w:type="gramEnd"/>
      <w:r w:rsidRPr="00DF1292">
        <w:rPr>
          <w:rFonts w:cs="Times New Roman"/>
          <w:szCs w:val="28"/>
        </w:rPr>
        <w:t xml:space="preserve">  волшебные звуки», конкурс пианистов «Волшебные звуки рояля», Широкая Масленица, День Победы, Пушкинский праздник в Захарово,  Фестиваль «Традиция», Дн</w:t>
      </w:r>
      <w:r w:rsidR="00753520" w:rsidRPr="00DF1292">
        <w:rPr>
          <w:rFonts w:cs="Times New Roman"/>
          <w:szCs w:val="28"/>
        </w:rPr>
        <w:t>и</w:t>
      </w:r>
      <w:r w:rsidRPr="00DF1292">
        <w:rPr>
          <w:rFonts w:cs="Times New Roman"/>
          <w:szCs w:val="28"/>
        </w:rPr>
        <w:t xml:space="preserve"> город</w:t>
      </w:r>
      <w:r w:rsidR="00753520" w:rsidRPr="00DF1292">
        <w:rPr>
          <w:rFonts w:cs="Times New Roman"/>
          <w:szCs w:val="28"/>
        </w:rPr>
        <w:t>ов</w:t>
      </w:r>
      <w:r w:rsidRPr="00DF1292">
        <w:rPr>
          <w:rFonts w:cs="Times New Roman"/>
          <w:szCs w:val="28"/>
        </w:rPr>
        <w:t xml:space="preserve"> Одинцово, </w:t>
      </w:r>
      <w:r w:rsidR="00753520" w:rsidRPr="00DF1292">
        <w:rPr>
          <w:rFonts w:cs="Times New Roman"/>
          <w:szCs w:val="28"/>
        </w:rPr>
        <w:t>Звенигород, Кубинка и Голицыно</w:t>
      </w:r>
      <w:r w:rsidRPr="00DF1292">
        <w:rPr>
          <w:rFonts w:cs="Times New Roman"/>
          <w:szCs w:val="28"/>
        </w:rPr>
        <w:t xml:space="preserve">, Новогодние Елки Главы  Одинцовского городского округа и др. 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На 01 </w:t>
      </w:r>
      <w:r w:rsidR="00753520" w:rsidRPr="00DF1292">
        <w:rPr>
          <w:rFonts w:ascii="Times New Roman" w:hAnsi="Times New Roman" w:cs="Times New Roman"/>
          <w:sz w:val="28"/>
          <w:szCs w:val="28"/>
        </w:rPr>
        <w:t xml:space="preserve">января 2022 </w:t>
      </w:r>
      <w:r w:rsidRPr="00DF1292">
        <w:rPr>
          <w:rFonts w:ascii="Times New Roman" w:hAnsi="Times New Roman" w:cs="Times New Roman"/>
          <w:sz w:val="28"/>
          <w:szCs w:val="28"/>
        </w:rPr>
        <w:t xml:space="preserve">года в учреждениях дополнительного образования в </w:t>
      </w:r>
      <w:r w:rsidR="00263813" w:rsidRPr="00DF1292">
        <w:rPr>
          <w:rFonts w:ascii="Times New Roman" w:hAnsi="Times New Roman" w:cs="Times New Roman"/>
          <w:sz w:val="28"/>
          <w:szCs w:val="28"/>
        </w:rPr>
        <w:t>области</w:t>
      </w:r>
      <w:r w:rsidRPr="00DF1292">
        <w:rPr>
          <w:rFonts w:ascii="Times New Roman" w:hAnsi="Times New Roman" w:cs="Times New Roman"/>
          <w:sz w:val="28"/>
          <w:szCs w:val="28"/>
        </w:rPr>
        <w:t xml:space="preserve"> искусств обучалось 2551 ученик на бюджетных отделениях, 1</w:t>
      </w:r>
      <w:r w:rsidR="00460A42" w:rsidRPr="00DF1292">
        <w:rPr>
          <w:rFonts w:ascii="Times New Roman" w:hAnsi="Times New Roman" w:cs="Times New Roman"/>
          <w:sz w:val="28"/>
          <w:szCs w:val="28"/>
        </w:rPr>
        <w:t>632</w:t>
      </w:r>
      <w:r w:rsidRPr="00DF1292">
        <w:rPr>
          <w:rFonts w:ascii="Times New Roman" w:hAnsi="Times New Roman" w:cs="Times New Roman"/>
          <w:sz w:val="28"/>
          <w:szCs w:val="28"/>
        </w:rPr>
        <w:t xml:space="preserve"> учеников – на отделениях платных услуг.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Объекты культурного наследия Одинцовского городского округа связаны с жизнью целой плеяды известных общественных деятелей, писателей, композиторов и художников. Усадьбы в Захарове и Больших Вяземах  - это память о А.С. Пушкине, Саввинской Слободе работали художники А.К. Саврасов, К.С. Коровин, И.И. Левитан и др. Сохранение, использование, популяризация и охрана памятников истории, культуры и архитектуры является одним из направлений муниципальной программы.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округа находятся 2 </w:t>
      </w:r>
      <w:proofErr w:type="gramStart"/>
      <w:r w:rsidRPr="00DF1292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="0025030B" w:rsidRPr="00DF1292">
        <w:rPr>
          <w:rFonts w:ascii="Times New Roman" w:hAnsi="Times New Roman" w:cs="Times New Roman"/>
          <w:sz w:val="28"/>
          <w:szCs w:val="28"/>
        </w:rPr>
        <w:t>,</w:t>
      </w:r>
      <w:r w:rsidRPr="00DF1292">
        <w:rPr>
          <w:rFonts w:ascii="Times New Roman" w:hAnsi="Times New Roman" w:cs="Times New Roman"/>
          <w:sz w:val="28"/>
          <w:szCs w:val="28"/>
        </w:rPr>
        <w:t xml:space="preserve"> 2 государственных музея, подведомственных Министерству культуры Московской области и </w:t>
      </w:r>
      <w:r w:rsidR="0025030B" w:rsidRPr="00DF1292">
        <w:rPr>
          <w:rFonts w:ascii="Times New Roman" w:hAnsi="Times New Roman" w:cs="Times New Roman"/>
          <w:sz w:val="28"/>
          <w:szCs w:val="28"/>
        </w:rPr>
        <w:t>2</w:t>
      </w:r>
      <w:r w:rsidRPr="00DF129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5030B" w:rsidRPr="00DF1292">
        <w:rPr>
          <w:rFonts w:ascii="Times New Roman" w:hAnsi="Times New Roman" w:cs="Times New Roman"/>
          <w:sz w:val="28"/>
          <w:szCs w:val="28"/>
        </w:rPr>
        <w:t>х м</w:t>
      </w:r>
      <w:r w:rsidRPr="00DF1292">
        <w:rPr>
          <w:rFonts w:ascii="Times New Roman" w:hAnsi="Times New Roman" w:cs="Times New Roman"/>
          <w:sz w:val="28"/>
          <w:szCs w:val="28"/>
        </w:rPr>
        <w:t>узе</w:t>
      </w:r>
      <w:r w:rsidR="0025030B" w:rsidRPr="00DF1292">
        <w:rPr>
          <w:rFonts w:ascii="Times New Roman" w:hAnsi="Times New Roman" w:cs="Times New Roman"/>
          <w:sz w:val="28"/>
          <w:szCs w:val="28"/>
        </w:rPr>
        <w:t>я</w:t>
      </w:r>
      <w:r w:rsidRPr="00DF1292">
        <w:rPr>
          <w:rFonts w:ascii="Times New Roman" w:hAnsi="Times New Roman" w:cs="Times New Roman"/>
          <w:sz w:val="28"/>
          <w:szCs w:val="28"/>
        </w:rPr>
        <w:t>. Внимание жителей и гостей округа привлекают праздничные мероприятия, фестивали и мастер-классы, проводимые на территории музеев, качеств</w:t>
      </w:r>
      <w:r w:rsidR="007F091E" w:rsidRPr="00DF1292">
        <w:rPr>
          <w:rFonts w:ascii="Times New Roman" w:hAnsi="Times New Roman" w:cs="Times New Roman"/>
          <w:sz w:val="28"/>
          <w:szCs w:val="28"/>
        </w:rPr>
        <w:t>о</w:t>
      </w:r>
      <w:r w:rsidRPr="00DF1292">
        <w:rPr>
          <w:rFonts w:ascii="Times New Roman" w:hAnsi="Times New Roman" w:cs="Times New Roman"/>
          <w:sz w:val="28"/>
          <w:szCs w:val="28"/>
        </w:rPr>
        <w:t xml:space="preserve"> услуг, новы</w:t>
      </w:r>
      <w:r w:rsidR="00845FBE" w:rsidRPr="00DF1292">
        <w:rPr>
          <w:rFonts w:ascii="Times New Roman" w:hAnsi="Times New Roman" w:cs="Times New Roman"/>
          <w:sz w:val="28"/>
          <w:szCs w:val="28"/>
        </w:rPr>
        <w:t>е</w:t>
      </w:r>
      <w:r w:rsidRPr="00DF1292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845FBE" w:rsidRPr="00DF1292">
        <w:rPr>
          <w:rFonts w:ascii="Times New Roman" w:hAnsi="Times New Roman" w:cs="Times New Roman"/>
          <w:sz w:val="28"/>
          <w:szCs w:val="28"/>
        </w:rPr>
        <w:t>и</w:t>
      </w:r>
      <w:r w:rsidRPr="00DF1292">
        <w:rPr>
          <w:rFonts w:ascii="Times New Roman" w:hAnsi="Times New Roman" w:cs="Times New Roman"/>
          <w:sz w:val="28"/>
          <w:szCs w:val="28"/>
        </w:rPr>
        <w:t xml:space="preserve"> и выставк</w:t>
      </w:r>
      <w:r w:rsidR="00845FBE" w:rsidRPr="00DF1292">
        <w:rPr>
          <w:rFonts w:ascii="Times New Roman" w:hAnsi="Times New Roman" w:cs="Times New Roman"/>
          <w:sz w:val="28"/>
          <w:szCs w:val="28"/>
        </w:rPr>
        <w:t>и</w:t>
      </w:r>
      <w:r w:rsidRPr="00DF1292">
        <w:rPr>
          <w:rFonts w:ascii="Times New Roman" w:hAnsi="Times New Roman" w:cs="Times New Roman"/>
          <w:sz w:val="28"/>
          <w:szCs w:val="28"/>
        </w:rPr>
        <w:t>.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Размер совокупного книжного фонда публичных библиотек в округе на 01 </w:t>
      </w:r>
      <w:r w:rsidR="00BD243F" w:rsidRPr="00DF1292">
        <w:rPr>
          <w:rFonts w:ascii="Times New Roman" w:hAnsi="Times New Roman" w:cs="Times New Roman"/>
          <w:sz w:val="28"/>
          <w:szCs w:val="28"/>
        </w:rPr>
        <w:t>января 2022</w:t>
      </w:r>
      <w:r w:rsidRPr="00DF1292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845FBE" w:rsidRPr="00DF1292">
        <w:rPr>
          <w:rFonts w:ascii="Times New Roman" w:hAnsi="Times New Roman" w:cs="Times New Roman"/>
          <w:sz w:val="28"/>
          <w:szCs w:val="28"/>
        </w:rPr>
        <w:t>и</w:t>
      </w:r>
      <w:r w:rsidRPr="00DF1292">
        <w:rPr>
          <w:rFonts w:ascii="Times New Roman" w:hAnsi="Times New Roman" w:cs="Times New Roman"/>
          <w:sz w:val="28"/>
          <w:szCs w:val="28"/>
        </w:rPr>
        <w:t xml:space="preserve">л </w:t>
      </w:r>
      <w:r w:rsidR="001E7569" w:rsidRPr="00DF1292">
        <w:rPr>
          <w:rFonts w:ascii="Times New Roman" w:hAnsi="Times New Roman" w:cs="Times New Roman"/>
          <w:sz w:val="28"/>
          <w:szCs w:val="28"/>
        </w:rPr>
        <w:t>669</w:t>
      </w:r>
      <w:r w:rsidRPr="00DF1292">
        <w:rPr>
          <w:rFonts w:ascii="Times New Roman" w:hAnsi="Times New Roman" w:cs="Times New Roman"/>
          <w:sz w:val="28"/>
          <w:szCs w:val="28"/>
        </w:rPr>
        <w:t xml:space="preserve"> 22</w:t>
      </w:r>
      <w:r w:rsidR="001E7569" w:rsidRPr="00DF1292">
        <w:rPr>
          <w:rFonts w:ascii="Times New Roman" w:hAnsi="Times New Roman" w:cs="Times New Roman"/>
          <w:sz w:val="28"/>
          <w:szCs w:val="28"/>
        </w:rPr>
        <w:t>7</w:t>
      </w:r>
      <w:r w:rsidRPr="00DF1292">
        <w:rPr>
          <w:rFonts w:ascii="Times New Roman" w:hAnsi="Times New Roman" w:cs="Times New Roman"/>
          <w:sz w:val="28"/>
          <w:szCs w:val="28"/>
        </w:rPr>
        <w:t xml:space="preserve"> единиц хранения, число читателей составило 5</w:t>
      </w:r>
      <w:r w:rsidR="00BD243F" w:rsidRPr="00DF1292">
        <w:rPr>
          <w:rFonts w:ascii="Times New Roman" w:hAnsi="Times New Roman" w:cs="Times New Roman"/>
          <w:sz w:val="28"/>
          <w:szCs w:val="28"/>
        </w:rPr>
        <w:t>5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BD243F" w:rsidRPr="00DF1292">
        <w:rPr>
          <w:rFonts w:ascii="Times New Roman" w:hAnsi="Times New Roman" w:cs="Times New Roman"/>
          <w:sz w:val="28"/>
          <w:szCs w:val="28"/>
        </w:rPr>
        <w:t>549</w:t>
      </w:r>
      <w:r w:rsidRPr="00DF1292">
        <w:rPr>
          <w:rFonts w:ascii="Times New Roman" w:hAnsi="Times New Roman" w:cs="Times New Roman"/>
          <w:sz w:val="28"/>
          <w:szCs w:val="28"/>
        </w:rPr>
        <w:t xml:space="preserve"> человек. Развитие информационно-библиотечного обслуживания позволит в первую очередь социально-незащищенным и малообеспеченным гражданам, не имеющим доступа к современным средствам коммуникации, воспользоваться услугами, предоставляемыми государственными, муниципальными структурами, различными организациями в электронном режиме.</w:t>
      </w:r>
    </w:p>
    <w:p w:rsidR="0025030B" w:rsidRPr="00DF1292" w:rsidRDefault="0025030B" w:rsidP="008847BF">
      <w:pPr>
        <w:ind w:firstLine="709"/>
        <w:jc w:val="both"/>
        <w:outlineLvl w:val="3"/>
        <w:rPr>
          <w:szCs w:val="28"/>
        </w:rPr>
      </w:pPr>
      <w:r w:rsidRPr="00DF1292">
        <w:rPr>
          <w:szCs w:val="28"/>
        </w:rPr>
        <w:t xml:space="preserve">Важнейшим условием функционирования </w:t>
      </w:r>
      <w:r w:rsidR="008847BF" w:rsidRPr="00DF1292">
        <w:rPr>
          <w:szCs w:val="28"/>
        </w:rPr>
        <w:t xml:space="preserve">учреждений дополнительного образования в области искусств </w:t>
      </w:r>
      <w:r w:rsidRPr="00DF1292">
        <w:rPr>
          <w:szCs w:val="28"/>
        </w:rPr>
        <w:t>является общедоступность и массовый характер об</w:t>
      </w:r>
      <w:r w:rsidR="008847BF" w:rsidRPr="00DF1292">
        <w:rPr>
          <w:szCs w:val="28"/>
        </w:rPr>
        <w:t>учения</w:t>
      </w:r>
      <w:r w:rsidRPr="00DF1292">
        <w:rPr>
          <w:szCs w:val="28"/>
        </w:rPr>
        <w:t xml:space="preserve"> детей. Задача </w:t>
      </w:r>
      <w:r w:rsidR="008847BF" w:rsidRPr="00DF1292">
        <w:rPr>
          <w:szCs w:val="28"/>
        </w:rPr>
        <w:t>учреждений</w:t>
      </w:r>
      <w:r w:rsidRPr="00DF1292">
        <w:rPr>
          <w:szCs w:val="28"/>
        </w:rPr>
        <w:t xml:space="preserve"> - не только традиционно выполнять функции широкого художественно-эстетического просвещения и воспитания, но и обеспечивать возможность раннего выявления таланта и создавать условия для его органичного профессионального становления. </w:t>
      </w:r>
      <w:r w:rsidR="008847BF" w:rsidRPr="00DF1292">
        <w:rPr>
          <w:szCs w:val="28"/>
        </w:rPr>
        <w:t>Д</w:t>
      </w:r>
      <w:r w:rsidRPr="00DF1292">
        <w:rPr>
          <w:szCs w:val="28"/>
        </w:rPr>
        <w:t>етск</w:t>
      </w:r>
      <w:r w:rsidR="008847BF" w:rsidRPr="00DF1292">
        <w:rPr>
          <w:szCs w:val="28"/>
        </w:rPr>
        <w:t>ие</w:t>
      </w:r>
      <w:r w:rsidRPr="00DF1292">
        <w:rPr>
          <w:szCs w:val="28"/>
        </w:rPr>
        <w:t xml:space="preserve"> школ</w:t>
      </w:r>
      <w:r w:rsidR="008847BF" w:rsidRPr="00DF1292">
        <w:rPr>
          <w:szCs w:val="28"/>
        </w:rPr>
        <w:t>ы</w:t>
      </w:r>
      <w:r w:rsidRPr="00DF1292">
        <w:rPr>
          <w:szCs w:val="28"/>
        </w:rPr>
        <w:t xml:space="preserve"> искусств </w:t>
      </w:r>
      <w:r w:rsidR="008847BF" w:rsidRPr="00DF1292">
        <w:rPr>
          <w:szCs w:val="28"/>
        </w:rPr>
        <w:t xml:space="preserve">и детские музыкальные школы </w:t>
      </w:r>
      <w:r w:rsidRPr="00DF1292">
        <w:rPr>
          <w:szCs w:val="28"/>
        </w:rPr>
        <w:t>предоставля</w:t>
      </w:r>
      <w:r w:rsidR="008847BF" w:rsidRPr="00DF1292">
        <w:rPr>
          <w:szCs w:val="28"/>
        </w:rPr>
        <w:t>ю</w:t>
      </w:r>
      <w:r w:rsidRPr="00DF1292">
        <w:rPr>
          <w:szCs w:val="28"/>
        </w:rPr>
        <w:t>т благоприятные условия для разностороннего художественного развития ребенка, оказыва</w:t>
      </w:r>
      <w:r w:rsidR="008847BF" w:rsidRPr="00DF1292">
        <w:rPr>
          <w:szCs w:val="28"/>
        </w:rPr>
        <w:t>ю</w:t>
      </w:r>
      <w:r w:rsidRPr="00DF1292">
        <w:rPr>
          <w:szCs w:val="28"/>
        </w:rPr>
        <w:t>т помощь в реализации его потенциальных возможностей и потребностей, развива</w:t>
      </w:r>
      <w:r w:rsidR="008847BF" w:rsidRPr="00DF1292">
        <w:rPr>
          <w:szCs w:val="28"/>
        </w:rPr>
        <w:t>ю</w:t>
      </w:r>
      <w:r w:rsidRPr="00DF1292">
        <w:rPr>
          <w:szCs w:val="28"/>
        </w:rPr>
        <w:t>т его творческую и познавательную активность</w:t>
      </w:r>
      <w:r w:rsidR="008847BF" w:rsidRPr="00DF1292">
        <w:rPr>
          <w:szCs w:val="28"/>
        </w:rPr>
        <w:t>.</w:t>
      </w:r>
      <w:r w:rsidR="008847BF" w:rsidRPr="00DF1292">
        <w:t xml:space="preserve"> </w:t>
      </w:r>
    </w:p>
    <w:p w:rsidR="00F402C7" w:rsidRPr="00DF1292" w:rsidRDefault="00F402C7" w:rsidP="00197C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Все более востребованными со стороны населения становятся парки культуры и отдыха. Они совмещают в себе удовлетворение потребностей посетителей разного возраста по оказанию разносторонних услуг в сфере культуры и досуга. Благоустроенные, красивые и ухоженные парковые территории  позволяют </w:t>
      </w:r>
      <w:r w:rsidR="00845FBE" w:rsidRPr="00DF1292">
        <w:rPr>
          <w:rFonts w:ascii="Times New Roman" w:hAnsi="Times New Roman" w:cs="Times New Roman"/>
          <w:sz w:val="28"/>
          <w:szCs w:val="28"/>
        </w:rPr>
        <w:lastRenderedPageBreak/>
        <w:t xml:space="preserve">ежегодно </w:t>
      </w:r>
      <w:r w:rsidRPr="00DF1292">
        <w:rPr>
          <w:rFonts w:ascii="Times New Roman" w:hAnsi="Times New Roman" w:cs="Times New Roman"/>
          <w:sz w:val="28"/>
          <w:szCs w:val="28"/>
        </w:rPr>
        <w:t xml:space="preserve">проводить более </w:t>
      </w:r>
      <w:r w:rsidR="0025030B" w:rsidRPr="00DF1292">
        <w:rPr>
          <w:rFonts w:ascii="Times New Roman" w:hAnsi="Times New Roman" w:cs="Times New Roman"/>
          <w:sz w:val="28"/>
          <w:szCs w:val="28"/>
        </w:rPr>
        <w:t>1</w:t>
      </w:r>
      <w:r w:rsidR="00753520" w:rsidRPr="00DF1292">
        <w:rPr>
          <w:rFonts w:ascii="Times New Roman" w:hAnsi="Times New Roman" w:cs="Times New Roman"/>
          <w:sz w:val="28"/>
          <w:szCs w:val="28"/>
        </w:rPr>
        <w:t>0</w:t>
      </w:r>
      <w:r w:rsidR="00845FBE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25030B" w:rsidRPr="00DF1292">
        <w:rPr>
          <w:rFonts w:ascii="Times New Roman" w:hAnsi="Times New Roman" w:cs="Times New Roman"/>
          <w:sz w:val="28"/>
          <w:szCs w:val="28"/>
        </w:rPr>
        <w:t>0</w:t>
      </w:r>
      <w:r w:rsidRPr="00DF1292">
        <w:rPr>
          <w:rFonts w:ascii="Times New Roman" w:hAnsi="Times New Roman" w:cs="Times New Roman"/>
          <w:sz w:val="28"/>
          <w:szCs w:val="28"/>
        </w:rPr>
        <w:t xml:space="preserve">00  массовых культурных и спортивных мероприятий, концерты, фестивали, мастер-классы и др. </w:t>
      </w:r>
    </w:p>
    <w:p w:rsidR="00D865A7" w:rsidRPr="00DF1292" w:rsidRDefault="00D865A7" w:rsidP="00D865A7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О</w:t>
      </w:r>
      <w:r w:rsidRPr="00DF1292">
        <w:rPr>
          <w:rFonts w:ascii="Times New Roman" w:hAnsi="Times New Roman" w:cs="Times New Roman"/>
          <w:sz w:val="28"/>
          <w:szCs w:val="28"/>
        </w:rPr>
        <w:t>дной из перспективных и прибыльных отраслей экономики</w:t>
      </w:r>
      <w:r w:rsidRPr="00DF1292">
        <w:rPr>
          <w:rFonts w:ascii="Times New Roman" w:hAnsi="Times New Roman" w:cs="Times New Roman"/>
          <w:sz w:val="28"/>
          <w:szCs w:val="28"/>
        </w:rPr>
        <w:t xml:space="preserve"> в настоящее время является сфера туризма</w:t>
      </w:r>
      <w:r w:rsidRPr="00DF1292">
        <w:rPr>
          <w:rFonts w:ascii="Times New Roman" w:hAnsi="Times New Roman" w:cs="Times New Roman"/>
          <w:sz w:val="28"/>
          <w:szCs w:val="28"/>
        </w:rPr>
        <w:t>. Экономическая и социальная значимость туризма отражается в формировании валового внутреннего продукта, создании новых рабочих мест, обеспечении продуктивной занятости населения, повышении доходов бюджетов всех уровней</w:t>
      </w:r>
      <w:r w:rsidRPr="00DF1292">
        <w:rPr>
          <w:rFonts w:ascii="Times New Roman" w:hAnsi="Times New Roman" w:cs="Times New Roman"/>
          <w:sz w:val="28"/>
          <w:szCs w:val="28"/>
        </w:rPr>
        <w:t>.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5A7" w:rsidRPr="00DF1292" w:rsidRDefault="00D865A7" w:rsidP="00D865A7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Одинцовский городской округ обладает большим туристским потенциалом, славится своими неповторимыми живописными местами, великолепными памятниками культуры и архитектуры, многочисленными здравницами. Базы отдыха и спортивно-оздоровительные комплексы образуют развитую санаторно-курортную сеть. Туристско-оздоровительный сектор составляет одно из стратегических направлений развития округа и открывает большие перспективы для инвесторов и предпринимателей.</w:t>
      </w:r>
    </w:p>
    <w:p w:rsidR="00D865A7" w:rsidRPr="00DF1292" w:rsidRDefault="00D865A7" w:rsidP="00D865A7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Инвестиции – ключевой драйвер для перехода к устойчивому развитию округа. Для достижения целей развития туризма и экономики в целом требуются ежегодные финансовые вложения. Задача выполнимая, но для этого необходима мобилизация государственных и частных инвестиций. </w:t>
      </w:r>
    </w:p>
    <w:p w:rsidR="00D865A7" w:rsidRPr="00DF1292" w:rsidRDefault="00D865A7" w:rsidP="00D865A7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92">
        <w:rPr>
          <w:rFonts w:ascii="Times New Roman" w:hAnsi="Times New Roman" w:cs="Times New Roman"/>
          <w:sz w:val="28"/>
          <w:szCs w:val="28"/>
        </w:rPr>
        <w:t>Территория Одинцовского городского округа позволяет реализовать следующие виды туризма: культурно-п</w:t>
      </w:r>
      <w:r w:rsidRPr="00DF1292">
        <w:rPr>
          <w:rFonts w:ascii="Times New Roman" w:hAnsi="Times New Roman" w:cs="Times New Roman"/>
          <w:sz w:val="28"/>
          <w:szCs w:val="28"/>
        </w:rPr>
        <w:t xml:space="preserve">ознавательный, </w:t>
      </w:r>
      <w:r w:rsidRPr="00DF1292">
        <w:rPr>
          <w:rFonts w:ascii="Times New Roman" w:hAnsi="Times New Roman" w:cs="Times New Roman"/>
          <w:sz w:val="28"/>
          <w:szCs w:val="28"/>
        </w:rPr>
        <w:t>спортивно-оздоровительный (</w:t>
      </w:r>
      <w:r w:rsidRPr="00DF1292">
        <w:rPr>
          <w:rFonts w:ascii="Times New Roman" w:hAnsi="Times New Roman" w:cs="Times New Roman"/>
          <w:sz w:val="28"/>
          <w:szCs w:val="28"/>
        </w:rPr>
        <w:t xml:space="preserve">активный, курортный, лечебный), </w:t>
      </w:r>
      <w:r w:rsidRPr="00DF1292">
        <w:rPr>
          <w:rFonts w:ascii="Times New Roman" w:hAnsi="Times New Roman" w:cs="Times New Roman"/>
          <w:sz w:val="28"/>
          <w:szCs w:val="28"/>
        </w:rPr>
        <w:t xml:space="preserve">событийный </w:t>
      </w:r>
      <w:r w:rsidRPr="00DF1292">
        <w:rPr>
          <w:rFonts w:ascii="Times New Roman" w:hAnsi="Times New Roman" w:cs="Times New Roman"/>
          <w:sz w:val="28"/>
          <w:szCs w:val="28"/>
        </w:rPr>
        <w:t xml:space="preserve">(фестивальный, самодеятельный), экологический, </w:t>
      </w:r>
      <w:r w:rsidRPr="00DF1292">
        <w:rPr>
          <w:rFonts w:ascii="Times New Roman" w:hAnsi="Times New Roman" w:cs="Times New Roman"/>
          <w:sz w:val="28"/>
          <w:szCs w:val="28"/>
        </w:rPr>
        <w:t>паломнический</w:t>
      </w:r>
      <w:r w:rsidRPr="00DF1292">
        <w:rPr>
          <w:rFonts w:ascii="Times New Roman" w:hAnsi="Times New Roman" w:cs="Times New Roman"/>
          <w:sz w:val="28"/>
          <w:szCs w:val="28"/>
        </w:rPr>
        <w:t xml:space="preserve"> и религиозный, </w:t>
      </w:r>
      <w:r w:rsidRPr="00DF1292">
        <w:rPr>
          <w:rFonts w:ascii="Times New Roman" w:hAnsi="Times New Roman" w:cs="Times New Roman"/>
          <w:sz w:val="28"/>
          <w:szCs w:val="28"/>
        </w:rPr>
        <w:t>деловой</w:t>
      </w:r>
      <w:r w:rsidRPr="00DF1292">
        <w:rPr>
          <w:rFonts w:ascii="Times New Roman" w:hAnsi="Times New Roman" w:cs="Times New Roman"/>
          <w:sz w:val="28"/>
          <w:szCs w:val="28"/>
        </w:rPr>
        <w:t xml:space="preserve">, социальный, </w:t>
      </w:r>
      <w:r w:rsidRPr="00DF1292">
        <w:rPr>
          <w:rFonts w:ascii="Times New Roman" w:hAnsi="Times New Roman" w:cs="Times New Roman"/>
          <w:sz w:val="28"/>
          <w:szCs w:val="28"/>
        </w:rPr>
        <w:t>сельский</w:t>
      </w:r>
      <w:r w:rsidRPr="00DF1292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980802" w:rsidRPr="00DF1292" w:rsidRDefault="00D865A7" w:rsidP="00D865A7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Несомненным преимуществом округа является его </w:t>
      </w:r>
      <w:r w:rsidRPr="00DF1292">
        <w:rPr>
          <w:rFonts w:ascii="Times New Roman" w:hAnsi="Times New Roman" w:cs="Times New Roman"/>
          <w:sz w:val="28"/>
          <w:szCs w:val="28"/>
        </w:rPr>
        <w:t>рас</w:t>
      </w:r>
      <w:r w:rsidRPr="00DF1292">
        <w:rPr>
          <w:rFonts w:ascii="Times New Roman" w:hAnsi="Times New Roman" w:cs="Times New Roman"/>
          <w:sz w:val="28"/>
          <w:szCs w:val="28"/>
        </w:rPr>
        <w:t>положение</w:t>
      </w:r>
      <w:r w:rsidRPr="00DF1292">
        <w:rPr>
          <w:rFonts w:ascii="Times New Roman" w:hAnsi="Times New Roman" w:cs="Times New Roman"/>
          <w:sz w:val="28"/>
          <w:szCs w:val="28"/>
        </w:rPr>
        <w:t>,</w:t>
      </w:r>
      <w:r w:rsidRPr="00DF1292">
        <w:rPr>
          <w:rFonts w:ascii="Times New Roman" w:hAnsi="Times New Roman" w:cs="Times New Roman"/>
          <w:sz w:val="28"/>
          <w:szCs w:val="28"/>
        </w:rPr>
        <w:t xml:space="preserve"> транспортная логистика, близость аэропорта Внуково, наличие ярко выраженных туристских доминант (Большие Вяземы, Звенигород, Кубинка).</w:t>
      </w:r>
    </w:p>
    <w:p w:rsidR="00F402C7" w:rsidRPr="00DF1292" w:rsidRDefault="00845FBE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В рамках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муниципальной программы Одинцовского городского округа Московской области «Культура</w:t>
      </w:r>
      <w:r w:rsidR="003367AD" w:rsidRPr="00DF1292">
        <w:rPr>
          <w:rFonts w:ascii="Times New Roman" w:hAnsi="Times New Roman" w:cs="Times New Roman"/>
          <w:sz w:val="28"/>
          <w:szCs w:val="28"/>
        </w:rPr>
        <w:t xml:space="preserve"> и туризм</w:t>
      </w:r>
      <w:r w:rsidR="00F402C7" w:rsidRPr="00DF1292">
        <w:rPr>
          <w:rFonts w:ascii="Times New Roman" w:hAnsi="Times New Roman" w:cs="Times New Roman"/>
          <w:sz w:val="28"/>
          <w:szCs w:val="28"/>
        </w:rPr>
        <w:t>» на 202</w:t>
      </w:r>
      <w:r w:rsidR="001E61C6" w:rsidRPr="00DF1292">
        <w:rPr>
          <w:rFonts w:ascii="Times New Roman" w:hAnsi="Times New Roman" w:cs="Times New Roman"/>
          <w:sz w:val="28"/>
          <w:szCs w:val="28"/>
        </w:rPr>
        <w:t>3</w:t>
      </w:r>
      <w:r w:rsidR="00F402C7" w:rsidRPr="00DF1292">
        <w:rPr>
          <w:rFonts w:ascii="Times New Roman" w:hAnsi="Times New Roman" w:cs="Times New Roman"/>
          <w:sz w:val="28"/>
          <w:szCs w:val="28"/>
        </w:rPr>
        <w:t>-202</w:t>
      </w:r>
      <w:r w:rsidR="001E61C6" w:rsidRPr="00DF1292">
        <w:rPr>
          <w:rFonts w:ascii="Times New Roman" w:hAnsi="Times New Roman" w:cs="Times New Roman"/>
          <w:sz w:val="28"/>
          <w:szCs w:val="28"/>
        </w:rPr>
        <w:t>7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годы</w:t>
      </w:r>
      <w:r w:rsidR="00F43074" w:rsidRPr="00DF1292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F43074" w:rsidRPr="00DF1292">
        <w:rPr>
          <w:rFonts w:ascii="Times New Roman" w:hAnsi="Times New Roman" w:cs="Times New Roman"/>
          <w:sz w:val="28"/>
          <w:szCs w:val="28"/>
        </w:rPr>
        <w:t>ация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43074" w:rsidRPr="00DF1292">
        <w:rPr>
          <w:rFonts w:ascii="Times New Roman" w:hAnsi="Times New Roman" w:cs="Times New Roman"/>
          <w:sz w:val="28"/>
          <w:szCs w:val="28"/>
        </w:rPr>
        <w:t>й</w:t>
      </w:r>
      <w:r w:rsidR="00263813" w:rsidRPr="00DF1292">
        <w:rPr>
          <w:rFonts w:ascii="Times New Roman" w:hAnsi="Times New Roman" w:cs="Times New Roman"/>
          <w:sz w:val="28"/>
          <w:szCs w:val="28"/>
        </w:rPr>
        <w:t>,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обеспечивающи</w:t>
      </w:r>
      <w:r w:rsidR="00F43074" w:rsidRPr="00DF1292">
        <w:rPr>
          <w:rFonts w:ascii="Times New Roman" w:hAnsi="Times New Roman" w:cs="Times New Roman"/>
          <w:sz w:val="28"/>
          <w:szCs w:val="28"/>
        </w:rPr>
        <w:t>х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функционирование и развитие сферы культуры</w:t>
      </w:r>
      <w:r w:rsidR="00984FBC" w:rsidRPr="00DF1292">
        <w:rPr>
          <w:rFonts w:ascii="Times New Roman" w:hAnsi="Times New Roman" w:cs="Times New Roman"/>
          <w:sz w:val="28"/>
          <w:szCs w:val="28"/>
        </w:rPr>
        <w:t>, туризма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CE73F3" w:rsidRPr="00DF1292">
        <w:rPr>
          <w:rFonts w:ascii="Times New Roman" w:hAnsi="Times New Roman" w:cs="Times New Roman"/>
          <w:sz w:val="28"/>
          <w:szCs w:val="28"/>
        </w:rPr>
        <w:t xml:space="preserve">и архивного дела </w:t>
      </w:r>
      <w:r w:rsidR="00263813" w:rsidRPr="00DF1292">
        <w:rPr>
          <w:rFonts w:ascii="Times New Roman" w:hAnsi="Times New Roman" w:cs="Times New Roman"/>
          <w:sz w:val="28"/>
          <w:szCs w:val="28"/>
        </w:rPr>
        <w:t>округ</w:t>
      </w:r>
      <w:r w:rsidR="00F402C7" w:rsidRPr="00DF1292">
        <w:rPr>
          <w:rFonts w:ascii="Times New Roman" w:hAnsi="Times New Roman" w:cs="Times New Roman"/>
          <w:sz w:val="28"/>
          <w:szCs w:val="28"/>
        </w:rPr>
        <w:t>а.</w:t>
      </w:r>
    </w:p>
    <w:p w:rsidR="00F402C7" w:rsidRPr="00DF1292" w:rsidRDefault="00CE73F3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Выбор цели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и </w:t>
      </w:r>
      <w:r w:rsidRPr="00DF1292">
        <w:rPr>
          <w:rFonts w:ascii="Times New Roman" w:hAnsi="Times New Roman" w:cs="Times New Roman"/>
          <w:sz w:val="28"/>
          <w:szCs w:val="28"/>
        </w:rPr>
        <w:t>мероприятий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программы обусловлен необходимостью расширения возможностей для культурного и духовного развития жителей </w:t>
      </w:r>
      <w:r w:rsidR="00984FBC" w:rsidRPr="00DF1292">
        <w:rPr>
          <w:rFonts w:ascii="Times New Roman" w:hAnsi="Times New Roman" w:cs="Times New Roman"/>
          <w:sz w:val="28"/>
          <w:szCs w:val="28"/>
        </w:rPr>
        <w:t xml:space="preserve">и гостей </w:t>
      </w:r>
      <w:r w:rsidR="00263813" w:rsidRPr="00DF1292">
        <w:rPr>
          <w:rFonts w:ascii="Times New Roman" w:hAnsi="Times New Roman" w:cs="Times New Roman"/>
          <w:sz w:val="28"/>
          <w:szCs w:val="28"/>
        </w:rPr>
        <w:t>округ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а, создания благоприятных условий для творчества и самореализации, обеспечения доступности культурных благ для всех групп населения, в том числе внедрения новых информационных технологий. </w:t>
      </w:r>
    </w:p>
    <w:p w:rsidR="001B68AE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Цель муниципальной программы достиг</w:t>
      </w:r>
      <w:r w:rsidR="006216BA" w:rsidRPr="00DF1292">
        <w:rPr>
          <w:rFonts w:ascii="Times New Roman" w:hAnsi="Times New Roman" w:cs="Times New Roman"/>
          <w:sz w:val="28"/>
          <w:szCs w:val="28"/>
        </w:rPr>
        <w:t>ае</w:t>
      </w:r>
      <w:r w:rsidRPr="00DF1292">
        <w:rPr>
          <w:rFonts w:ascii="Times New Roman" w:hAnsi="Times New Roman" w:cs="Times New Roman"/>
          <w:sz w:val="28"/>
          <w:szCs w:val="28"/>
        </w:rPr>
        <w:t>тся посредством ре</w:t>
      </w:r>
      <w:r w:rsidR="001B68AE" w:rsidRPr="00DF1292">
        <w:rPr>
          <w:rFonts w:ascii="Times New Roman" w:hAnsi="Times New Roman" w:cs="Times New Roman"/>
          <w:sz w:val="28"/>
          <w:szCs w:val="28"/>
        </w:rPr>
        <w:t>ализации</w:t>
      </w:r>
      <w:r w:rsidRPr="00DF1292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1B68AE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CE73F3" w:rsidRPr="00DF1292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1B68AE" w:rsidRPr="00DF1292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 государственная охрана объектов культурного наследия (местного муниципального значения);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</w:t>
      </w:r>
      <w:r w:rsidR="008847BF" w:rsidRPr="00DF129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</w:t>
      </w:r>
      <w:r w:rsidR="00845FBE" w:rsidRPr="00DF1292">
        <w:rPr>
          <w:rFonts w:ascii="Times New Roman" w:hAnsi="Times New Roman" w:cs="Times New Roman"/>
          <w:sz w:val="28"/>
          <w:szCs w:val="28"/>
        </w:rPr>
        <w:t>,</w:t>
      </w:r>
      <w:r w:rsidR="008847BF" w:rsidRPr="00DF1292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</w:t>
      </w:r>
      <w:r w:rsidRPr="00DF1292">
        <w:rPr>
          <w:rFonts w:ascii="Times New Roman" w:hAnsi="Times New Roman" w:cs="Times New Roman"/>
          <w:sz w:val="28"/>
          <w:szCs w:val="28"/>
        </w:rPr>
        <w:t>;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обеспечение выполнения функций муниципальных музеев;</w:t>
      </w:r>
    </w:p>
    <w:p w:rsidR="002A7764" w:rsidRPr="00DF1292" w:rsidRDefault="002A7764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области;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 муниципальными библиотеками Московской области;</w:t>
      </w:r>
    </w:p>
    <w:p w:rsidR="002A7764" w:rsidRPr="00DF1292" w:rsidRDefault="002A7764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lastRenderedPageBreak/>
        <w:t>- 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области;</w:t>
      </w:r>
    </w:p>
    <w:p w:rsidR="002A7764" w:rsidRPr="00DF1292" w:rsidRDefault="002A7764" w:rsidP="002A7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участие в Федеральном проекте «Культурная среда»;</w:t>
      </w:r>
    </w:p>
    <w:p w:rsidR="002A7764" w:rsidRPr="00DF1292" w:rsidRDefault="002A7764" w:rsidP="002A7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реализация отдельных функций органа местного самоуправления в сфере культуры;</w:t>
      </w:r>
    </w:p>
    <w:p w:rsidR="002A7764" w:rsidRPr="00DF1292" w:rsidRDefault="002A7764" w:rsidP="002A7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поддержка некоммерческих организаций, не являющихся государственными (муниципальными) учреждениями;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</w:t>
      </w:r>
      <w:r w:rsidR="008847BF" w:rsidRPr="00DF1292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2A7764" w:rsidRPr="00DF1292">
        <w:rPr>
          <w:rFonts w:ascii="Times New Roman" w:hAnsi="Times New Roman" w:cs="Times New Roman"/>
          <w:sz w:val="28"/>
          <w:szCs w:val="28"/>
        </w:rPr>
        <w:t>культурно-досуговых учреждений</w:t>
      </w:r>
      <w:r w:rsidRPr="00DF1292">
        <w:rPr>
          <w:rFonts w:ascii="Times New Roman" w:hAnsi="Times New Roman" w:cs="Times New Roman"/>
          <w:sz w:val="28"/>
          <w:szCs w:val="28"/>
        </w:rPr>
        <w:t>;</w:t>
      </w:r>
    </w:p>
    <w:p w:rsidR="002A7764" w:rsidRPr="00DF1292" w:rsidRDefault="002A7764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учреждений;</w:t>
      </w:r>
    </w:p>
    <w:p w:rsidR="002A7764" w:rsidRPr="00DF1292" w:rsidRDefault="002A7764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создание условий для массового отдыха жителей городского округа в парках культуры и отдыха;</w:t>
      </w:r>
    </w:p>
    <w:p w:rsidR="002A7764" w:rsidRPr="00DF1292" w:rsidRDefault="002A7764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участие в Федеральном проекте «Творческие люди»;</w:t>
      </w:r>
    </w:p>
    <w:p w:rsidR="002A7764" w:rsidRPr="00DF1292" w:rsidRDefault="002A7764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создание доступной среды;</w:t>
      </w:r>
    </w:p>
    <w:p w:rsidR="002A7764" w:rsidRPr="00DF1292" w:rsidRDefault="001406C3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DF1292">
        <w:rPr>
          <w:rFonts w:ascii="Times New Roman" w:hAnsi="Times New Roman" w:cs="Times New Roman"/>
          <w:sz w:val="28"/>
          <w:szCs w:val="28"/>
        </w:rPr>
        <w:t>функций муниципальных организаций дополнительного образования сферы культуры</w:t>
      </w:r>
      <w:proofErr w:type="gramEnd"/>
      <w:r w:rsidRPr="00DF1292">
        <w:rPr>
          <w:rFonts w:ascii="Times New Roman" w:hAnsi="Times New Roman" w:cs="Times New Roman"/>
          <w:sz w:val="28"/>
          <w:szCs w:val="28"/>
        </w:rPr>
        <w:t>;</w:t>
      </w:r>
    </w:p>
    <w:p w:rsidR="001406C3" w:rsidRPr="00DF1292" w:rsidRDefault="001406C3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обеспечение современных условий организации образовательного и учебно-производственного процесса;</w:t>
      </w:r>
    </w:p>
    <w:p w:rsidR="001406C3" w:rsidRPr="00DF1292" w:rsidRDefault="001406C3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обеспечение пожарной безопасности и создание доступной среды;</w:t>
      </w:r>
    </w:p>
    <w:p w:rsidR="001406C3" w:rsidRPr="00DF1292" w:rsidRDefault="001406C3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развитие рынка туристских услуг, развитие внутреннего и въездного туризма;</w:t>
      </w:r>
    </w:p>
    <w:p w:rsidR="001406C3" w:rsidRPr="00DF1292" w:rsidRDefault="001406C3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формирование имиджа и продвижение туристских услуг Московской области на внутреннем и международном туристских рынках;</w:t>
      </w:r>
    </w:p>
    <w:p w:rsidR="001406C3" w:rsidRPr="00DF1292" w:rsidRDefault="001406C3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создание условий для реализации полномочий органов местного самоуправления;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хранение, комплектование, учет и использование архивных документов в муниципальных архивах;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временное хранение, комплектование, учет и использование архивных документов, относящихся к собственности Московской области и временно хра</w:t>
      </w:r>
      <w:r w:rsidR="001406C3" w:rsidRPr="00DF1292">
        <w:rPr>
          <w:rFonts w:ascii="Times New Roman" w:hAnsi="Times New Roman" w:cs="Times New Roman"/>
          <w:sz w:val="28"/>
          <w:szCs w:val="28"/>
        </w:rPr>
        <w:t>нящихся в муниципальных архивах.</w:t>
      </w:r>
    </w:p>
    <w:p w:rsidR="00F402C7" w:rsidRPr="00DF1292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C7" w:rsidRPr="00DF1292" w:rsidRDefault="00670C9F" w:rsidP="00F40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92">
        <w:rPr>
          <w:rFonts w:ascii="Times New Roman" w:hAnsi="Times New Roman" w:cs="Times New Roman"/>
          <w:b/>
          <w:sz w:val="28"/>
          <w:szCs w:val="28"/>
        </w:rPr>
        <w:t>2.</w:t>
      </w:r>
      <w:r w:rsidR="00F402C7" w:rsidRPr="00DF1292">
        <w:rPr>
          <w:rFonts w:ascii="Times New Roman" w:hAnsi="Times New Roman" w:cs="Times New Roman"/>
          <w:b/>
          <w:sz w:val="28"/>
          <w:szCs w:val="28"/>
        </w:rPr>
        <w:t xml:space="preserve"> Прогноз развития реализации муниципальной программы</w:t>
      </w:r>
    </w:p>
    <w:p w:rsidR="00F402C7" w:rsidRPr="00DF1292" w:rsidRDefault="00F402C7" w:rsidP="00F402C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7" w:rsidRPr="00DF1292" w:rsidRDefault="00F402C7" w:rsidP="00F402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ab/>
      </w:r>
      <w:r w:rsidR="00197C39" w:rsidRPr="00DF1292">
        <w:rPr>
          <w:rFonts w:ascii="Times New Roman" w:hAnsi="Times New Roman" w:cs="Times New Roman"/>
          <w:sz w:val="28"/>
          <w:szCs w:val="28"/>
        </w:rPr>
        <w:t xml:space="preserve">Для достижения результатов по приоритетным направлениям программы необходим комплексный подход. Культурная среда становится ключевым понятием современного общества и представляет собой сложную и многоуровневую систему. </w:t>
      </w:r>
      <w:r w:rsidRPr="00DF1292">
        <w:rPr>
          <w:rFonts w:ascii="Times New Roman" w:hAnsi="Times New Roman" w:cs="Times New Roman"/>
          <w:sz w:val="28"/>
          <w:szCs w:val="28"/>
        </w:rPr>
        <w:t>Реализация муниципальной программы Одинцовского городского округа Московской области «Культура</w:t>
      </w:r>
      <w:r w:rsidR="003367AD" w:rsidRPr="00DF1292">
        <w:rPr>
          <w:rFonts w:ascii="Times New Roman" w:hAnsi="Times New Roman" w:cs="Times New Roman"/>
          <w:sz w:val="28"/>
          <w:szCs w:val="28"/>
        </w:rPr>
        <w:t xml:space="preserve"> и туризм</w:t>
      </w:r>
      <w:r w:rsidRPr="00DF1292">
        <w:rPr>
          <w:rFonts w:ascii="Times New Roman" w:hAnsi="Times New Roman" w:cs="Times New Roman"/>
          <w:sz w:val="28"/>
          <w:szCs w:val="28"/>
        </w:rPr>
        <w:t xml:space="preserve">» с учетом </w:t>
      </w:r>
      <w:r w:rsidR="00067E30" w:rsidRPr="00DF1292">
        <w:rPr>
          <w:rFonts w:ascii="Times New Roman" w:hAnsi="Times New Roman" w:cs="Times New Roman"/>
          <w:sz w:val="28"/>
          <w:szCs w:val="28"/>
        </w:rPr>
        <w:t xml:space="preserve">входящих в нее </w:t>
      </w:r>
      <w:r w:rsidRPr="00DF1292">
        <w:rPr>
          <w:rFonts w:ascii="Times New Roman" w:hAnsi="Times New Roman" w:cs="Times New Roman"/>
          <w:sz w:val="28"/>
          <w:szCs w:val="28"/>
        </w:rPr>
        <w:t>подпрограмм, включа</w:t>
      </w:r>
      <w:r w:rsidR="00197C39" w:rsidRPr="00DF1292">
        <w:rPr>
          <w:rFonts w:ascii="Times New Roman" w:hAnsi="Times New Roman" w:cs="Times New Roman"/>
          <w:sz w:val="28"/>
          <w:szCs w:val="28"/>
        </w:rPr>
        <w:t>я</w:t>
      </w:r>
      <w:r w:rsidRPr="00DF1292">
        <w:rPr>
          <w:rFonts w:ascii="Times New Roman" w:hAnsi="Times New Roman" w:cs="Times New Roman"/>
          <w:sz w:val="28"/>
          <w:szCs w:val="28"/>
        </w:rPr>
        <w:t xml:space="preserve"> возможные варианты решения проблемы, оценку преимуществ и рисков, возникающих при выборе </w:t>
      </w:r>
      <w:r w:rsidR="00197C39" w:rsidRPr="00DF1292">
        <w:rPr>
          <w:rFonts w:ascii="Times New Roman" w:hAnsi="Times New Roman" w:cs="Times New Roman"/>
          <w:sz w:val="28"/>
          <w:szCs w:val="28"/>
        </w:rPr>
        <w:t>комплекса мер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067E30" w:rsidRPr="00DF1292">
        <w:rPr>
          <w:rFonts w:ascii="Times New Roman" w:hAnsi="Times New Roman" w:cs="Times New Roman"/>
          <w:sz w:val="28"/>
          <w:szCs w:val="28"/>
        </w:rPr>
        <w:t>по созданию широкого доступа к культурным благам и повышению качества жизни жителей</w:t>
      </w:r>
      <w:r w:rsidRPr="00DF1292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F402C7" w:rsidRPr="00DF1292" w:rsidRDefault="00F402C7" w:rsidP="00067E30">
      <w:pPr>
        <w:pStyle w:val="ConsPlusNormal"/>
        <w:numPr>
          <w:ilvl w:val="0"/>
          <w:numId w:val="11"/>
        </w:numPr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по подпрограмме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:rsidR="00F402C7" w:rsidRPr="00DF1292" w:rsidRDefault="00F402C7" w:rsidP="00F402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lastRenderedPageBreak/>
        <w:t xml:space="preserve">- увеличить долю объектов культурного наследия, </w:t>
      </w:r>
      <w:r w:rsidR="005912DA" w:rsidRPr="00DF1292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</w:r>
      <w:r w:rsidRPr="00DF1292">
        <w:rPr>
          <w:rFonts w:ascii="Times New Roman" w:hAnsi="Times New Roman" w:cs="Times New Roman"/>
          <w:sz w:val="28"/>
          <w:szCs w:val="28"/>
        </w:rPr>
        <w:t>;</w:t>
      </w:r>
    </w:p>
    <w:p w:rsidR="00F402C7" w:rsidRPr="00DF1292" w:rsidRDefault="00F402C7" w:rsidP="00F402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увеличить количество объектов культурного наследия, </w:t>
      </w:r>
      <w:r w:rsidR="005912DA" w:rsidRPr="00DF1292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муниципальных образований, по которым в текущем году разработана проектная документация</w:t>
      </w:r>
      <w:r w:rsidRPr="00DF1292">
        <w:rPr>
          <w:rFonts w:ascii="Times New Roman" w:hAnsi="Times New Roman" w:cs="Times New Roman"/>
          <w:sz w:val="28"/>
          <w:szCs w:val="28"/>
        </w:rPr>
        <w:t>;</w:t>
      </w:r>
    </w:p>
    <w:p w:rsidR="00F402C7" w:rsidRPr="00DF1292" w:rsidRDefault="00F402C7" w:rsidP="00F402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увеличить </w:t>
      </w:r>
      <w:r w:rsidR="005912DA" w:rsidRPr="00DF1292">
        <w:rPr>
          <w:rFonts w:ascii="Times New Roman" w:hAnsi="Times New Roman" w:cs="Times New Roman"/>
          <w:sz w:val="28"/>
          <w:szCs w:val="28"/>
        </w:rPr>
        <w:t>долю объектов культурного наследия, находящихся в собственности муниципального образования на которые установлены информационные надписи</w:t>
      </w:r>
      <w:r w:rsidRPr="00DF1292">
        <w:rPr>
          <w:rFonts w:ascii="Times New Roman" w:hAnsi="Times New Roman" w:cs="Times New Roman"/>
          <w:sz w:val="28"/>
          <w:szCs w:val="28"/>
        </w:rPr>
        <w:t>.</w:t>
      </w:r>
    </w:p>
    <w:p w:rsidR="00F402C7" w:rsidRPr="00DF1292" w:rsidRDefault="00F402C7" w:rsidP="00F402C7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по подпрограмме «Развитие музейного дела»:</w:t>
      </w:r>
    </w:p>
    <w:p w:rsidR="00F402C7" w:rsidRPr="00DF129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spellStart"/>
      <w:r w:rsidR="00186433" w:rsidRPr="00DF1292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="00186433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Pr="00DF1292">
        <w:rPr>
          <w:rFonts w:ascii="Times New Roman" w:hAnsi="Times New Roman" w:cs="Times New Roman"/>
          <w:sz w:val="28"/>
          <w:szCs w:val="28"/>
        </w:rPr>
        <w:t>музейных фондов.</w:t>
      </w:r>
    </w:p>
    <w:p w:rsidR="005E71F9" w:rsidRPr="00DF1292" w:rsidRDefault="00F402C7" w:rsidP="005E71F9">
      <w:pPr>
        <w:pStyle w:val="ad"/>
        <w:numPr>
          <w:ilvl w:val="0"/>
          <w:numId w:val="11"/>
        </w:numPr>
        <w:rPr>
          <w:rFonts w:eastAsia="Times New Roman" w:cs="Times New Roman"/>
          <w:szCs w:val="28"/>
          <w:lang w:eastAsia="ru-RU"/>
        </w:rPr>
      </w:pPr>
      <w:r w:rsidRPr="00DF1292">
        <w:rPr>
          <w:rFonts w:cs="Times New Roman"/>
          <w:szCs w:val="28"/>
        </w:rPr>
        <w:t>по подпрограмме «Развитие библиотечного дела</w:t>
      </w:r>
      <w:r w:rsidR="005E71F9" w:rsidRPr="00DF1292">
        <w:rPr>
          <w:rFonts w:eastAsia="Times New Roman" w:cs="Times New Roman"/>
          <w:szCs w:val="28"/>
          <w:lang w:eastAsia="ru-RU"/>
        </w:rPr>
        <w:t>»:</w:t>
      </w:r>
    </w:p>
    <w:p w:rsidR="00F402C7" w:rsidRPr="00DF1292" w:rsidRDefault="00F402C7" w:rsidP="005E7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обеспечить рост числа пользователей муниципальных библиотек</w:t>
      </w:r>
      <w:r w:rsidR="005912DA" w:rsidRPr="00DF129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DF1292">
        <w:rPr>
          <w:rFonts w:ascii="Times New Roman" w:hAnsi="Times New Roman" w:cs="Times New Roman"/>
          <w:sz w:val="28"/>
          <w:szCs w:val="28"/>
        </w:rPr>
        <w:t>;</w:t>
      </w:r>
    </w:p>
    <w:p w:rsidR="00186433" w:rsidRPr="00DF1292" w:rsidRDefault="00F402C7" w:rsidP="005E7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увеличить </w:t>
      </w:r>
      <w:r w:rsidR="005E71F9" w:rsidRPr="00DF1292">
        <w:rPr>
          <w:rFonts w:ascii="Times New Roman" w:hAnsi="Times New Roman" w:cs="Times New Roman"/>
          <w:sz w:val="28"/>
          <w:szCs w:val="28"/>
        </w:rPr>
        <w:t xml:space="preserve">количество посещений </w:t>
      </w:r>
      <w:r w:rsidR="00FD7A69" w:rsidRPr="00DF1292">
        <w:rPr>
          <w:rFonts w:ascii="Times New Roman" w:hAnsi="Times New Roman" w:cs="Times New Roman"/>
          <w:sz w:val="28"/>
          <w:szCs w:val="28"/>
        </w:rPr>
        <w:t>организаций культуры по отношению к уровню 2017 года (в части посещений библиотек)</w:t>
      </w:r>
      <w:r w:rsidR="00186433" w:rsidRPr="00DF12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02C7" w:rsidRPr="00DF1292" w:rsidRDefault="00186433" w:rsidP="005E7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увеличить количество переоснащенных муниципальных библиотек по модельному стандарту</w:t>
      </w:r>
      <w:r w:rsidR="00FD7A69" w:rsidRPr="00DF129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02C7" w:rsidRPr="00DF1292" w:rsidRDefault="00067E30" w:rsidP="005E71F9">
      <w:pPr>
        <w:pStyle w:val="ConsPlusNormal"/>
        <w:numPr>
          <w:ilvl w:val="0"/>
          <w:numId w:val="11"/>
        </w:numPr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F402C7" w:rsidRPr="00DF1292">
        <w:rPr>
          <w:rFonts w:ascii="Times New Roman" w:hAnsi="Times New Roman" w:cs="Times New Roman"/>
          <w:sz w:val="28"/>
          <w:szCs w:val="28"/>
        </w:rPr>
        <w:t>по подпрограмме «Развитие профессионального искусства, гастрольно-концертной</w:t>
      </w:r>
      <w:r w:rsidR="004C61BE" w:rsidRPr="00DF1292">
        <w:rPr>
          <w:rFonts w:ascii="Times New Roman" w:hAnsi="Times New Roman" w:cs="Times New Roman"/>
          <w:sz w:val="28"/>
          <w:szCs w:val="28"/>
        </w:rPr>
        <w:t xml:space="preserve"> и культурно-досуговой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C61BE" w:rsidRPr="00DF1292">
        <w:rPr>
          <w:rFonts w:ascii="Times New Roman" w:hAnsi="Times New Roman" w:cs="Times New Roman"/>
          <w:sz w:val="28"/>
          <w:szCs w:val="28"/>
        </w:rPr>
        <w:t>,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кинематографии</w:t>
      </w:r>
      <w:r w:rsidR="005E71F9" w:rsidRPr="00DF1292">
        <w:rPr>
          <w:rFonts w:ascii="Times New Roman" w:hAnsi="Times New Roman" w:cs="Times New Roman"/>
          <w:sz w:val="28"/>
          <w:szCs w:val="28"/>
        </w:rPr>
        <w:t>»</w:t>
      </w:r>
      <w:r w:rsidR="00F402C7" w:rsidRPr="00DF1292">
        <w:rPr>
          <w:rFonts w:ascii="Times New Roman" w:hAnsi="Times New Roman" w:cs="Times New Roman"/>
          <w:sz w:val="28"/>
          <w:szCs w:val="28"/>
        </w:rPr>
        <w:t>:</w:t>
      </w:r>
    </w:p>
    <w:p w:rsidR="00186433" w:rsidRPr="00DF1292" w:rsidRDefault="00083301" w:rsidP="00FD7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 увеличить </w:t>
      </w:r>
      <w:r w:rsidR="00186433" w:rsidRPr="00DF1292">
        <w:rPr>
          <w:rFonts w:ascii="Times New Roman" w:hAnsi="Times New Roman" w:cs="Times New Roman"/>
          <w:sz w:val="28"/>
          <w:szCs w:val="28"/>
        </w:rPr>
        <w:t>число культурных мероприятий;</w:t>
      </w:r>
    </w:p>
    <w:p w:rsidR="00186433" w:rsidRPr="00DF1292" w:rsidRDefault="00186433" w:rsidP="00FD7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увеличить число посещений театров малых городов;</w:t>
      </w:r>
    </w:p>
    <w:p w:rsidR="00F402C7" w:rsidRPr="00DF1292" w:rsidRDefault="00FD7A69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186433" w:rsidRPr="00DF1292">
        <w:rPr>
          <w:rFonts w:ascii="Times New Roman" w:hAnsi="Times New Roman" w:cs="Times New Roman"/>
          <w:sz w:val="28"/>
          <w:szCs w:val="28"/>
        </w:rPr>
        <w:t>число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Pr="00DF1292">
        <w:rPr>
          <w:rFonts w:ascii="Times New Roman" w:hAnsi="Times New Roman" w:cs="Times New Roman"/>
          <w:sz w:val="28"/>
          <w:szCs w:val="28"/>
        </w:rPr>
        <w:t>посещений детских и кукольных театров</w:t>
      </w:r>
      <w:r w:rsidR="00F402C7" w:rsidRPr="00DF1292">
        <w:rPr>
          <w:rFonts w:ascii="Times New Roman" w:hAnsi="Times New Roman" w:cs="Times New Roman"/>
          <w:sz w:val="28"/>
          <w:szCs w:val="28"/>
        </w:rPr>
        <w:t>;</w:t>
      </w:r>
    </w:p>
    <w:p w:rsidR="00F402C7" w:rsidRPr="00DF129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Главы муниципального образования  Московской области выдающимся деятелям культуры и искусства Московской области; </w:t>
      </w:r>
    </w:p>
    <w:p w:rsidR="00BE6E59" w:rsidRPr="00DF1292" w:rsidRDefault="005E71F9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увеличить </w:t>
      </w:r>
      <w:r w:rsidR="00186433" w:rsidRPr="00DF1292">
        <w:rPr>
          <w:rFonts w:ascii="Times New Roman" w:hAnsi="Times New Roman" w:cs="Times New Roman"/>
          <w:sz w:val="28"/>
          <w:szCs w:val="28"/>
        </w:rPr>
        <w:t>количество поддержанных творческих инициатив и проектов (нарастающим итогом)</w:t>
      </w:r>
      <w:r w:rsidR="00BE6E59" w:rsidRPr="00DF1292">
        <w:rPr>
          <w:rFonts w:ascii="Times New Roman" w:hAnsi="Times New Roman" w:cs="Times New Roman"/>
          <w:sz w:val="28"/>
          <w:szCs w:val="28"/>
        </w:rPr>
        <w:t>;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E59" w:rsidRPr="00DF1292" w:rsidRDefault="00BE6E59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увеличить количество получателей адресной финансовой поддержки по итогам </w:t>
      </w:r>
      <w:proofErr w:type="spellStart"/>
      <w:r w:rsidRPr="00DF1292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DF1292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186433" w:rsidRPr="00DF1292">
        <w:rPr>
          <w:rFonts w:ascii="Times New Roman" w:hAnsi="Times New Roman" w:cs="Times New Roman"/>
          <w:sz w:val="28"/>
          <w:szCs w:val="28"/>
        </w:rPr>
        <w:t>организац</w:t>
      </w:r>
      <w:r w:rsidRPr="00DF1292">
        <w:rPr>
          <w:rFonts w:ascii="Times New Roman" w:hAnsi="Times New Roman" w:cs="Times New Roman"/>
          <w:sz w:val="28"/>
          <w:szCs w:val="28"/>
        </w:rPr>
        <w:t>ий дополнительного образования сферы культуры Московской области;</w:t>
      </w:r>
    </w:p>
    <w:p w:rsidR="00767194" w:rsidRPr="00DF1292" w:rsidRDefault="00767194" w:rsidP="00767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создать условия для массового отдыха жителей городского округа в парках культуры и отдыха;</w:t>
      </w:r>
    </w:p>
    <w:p w:rsidR="00186433" w:rsidRPr="00DF1292" w:rsidRDefault="005431BE" w:rsidP="001864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увеличить количество граждан, принимающих участие </w:t>
      </w:r>
      <w:r w:rsidR="00186433" w:rsidRPr="00DF1292">
        <w:rPr>
          <w:rFonts w:ascii="Times New Roman" w:hAnsi="Times New Roman" w:cs="Times New Roman"/>
          <w:sz w:val="28"/>
          <w:szCs w:val="28"/>
        </w:rPr>
        <w:t>в добровольческой деятельности.</w:t>
      </w:r>
    </w:p>
    <w:p w:rsidR="00F402C7" w:rsidRPr="00DF1292" w:rsidRDefault="00F402C7" w:rsidP="00186433">
      <w:pPr>
        <w:pStyle w:val="ConsPlusNormal"/>
        <w:numPr>
          <w:ilvl w:val="0"/>
          <w:numId w:val="11"/>
        </w:numPr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по подпрограмме «Укрепление материально-технической базы муниципальных учреждений культуры»:</w:t>
      </w:r>
    </w:p>
    <w:p w:rsidR="00F402C7" w:rsidRPr="00DF129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увеличить </w:t>
      </w:r>
      <w:r w:rsidR="00BE6E59" w:rsidRPr="00DF1292">
        <w:rPr>
          <w:rFonts w:ascii="Times New Roman" w:hAnsi="Times New Roman" w:cs="Times New Roman"/>
          <w:sz w:val="28"/>
          <w:szCs w:val="28"/>
        </w:rPr>
        <w:t>количество созданных (реконструированных) и капитально отремонтированных объектов организаций культуры</w:t>
      </w:r>
      <w:r w:rsidRPr="00DF1292">
        <w:rPr>
          <w:rFonts w:ascii="Times New Roman" w:hAnsi="Times New Roman" w:cs="Times New Roman"/>
          <w:sz w:val="28"/>
          <w:szCs w:val="28"/>
        </w:rPr>
        <w:t>;</w:t>
      </w:r>
    </w:p>
    <w:p w:rsidR="00186433" w:rsidRPr="00DF1292" w:rsidRDefault="00186433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увеличить количество приобретенных передвижных </w:t>
      </w:r>
      <w:proofErr w:type="spellStart"/>
      <w:r w:rsidRPr="00DF1292">
        <w:rPr>
          <w:rFonts w:ascii="Times New Roman" w:hAnsi="Times New Roman" w:cs="Times New Roman"/>
          <w:sz w:val="28"/>
          <w:szCs w:val="28"/>
        </w:rPr>
        <w:t>многофукциональных</w:t>
      </w:r>
      <w:proofErr w:type="spellEnd"/>
      <w:r w:rsidRPr="00DF1292">
        <w:rPr>
          <w:rFonts w:ascii="Times New Roman" w:hAnsi="Times New Roman" w:cs="Times New Roman"/>
          <w:sz w:val="28"/>
          <w:szCs w:val="28"/>
        </w:rPr>
        <w:t xml:space="preserve"> культурных центров (автоклубов) для обслуживания сельского населения Московской области;</w:t>
      </w:r>
    </w:p>
    <w:p w:rsidR="00F402C7" w:rsidRPr="00DF129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увелич</w:t>
      </w:r>
      <w:r w:rsidR="00BE6E59" w:rsidRPr="00DF1292">
        <w:rPr>
          <w:rFonts w:ascii="Times New Roman" w:hAnsi="Times New Roman" w:cs="Times New Roman"/>
          <w:sz w:val="28"/>
          <w:szCs w:val="28"/>
        </w:rPr>
        <w:t>ить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BE6E59" w:rsidRPr="00DF1292">
        <w:rPr>
          <w:rFonts w:ascii="Times New Roman" w:hAnsi="Times New Roman" w:cs="Times New Roman"/>
          <w:sz w:val="28"/>
          <w:szCs w:val="28"/>
        </w:rPr>
        <w:t>количество организаций культуры, получивших современное оборудование</w:t>
      </w:r>
      <w:r w:rsidRPr="00DF1292">
        <w:rPr>
          <w:rFonts w:ascii="Times New Roman" w:hAnsi="Times New Roman" w:cs="Times New Roman"/>
          <w:sz w:val="28"/>
          <w:szCs w:val="28"/>
        </w:rPr>
        <w:t>;</w:t>
      </w:r>
    </w:p>
    <w:p w:rsidR="00F402C7" w:rsidRPr="00DF129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</w:t>
      </w:r>
      <w:r w:rsidR="00C32519" w:rsidRPr="00DF1292">
        <w:rPr>
          <w:rFonts w:ascii="Times New Roman" w:hAnsi="Times New Roman" w:cs="Times New Roman"/>
          <w:sz w:val="28"/>
          <w:szCs w:val="28"/>
        </w:rPr>
        <w:t>увеличить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C32519" w:rsidRPr="00DF1292">
        <w:rPr>
          <w:rFonts w:ascii="Times New Roman" w:hAnsi="Times New Roman" w:cs="Times New Roman"/>
          <w:sz w:val="28"/>
          <w:szCs w:val="28"/>
        </w:rPr>
        <w:t xml:space="preserve">долю приоритетных объектов, доступных для инвалидов и других </w:t>
      </w:r>
      <w:r w:rsidR="00C32519" w:rsidRPr="00DF1292">
        <w:rPr>
          <w:rFonts w:ascii="Times New Roman" w:hAnsi="Times New Roman" w:cs="Times New Roman"/>
          <w:sz w:val="28"/>
          <w:szCs w:val="28"/>
        </w:rPr>
        <w:lastRenderedPageBreak/>
        <w:t>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</w:r>
      <w:r w:rsidR="00FD7A69" w:rsidRPr="00DF1292">
        <w:rPr>
          <w:rFonts w:ascii="Times New Roman" w:hAnsi="Times New Roman" w:cs="Times New Roman"/>
          <w:sz w:val="28"/>
          <w:szCs w:val="28"/>
        </w:rPr>
        <w:t>.</w:t>
      </w:r>
    </w:p>
    <w:p w:rsidR="00BE6E59" w:rsidRPr="00DF1292" w:rsidRDefault="00BE6E59" w:rsidP="00BE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•</w:t>
      </w:r>
      <w:r w:rsidRPr="00DF1292">
        <w:rPr>
          <w:rFonts w:ascii="Times New Roman" w:hAnsi="Times New Roman" w:cs="Times New Roman"/>
          <w:sz w:val="28"/>
          <w:szCs w:val="28"/>
        </w:rPr>
        <w:tab/>
        <w:t xml:space="preserve"> по подпрограмме «Развитие образования в сфере культуры»:</w:t>
      </w:r>
    </w:p>
    <w:p w:rsidR="00BE6E59" w:rsidRPr="00DF1292" w:rsidRDefault="00BE6E59" w:rsidP="00BE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увеличить долю детей в возрасте от 5 до 18 лет, охваченных дополнительным образованием сферы культуры;</w:t>
      </w:r>
    </w:p>
    <w:p w:rsidR="00C32519" w:rsidRPr="00DF1292" w:rsidRDefault="00BE6E59" w:rsidP="00BE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увеличить долю детей</w:t>
      </w:r>
      <w:r w:rsidR="00C32519" w:rsidRPr="00DF1292">
        <w:rPr>
          <w:rFonts w:ascii="Times New Roman" w:hAnsi="Times New Roman" w:cs="Times New Roman"/>
          <w:sz w:val="28"/>
          <w:szCs w:val="28"/>
        </w:rPr>
        <w:t>,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C32519" w:rsidRPr="00DF1292">
        <w:rPr>
          <w:rFonts w:ascii="Times New Roman" w:hAnsi="Times New Roman" w:cs="Times New Roman"/>
          <w:sz w:val="28"/>
          <w:szCs w:val="28"/>
        </w:rPr>
        <w:t>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средств;</w:t>
      </w:r>
    </w:p>
    <w:p w:rsidR="00C32519" w:rsidRPr="00DF1292" w:rsidRDefault="00C32519" w:rsidP="00BE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увеличить количество реконструированных и (или) капитально отремонтированных региональных и муниципальных детских школ искусств по видам искусств;</w:t>
      </w:r>
    </w:p>
    <w:p w:rsidR="00C32519" w:rsidRPr="00DF1292" w:rsidRDefault="00C32519" w:rsidP="00BE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увеличить 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материалами;</w:t>
      </w:r>
    </w:p>
    <w:p w:rsidR="00BE6E59" w:rsidRPr="00DF1292" w:rsidRDefault="00C32519" w:rsidP="00BE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увеличить 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</w:r>
      <w:r w:rsidR="00BE6E59" w:rsidRPr="00DF1292">
        <w:rPr>
          <w:rFonts w:ascii="Times New Roman" w:hAnsi="Times New Roman" w:cs="Times New Roman"/>
          <w:sz w:val="28"/>
          <w:szCs w:val="28"/>
        </w:rPr>
        <w:t>.</w:t>
      </w:r>
    </w:p>
    <w:p w:rsidR="00C32519" w:rsidRPr="00DF1292" w:rsidRDefault="00C32519" w:rsidP="00C3251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по подпрограмме «Развитие туризма»:</w:t>
      </w:r>
    </w:p>
    <w:p w:rsidR="00767194" w:rsidRPr="00DF1292" w:rsidRDefault="00767194" w:rsidP="00767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обеспечить развитие рынка туристских услуг, развитие внутреннего и въездного туризма;</w:t>
      </w:r>
    </w:p>
    <w:p w:rsidR="00767194" w:rsidRPr="00DF1292" w:rsidRDefault="00767194" w:rsidP="00767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организовать и провести ежегодные профильные конкурсы, фестивали для организаций туристской индустрии;</w:t>
      </w:r>
    </w:p>
    <w:p w:rsidR="0005604F" w:rsidRPr="00DF1292" w:rsidRDefault="0005604F" w:rsidP="00767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содействовать формированию имиджа и продвижению туристских услуг округа на внутреннем и международном туристских рынках;</w:t>
      </w:r>
    </w:p>
    <w:p w:rsidR="0005604F" w:rsidRPr="00DF1292" w:rsidRDefault="0005604F" w:rsidP="00767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организовать и провести мероприятия по обеспечению сохранения, возрождения и развития народных художественных промыслов.</w:t>
      </w:r>
    </w:p>
    <w:p w:rsidR="00C32519" w:rsidRPr="00DF1292" w:rsidRDefault="00C32519" w:rsidP="00C3251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по подпрограмме «Обеспечивающая подпрограмма»:</w:t>
      </w:r>
    </w:p>
    <w:p w:rsidR="00C32519" w:rsidRPr="00DF1292" w:rsidRDefault="00C32519" w:rsidP="00C325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создать условия для обеспечения деятельности муниципальных органов - учреждений в сфере культуры и реализации полномочий Комитета по культуре Администрации Одинцовского городского округа Московской области;</w:t>
      </w:r>
    </w:p>
    <w:p w:rsidR="00C32519" w:rsidRPr="00DF1292" w:rsidRDefault="00C32519" w:rsidP="00C32519">
      <w:pPr>
        <w:ind w:firstLine="567"/>
        <w:rPr>
          <w:rFonts w:eastAsia="Times New Roman" w:cs="Times New Roman"/>
          <w:szCs w:val="28"/>
          <w:lang w:eastAsia="ru-RU"/>
        </w:rPr>
      </w:pPr>
      <w:r w:rsidRPr="00DF1292">
        <w:rPr>
          <w:rFonts w:cs="Times New Roman"/>
          <w:szCs w:val="28"/>
        </w:rPr>
        <w:t>- о</w:t>
      </w:r>
      <w:r w:rsidRPr="00DF1292">
        <w:rPr>
          <w:rFonts w:eastAsia="Times New Roman" w:cs="Times New Roman"/>
          <w:szCs w:val="28"/>
          <w:lang w:eastAsia="ru-RU"/>
        </w:rPr>
        <w:t>рганизовать и провести культурно-массовые мероприятия в сфере культуры и искусства.</w:t>
      </w:r>
    </w:p>
    <w:p w:rsidR="00F402C7" w:rsidRPr="00DF1292" w:rsidRDefault="00F402C7" w:rsidP="00BE6E5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по подпрограмме «Развитие архивного дела</w:t>
      </w:r>
      <w:r w:rsidR="00BE6E59" w:rsidRPr="00DF1292">
        <w:t xml:space="preserve"> </w:t>
      </w:r>
      <w:r w:rsidR="00BE6E59" w:rsidRPr="00DF1292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Pr="00DF1292">
        <w:rPr>
          <w:rFonts w:ascii="Times New Roman" w:hAnsi="Times New Roman" w:cs="Times New Roman"/>
          <w:sz w:val="28"/>
          <w:szCs w:val="28"/>
        </w:rPr>
        <w:t>»:</w:t>
      </w:r>
    </w:p>
    <w:p w:rsidR="00F402C7" w:rsidRPr="00DF129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</w:r>
      <w:r w:rsidR="006862BB" w:rsidRPr="00DF1292">
        <w:rPr>
          <w:rFonts w:ascii="Times New Roman" w:hAnsi="Times New Roman" w:cs="Times New Roman"/>
          <w:sz w:val="28"/>
          <w:szCs w:val="28"/>
        </w:rPr>
        <w:t>кументов в муниципальном архиве;</w:t>
      </w:r>
    </w:p>
    <w:p w:rsidR="00F402C7" w:rsidRPr="00DF129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продолжить работу по </w:t>
      </w:r>
      <w:r w:rsidR="003C7458" w:rsidRPr="00DF1292">
        <w:rPr>
          <w:rFonts w:ascii="Times New Roman" w:hAnsi="Times New Roman" w:cs="Times New Roman"/>
          <w:sz w:val="28"/>
          <w:szCs w:val="28"/>
        </w:rPr>
        <w:t xml:space="preserve">внесению в </w:t>
      </w:r>
      <w:r w:rsidRPr="00DF1292">
        <w:rPr>
          <w:rFonts w:ascii="Times New Roman" w:hAnsi="Times New Roman" w:cs="Times New Roman"/>
          <w:sz w:val="28"/>
          <w:szCs w:val="28"/>
        </w:rPr>
        <w:t>общеотраслев</w:t>
      </w:r>
      <w:r w:rsidR="003C7458" w:rsidRPr="00DF1292">
        <w:rPr>
          <w:rFonts w:ascii="Times New Roman" w:hAnsi="Times New Roman" w:cs="Times New Roman"/>
          <w:sz w:val="28"/>
          <w:szCs w:val="28"/>
        </w:rPr>
        <w:t>ую</w:t>
      </w:r>
      <w:r w:rsidRPr="00DF1292">
        <w:rPr>
          <w:rFonts w:ascii="Times New Roman" w:hAnsi="Times New Roman" w:cs="Times New Roman"/>
          <w:sz w:val="28"/>
          <w:szCs w:val="28"/>
        </w:rPr>
        <w:t xml:space="preserve"> баз</w:t>
      </w:r>
      <w:r w:rsidR="003C7458" w:rsidRPr="00DF1292">
        <w:rPr>
          <w:rFonts w:ascii="Times New Roman" w:hAnsi="Times New Roman" w:cs="Times New Roman"/>
          <w:sz w:val="28"/>
          <w:szCs w:val="28"/>
        </w:rPr>
        <w:t>у</w:t>
      </w:r>
      <w:r w:rsidRPr="00DF1292">
        <w:rPr>
          <w:rFonts w:ascii="Times New Roman" w:hAnsi="Times New Roman" w:cs="Times New Roman"/>
          <w:sz w:val="28"/>
          <w:szCs w:val="28"/>
        </w:rPr>
        <w:t xml:space="preserve"> данных «Архивный фонд» на уровне </w:t>
      </w:r>
      <w:r w:rsidR="003C7458" w:rsidRPr="00DF1292">
        <w:rPr>
          <w:rFonts w:ascii="Times New Roman" w:hAnsi="Times New Roman" w:cs="Times New Roman"/>
          <w:sz w:val="28"/>
          <w:szCs w:val="28"/>
        </w:rPr>
        <w:t xml:space="preserve">100 процентов </w:t>
      </w:r>
      <w:r w:rsidRPr="00DF1292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3C7458" w:rsidRPr="00DF1292">
        <w:rPr>
          <w:rFonts w:ascii="Times New Roman" w:hAnsi="Times New Roman" w:cs="Times New Roman"/>
          <w:sz w:val="28"/>
          <w:szCs w:val="28"/>
        </w:rPr>
        <w:t>от общего количества архивных фондов, хранящихся в муниципальном архиве</w:t>
      </w:r>
      <w:r w:rsidRPr="00DF1292">
        <w:rPr>
          <w:rFonts w:ascii="Times New Roman" w:hAnsi="Times New Roman" w:cs="Times New Roman"/>
          <w:sz w:val="28"/>
          <w:szCs w:val="28"/>
        </w:rPr>
        <w:t>;</w:t>
      </w:r>
    </w:p>
    <w:p w:rsidR="003C7458" w:rsidRPr="00DF1292" w:rsidRDefault="003C7458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обеспечить перевод архивных документов, находящихся на хранении в муниципальном архиве, в электронно-цифровую форму</w:t>
      </w:r>
      <w:r w:rsidR="00C32519" w:rsidRPr="00DF1292">
        <w:rPr>
          <w:rFonts w:ascii="Times New Roman" w:hAnsi="Times New Roman" w:cs="Times New Roman"/>
          <w:sz w:val="28"/>
          <w:szCs w:val="28"/>
        </w:rPr>
        <w:t>.</w:t>
      </w:r>
    </w:p>
    <w:p w:rsidR="00F402C7" w:rsidRPr="00DF1292" w:rsidRDefault="00F402C7" w:rsidP="00D93B8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Инерционный прогноз развития</w:t>
      </w:r>
      <w:r w:rsidR="007A4D5A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CD0F06" w:rsidRPr="00DF1292">
        <w:rPr>
          <w:rFonts w:ascii="Times New Roman" w:hAnsi="Times New Roman" w:cs="Times New Roman"/>
          <w:sz w:val="28"/>
          <w:szCs w:val="28"/>
        </w:rPr>
        <w:t>архивного дела</w:t>
      </w:r>
      <w:r w:rsidR="007A4D5A" w:rsidRPr="00DF1292">
        <w:rPr>
          <w:rFonts w:ascii="Times New Roman" w:hAnsi="Times New Roman" w:cs="Times New Roman"/>
          <w:sz w:val="28"/>
          <w:szCs w:val="28"/>
        </w:rPr>
        <w:t>:</w:t>
      </w:r>
    </w:p>
    <w:p w:rsidR="00F402C7" w:rsidRPr="00DF1292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DF1292">
        <w:rPr>
          <w:rFonts w:ascii="Times New Roman" w:hAnsi="Times New Roman" w:cs="Times New Roman"/>
          <w:sz w:val="28"/>
          <w:szCs w:val="28"/>
        </w:rPr>
        <w:t xml:space="preserve">отсутствие поддержки архивной отрасли не позволит обеспечить хранение, комплектование, учет и использование документов Архивного фонда Московской </w:t>
      </w:r>
      <w:r w:rsidR="00F402C7" w:rsidRPr="00DF1292">
        <w:rPr>
          <w:rFonts w:ascii="Times New Roman" w:hAnsi="Times New Roman" w:cs="Times New Roman"/>
          <w:sz w:val="28"/>
          <w:szCs w:val="28"/>
        </w:rPr>
        <w:lastRenderedPageBreak/>
        <w:t>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F402C7" w:rsidRPr="00DF1292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DF1292">
        <w:rPr>
          <w:rFonts w:ascii="Times New Roman" w:hAnsi="Times New Roman" w:cs="Times New Roman"/>
          <w:sz w:val="28"/>
          <w:szCs w:val="28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F402C7" w:rsidRPr="00DF1292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DF1292">
        <w:rPr>
          <w:rFonts w:ascii="Times New Roman" w:hAnsi="Times New Roman" w:cs="Times New Roman"/>
          <w:sz w:val="28"/>
          <w:szCs w:val="28"/>
        </w:rPr>
        <w:t>стопроцентная загруженность муниципального архива приведет к ограничению комплектования документами постоянного и долговременного срока хранения, росту объема,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F402C7" w:rsidRPr="00DF1292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DF1292">
        <w:rPr>
          <w:rFonts w:ascii="Times New Roman" w:hAnsi="Times New Roman" w:cs="Times New Roman"/>
          <w:sz w:val="28"/>
          <w:szCs w:val="28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F402C7" w:rsidRPr="00DF1292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DF1292">
        <w:rPr>
          <w:rFonts w:ascii="Times New Roman" w:hAnsi="Times New Roman" w:cs="Times New Roman"/>
          <w:sz w:val="28"/>
          <w:szCs w:val="28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F402C7" w:rsidRPr="00DF1292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DF1292">
        <w:rPr>
          <w:rFonts w:ascii="Times New Roman" w:hAnsi="Times New Roman" w:cs="Times New Roman"/>
          <w:sz w:val="28"/>
          <w:szCs w:val="28"/>
        </w:rPr>
        <w:t>снизится уровень удовлетворенности населения муниципальной услугой в сфере архивного дела.</w:t>
      </w:r>
    </w:p>
    <w:p w:rsidR="00B76A9D" w:rsidRPr="00DF1292" w:rsidRDefault="00B76A9D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2C7" w:rsidRPr="00DF1292" w:rsidRDefault="00F402C7" w:rsidP="00670C9F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b/>
          <w:sz w:val="28"/>
          <w:szCs w:val="28"/>
        </w:rPr>
        <w:t>Перечень подпрограмм и краткое их описание</w:t>
      </w:r>
    </w:p>
    <w:p w:rsidR="00F402C7" w:rsidRPr="00DF1292" w:rsidRDefault="00F402C7" w:rsidP="00F402C7">
      <w:pPr>
        <w:pStyle w:val="ConsPlusNormal"/>
        <w:ind w:left="1170"/>
        <w:rPr>
          <w:rFonts w:ascii="Times New Roman" w:hAnsi="Times New Roman" w:cs="Times New Roman"/>
          <w:sz w:val="28"/>
          <w:szCs w:val="28"/>
        </w:rPr>
      </w:pPr>
    </w:p>
    <w:p w:rsidR="00D93B8F" w:rsidRPr="00DF1292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1.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:rsidR="00D93B8F" w:rsidRPr="00DF1292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2. «Развитие музейного дела»</w:t>
      </w:r>
    </w:p>
    <w:p w:rsidR="00D93B8F" w:rsidRPr="00DF1292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3. «Развитие библиотечного дела»</w:t>
      </w:r>
    </w:p>
    <w:p w:rsidR="00D93B8F" w:rsidRPr="00DF1292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4. «Развитие профессионального искусства, гастрольно-концертной и культурно-досуговой  деятельности, кинематографии»</w:t>
      </w:r>
    </w:p>
    <w:p w:rsidR="00D93B8F" w:rsidRPr="00DF1292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5. «Укрепление материально-технической базы муниципальных учреждений культуры»</w:t>
      </w:r>
    </w:p>
    <w:p w:rsidR="00D93B8F" w:rsidRPr="00DF1292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6. «Развитие образования в сфере культуры»</w:t>
      </w:r>
    </w:p>
    <w:p w:rsidR="00C5298A" w:rsidRPr="00DF1292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7. </w:t>
      </w:r>
      <w:r w:rsidR="00C5298A" w:rsidRPr="00DF1292">
        <w:rPr>
          <w:rFonts w:ascii="Times New Roman" w:hAnsi="Times New Roman" w:cs="Times New Roman"/>
          <w:sz w:val="28"/>
          <w:szCs w:val="28"/>
        </w:rPr>
        <w:t>«Развитие туризма»</w:t>
      </w:r>
    </w:p>
    <w:p w:rsidR="00D93B8F" w:rsidRPr="00DF1292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8. «Обеспечивающая подпрограмма»</w:t>
      </w:r>
    </w:p>
    <w:p w:rsidR="00C5298A" w:rsidRPr="00DF1292" w:rsidRDefault="00671BD1" w:rsidP="00C529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9. </w:t>
      </w:r>
      <w:r w:rsidR="00C5298A" w:rsidRPr="00DF1292">
        <w:rPr>
          <w:rFonts w:ascii="Times New Roman" w:hAnsi="Times New Roman" w:cs="Times New Roman"/>
          <w:sz w:val="28"/>
          <w:szCs w:val="28"/>
        </w:rPr>
        <w:t>«Развитие архивного дела»</w:t>
      </w:r>
    </w:p>
    <w:p w:rsidR="00276CB0" w:rsidRPr="00DF1292" w:rsidRDefault="00276CB0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92">
        <w:rPr>
          <w:rFonts w:ascii="Times New Roman" w:hAnsi="Times New Roman" w:cs="Times New Roman"/>
          <w:sz w:val="28"/>
          <w:szCs w:val="28"/>
        </w:rPr>
        <w:t xml:space="preserve">Мероприятия подпрограммы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 направлены на формирование единого реестра объектов культурного наследия (местного муниципального значения), </w:t>
      </w:r>
      <w:r w:rsidR="00774AD4" w:rsidRPr="00DF1292">
        <w:rPr>
          <w:rFonts w:ascii="Times New Roman" w:hAnsi="Times New Roman" w:cs="Times New Roman"/>
          <w:sz w:val="28"/>
          <w:szCs w:val="28"/>
        </w:rPr>
        <w:t>сохранение и популяризацию объектов культурного наследия, находящихся в собственности муниципального образования</w:t>
      </w:r>
      <w:r w:rsidR="00622559" w:rsidRPr="00DF1292">
        <w:rPr>
          <w:rFonts w:ascii="Times New Roman" w:hAnsi="Times New Roman" w:cs="Times New Roman"/>
          <w:sz w:val="28"/>
          <w:szCs w:val="28"/>
        </w:rPr>
        <w:t>, обеспечение физической сохранности объектов культурного наследия и создание условий для их включения в хозяйственный и культурный оборот</w:t>
      </w:r>
      <w:r w:rsidR="00774AD4" w:rsidRPr="00DF12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4AD4" w:rsidRPr="00DF1292" w:rsidRDefault="00774AD4" w:rsidP="00774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В подпрограмме «Развитие музейного дела</w:t>
      </w:r>
      <w:r w:rsidR="00B13900" w:rsidRPr="00DF1292">
        <w:rPr>
          <w:rFonts w:ascii="Times New Roman" w:hAnsi="Times New Roman" w:cs="Times New Roman"/>
          <w:sz w:val="28"/>
          <w:szCs w:val="28"/>
        </w:rPr>
        <w:t>»</w:t>
      </w:r>
      <w:r w:rsidRPr="00DF1292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622559" w:rsidRPr="00DF1292">
        <w:rPr>
          <w:rFonts w:ascii="Times New Roman" w:hAnsi="Times New Roman" w:cs="Times New Roman"/>
          <w:sz w:val="28"/>
          <w:szCs w:val="28"/>
        </w:rPr>
        <w:t>обеспечение функций муниципальных музеев и</w:t>
      </w:r>
      <w:r w:rsidRPr="00DF1292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622559" w:rsidRPr="00DF1292">
        <w:rPr>
          <w:rFonts w:ascii="Times New Roman" w:hAnsi="Times New Roman" w:cs="Times New Roman"/>
          <w:sz w:val="28"/>
          <w:szCs w:val="28"/>
        </w:rPr>
        <w:t xml:space="preserve"> ими</w:t>
      </w:r>
      <w:r w:rsidRPr="00DF1292">
        <w:rPr>
          <w:rFonts w:ascii="Times New Roman" w:hAnsi="Times New Roman" w:cs="Times New Roman"/>
          <w:sz w:val="28"/>
          <w:szCs w:val="28"/>
        </w:rPr>
        <w:t xml:space="preserve"> муниципального задания, </w:t>
      </w:r>
      <w:r w:rsidR="003F761C" w:rsidRPr="00DF1292">
        <w:rPr>
          <w:rFonts w:ascii="Times New Roman" w:hAnsi="Times New Roman" w:cs="Times New Roman"/>
          <w:sz w:val="28"/>
          <w:szCs w:val="28"/>
        </w:rPr>
        <w:t>укреплени</w:t>
      </w:r>
      <w:r w:rsidR="005C0D11" w:rsidRPr="00DF1292">
        <w:rPr>
          <w:rFonts w:ascii="Times New Roman" w:hAnsi="Times New Roman" w:cs="Times New Roman"/>
          <w:sz w:val="28"/>
          <w:szCs w:val="28"/>
        </w:rPr>
        <w:t>е</w:t>
      </w:r>
      <w:r w:rsidR="003F761C" w:rsidRPr="00DF1292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музеев,</w:t>
      </w:r>
      <w:r w:rsidR="00D93B8F" w:rsidRPr="00DF1292">
        <w:rPr>
          <w:rFonts w:ascii="Times New Roman" w:hAnsi="Times New Roman" w:cs="Times New Roman"/>
          <w:sz w:val="28"/>
          <w:szCs w:val="28"/>
        </w:rPr>
        <w:t xml:space="preserve"> перевод музейных фондов в электронный вид</w:t>
      </w:r>
      <w:r w:rsidR="003F761C" w:rsidRPr="00DF1292">
        <w:rPr>
          <w:rFonts w:ascii="Times New Roman" w:hAnsi="Times New Roman" w:cs="Times New Roman"/>
          <w:sz w:val="28"/>
          <w:szCs w:val="28"/>
        </w:rPr>
        <w:t>.</w:t>
      </w:r>
    </w:p>
    <w:p w:rsidR="00F402C7" w:rsidRPr="00DF1292" w:rsidRDefault="00774AD4" w:rsidP="00774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</w:t>
      </w:r>
      <w:r w:rsidR="003F761C" w:rsidRPr="00DF1292">
        <w:rPr>
          <w:rFonts w:ascii="Times New Roman" w:hAnsi="Times New Roman" w:cs="Times New Roman"/>
          <w:sz w:val="28"/>
          <w:szCs w:val="28"/>
        </w:rPr>
        <w:t xml:space="preserve"> подпрограммы «Развитие библиотечного дела</w:t>
      </w:r>
      <w:r w:rsidR="00B13900" w:rsidRPr="00DF1292">
        <w:rPr>
          <w:rFonts w:ascii="Times New Roman" w:hAnsi="Times New Roman" w:cs="Times New Roman"/>
          <w:sz w:val="28"/>
          <w:szCs w:val="28"/>
        </w:rPr>
        <w:t>»</w:t>
      </w:r>
      <w:r w:rsidR="003F761C" w:rsidRPr="00DF1292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65563F" w:rsidRPr="00DF1292">
        <w:rPr>
          <w:rFonts w:ascii="Times New Roman" w:hAnsi="Times New Roman" w:cs="Times New Roman"/>
          <w:sz w:val="28"/>
          <w:szCs w:val="28"/>
        </w:rPr>
        <w:t xml:space="preserve">библиотечное обслуживание </w:t>
      </w:r>
      <w:r w:rsidR="005C0D11" w:rsidRPr="00DF1292">
        <w:rPr>
          <w:rFonts w:ascii="Times New Roman" w:hAnsi="Times New Roman" w:cs="Times New Roman"/>
          <w:sz w:val="28"/>
          <w:szCs w:val="28"/>
        </w:rPr>
        <w:t>населения</w:t>
      </w:r>
      <w:r w:rsidR="0065563F" w:rsidRPr="00DF1292">
        <w:rPr>
          <w:rFonts w:ascii="Times New Roman" w:hAnsi="Times New Roman" w:cs="Times New Roman"/>
          <w:sz w:val="28"/>
          <w:szCs w:val="28"/>
        </w:rPr>
        <w:t xml:space="preserve">, комплектование </w:t>
      </w:r>
      <w:r w:rsidR="005C0D11" w:rsidRPr="00DF1292">
        <w:rPr>
          <w:rFonts w:ascii="Times New Roman" w:hAnsi="Times New Roman" w:cs="Times New Roman"/>
          <w:sz w:val="28"/>
          <w:szCs w:val="28"/>
        </w:rPr>
        <w:t xml:space="preserve">и обеспечение хранения </w:t>
      </w:r>
      <w:r w:rsidR="0065563F" w:rsidRPr="00DF1292">
        <w:rPr>
          <w:rFonts w:ascii="Times New Roman" w:hAnsi="Times New Roman" w:cs="Times New Roman"/>
          <w:sz w:val="28"/>
          <w:szCs w:val="28"/>
        </w:rPr>
        <w:t>книжных фондов,</w:t>
      </w:r>
      <w:r w:rsidR="005C0D11" w:rsidRPr="00DF1292">
        <w:rPr>
          <w:rFonts w:ascii="Times New Roman" w:hAnsi="Times New Roman" w:cs="Times New Roman"/>
          <w:sz w:val="28"/>
          <w:szCs w:val="28"/>
        </w:rPr>
        <w:t xml:space="preserve"> укрепление материально-технической базы библиотек, </w:t>
      </w:r>
      <w:r w:rsidR="0065563F" w:rsidRPr="00DF1292">
        <w:rPr>
          <w:rFonts w:ascii="Times New Roman" w:hAnsi="Times New Roman" w:cs="Times New Roman"/>
          <w:sz w:val="28"/>
          <w:szCs w:val="28"/>
        </w:rPr>
        <w:t xml:space="preserve"> реализация мероприятий, направленных на увеличение роста числа посетителей.</w:t>
      </w:r>
    </w:p>
    <w:p w:rsidR="0065563F" w:rsidRPr="00DF1292" w:rsidRDefault="0065563F" w:rsidP="006556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92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B13900" w:rsidRPr="00DF1292">
        <w:rPr>
          <w:rFonts w:ascii="Times New Roman" w:hAnsi="Times New Roman" w:cs="Times New Roman"/>
          <w:sz w:val="28"/>
          <w:szCs w:val="28"/>
        </w:rPr>
        <w:t xml:space="preserve">«Развитие профессионального искусства, гастрольно-концертной и культурно-досуговой деятельности, кинематографии» </w:t>
      </w:r>
      <w:r w:rsidRPr="00DF1292">
        <w:rPr>
          <w:rFonts w:ascii="Times New Roman" w:hAnsi="Times New Roman" w:cs="Times New Roman"/>
          <w:sz w:val="28"/>
          <w:szCs w:val="28"/>
        </w:rPr>
        <w:t xml:space="preserve">направлены на обеспечение деятельности и функций муниципальных учреждений культуры, </w:t>
      </w:r>
      <w:r w:rsidR="00B13900" w:rsidRPr="00DF1292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и проведение текущего ремонта культурно-досуговых учреждений, </w:t>
      </w:r>
      <w:r w:rsidRPr="00DF129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34DB8" w:rsidRPr="00DF1292">
        <w:rPr>
          <w:rFonts w:ascii="Times New Roman" w:hAnsi="Times New Roman" w:cs="Times New Roman"/>
          <w:sz w:val="28"/>
          <w:szCs w:val="28"/>
        </w:rPr>
        <w:t>праздничных культурно-массовых</w:t>
      </w:r>
      <w:r w:rsidRPr="00DF129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34DB8" w:rsidRPr="00DF1292">
        <w:rPr>
          <w:rFonts w:ascii="Times New Roman" w:hAnsi="Times New Roman" w:cs="Times New Roman"/>
          <w:sz w:val="28"/>
          <w:szCs w:val="28"/>
        </w:rPr>
        <w:t xml:space="preserve">й </w:t>
      </w:r>
      <w:r w:rsidR="007A644D" w:rsidRPr="00DF1292">
        <w:rPr>
          <w:rFonts w:ascii="Times New Roman" w:hAnsi="Times New Roman" w:cs="Times New Roman"/>
          <w:sz w:val="28"/>
          <w:szCs w:val="28"/>
        </w:rPr>
        <w:t xml:space="preserve">и творческих проектов регионального (Московской области) и межмуниципального значения в сфере культуры, обеспечение </w:t>
      </w:r>
      <w:r w:rsidR="00671BD1" w:rsidRPr="00DF1292">
        <w:rPr>
          <w:rFonts w:ascii="Times New Roman" w:hAnsi="Times New Roman" w:cs="Times New Roman"/>
          <w:sz w:val="28"/>
          <w:szCs w:val="28"/>
        </w:rPr>
        <w:t>многофункциональной деятельности парков культуры и отдыха по оказанию разносторонних услуг в сфере культуры, повышение качества</w:t>
      </w:r>
      <w:proofErr w:type="gramEnd"/>
      <w:r w:rsidR="00671BD1" w:rsidRPr="00DF1292">
        <w:rPr>
          <w:rFonts w:ascii="Times New Roman" w:hAnsi="Times New Roman" w:cs="Times New Roman"/>
          <w:sz w:val="28"/>
          <w:szCs w:val="28"/>
        </w:rPr>
        <w:t xml:space="preserve"> досуга всех возрастных групп населения и создание условий для массового отдыха жителей городского округа в парках культуры и отд</w:t>
      </w:r>
      <w:r w:rsidR="007A644D" w:rsidRPr="00DF1292">
        <w:rPr>
          <w:rFonts w:ascii="Times New Roman" w:hAnsi="Times New Roman" w:cs="Times New Roman"/>
          <w:sz w:val="28"/>
          <w:szCs w:val="28"/>
        </w:rPr>
        <w:t>ыха, участие в реализации Федерального проекта «Творческие люди».</w:t>
      </w:r>
    </w:p>
    <w:p w:rsidR="00D34DB8" w:rsidRPr="00DF1292" w:rsidRDefault="00D34DB8" w:rsidP="00D34D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9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E5999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Pr="00DF1292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муниципальных учреждений культуры</w:t>
      </w:r>
      <w:r w:rsidR="004C61BE" w:rsidRPr="00DF1292">
        <w:rPr>
          <w:rFonts w:ascii="Times New Roman" w:hAnsi="Times New Roman" w:cs="Times New Roman"/>
          <w:sz w:val="28"/>
          <w:szCs w:val="28"/>
        </w:rPr>
        <w:t xml:space="preserve">» </w:t>
      </w:r>
      <w:r w:rsidRPr="00DF1292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4A6DE6" w:rsidRPr="00DF1292">
        <w:rPr>
          <w:rFonts w:ascii="Times New Roman" w:hAnsi="Times New Roman" w:cs="Times New Roman"/>
          <w:sz w:val="28"/>
          <w:szCs w:val="28"/>
        </w:rPr>
        <w:t>модернизацию материально-технической базы объектов культуры путем проведения</w:t>
      </w:r>
      <w:r w:rsidR="00B13900" w:rsidRPr="00DF1292">
        <w:rPr>
          <w:rFonts w:ascii="Times New Roman" w:hAnsi="Times New Roman" w:cs="Times New Roman"/>
          <w:sz w:val="28"/>
          <w:szCs w:val="28"/>
        </w:rPr>
        <w:t xml:space="preserve"> капитального ремонта, технического переоснащения и благоустройство территории муниципальных учрежден</w:t>
      </w:r>
      <w:r w:rsidR="00B413A9" w:rsidRPr="00DF1292">
        <w:rPr>
          <w:rFonts w:ascii="Times New Roman" w:hAnsi="Times New Roman" w:cs="Times New Roman"/>
          <w:sz w:val="28"/>
          <w:szCs w:val="28"/>
        </w:rPr>
        <w:t>ий культуры</w:t>
      </w:r>
      <w:r w:rsidR="00B13900" w:rsidRPr="00DF1292">
        <w:rPr>
          <w:rFonts w:ascii="Times New Roman" w:hAnsi="Times New Roman" w:cs="Times New Roman"/>
          <w:sz w:val="28"/>
          <w:szCs w:val="28"/>
        </w:rPr>
        <w:t xml:space="preserve">; </w:t>
      </w:r>
      <w:r w:rsidR="005431BE" w:rsidRPr="00DF1292">
        <w:rPr>
          <w:rFonts w:ascii="Times New Roman" w:hAnsi="Times New Roman" w:cs="Times New Roman"/>
          <w:sz w:val="28"/>
          <w:szCs w:val="28"/>
        </w:rPr>
        <w:t>участие в Федеральном проекте «</w:t>
      </w:r>
      <w:r w:rsidR="00AC48F7" w:rsidRPr="00DF1292">
        <w:rPr>
          <w:rFonts w:ascii="Times New Roman" w:hAnsi="Times New Roman" w:cs="Times New Roman"/>
          <w:sz w:val="28"/>
          <w:szCs w:val="28"/>
        </w:rPr>
        <w:t>Культурная среда</w:t>
      </w:r>
      <w:r w:rsidR="00B413A9" w:rsidRPr="00DF1292">
        <w:rPr>
          <w:rFonts w:ascii="Times New Roman" w:hAnsi="Times New Roman" w:cs="Times New Roman"/>
          <w:sz w:val="28"/>
          <w:szCs w:val="28"/>
        </w:rPr>
        <w:t xml:space="preserve">»; </w:t>
      </w:r>
      <w:r w:rsidR="004A6DE6" w:rsidRPr="00DF1292">
        <w:rPr>
          <w:rFonts w:ascii="Times New Roman" w:hAnsi="Times New Roman" w:cs="Times New Roman"/>
          <w:sz w:val="28"/>
          <w:szCs w:val="28"/>
        </w:rPr>
        <w:t>реализ</w:t>
      </w:r>
      <w:r w:rsidR="00B413A9" w:rsidRPr="00DF1292">
        <w:rPr>
          <w:rFonts w:ascii="Times New Roman" w:hAnsi="Times New Roman" w:cs="Times New Roman"/>
          <w:sz w:val="28"/>
          <w:szCs w:val="28"/>
        </w:rPr>
        <w:t xml:space="preserve">ацию </w:t>
      </w:r>
      <w:r w:rsidR="004A6DE6" w:rsidRPr="00DF1292">
        <w:rPr>
          <w:rFonts w:ascii="Times New Roman" w:hAnsi="Times New Roman" w:cs="Times New Roman"/>
          <w:sz w:val="28"/>
          <w:szCs w:val="28"/>
        </w:rPr>
        <w:t>мероприяти</w:t>
      </w:r>
      <w:r w:rsidR="00B413A9" w:rsidRPr="00DF1292">
        <w:rPr>
          <w:rFonts w:ascii="Times New Roman" w:hAnsi="Times New Roman" w:cs="Times New Roman"/>
          <w:sz w:val="28"/>
          <w:szCs w:val="28"/>
        </w:rPr>
        <w:t>й</w:t>
      </w:r>
      <w:r w:rsidR="004A6DE6" w:rsidRPr="00DF1292">
        <w:rPr>
          <w:rFonts w:ascii="Times New Roman" w:hAnsi="Times New Roman" w:cs="Times New Roman"/>
          <w:sz w:val="28"/>
          <w:szCs w:val="28"/>
        </w:rPr>
        <w:t>, направленны</w:t>
      </w:r>
      <w:r w:rsidR="00B413A9" w:rsidRPr="00DF1292">
        <w:rPr>
          <w:rFonts w:ascii="Times New Roman" w:hAnsi="Times New Roman" w:cs="Times New Roman"/>
          <w:sz w:val="28"/>
          <w:szCs w:val="28"/>
        </w:rPr>
        <w:t>х</w:t>
      </w:r>
      <w:r w:rsidR="004A6DE6" w:rsidRPr="00DF1292">
        <w:rPr>
          <w:rFonts w:ascii="Times New Roman" w:hAnsi="Times New Roman" w:cs="Times New Roman"/>
          <w:sz w:val="28"/>
          <w:szCs w:val="28"/>
        </w:rPr>
        <w:t xml:space="preserve"> на создани</w:t>
      </w:r>
      <w:r w:rsidR="00B413A9" w:rsidRPr="00DF1292">
        <w:rPr>
          <w:rFonts w:ascii="Times New Roman" w:hAnsi="Times New Roman" w:cs="Times New Roman"/>
          <w:sz w:val="28"/>
          <w:szCs w:val="28"/>
        </w:rPr>
        <w:t>е</w:t>
      </w:r>
      <w:r w:rsidR="004A6DE6" w:rsidRPr="00DF1292">
        <w:rPr>
          <w:rFonts w:ascii="Times New Roman" w:hAnsi="Times New Roman" w:cs="Times New Roman"/>
          <w:sz w:val="28"/>
          <w:szCs w:val="28"/>
        </w:rPr>
        <w:t xml:space="preserve">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</w:r>
      <w:r w:rsidR="00B413A9" w:rsidRPr="00DF12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3576" w:rsidRPr="00DF1292" w:rsidRDefault="001A3576" w:rsidP="001A35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92">
        <w:rPr>
          <w:rFonts w:ascii="Times New Roman" w:hAnsi="Times New Roman" w:cs="Times New Roman"/>
          <w:sz w:val="28"/>
          <w:szCs w:val="28"/>
        </w:rPr>
        <w:t>Мероприятия п</w:t>
      </w:r>
      <w:r w:rsidR="00B13900" w:rsidRPr="00DF1292">
        <w:rPr>
          <w:rFonts w:ascii="Times New Roman" w:hAnsi="Times New Roman" w:cs="Times New Roman"/>
          <w:sz w:val="28"/>
          <w:szCs w:val="28"/>
        </w:rPr>
        <w:t>одпрограмм</w:t>
      </w:r>
      <w:r w:rsidRPr="00DF1292">
        <w:rPr>
          <w:rFonts w:ascii="Times New Roman" w:hAnsi="Times New Roman" w:cs="Times New Roman"/>
          <w:sz w:val="28"/>
          <w:szCs w:val="28"/>
        </w:rPr>
        <w:t>ы</w:t>
      </w:r>
      <w:r w:rsidR="00B13900" w:rsidRPr="00DF1292">
        <w:rPr>
          <w:rFonts w:ascii="Times New Roman" w:hAnsi="Times New Roman" w:cs="Times New Roman"/>
          <w:sz w:val="28"/>
          <w:szCs w:val="28"/>
        </w:rPr>
        <w:t xml:space="preserve"> «Развитие образования в сфере культуры»</w:t>
      </w:r>
      <w:r w:rsidRPr="00DF1292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Pr="00DF1292">
        <w:t xml:space="preserve"> </w:t>
      </w:r>
      <w:r w:rsidRPr="00DF1292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="00AB69EC" w:rsidRPr="00DF1292">
        <w:rPr>
          <w:rFonts w:ascii="Times New Roman" w:hAnsi="Times New Roman" w:cs="Times New Roman"/>
          <w:sz w:val="28"/>
          <w:szCs w:val="28"/>
        </w:rPr>
        <w:t>функций</w:t>
      </w:r>
      <w:r w:rsidRPr="00DF129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AB69EC" w:rsidRPr="00DF1292">
        <w:rPr>
          <w:rFonts w:ascii="Times New Roman" w:hAnsi="Times New Roman" w:cs="Times New Roman"/>
          <w:sz w:val="28"/>
          <w:szCs w:val="28"/>
        </w:rPr>
        <w:t>организац</w:t>
      </w:r>
      <w:r w:rsidRPr="00DF1292">
        <w:rPr>
          <w:rFonts w:ascii="Times New Roman" w:hAnsi="Times New Roman" w:cs="Times New Roman"/>
          <w:sz w:val="28"/>
          <w:szCs w:val="28"/>
        </w:rPr>
        <w:t>ий дополнительного образования сферы культуры</w:t>
      </w:r>
      <w:r w:rsidR="00AC48F7" w:rsidRPr="00DF1292">
        <w:rPr>
          <w:rFonts w:ascii="Times New Roman" w:hAnsi="Times New Roman" w:cs="Times New Roman"/>
          <w:sz w:val="28"/>
          <w:szCs w:val="28"/>
        </w:rPr>
        <w:t>; создание современных условий организации образовательного и учебно-производственного процесса;</w:t>
      </w:r>
      <w:r w:rsidR="00AC48F7" w:rsidRPr="00DF1292">
        <w:t xml:space="preserve"> </w:t>
      </w:r>
      <w:r w:rsidR="00AC48F7" w:rsidRPr="00DF1292">
        <w:rPr>
          <w:rFonts w:ascii="Times New Roman" w:hAnsi="Times New Roman" w:cs="Times New Roman"/>
          <w:sz w:val="28"/>
          <w:szCs w:val="28"/>
        </w:rPr>
        <w:t>участие в Федеральном проекте «Культурная среда»</w:t>
      </w:r>
      <w:r w:rsidR="00AC48F7" w:rsidRPr="00DF1292">
        <w:t xml:space="preserve"> </w:t>
      </w:r>
      <w:r w:rsidR="00AC48F7" w:rsidRPr="00DF1292">
        <w:rPr>
          <w:rFonts w:ascii="Times New Roman" w:hAnsi="Times New Roman" w:cs="Times New Roman"/>
          <w:sz w:val="28"/>
          <w:szCs w:val="28"/>
        </w:rPr>
        <w:t>в части приобретения музыкальных инструментов, оборудования и учебных материалов для оснащения образовательных организаций в сфере культуры</w:t>
      </w:r>
      <w:r w:rsidRPr="00DF1292">
        <w:rPr>
          <w:rFonts w:ascii="Times New Roman" w:hAnsi="Times New Roman" w:cs="Times New Roman"/>
          <w:sz w:val="28"/>
          <w:szCs w:val="28"/>
        </w:rPr>
        <w:t>.</w:t>
      </w:r>
      <w:r w:rsidR="00B13900" w:rsidRPr="00DF129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8F0111" w:rsidRPr="00DF1292" w:rsidRDefault="00671BD1" w:rsidP="00671B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92">
        <w:rPr>
          <w:rFonts w:ascii="Times New Roman" w:hAnsi="Times New Roman" w:cs="Times New Roman"/>
          <w:sz w:val="28"/>
          <w:szCs w:val="28"/>
        </w:rPr>
        <w:t xml:space="preserve">Подпрограмма «Развитие туризма» направлена на </w:t>
      </w:r>
      <w:r w:rsidR="00203B0F" w:rsidRPr="00DF1292">
        <w:rPr>
          <w:rFonts w:ascii="Times New Roman" w:hAnsi="Times New Roman" w:cs="Times New Roman"/>
          <w:sz w:val="28"/>
          <w:szCs w:val="28"/>
        </w:rPr>
        <w:t xml:space="preserve">развитие рынка туристских услуг на </w:t>
      </w:r>
      <w:r w:rsidR="00DF1292" w:rsidRPr="00DF1292">
        <w:rPr>
          <w:rFonts w:ascii="Times New Roman" w:hAnsi="Times New Roman" w:cs="Times New Roman"/>
          <w:sz w:val="28"/>
          <w:szCs w:val="28"/>
        </w:rPr>
        <w:t>территории</w:t>
      </w:r>
      <w:r w:rsidR="00203B0F" w:rsidRPr="00DF1292">
        <w:rPr>
          <w:rFonts w:ascii="Times New Roman" w:hAnsi="Times New Roman" w:cs="Times New Roman"/>
          <w:sz w:val="28"/>
          <w:szCs w:val="28"/>
        </w:rPr>
        <w:t xml:space="preserve"> Одинцовского городского </w:t>
      </w:r>
      <w:r w:rsidR="00DF1292" w:rsidRPr="00DF1292">
        <w:rPr>
          <w:rFonts w:ascii="Times New Roman" w:hAnsi="Times New Roman" w:cs="Times New Roman"/>
          <w:sz w:val="28"/>
          <w:szCs w:val="28"/>
        </w:rPr>
        <w:t>округа</w:t>
      </w:r>
      <w:r w:rsidR="00203B0F" w:rsidRPr="00DF1292">
        <w:rPr>
          <w:rFonts w:ascii="Times New Roman" w:hAnsi="Times New Roman" w:cs="Times New Roman"/>
          <w:sz w:val="28"/>
          <w:szCs w:val="28"/>
        </w:rPr>
        <w:t xml:space="preserve">; создание благоприятных условий для развития внутреннего и въездного туризма; формирование имиджа и продвижение туристского продукта, предоставляемого на территории </w:t>
      </w:r>
      <w:r w:rsidR="00980802" w:rsidRPr="00DF1292">
        <w:rPr>
          <w:rFonts w:ascii="Times New Roman" w:hAnsi="Times New Roman" w:cs="Times New Roman"/>
          <w:sz w:val="28"/>
          <w:szCs w:val="28"/>
        </w:rPr>
        <w:t>округа</w:t>
      </w:r>
      <w:r w:rsidR="00203B0F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8F0111" w:rsidRPr="00DF1292">
        <w:rPr>
          <w:rFonts w:ascii="Times New Roman" w:hAnsi="Times New Roman" w:cs="Times New Roman"/>
          <w:sz w:val="28"/>
          <w:szCs w:val="28"/>
        </w:rPr>
        <w:t>н</w:t>
      </w:r>
      <w:r w:rsidR="00203B0F" w:rsidRPr="00DF1292">
        <w:rPr>
          <w:rFonts w:ascii="Times New Roman" w:hAnsi="Times New Roman" w:cs="Times New Roman"/>
          <w:sz w:val="28"/>
          <w:szCs w:val="28"/>
        </w:rPr>
        <w:t>а</w:t>
      </w:r>
      <w:r w:rsidR="008F0111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203B0F" w:rsidRPr="00DF1292">
        <w:rPr>
          <w:rFonts w:ascii="Times New Roman" w:hAnsi="Times New Roman" w:cs="Times New Roman"/>
          <w:sz w:val="28"/>
          <w:szCs w:val="28"/>
        </w:rPr>
        <w:t xml:space="preserve">внутреннем и международном туристских рынках; </w:t>
      </w:r>
      <w:r w:rsidR="008F0111" w:rsidRPr="00DF1292">
        <w:rPr>
          <w:rFonts w:ascii="Times New Roman" w:hAnsi="Times New Roman" w:cs="Times New Roman"/>
          <w:sz w:val="28"/>
          <w:szCs w:val="28"/>
        </w:rPr>
        <w:t xml:space="preserve">повышение качества туристского продукта, уровня гостеприимства, безопасности и доступности услуг с учетом российских и международных стандартов. </w:t>
      </w:r>
      <w:proofErr w:type="gramEnd"/>
    </w:p>
    <w:p w:rsidR="00671BD1" w:rsidRPr="00DF1292" w:rsidRDefault="00671BD1" w:rsidP="00671B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Мероприятия подпрограммы «Обеспечивающая подпрограмма» направлены на создание условий для реализации полномочий органов местного самоуправления в сфере культуры.</w:t>
      </w:r>
    </w:p>
    <w:p w:rsidR="00D34DB8" w:rsidRPr="00DF1292" w:rsidRDefault="001C16E1" w:rsidP="001A35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92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0E5999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Pr="00DF1292">
        <w:rPr>
          <w:rFonts w:ascii="Times New Roman" w:hAnsi="Times New Roman" w:cs="Times New Roman"/>
          <w:sz w:val="28"/>
          <w:szCs w:val="28"/>
        </w:rPr>
        <w:t xml:space="preserve">«Развитие архивного дела» реализация мероприятий направлена обеспечение деятельности </w:t>
      </w:r>
      <w:r w:rsidR="00AB69EC" w:rsidRPr="00DF1292">
        <w:rPr>
          <w:rFonts w:ascii="Times New Roman" w:hAnsi="Times New Roman" w:cs="Times New Roman"/>
          <w:sz w:val="28"/>
          <w:szCs w:val="28"/>
        </w:rPr>
        <w:t xml:space="preserve">и укрепление материально-технической базы муниципальных </w:t>
      </w:r>
      <w:r w:rsidRPr="00DF1292">
        <w:rPr>
          <w:rFonts w:ascii="Times New Roman" w:hAnsi="Times New Roman" w:cs="Times New Roman"/>
          <w:sz w:val="28"/>
          <w:szCs w:val="28"/>
        </w:rPr>
        <w:t xml:space="preserve">архивов, оказание ими государственных услуг и выполнение работ, включенных в общероссийский базовый (отраслевой) перечень (классификатор), региональный перечень (классификатор) государственных услуг (работ), </w:t>
      </w:r>
      <w:r w:rsidRPr="00DF1292">
        <w:rPr>
          <w:rFonts w:ascii="Times New Roman" w:hAnsi="Times New Roman" w:cs="Times New Roman"/>
          <w:sz w:val="28"/>
          <w:szCs w:val="28"/>
        </w:rPr>
        <w:lastRenderedPageBreak/>
        <w:t>обеспечение хранения, комплектования, учета и использования архивных документов, относящихся к государственной и муниципальной формам собственности.</w:t>
      </w:r>
      <w:proofErr w:type="gramEnd"/>
    </w:p>
    <w:p w:rsidR="00F402C7" w:rsidRPr="00DF1292" w:rsidRDefault="00F402C7" w:rsidP="001A35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программы, нап</w:t>
      </w:r>
      <w:r w:rsidR="00B80C2E" w:rsidRPr="00DF1292">
        <w:rPr>
          <w:rFonts w:ascii="Times New Roman" w:hAnsi="Times New Roman" w:cs="Times New Roman"/>
          <w:sz w:val="28"/>
          <w:szCs w:val="28"/>
        </w:rPr>
        <w:t>равленных на достижение ее цели</w:t>
      </w:r>
      <w:r w:rsidRPr="00DF1292">
        <w:rPr>
          <w:rFonts w:ascii="Times New Roman" w:hAnsi="Times New Roman" w:cs="Times New Roman"/>
          <w:sz w:val="28"/>
          <w:szCs w:val="28"/>
        </w:rPr>
        <w:t>, представлен в приложении 1 к муниципальной программе.</w:t>
      </w:r>
    </w:p>
    <w:p w:rsidR="00F402C7" w:rsidRPr="00DF129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1A3576" w:rsidRPr="00DF1292">
        <w:rPr>
          <w:rFonts w:ascii="Times New Roman" w:hAnsi="Times New Roman" w:cs="Times New Roman"/>
          <w:sz w:val="28"/>
          <w:szCs w:val="28"/>
        </w:rPr>
        <w:t>показатели</w:t>
      </w:r>
      <w:r w:rsidRPr="00DF1292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с указанием количественных и качественных показателей,</w:t>
      </w:r>
      <w:r w:rsidR="00B80C2E" w:rsidRPr="00DF1292">
        <w:rPr>
          <w:rFonts w:ascii="Times New Roman" w:hAnsi="Times New Roman" w:cs="Times New Roman"/>
          <w:sz w:val="28"/>
          <w:szCs w:val="28"/>
        </w:rPr>
        <w:t xml:space="preserve"> характеризующих достижение цел</w:t>
      </w:r>
      <w:r w:rsidRPr="00DF1292">
        <w:rPr>
          <w:rFonts w:ascii="Times New Roman" w:hAnsi="Times New Roman" w:cs="Times New Roman"/>
          <w:sz w:val="28"/>
          <w:szCs w:val="28"/>
        </w:rPr>
        <w:t>и, представлены в приложении 2 к муниципальной программе.</w:t>
      </w:r>
    </w:p>
    <w:p w:rsidR="00F402C7" w:rsidRPr="00DA500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программы, порядок внесения изменений в муниципальную программу и </w:t>
      </w:r>
      <w:proofErr w:type="gramStart"/>
      <w:r w:rsidRPr="00DF1292">
        <w:rPr>
          <w:rFonts w:ascii="Times New Roman" w:hAnsi="Times New Roman" w:cs="Times New Roman"/>
          <w:sz w:val="28"/>
          <w:szCs w:val="28"/>
        </w:rPr>
        <w:t>контроль</w:t>
      </w:r>
      <w:r w:rsidR="00F73D88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Pr="00DF12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F1292">
        <w:rPr>
          <w:rFonts w:ascii="Times New Roman" w:hAnsi="Times New Roman" w:cs="Times New Roman"/>
          <w:sz w:val="28"/>
          <w:szCs w:val="28"/>
        </w:rPr>
        <w:t xml:space="preserve"> ее реализацией осуществляется 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от 20.08.2019 №313.</w:t>
      </w:r>
    </w:p>
    <w:p w:rsidR="00670C9F" w:rsidRPr="00886BBD" w:rsidRDefault="00670C9F" w:rsidP="00F402C7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  <w:sectPr w:rsidR="00670C9F" w:rsidRPr="00886BBD" w:rsidSect="00B76A9D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670C9F" w:rsidRPr="00670C9F" w:rsidRDefault="00670C9F" w:rsidP="00670C9F">
      <w:pPr>
        <w:pStyle w:val="ConsPlusNormal"/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8508A" w:rsidRPr="00EF01DA" w:rsidRDefault="00670C9F" w:rsidP="00EF01DA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Подпрограмма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:rsidR="00EF01DA" w:rsidRPr="00EF01DA" w:rsidRDefault="00EF01DA" w:rsidP="00EF01DA">
      <w:pPr>
        <w:pStyle w:val="ad"/>
        <w:widowControl w:val="0"/>
        <w:autoSpaceDE w:val="0"/>
        <w:autoSpaceDN w:val="0"/>
        <w:adjustRightInd w:val="0"/>
        <w:ind w:left="928"/>
        <w:rPr>
          <w:rFonts w:eastAsia="Times New Roman" w:cs="Times New Roman"/>
          <w:b/>
          <w:color w:val="00B050"/>
          <w:szCs w:val="28"/>
          <w:highlight w:val="yellow"/>
          <w:lang w:eastAsia="ru-RU"/>
        </w:rPr>
      </w:pPr>
    </w:p>
    <w:p w:rsidR="00146492" w:rsidRPr="00670C9F" w:rsidRDefault="00670C9F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670C9F">
        <w:rPr>
          <w:rFonts w:eastAsia="Times New Roman" w:cs="Times New Roman"/>
          <w:b/>
          <w:szCs w:val="28"/>
          <w:lang w:eastAsia="ru-RU"/>
        </w:rPr>
        <w:t xml:space="preserve">.1. </w:t>
      </w:r>
      <w:r w:rsidR="00146492" w:rsidRPr="00670C9F">
        <w:rPr>
          <w:rFonts w:eastAsia="Times New Roman" w:cs="Times New Roman"/>
          <w:b/>
          <w:szCs w:val="28"/>
          <w:lang w:eastAsia="ru-RU"/>
        </w:rPr>
        <w:t>Паспорт подпрограммы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:rsidR="00146492" w:rsidRPr="00EB72C5" w:rsidRDefault="00146492" w:rsidP="00146492">
      <w:pPr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2548"/>
        <w:gridCol w:w="2407"/>
        <w:gridCol w:w="1417"/>
        <w:gridCol w:w="1146"/>
        <w:gridCol w:w="1264"/>
        <w:gridCol w:w="1277"/>
        <w:gridCol w:w="1417"/>
        <w:gridCol w:w="1288"/>
      </w:tblGrid>
      <w:tr w:rsidR="00146492" w:rsidRPr="00670C9F" w:rsidTr="00CA6664">
        <w:tc>
          <w:tcPr>
            <w:tcW w:w="2829" w:type="dxa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764" w:type="dxa"/>
            <w:gridSpan w:val="8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AD0963" w:rsidRPr="00670C9F" w:rsidTr="00CA6664">
        <w:trPr>
          <w:trHeight w:val="1111"/>
        </w:trPr>
        <w:tc>
          <w:tcPr>
            <w:tcW w:w="2829" w:type="dxa"/>
            <w:vMerge w:val="restart"/>
          </w:tcPr>
          <w:p w:rsidR="00AD0963" w:rsidRPr="00516D72" w:rsidRDefault="00AD0963" w:rsidP="00516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</w:t>
            </w:r>
            <w:r w:rsidRPr="00516D7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в том числе по годам реализации и главным распорядителям бюджетных средств </w:t>
            </w:r>
          </w:p>
          <w:p w:rsidR="00AD0963" w:rsidRPr="00670C9F" w:rsidRDefault="00AD0963" w:rsidP="00516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16D72">
              <w:rPr>
                <w:rFonts w:eastAsiaTheme="minorEastAsia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548" w:type="dxa"/>
          </w:tcPr>
          <w:p w:rsidR="00AD0963" w:rsidRPr="00670C9F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sub_10523"/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2407" w:type="dxa"/>
          </w:tcPr>
          <w:p w:rsidR="00AD0963" w:rsidRPr="00670C9F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</w:tcPr>
          <w:p w:rsidR="00AD0963" w:rsidRPr="00670C9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6" w:type="dxa"/>
          </w:tcPr>
          <w:p w:rsidR="00AD0963" w:rsidRPr="00670C9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264" w:type="dxa"/>
          </w:tcPr>
          <w:p w:rsidR="00AD0963" w:rsidRPr="003063AA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  <w:p w:rsidR="00AD0963" w:rsidRPr="00670C9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AD0963" w:rsidRPr="00670C9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D0963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</w:tcPr>
          <w:p w:rsidR="00AD0963" w:rsidRPr="00670C9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288" w:type="dxa"/>
          </w:tcPr>
          <w:p w:rsidR="00AD0963" w:rsidRPr="00670C9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CA6664" w:rsidRPr="00670C9F" w:rsidTr="00CA6664">
        <w:trPr>
          <w:trHeight w:val="708"/>
        </w:trPr>
        <w:tc>
          <w:tcPr>
            <w:tcW w:w="2829" w:type="dxa"/>
            <w:vMerge/>
          </w:tcPr>
          <w:p w:rsidR="00CA6664" w:rsidRPr="00670C9F" w:rsidRDefault="00CA666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 w:val="restart"/>
          </w:tcPr>
          <w:p w:rsidR="00F541C8" w:rsidRPr="008F0111" w:rsidRDefault="00CA6664" w:rsidP="00F541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F0111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</w:t>
            </w:r>
            <w:r w:rsidR="00F541C8" w:rsidRPr="008F0111">
              <w:rPr>
                <w:rFonts w:eastAsiaTheme="minorEastAsia" w:cs="Times New Roman"/>
                <w:sz w:val="24"/>
                <w:szCs w:val="24"/>
                <w:lang w:eastAsia="ru-RU"/>
              </w:rPr>
              <w:t>я</w:t>
            </w:r>
          </w:p>
          <w:p w:rsidR="00CA6664" w:rsidRPr="00670C9F" w:rsidRDefault="00CA6664" w:rsidP="00F541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F0111">
              <w:rPr>
                <w:rFonts w:eastAsiaTheme="minorEastAsia" w:cs="Times New Roman"/>
                <w:sz w:val="24"/>
                <w:szCs w:val="24"/>
                <w:lang w:eastAsia="ru-RU"/>
              </w:rPr>
              <w:t>Одинцовского городского округа Московской области</w:t>
            </w:r>
          </w:p>
        </w:tc>
        <w:tc>
          <w:tcPr>
            <w:tcW w:w="2407" w:type="dxa"/>
          </w:tcPr>
          <w:p w:rsidR="00CA6664" w:rsidRPr="00670C9F" w:rsidRDefault="00CA6664" w:rsidP="00670C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146" w:type="dxa"/>
            <w:shd w:val="clear" w:color="auto" w:fill="auto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264" w:type="dxa"/>
            <w:shd w:val="clear" w:color="auto" w:fill="auto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277" w:type="dxa"/>
            <w:shd w:val="clear" w:color="auto" w:fill="auto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288" w:type="dxa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</w:tr>
      <w:tr w:rsidR="00CA6664" w:rsidRPr="00670C9F" w:rsidTr="00CA6664">
        <w:trPr>
          <w:trHeight w:val="1267"/>
        </w:trPr>
        <w:tc>
          <w:tcPr>
            <w:tcW w:w="2829" w:type="dxa"/>
            <w:vMerge/>
          </w:tcPr>
          <w:p w:rsidR="00CA6664" w:rsidRPr="00670C9F" w:rsidRDefault="00CA666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CA6664" w:rsidRPr="00670C9F" w:rsidRDefault="00CA666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</w:tcPr>
          <w:p w:rsidR="00CA6664" w:rsidRPr="00EF01DA" w:rsidRDefault="00CA6664" w:rsidP="00EF01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F01D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области </w:t>
            </w:r>
          </w:p>
        </w:tc>
        <w:tc>
          <w:tcPr>
            <w:tcW w:w="1417" w:type="dxa"/>
            <w:shd w:val="clear" w:color="auto" w:fill="auto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146" w:type="dxa"/>
            <w:shd w:val="clear" w:color="auto" w:fill="auto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264" w:type="dxa"/>
            <w:shd w:val="clear" w:color="auto" w:fill="auto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277" w:type="dxa"/>
            <w:shd w:val="clear" w:color="auto" w:fill="auto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288" w:type="dxa"/>
          </w:tcPr>
          <w:p w:rsidR="00CA6664" w:rsidRPr="0092291A" w:rsidRDefault="00CA6664" w:rsidP="0092291A">
            <w:pPr>
              <w:jc w:val="center"/>
              <w:rPr>
                <w:bCs/>
                <w:sz w:val="24"/>
                <w:szCs w:val="24"/>
              </w:rPr>
            </w:pPr>
            <w:r w:rsidRPr="0092291A">
              <w:rPr>
                <w:bCs/>
                <w:sz w:val="24"/>
                <w:szCs w:val="24"/>
              </w:rPr>
              <w:t>0,00000</w:t>
            </w:r>
          </w:p>
        </w:tc>
      </w:tr>
    </w:tbl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C9F" w:rsidRDefault="00670C9F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C9F" w:rsidRDefault="00670C9F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C9F" w:rsidRDefault="00670C9F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C9F" w:rsidRDefault="00670C9F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70C9F" w:rsidSect="00670C9F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670C9F" w:rsidRDefault="0010700E" w:rsidP="00F370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10700E">
        <w:rPr>
          <w:rFonts w:ascii="Times New Roman" w:hAnsi="Times New Roman" w:cs="Times New Roman"/>
          <w:b/>
          <w:sz w:val="28"/>
          <w:szCs w:val="28"/>
        </w:rPr>
        <w:t>.2. Описание подпрограммы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700E" w:rsidRPr="0010700E" w:rsidRDefault="0010700E" w:rsidP="00F370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492" w:rsidRPr="00886BBD" w:rsidRDefault="00146492" w:rsidP="00F370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расположено большое количество памятников истории, культуры и архитектуры. В настоящее время в Московской области в целом ведется активная градостроительная и хозяйственная деятельность, которая должная осуществляться при условии обеспечения сохранности объектов культурного наследия, выявленных объектов историко-культурного наследия и</w:t>
      </w:r>
      <w:r w:rsidRPr="00886BBD">
        <w:rPr>
          <w:sz w:val="28"/>
          <w:szCs w:val="28"/>
        </w:rPr>
        <w:t xml:space="preserve"> </w:t>
      </w:r>
      <w:r w:rsidRPr="00886BBD">
        <w:rPr>
          <w:rFonts w:ascii="Times New Roman" w:hAnsi="Times New Roman" w:cs="Times New Roman"/>
          <w:sz w:val="28"/>
          <w:szCs w:val="28"/>
        </w:rPr>
        <w:t>объектов, обладающих признаками объекта культурного наследия и их охранных зон. Следует учитывать, что утрата объекта культурного наследия – невосполнимая потеря, поэтому важную роль приобретает задача своевременного проведения работ по сохранению памятников истории и культуры. Решение задач по обеспечению соблюдения законодательства в сфере сохранения объектов культурного наследия,  обследованию объектов культурного наследия, расположенных на территории Одинцовского городского округа в целях актуализации данных и увеличению количества памятников, находящихся в удовлетворительном состоянии</w:t>
      </w:r>
      <w:r w:rsidR="00CD0F06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Pr="00886BBD">
        <w:rPr>
          <w:rFonts w:ascii="Times New Roman" w:hAnsi="Times New Roman" w:cs="Times New Roman"/>
          <w:sz w:val="28"/>
          <w:szCs w:val="28"/>
        </w:rPr>
        <w:t xml:space="preserve"> в рамках целевых и муниципальных программ.</w:t>
      </w:r>
    </w:p>
    <w:p w:rsidR="00146492" w:rsidRPr="00886BBD" w:rsidRDefault="00146492" w:rsidP="00F3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00E" w:rsidRDefault="0010700E" w:rsidP="00F37052">
      <w:pPr>
        <w:pStyle w:val="ConsPlusNormal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0E">
        <w:rPr>
          <w:rFonts w:ascii="Times New Roman" w:hAnsi="Times New Roman" w:cs="Times New Roman"/>
          <w:b/>
          <w:sz w:val="28"/>
          <w:szCs w:val="28"/>
        </w:rPr>
        <w:t>4.3</w:t>
      </w:r>
      <w:r w:rsidRPr="00CD0F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41C8" w:rsidRPr="00CD0F06">
        <w:rPr>
          <w:rFonts w:ascii="Times New Roman" w:hAnsi="Times New Roman" w:cs="Times New Roman"/>
          <w:b/>
          <w:sz w:val="28"/>
          <w:szCs w:val="28"/>
        </w:rPr>
        <w:t xml:space="preserve">Обобщенная </w:t>
      </w:r>
      <w:r w:rsidR="00F541C8">
        <w:rPr>
          <w:rFonts w:ascii="Times New Roman" w:hAnsi="Times New Roman" w:cs="Times New Roman"/>
          <w:b/>
          <w:sz w:val="28"/>
          <w:szCs w:val="28"/>
        </w:rPr>
        <w:t>х</w:t>
      </w:r>
      <w:r w:rsidRPr="0010700E">
        <w:rPr>
          <w:rFonts w:ascii="Times New Roman" w:hAnsi="Times New Roman" w:cs="Times New Roman"/>
          <w:b/>
          <w:sz w:val="28"/>
          <w:szCs w:val="28"/>
        </w:rPr>
        <w:t>арактеристика основных мероприятий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0E">
        <w:rPr>
          <w:rFonts w:ascii="Times New Roman" w:hAnsi="Times New Roman" w:cs="Times New Roman"/>
          <w:b/>
          <w:sz w:val="28"/>
          <w:szCs w:val="28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0115" w:rsidRDefault="00750115" w:rsidP="00F541C8">
      <w:pPr>
        <w:ind w:firstLine="708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F541C8" w:rsidRPr="008F0111" w:rsidRDefault="00750115" w:rsidP="0075011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F0111">
        <w:rPr>
          <w:rFonts w:eastAsia="Times New Roman" w:cs="Times New Roman"/>
          <w:szCs w:val="28"/>
          <w:lang w:eastAsia="ru-RU"/>
        </w:rPr>
        <w:t>Необходимость осуществления мероприятий подпрограммы обусловлена решением вопросов местного значения городского округа, включающих в себя: сохранение, использование и популяризацию объектов культурного наследия (памятников истории и культуры), находящихся в собственности муниципального, городского округа, охрану объектов культурного наследия (памятников истории и культуры) местного (муниципального) значения, расположенных на территории муниципального, городского округа.</w:t>
      </w:r>
      <w:proofErr w:type="gramEnd"/>
    </w:p>
    <w:p w:rsidR="00CE73F3" w:rsidRPr="00CE73F3" w:rsidRDefault="00CE73F3" w:rsidP="00F370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3F3">
        <w:rPr>
          <w:rFonts w:ascii="Times New Roman" w:hAnsi="Times New Roman" w:cs="Times New Roman"/>
          <w:sz w:val="28"/>
          <w:szCs w:val="28"/>
        </w:rPr>
        <w:t xml:space="preserve">Мероприятия подпрограммы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 муниципальной программы </w:t>
      </w:r>
      <w:r w:rsidR="008F0111">
        <w:rPr>
          <w:rFonts w:ascii="Times New Roman" w:hAnsi="Times New Roman" w:cs="Times New Roman"/>
          <w:sz w:val="28"/>
          <w:szCs w:val="28"/>
        </w:rPr>
        <w:t>Одинцовского городского округа «</w:t>
      </w:r>
      <w:r w:rsidRPr="00CE73F3">
        <w:rPr>
          <w:rFonts w:ascii="Times New Roman" w:hAnsi="Times New Roman" w:cs="Times New Roman"/>
          <w:sz w:val="28"/>
          <w:szCs w:val="28"/>
        </w:rPr>
        <w:t>Культура</w:t>
      </w:r>
      <w:r w:rsidR="008F0111">
        <w:rPr>
          <w:rFonts w:ascii="Times New Roman" w:hAnsi="Times New Roman" w:cs="Times New Roman"/>
          <w:sz w:val="28"/>
          <w:szCs w:val="28"/>
        </w:rPr>
        <w:t xml:space="preserve"> и туризм»</w:t>
      </w:r>
      <w:r w:rsidRPr="00CE73F3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CE73F3" w:rsidRPr="00CE73F3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3F3">
        <w:rPr>
          <w:rFonts w:ascii="Times New Roman" w:hAnsi="Times New Roman" w:cs="Times New Roman"/>
          <w:sz w:val="28"/>
          <w:szCs w:val="28"/>
        </w:rPr>
        <w:t>- государственную охрану объектов культурного наследия (местного муниципального значения), в котор</w:t>
      </w:r>
      <w:r w:rsidR="001A3576">
        <w:rPr>
          <w:rFonts w:ascii="Times New Roman" w:hAnsi="Times New Roman" w:cs="Times New Roman"/>
          <w:sz w:val="28"/>
          <w:szCs w:val="28"/>
        </w:rPr>
        <w:t>ую</w:t>
      </w:r>
      <w:r w:rsidRPr="00CE73F3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1A3576">
        <w:rPr>
          <w:rFonts w:ascii="Times New Roman" w:hAnsi="Times New Roman" w:cs="Times New Roman"/>
          <w:sz w:val="28"/>
          <w:szCs w:val="28"/>
        </w:rPr>
        <w:t>у</w:t>
      </w:r>
      <w:r w:rsidR="001A3576" w:rsidRPr="001A3576">
        <w:rPr>
          <w:rFonts w:ascii="Times New Roman" w:hAnsi="Times New Roman" w:cs="Times New Roman"/>
          <w:sz w:val="28"/>
          <w:szCs w:val="28"/>
        </w:rPr>
        <w:t>становка на объектах культурного наследия, находящихся в собственности муниципального образования</w:t>
      </w:r>
      <w:r w:rsidR="00927B61">
        <w:rPr>
          <w:rFonts w:ascii="Times New Roman" w:hAnsi="Times New Roman" w:cs="Times New Roman"/>
          <w:sz w:val="28"/>
          <w:szCs w:val="28"/>
        </w:rPr>
        <w:t>,</w:t>
      </w:r>
      <w:r w:rsidR="001A3576" w:rsidRPr="001A3576">
        <w:rPr>
          <w:rFonts w:ascii="Times New Roman" w:hAnsi="Times New Roman" w:cs="Times New Roman"/>
          <w:sz w:val="28"/>
          <w:szCs w:val="28"/>
        </w:rPr>
        <w:t xml:space="preserve"> информационных надписей</w:t>
      </w:r>
      <w:r w:rsidR="001A3576">
        <w:rPr>
          <w:rFonts w:ascii="Times New Roman" w:hAnsi="Times New Roman" w:cs="Times New Roman"/>
          <w:sz w:val="28"/>
          <w:szCs w:val="28"/>
        </w:rPr>
        <w:t xml:space="preserve"> и р</w:t>
      </w:r>
      <w:r w:rsidR="001A3576" w:rsidRPr="001A3576">
        <w:rPr>
          <w:rFonts w:ascii="Times New Roman" w:hAnsi="Times New Roman" w:cs="Times New Roman"/>
          <w:sz w:val="28"/>
          <w:szCs w:val="28"/>
        </w:rPr>
        <w:t>азработка проектов границ территорий и зон охраны объектов культурного наследия местного (муниципального) значения</w:t>
      </w:r>
      <w:r w:rsidRPr="00CE73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2B75" w:rsidRDefault="00CE73F3" w:rsidP="00732B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3F3">
        <w:rPr>
          <w:rFonts w:ascii="Times New Roman" w:hAnsi="Times New Roman" w:cs="Times New Roman"/>
          <w:sz w:val="28"/>
          <w:szCs w:val="28"/>
        </w:rPr>
        <w:t xml:space="preserve">- </w:t>
      </w:r>
      <w:r w:rsidR="001A3576">
        <w:rPr>
          <w:rFonts w:ascii="Times New Roman" w:hAnsi="Times New Roman" w:cs="Times New Roman"/>
          <w:sz w:val="28"/>
          <w:szCs w:val="28"/>
        </w:rPr>
        <w:t>с</w:t>
      </w:r>
      <w:r w:rsidR="001A3576" w:rsidRPr="001A3576">
        <w:rPr>
          <w:rFonts w:ascii="Times New Roman" w:hAnsi="Times New Roman" w:cs="Times New Roman"/>
          <w:sz w:val="28"/>
          <w:szCs w:val="28"/>
        </w:rPr>
        <w:t>охранение, использование и популяризация объектов культурного наследия</w:t>
      </w:r>
      <w:r w:rsidR="00927B61">
        <w:rPr>
          <w:rFonts w:ascii="Times New Roman" w:hAnsi="Times New Roman" w:cs="Times New Roman"/>
          <w:sz w:val="28"/>
          <w:szCs w:val="28"/>
        </w:rPr>
        <w:t>,</w:t>
      </w:r>
      <w:r w:rsidR="001A3576" w:rsidRPr="001A3576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</w:t>
      </w:r>
      <w:r w:rsidRPr="00CE73F3">
        <w:rPr>
          <w:rFonts w:ascii="Times New Roman" w:hAnsi="Times New Roman" w:cs="Times New Roman"/>
          <w:sz w:val="28"/>
          <w:szCs w:val="28"/>
        </w:rPr>
        <w:t>. В данное мероприятие входит: разработка проектной документации по сохранению объектов культурного наследия</w:t>
      </w:r>
      <w:r w:rsidR="00927B61">
        <w:rPr>
          <w:rFonts w:ascii="Times New Roman" w:hAnsi="Times New Roman" w:cs="Times New Roman"/>
          <w:sz w:val="28"/>
          <w:szCs w:val="28"/>
        </w:rPr>
        <w:t>,</w:t>
      </w:r>
      <w:r w:rsidRPr="00CE73F3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муниципальных образований</w:t>
      </w:r>
      <w:r w:rsidR="00732B75">
        <w:rPr>
          <w:rFonts w:ascii="Times New Roman" w:hAnsi="Times New Roman" w:cs="Times New Roman"/>
          <w:sz w:val="28"/>
          <w:szCs w:val="28"/>
        </w:rPr>
        <w:t xml:space="preserve">; </w:t>
      </w:r>
      <w:r w:rsidRPr="00CE73F3">
        <w:rPr>
          <w:rFonts w:ascii="Times New Roman" w:hAnsi="Times New Roman" w:cs="Times New Roman"/>
          <w:sz w:val="28"/>
          <w:szCs w:val="28"/>
        </w:rPr>
        <w:t xml:space="preserve"> </w:t>
      </w:r>
      <w:r w:rsidR="00732B75">
        <w:rPr>
          <w:rFonts w:ascii="Times New Roman" w:hAnsi="Times New Roman" w:cs="Times New Roman"/>
          <w:sz w:val="28"/>
          <w:szCs w:val="28"/>
        </w:rPr>
        <w:t>м</w:t>
      </w:r>
      <w:r w:rsidR="00732B75" w:rsidRPr="00732B75">
        <w:rPr>
          <w:rFonts w:ascii="Times New Roman" w:hAnsi="Times New Roman" w:cs="Times New Roman"/>
          <w:sz w:val="28"/>
          <w:szCs w:val="28"/>
        </w:rPr>
        <w:t>ероприятия по сохранени</w:t>
      </w:r>
      <w:r w:rsidR="00732B75">
        <w:rPr>
          <w:rFonts w:ascii="Times New Roman" w:hAnsi="Times New Roman" w:cs="Times New Roman"/>
          <w:sz w:val="28"/>
          <w:szCs w:val="28"/>
        </w:rPr>
        <w:t>ю объектов культурного наследия</w:t>
      </w:r>
      <w:r w:rsidR="00732B75" w:rsidRPr="00732B75">
        <w:rPr>
          <w:rFonts w:ascii="Times New Roman" w:hAnsi="Times New Roman" w:cs="Times New Roman"/>
          <w:sz w:val="28"/>
          <w:szCs w:val="28"/>
        </w:rPr>
        <w:t xml:space="preserve"> </w:t>
      </w:r>
      <w:r w:rsidR="00732B75">
        <w:rPr>
          <w:rFonts w:ascii="Times New Roman" w:hAnsi="Times New Roman" w:cs="Times New Roman"/>
          <w:sz w:val="28"/>
          <w:szCs w:val="28"/>
        </w:rPr>
        <w:t xml:space="preserve"> и о</w:t>
      </w:r>
      <w:r w:rsidR="00732B75" w:rsidRPr="00732B75">
        <w:rPr>
          <w:rFonts w:ascii="Times New Roman" w:hAnsi="Times New Roman" w:cs="Times New Roman"/>
          <w:sz w:val="28"/>
          <w:szCs w:val="28"/>
        </w:rPr>
        <w:t xml:space="preserve">беспечение условий доступности </w:t>
      </w:r>
      <w:r w:rsidR="00732B75" w:rsidRPr="00732B75">
        <w:rPr>
          <w:rFonts w:ascii="Times New Roman" w:hAnsi="Times New Roman" w:cs="Times New Roman"/>
          <w:sz w:val="28"/>
          <w:szCs w:val="28"/>
        </w:rPr>
        <w:lastRenderedPageBreak/>
        <w:t>для инвалидов объектов культурного наследия, находящихся в собственности муниц</w:t>
      </w:r>
      <w:r w:rsidR="00732B75">
        <w:rPr>
          <w:rFonts w:ascii="Times New Roman" w:hAnsi="Times New Roman" w:cs="Times New Roman"/>
          <w:sz w:val="28"/>
          <w:szCs w:val="28"/>
        </w:rPr>
        <w:t>ипального</w:t>
      </w:r>
      <w:r w:rsidR="00732B75" w:rsidRPr="00732B7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32B75">
        <w:rPr>
          <w:rFonts w:ascii="Times New Roman" w:hAnsi="Times New Roman" w:cs="Times New Roman"/>
          <w:sz w:val="28"/>
          <w:szCs w:val="28"/>
        </w:rPr>
        <w:t>я «Одинцовский городской округ».</w:t>
      </w:r>
    </w:p>
    <w:p w:rsidR="00670C9F" w:rsidRPr="00BD1F38" w:rsidRDefault="00CE73F3" w:rsidP="00732B75">
      <w:pPr>
        <w:pStyle w:val="ConsPlusNormal"/>
        <w:ind w:firstLine="567"/>
        <w:jc w:val="both"/>
        <w:rPr>
          <w:rFonts w:cs="Times New Roman"/>
          <w:b/>
          <w:color w:val="00B050"/>
          <w:sz w:val="24"/>
          <w:szCs w:val="24"/>
        </w:rPr>
      </w:pPr>
      <w:r w:rsidRPr="00CE73F3">
        <w:rPr>
          <w:rFonts w:ascii="Times New Roman" w:hAnsi="Times New Roman" w:cs="Times New Roman"/>
          <w:sz w:val="28"/>
          <w:szCs w:val="28"/>
        </w:rPr>
        <w:t>Основные мероприятия подпрограммы сформированы и реализуются в соответствии с законодательством</w:t>
      </w:r>
      <w:r w:rsidR="00F541C8">
        <w:rPr>
          <w:rFonts w:ascii="Times New Roman" w:hAnsi="Times New Roman" w:cs="Times New Roman"/>
          <w:sz w:val="28"/>
          <w:szCs w:val="28"/>
        </w:rPr>
        <w:t xml:space="preserve"> </w:t>
      </w:r>
      <w:r w:rsidR="00BD1F38" w:rsidRPr="008F0111">
        <w:rPr>
          <w:rFonts w:ascii="Times New Roman" w:hAnsi="Times New Roman" w:cs="Times New Roman"/>
          <w:sz w:val="28"/>
          <w:szCs w:val="28"/>
        </w:rPr>
        <w:t>Российской Ф</w:t>
      </w:r>
      <w:r w:rsidR="007A4D5A" w:rsidRPr="008F0111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405F95" w:rsidRPr="008F0111">
        <w:rPr>
          <w:rFonts w:ascii="Times New Roman" w:hAnsi="Times New Roman" w:cs="Times New Roman"/>
          <w:sz w:val="28"/>
          <w:szCs w:val="28"/>
        </w:rPr>
        <w:t>и Московской области</w:t>
      </w:r>
      <w:r w:rsidR="00BD1F38" w:rsidRPr="008F0111">
        <w:rPr>
          <w:rFonts w:ascii="Times New Roman" w:hAnsi="Times New Roman" w:cs="Times New Roman"/>
          <w:sz w:val="28"/>
          <w:szCs w:val="28"/>
        </w:rPr>
        <w:t>.</w:t>
      </w:r>
      <w:r w:rsidRPr="008F0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0E" w:rsidRDefault="0010700E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541C8" w:rsidRPr="008F0111" w:rsidRDefault="00F541C8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F0111">
        <w:rPr>
          <w:rFonts w:eastAsia="Times New Roman" w:cs="Times New Roman"/>
          <w:b/>
          <w:szCs w:val="28"/>
          <w:lang w:eastAsia="ru-RU"/>
        </w:rPr>
        <w:t>4.4</w:t>
      </w:r>
      <w:r w:rsidR="00D77245" w:rsidRPr="008F0111">
        <w:rPr>
          <w:rFonts w:eastAsia="Times New Roman" w:cs="Times New Roman"/>
          <w:b/>
          <w:szCs w:val="28"/>
          <w:lang w:eastAsia="ru-RU"/>
        </w:rPr>
        <w:t>.</w:t>
      </w:r>
      <w:r w:rsidRPr="008F0111">
        <w:rPr>
          <w:rFonts w:eastAsia="Times New Roman" w:cs="Times New Roman"/>
          <w:b/>
          <w:szCs w:val="28"/>
          <w:lang w:eastAsia="ru-RU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</w:t>
      </w:r>
      <w:r w:rsidR="002034CC" w:rsidRPr="008F0111">
        <w:rPr>
          <w:rFonts w:eastAsia="Times New Roman" w:cs="Times New Roman"/>
          <w:b/>
          <w:szCs w:val="28"/>
          <w:lang w:eastAsia="ru-RU"/>
        </w:rPr>
        <w:t>х</w:t>
      </w:r>
      <w:r w:rsidRPr="008F0111">
        <w:rPr>
          <w:rFonts w:eastAsia="Times New Roman" w:cs="Times New Roman"/>
          <w:b/>
          <w:szCs w:val="28"/>
          <w:lang w:eastAsia="ru-RU"/>
        </w:rPr>
        <w:t xml:space="preserve"> в рамках подпрограммы.</w:t>
      </w:r>
    </w:p>
    <w:p w:rsidR="00405F95" w:rsidRPr="008F0111" w:rsidRDefault="00405F95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05F95" w:rsidRPr="008F0111" w:rsidRDefault="00405F95" w:rsidP="00CE715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>Объекты культурного наследия, расположенные на территории Одинцовского городского ок</w:t>
      </w:r>
      <w:r w:rsidR="00CE715D" w:rsidRPr="008F0111">
        <w:rPr>
          <w:rFonts w:eastAsia="Times New Roman" w:cs="Times New Roman"/>
          <w:szCs w:val="28"/>
          <w:lang w:eastAsia="ru-RU"/>
        </w:rPr>
        <w:t>р</w:t>
      </w:r>
      <w:r w:rsidRPr="008F0111">
        <w:rPr>
          <w:rFonts w:eastAsia="Times New Roman" w:cs="Times New Roman"/>
          <w:szCs w:val="28"/>
          <w:lang w:eastAsia="ru-RU"/>
        </w:rPr>
        <w:t>у</w:t>
      </w:r>
      <w:r w:rsidR="00CE715D" w:rsidRPr="008F0111">
        <w:rPr>
          <w:rFonts w:eastAsia="Times New Roman" w:cs="Times New Roman"/>
          <w:szCs w:val="28"/>
          <w:lang w:eastAsia="ru-RU"/>
        </w:rPr>
        <w:t>г</w:t>
      </w:r>
      <w:r w:rsidRPr="008F0111">
        <w:rPr>
          <w:rFonts w:eastAsia="Times New Roman" w:cs="Times New Roman"/>
          <w:szCs w:val="28"/>
          <w:lang w:eastAsia="ru-RU"/>
        </w:rPr>
        <w:t xml:space="preserve">а </w:t>
      </w:r>
      <w:r w:rsidR="00CE715D" w:rsidRPr="008F0111">
        <w:rPr>
          <w:rFonts w:eastAsia="Times New Roman" w:cs="Times New Roman"/>
          <w:szCs w:val="28"/>
          <w:lang w:eastAsia="ru-RU"/>
        </w:rPr>
        <w:t>составляют</w:t>
      </w:r>
      <w:r w:rsidRPr="008F0111">
        <w:rPr>
          <w:rFonts w:eastAsia="Times New Roman" w:cs="Times New Roman"/>
          <w:szCs w:val="28"/>
          <w:lang w:eastAsia="ru-RU"/>
        </w:rPr>
        <w:t xml:space="preserve"> духовный, культурный, экономический и социальный капитал невосполнимой ценности.</w:t>
      </w:r>
      <w:r w:rsidR="00CE715D" w:rsidRPr="008F0111">
        <w:rPr>
          <w:rFonts w:eastAsia="Times New Roman" w:cs="Times New Roman"/>
          <w:szCs w:val="28"/>
          <w:lang w:eastAsia="ru-RU"/>
        </w:rPr>
        <w:t xml:space="preserve"> </w:t>
      </w:r>
      <w:r w:rsidR="00CD7B7B" w:rsidRPr="008F0111">
        <w:rPr>
          <w:rFonts w:eastAsia="Times New Roman" w:cs="Times New Roman"/>
          <w:szCs w:val="28"/>
          <w:lang w:eastAsia="ru-RU"/>
        </w:rPr>
        <w:t xml:space="preserve">Комплексный подход к сохранению памятников истории и культуры, предполагает одновременное обеспечение физической сохранности объектов культурного наследия и создание условий для их активного включения в хозяйственный и культурный оборот. </w:t>
      </w:r>
      <w:r w:rsidRPr="008F0111">
        <w:rPr>
          <w:rFonts w:eastAsia="Times New Roman" w:cs="Times New Roman"/>
          <w:szCs w:val="28"/>
          <w:lang w:eastAsia="ru-RU"/>
        </w:rPr>
        <w:t>Накапливание и сохранение объектов культурного наследия - основа развития личности, общества, государства и цивилизации.</w:t>
      </w:r>
    </w:p>
    <w:p w:rsidR="00405F95" w:rsidRPr="008F0111" w:rsidRDefault="00405F95" w:rsidP="00CE715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 xml:space="preserve">В сфере культурного наследия основным концептуальным направлением реформирования является обеспечение реализации государственной политики в области государственной охраны объектов культурного наследия (памятников истории и культуры) на территории </w:t>
      </w:r>
      <w:r w:rsidR="00CE715D" w:rsidRPr="008F0111">
        <w:rPr>
          <w:rFonts w:eastAsia="Times New Roman" w:cs="Times New Roman"/>
          <w:szCs w:val="28"/>
          <w:lang w:eastAsia="ru-RU"/>
        </w:rPr>
        <w:t xml:space="preserve">округа, их сохранение и </w:t>
      </w:r>
      <w:r w:rsidRPr="008F0111">
        <w:rPr>
          <w:rFonts w:eastAsia="Times New Roman" w:cs="Times New Roman"/>
          <w:szCs w:val="28"/>
          <w:lang w:eastAsia="ru-RU"/>
        </w:rPr>
        <w:t>развитие ку</w:t>
      </w:r>
      <w:r w:rsidR="00CE715D" w:rsidRPr="008F0111">
        <w:rPr>
          <w:rFonts w:eastAsia="Times New Roman" w:cs="Times New Roman"/>
          <w:szCs w:val="28"/>
          <w:lang w:eastAsia="ru-RU"/>
        </w:rPr>
        <w:t>льтурного многообразия.</w:t>
      </w:r>
      <w:r w:rsidRPr="008F0111">
        <w:rPr>
          <w:rFonts w:eastAsia="Times New Roman" w:cs="Times New Roman"/>
          <w:szCs w:val="28"/>
          <w:lang w:eastAsia="ru-RU"/>
        </w:rPr>
        <w:t xml:space="preserve"> </w:t>
      </w:r>
    </w:p>
    <w:p w:rsidR="00CE715D" w:rsidRPr="008F0111" w:rsidRDefault="00405F95" w:rsidP="00CE715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>Результатами концептуального реформирования будут являться:</w:t>
      </w:r>
      <w:r w:rsidR="00CE715D" w:rsidRPr="008F0111">
        <w:rPr>
          <w:rFonts w:eastAsia="Times New Roman" w:cs="Times New Roman"/>
          <w:szCs w:val="28"/>
          <w:lang w:eastAsia="ru-RU"/>
        </w:rPr>
        <w:t xml:space="preserve"> </w:t>
      </w:r>
    </w:p>
    <w:p w:rsidR="00CE715D" w:rsidRPr="008F0111" w:rsidRDefault="00CE715D" w:rsidP="00CE715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>- разработка проектов границ территорий и зон охраны объектов культурного наследия местного (муниципального) значения</w:t>
      </w:r>
      <w:r w:rsidR="00405F95" w:rsidRPr="008F0111">
        <w:rPr>
          <w:rFonts w:eastAsia="Times New Roman" w:cs="Times New Roman"/>
          <w:szCs w:val="28"/>
          <w:lang w:eastAsia="ru-RU"/>
        </w:rPr>
        <w:t>;</w:t>
      </w:r>
      <w:r w:rsidRPr="008F0111">
        <w:rPr>
          <w:rFonts w:eastAsia="Times New Roman" w:cs="Times New Roman"/>
          <w:szCs w:val="28"/>
          <w:lang w:eastAsia="ru-RU"/>
        </w:rPr>
        <w:t xml:space="preserve"> </w:t>
      </w:r>
    </w:p>
    <w:p w:rsidR="00405F95" w:rsidRPr="008F0111" w:rsidRDefault="00CE715D" w:rsidP="00CE715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 xml:space="preserve">- </w:t>
      </w:r>
      <w:r w:rsidR="00405F95" w:rsidRPr="008F0111">
        <w:rPr>
          <w:rFonts w:eastAsia="Times New Roman" w:cs="Times New Roman"/>
          <w:szCs w:val="28"/>
          <w:lang w:eastAsia="ru-RU"/>
        </w:rPr>
        <w:t>установ</w:t>
      </w:r>
      <w:r w:rsidRPr="008F0111">
        <w:rPr>
          <w:rFonts w:eastAsia="Times New Roman" w:cs="Times New Roman"/>
          <w:szCs w:val="28"/>
          <w:lang w:eastAsia="ru-RU"/>
        </w:rPr>
        <w:t>ка</w:t>
      </w:r>
      <w:r w:rsidR="00405F95" w:rsidRPr="008F0111">
        <w:rPr>
          <w:rFonts w:eastAsia="Times New Roman" w:cs="Times New Roman"/>
          <w:szCs w:val="28"/>
          <w:lang w:eastAsia="ru-RU"/>
        </w:rPr>
        <w:t xml:space="preserve"> информационны</w:t>
      </w:r>
      <w:r w:rsidRPr="008F0111">
        <w:rPr>
          <w:rFonts w:eastAsia="Times New Roman" w:cs="Times New Roman"/>
          <w:szCs w:val="28"/>
          <w:lang w:eastAsia="ru-RU"/>
        </w:rPr>
        <w:t>х</w:t>
      </w:r>
      <w:r w:rsidR="00405F95" w:rsidRPr="008F0111">
        <w:rPr>
          <w:rFonts w:eastAsia="Times New Roman" w:cs="Times New Roman"/>
          <w:szCs w:val="28"/>
          <w:lang w:eastAsia="ru-RU"/>
        </w:rPr>
        <w:t xml:space="preserve"> надпис</w:t>
      </w:r>
      <w:r w:rsidRPr="008F0111">
        <w:rPr>
          <w:rFonts w:eastAsia="Times New Roman" w:cs="Times New Roman"/>
          <w:szCs w:val="28"/>
          <w:lang w:eastAsia="ru-RU"/>
        </w:rPr>
        <w:t>ей</w:t>
      </w:r>
      <w:r w:rsidR="00405F95" w:rsidRPr="008F0111">
        <w:rPr>
          <w:rFonts w:eastAsia="Times New Roman" w:cs="Times New Roman"/>
          <w:szCs w:val="28"/>
          <w:lang w:eastAsia="ru-RU"/>
        </w:rPr>
        <w:t xml:space="preserve"> </w:t>
      </w:r>
      <w:r w:rsidR="00CD7B7B" w:rsidRPr="008F0111">
        <w:rPr>
          <w:rFonts w:eastAsia="Times New Roman" w:cs="Times New Roman"/>
          <w:szCs w:val="28"/>
          <w:lang w:eastAsia="ru-RU"/>
        </w:rPr>
        <w:t>на объектах культурного наследия, находящихся в собственности муниципального образования</w:t>
      </w:r>
      <w:r w:rsidR="00405F95" w:rsidRPr="008F0111">
        <w:rPr>
          <w:rFonts w:eastAsia="Times New Roman" w:cs="Times New Roman"/>
          <w:szCs w:val="28"/>
          <w:lang w:eastAsia="ru-RU"/>
        </w:rPr>
        <w:t>;</w:t>
      </w:r>
    </w:p>
    <w:p w:rsidR="00CD7B7B" w:rsidRPr="008F0111" w:rsidRDefault="00CD7B7B" w:rsidP="00CD7B7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>- разработка проектной документации по сохранению объектов культурного наследия, находящихся в собственности муниципального образования;</w:t>
      </w:r>
    </w:p>
    <w:p w:rsidR="00CD7B7B" w:rsidRPr="008F0111" w:rsidRDefault="00CD7B7B" w:rsidP="00CD7B7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>-  обеспечение условий доступности для инвалидов объектов культурного наследия, находящихся в собственности муниципального образования «Одинцовский городской округ»;</w:t>
      </w:r>
    </w:p>
    <w:p w:rsidR="00405F95" w:rsidRPr="008F0111" w:rsidRDefault="00CD7B7B" w:rsidP="00CD7B7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 xml:space="preserve">- </w:t>
      </w:r>
      <w:r w:rsidR="00405F95" w:rsidRPr="008F0111">
        <w:rPr>
          <w:rFonts w:eastAsia="Times New Roman" w:cs="Times New Roman"/>
          <w:szCs w:val="28"/>
          <w:lang w:eastAsia="ru-RU"/>
        </w:rPr>
        <w:t>выявление новых объектов, имеющих историко-культурную ценность;</w:t>
      </w:r>
    </w:p>
    <w:p w:rsidR="00405F95" w:rsidRPr="008F0111" w:rsidRDefault="00CD7B7B" w:rsidP="00CD7B7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 xml:space="preserve">- </w:t>
      </w:r>
      <w:r w:rsidR="00405F95" w:rsidRPr="008F0111">
        <w:rPr>
          <w:rFonts w:eastAsia="Times New Roman" w:cs="Times New Roman"/>
          <w:szCs w:val="28"/>
          <w:lang w:eastAsia="ru-RU"/>
        </w:rPr>
        <w:t>сохранение объектов культурного наследия, уменьшение доли объектов культурного наследия, находящихся в аварийном состоянии</w:t>
      </w:r>
      <w:r w:rsidRPr="008F0111">
        <w:rPr>
          <w:rFonts w:eastAsia="Times New Roman" w:cs="Times New Roman"/>
          <w:szCs w:val="28"/>
          <w:lang w:eastAsia="ru-RU"/>
        </w:rPr>
        <w:t>;</w:t>
      </w:r>
    </w:p>
    <w:p w:rsidR="00BD1F38" w:rsidRPr="008F0111" w:rsidRDefault="00CD7B7B" w:rsidP="00CD7B7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 xml:space="preserve">- </w:t>
      </w:r>
      <w:r w:rsidR="00CE715D" w:rsidRPr="008F0111">
        <w:rPr>
          <w:rFonts w:eastAsia="Times New Roman" w:cs="Times New Roman"/>
          <w:szCs w:val="28"/>
          <w:lang w:eastAsia="ru-RU"/>
        </w:rPr>
        <w:t xml:space="preserve">повышение уровня вовлеченности жителей в культурную жизнь </w:t>
      </w:r>
      <w:r w:rsidRPr="008F0111">
        <w:rPr>
          <w:rFonts w:eastAsia="Times New Roman" w:cs="Times New Roman"/>
          <w:szCs w:val="28"/>
          <w:lang w:eastAsia="ru-RU"/>
        </w:rPr>
        <w:t>округа</w:t>
      </w:r>
      <w:r w:rsidR="00CE715D" w:rsidRPr="008F0111">
        <w:rPr>
          <w:rFonts w:eastAsia="Times New Roman" w:cs="Times New Roman"/>
          <w:szCs w:val="28"/>
          <w:lang w:eastAsia="ru-RU"/>
        </w:rPr>
        <w:t>.</w:t>
      </w:r>
    </w:p>
    <w:p w:rsidR="00BD1F38" w:rsidRDefault="00BD1F38" w:rsidP="00146492">
      <w:pPr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BD1F38" w:rsidRDefault="00BD1F38" w:rsidP="00146492">
      <w:pPr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BD1F38" w:rsidRDefault="00BD1F38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  <w:sectPr w:rsidR="00BD1F38" w:rsidSect="00670C9F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670C9F" w:rsidRDefault="00670C9F" w:rsidP="00DE1ED0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E1ED0" w:rsidRDefault="00DE1ED0" w:rsidP="00291E51">
      <w:pPr>
        <w:pStyle w:val="ad"/>
        <w:numPr>
          <w:ilvl w:val="0"/>
          <w:numId w:val="17"/>
        </w:num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Подпрограмма «Развитие музейного дела</w:t>
      </w:r>
      <w:r w:rsidR="00291E51" w:rsidRPr="00291E51">
        <w:rPr>
          <w:rFonts w:eastAsia="Times New Roman" w:cs="Times New Roman"/>
          <w:b/>
          <w:szCs w:val="28"/>
          <w:lang w:eastAsia="ru-RU"/>
        </w:rPr>
        <w:t>»</w:t>
      </w:r>
    </w:p>
    <w:p w:rsidR="00291E51" w:rsidRPr="00EF01DA" w:rsidRDefault="00291E51" w:rsidP="00291E51">
      <w:pPr>
        <w:pStyle w:val="ad"/>
        <w:ind w:left="928"/>
        <w:rPr>
          <w:rFonts w:eastAsia="Times New Roman" w:cs="Times New Roman"/>
          <w:b/>
          <w:szCs w:val="28"/>
          <w:lang w:eastAsia="ru-RU"/>
        </w:rPr>
      </w:pPr>
    </w:p>
    <w:p w:rsidR="00146492" w:rsidRPr="00EF01DA" w:rsidRDefault="00DE1ED0" w:rsidP="00DE1ED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 xml:space="preserve">5.1. </w:t>
      </w:r>
      <w:r w:rsidR="00146492" w:rsidRPr="00EF01DA">
        <w:rPr>
          <w:rFonts w:eastAsia="Times New Roman" w:cs="Times New Roman"/>
          <w:b/>
          <w:szCs w:val="28"/>
          <w:lang w:eastAsia="ru-RU"/>
        </w:rPr>
        <w:t>Паспорт подпрограммы «Развитие музейного дела</w:t>
      </w:r>
      <w:r w:rsidR="00291E51" w:rsidRPr="00291E51">
        <w:rPr>
          <w:rFonts w:eastAsia="Times New Roman" w:cs="Times New Roman"/>
          <w:b/>
          <w:szCs w:val="28"/>
          <w:lang w:eastAsia="ru-RU"/>
        </w:rPr>
        <w:t>»</w:t>
      </w:r>
    </w:p>
    <w:p w:rsidR="00146492" w:rsidRPr="00146492" w:rsidRDefault="00146492" w:rsidP="00DE1ED0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1981"/>
        <w:gridCol w:w="1982"/>
        <w:gridCol w:w="1417"/>
        <w:gridCol w:w="1570"/>
        <w:gridCol w:w="1549"/>
        <w:gridCol w:w="1559"/>
        <w:gridCol w:w="1562"/>
        <w:gridCol w:w="1567"/>
      </w:tblGrid>
      <w:tr w:rsidR="00146492" w:rsidRPr="0010700E" w:rsidTr="007A40F9">
        <w:trPr>
          <w:trHeight w:val="730"/>
        </w:trPr>
        <w:tc>
          <w:tcPr>
            <w:tcW w:w="2406" w:type="dxa"/>
          </w:tcPr>
          <w:p w:rsidR="00146492" w:rsidRPr="0010700E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87" w:type="dxa"/>
            <w:gridSpan w:val="8"/>
          </w:tcPr>
          <w:p w:rsidR="00146492" w:rsidRPr="0010700E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AD0963" w:rsidRPr="0010700E" w:rsidTr="00AD0963">
        <w:trPr>
          <w:trHeight w:val="1104"/>
        </w:trPr>
        <w:tc>
          <w:tcPr>
            <w:tcW w:w="2406" w:type="dxa"/>
            <w:vMerge w:val="restart"/>
          </w:tcPr>
          <w:p w:rsidR="00AD0963" w:rsidRPr="003727F3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AD0963" w:rsidRPr="0010700E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81" w:type="dxa"/>
          </w:tcPr>
          <w:p w:rsidR="00AD0963" w:rsidRPr="0010700E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2" w:type="dxa"/>
          </w:tcPr>
          <w:p w:rsidR="00AD0963" w:rsidRPr="0010700E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</w:tcPr>
          <w:p w:rsidR="00AD0963" w:rsidRPr="0010700E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</w:tcPr>
          <w:p w:rsidR="00AD0963" w:rsidRPr="0010700E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61685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49" w:type="dxa"/>
          </w:tcPr>
          <w:p w:rsidR="00AD0963" w:rsidRPr="0010700E" w:rsidRDefault="00AD0963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61685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  <w:p w:rsidR="00AD0963" w:rsidRPr="0010700E" w:rsidRDefault="00AD0963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0963" w:rsidRPr="0010700E" w:rsidRDefault="00AD0963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D0963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2" w:type="dxa"/>
          </w:tcPr>
          <w:p w:rsidR="00AD0963" w:rsidRPr="0010700E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61685">
              <w:rPr>
                <w:rFonts w:eastAsiaTheme="minorEastAsia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7" w:type="dxa"/>
          </w:tcPr>
          <w:p w:rsidR="00AD0963" w:rsidRPr="0010700E" w:rsidRDefault="00AD0963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61685">
              <w:rPr>
                <w:rFonts w:eastAsiaTheme="minorEastAsia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680622" w:rsidRPr="0010700E" w:rsidTr="007A40F9">
        <w:tc>
          <w:tcPr>
            <w:tcW w:w="2406" w:type="dxa"/>
            <w:vMerge/>
          </w:tcPr>
          <w:p w:rsidR="00680622" w:rsidRPr="0010700E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680622" w:rsidRPr="0010700E" w:rsidRDefault="00680622" w:rsidP="00CD734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1982" w:type="dxa"/>
          </w:tcPr>
          <w:p w:rsidR="00680622" w:rsidRPr="0010700E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417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99 867,30465</w:t>
            </w:r>
          </w:p>
        </w:tc>
        <w:tc>
          <w:tcPr>
            <w:tcW w:w="1570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19 973,46093</w:t>
            </w:r>
          </w:p>
        </w:tc>
        <w:tc>
          <w:tcPr>
            <w:tcW w:w="1549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19 973,46093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19 973,46093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19 973,46093</w:t>
            </w:r>
          </w:p>
        </w:tc>
        <w:tc>
          <w:tcPr>
            <w:tcW w:w="1567" w:type="dxa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19 973,46093</w:t>
            </w:r>
          </w:p>
        </w:tc>
      </w:tr>
      <w:tr w:rsidR="00680622" w:rsidRPr="0010700E" w:rsidTr="007A40F9">
        <w:tc>
          <w:tcPr>
            <w:tcW w:w="2406" w:type="dxa"/>
            <w:vMerge/>
          </w:tcPr>
          <w:p w:rsidR="00680622" w:rsidRPr="0010700E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680622" w:rsidRPr="0010700E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80622" w:rsidRPr="0010700E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96 975,80465</w:t>
            </w:r>
          </w:p>
        </w:tc>
        <w:tc>
          <w:tcPr>
            <w:tcW w:w="1570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19 395,16093</w:t>
            </w:r>
          </w:p>
        </w:tc>
        <w:tc>
          <w:tcPr>
            <w:tcW w:w="1549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19 395,16093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19 395,16093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19 395,16093</w:t>
            </w:r>
          </w:p>
        </w:tc>
        <w:tc>
          <w:tcPr>
            <w:tcW w:w="1567" w:type="dxa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19 395,16093</w:t>
            </w:r>
          </w:p>
        </w:tc>
      </w:tr>
      <w:tr w:rsidR="00680622" w:rsidRPr="0010700E" w:rsidTr="007A40F9">
        <w:tc>
          <w:tcPr>
            <w:tcW w:w="2406" w:type="dxa"/>
            <w:vMerge/>
          </w:tcPr>
          <w:p w:rsidR="00680622" w:rsidRPr="0010700E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680622" w:rsidRPr="0010700E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80622" w:rsidRPr="00291E51" w:rsidRDefault="00680622" w:rsidP="00291E51">
            <w:pPr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Внебюджетные средства</w:t>
            </w:r>
          </w:p>
          <w:p w:rsidR="00680622" w:rsidRPr="0010700E" w:rsidRDefault="00680622" w:rsidP="00291E51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2 891,50000</w:t>
            </w:r>
          </w:p>
        </w:tc>
        <w:tc>
          <w:tcPr>
            <w:tcW w:w="1570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578,30000</w:t>
            </w:r>
          </w:p>
        </w:tc>
        <w:tc>
          <w:tcPr>
            <w:tcW w:w="1549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578,30000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578,30000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578,30000</w:t>
            </w:r>
          </w:p>
        </w:tc>
        <w:tc>
          <w:tcPr>
            <w:tcW w:w="1567" w:type="dxa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578,30000</w:t>
            </w:r>
          </w:p>
        </w:tc>
      </w:tr>
    </w:tbl>
    <w:p w:rsidR="0010700E" w:rsidRDefault="0010700E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700E" w:rsidRDefault="0010700E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700E" w:rsidRDefault="0010700E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700E" w:rsidRDefault="0010700E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E1ED0" w:rsidRDefault="00DE1ED0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DE1ED0" w:rsidSect="0010700E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DE1ED0" w:rsidRDefault="00DE1ED0" w:rsidP="003367A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lastRenderedPageBreak/>
        <w:t>5.2. Описание подпро</w:t>
      </w:r>
      <w:r w:rsidR="003367AD">
        <w:rPr>
          <w:rFonts w:ascii="Times New Roman" w:hAnsi="Times New Roman" w:cs="Times New Roman"/>
          <w:b/>
          <w:sz w:val="28"/>
          <w:szCs w:val="28"/>
        </w:rPr>
        <w:t>граммы «Развитие музейного дела</w:t>
      </w:r>
      <w:r w:rsidR="00732B75" w:rsidRPr="00732B75">
        <w:rPr>
          <w:rFonts w:ascii="Times New Roman" w:hAnsi="Times New Roman" w:cs="Times New Roman"/>
          <w:b/>
          <w:sz w:val="28"/>
          <w:szCs w:val="28"/>
        </w:rPr>
        <w:t>»</w:t>
      </w:r>
    </w:p>
    <w:p w:rsidR="00732B75" w:rsidRPr="0030121F" w:rsidRDefault="00732B75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 xml:space="preserve">Одинцовский городской округ Московской области как музейный регион России обладает большим информационным и культурно-воспитательным потенциалом. В настоящее время на территории округа находятся </w:t>
      </w:r>
      <w:r w:rsidR="00732B75">
        <w:rPr>
          <w:rFonts w:ascii="Times New Roman" w:hAnsi="Times New Roman" w:cs="Times New Roman"/>
          <w:sz w:val="28"/>
          <w:szCs w:val="28"/>
        </w:rPr>
        <w:t>два</w:t>
      </w:r>
      <w:r w:rsidRPr="0030121F">
        <w:rPr>
          <w:rFonts w:ascii="Times New Roman" w:hAnsi="Times New Roman" w:cs="Times New Roman"/>
          <w:sz w:val="28"/>
          <w:szCs w:val="28"/>
        </w:rPr>
        <w:t xml:space="preserve"> федеральных, </w:t>
      </w:r>
      <w:r w:rsidR="00732B75">
        <w:rPr>
          <w:rFonts w:ascii="Times New Roman" w:hAnsi="Times New Roman" w:cs="Times New Roman"/>
          <w:sz w:val="28"/>
          <w:szCs w:val="28"/>
        </w:rPr>
        <w:t>два</w:t>
      </w:r>
      <w:r w:rsidRPr="0030121F">
        <w:rPr>
          <w:rFonts w:ascii="Times New Roman" w:hAnsi="Times New Roman" w:cs="Times New Roman"/>
          <w:sz w:val="28"/>
          <w:szCs w:val="28"/>
        </w:rPr>
        <w:t xml:space="preserve"> государственных музея, подведомственны</w:t>
      </w:r>
      <w:r w:rsidR="00F541C8">
        <w:rPr>
          <w:rFonts w:ascii="Times New Roman" w:hAnsi="Times New Roman" w:cs="Times New Roman"/>
          <w:sz w:val="28"/>
          <w:szCs w:val="28"/>
        </w:rPr>
        <w:t>е</w:t>
      </w:r>
      <w:r w:rsidRPr="0030121F">
        <w:rPr>
          <w:rFonts w:ascii="Times New Roman" w:hAnsi="Times New Roman" w:cs="Times New Roman"/>
          <w:sz w:val="28"/>
          <w:szCs w:val="28"/>
        </w:rPr>
        <w:t xml:space="preserve"> Министерству культуры Московской области и </w:t>
      </w:r>
      <w:r w:rsidR="00732B75">
        <w:rPr>
          <w:rFonts w:ascii="Times New Roman" w:hAnsi="Times New Roman" w:cs="Times New Roman"/>
          <w:sz w:val="28"/>
          <w:szCs w:val="28"/>
        </w:rPr>
        <w:t>два</w:t>
      </w:r>
      <w:r w:rsidRPr="0030121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32B75">
        <w:rPr>
          <w:rFonts w:ascii="Times New Roman" w:hAnsi="Times New Roman" w:cs="Times New Roman"/>
          <w:sz w:val="28"/>
          <w:szCs w:val="28"/>
        </w:rPr>
        <w:t>х</w:t>
      </w:r>
      <w:r w:rsidRPr="0030121F">
        <w:rPr>
          <w:rFonts w:ascii="Times New Roman" w:hAnsi="Times New Roman" w:cs="Times New Roman"/>
          <w:sz w:val="28"/>
          <w:szCs w:val="28"/>
        </w:rPr>
        <w:t>:</w:t>
      </w: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 xml:space="preserve">- музейный комплекс </w:t>
      </w:r>
      <w:r w:rsidR="00CA6DDF" w:rsidRPr="008A7441">
        <w:rPr>
          <w:rFonts w:ascii="Times New Roman" w:hAnsi="Times New Roman" w:cs="Times New Roman"/>
          <w:sz w:val="28"/>
          <w:szCs w:val="28"/>
        </w:rPr>
        <w:t>«Дорога Памяти»</w:t>
      </w:r>
      <w:r w:rsidR="00CA6DDF">
        <w:rPr>
          <w:rFonts w:ascii="Times New Roman" w:hAnsi="Times New Roman" w:cs="Times New Roman"/>
          <w:sz w:val="28"/>
          <w:szCs w:val="28"/>
        </w:rPr>
        <w:t xml:space="preserve"> </w:t>
      </w:r>
      <w:r w:rsidRPr="0030121F">
        <w:rPr>
          <w:rFonts w:ascii="Times New Roman" w:hAnsi="Times New Roman" w:cs="Times New Roman"/>
          <w:sz w:val="28"/>
          <w:szCs w:val="28"/>
        </w:rPr>
        <w:t xml:space="preserve">и реставрационно-технический центр (музей бронетанковой техники) Федерального государственного автономного учреждения «Военно-патриотический парк культуры и отдыха Вооруженных Сил Российской Федерации «Патриот»; </w:t>
      </w: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>- Дом-музей М.М. Пришвина</w:t>
      </w:r>
      <w:r w:rsidRPr="0030121F">
        <w:rPr>
          <w:sz w:val="28"/>
          <w:szCs w:val="28"/>
        </w:rPr>
        <w:t xml:space="preserve"> - </w:t>
      </w:r>
      <w:r w:rsidRPr="0030121F">
        <w:rPr>
          <w:rFonts w:ascii="Times New Roman" w:hAnsi="Times New Roman" w:cs="Times New Roman"/>
          <w:sz w:val="28"/>
          <w:szCs w:val="28"/>
        </w:rPr>
        <w:t>отдел Государственного Литературного Музея;</w:t>
      </w: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>- государственное бюджетное учреждение культуры Московской области «Звенигородский историко-архитектурный и художественный музей»;</w:t>
      </w: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>- государственное автономное учреждение культуры Московской области «Государственный историко-литературный музей-заповедник А.С. Пушкина»;</w:t>
      </w:r>
    </w:p>
    <w:p w:rsidR="00732B75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 xml:space="preserve">- муниципальное учреждение «Музей С.И. Танеева в </w:t>
      </w:r>
      <w:proofErr w:type="spellStart"/>
      <w:r w:rsidRPr="0030121F">
        <w:rPr>
          <w:rFonts w:ascii="Times New Roman" w:hAnsi="Times New Roman" w:cs="Times New Roman"/>
          <w:sz w:val="28"/>
          <w:szCs w:val="28"/>
        </w:rPr>
        <w:t>Дютькове</w:t>
      </w:r>
      <w:proofErr w:type="spellEnd"/>
      <w:r w:rsidRPr="0030121F">
        <w:rPr>
          <w:rFonts w:ascii="Times New Roman" w:hAnsi="Times New Roman" w:cs="Times New Roman"/>
          <w:sz w:val="28"/>
          <w:szCs w:val="28"/>
        </w:rPr>
        <w:t>»</w:t>
      </w:r>
      <w:r w:rsidR="00732B75">
        <w:rPr>
          <w:rFonts w:ascii="Times New Roman" w:hAnsi="Times New Roman" w:cs="Times New Roman"/>
          <w:sz w:val="28"/>
          <w:szCs w:val="28"/>
        </w:rPr>
        <w:t>;</w:t>
      </w:r>
    </w:p>
    <w:p w:rsidR="00146492" w:rsidRPr="0030121F" w:rsidRDefault="00732B75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</w:t>
      </w:r>
      <w:r w:rsidRPr="00732B75">
        <w:rPr>
          <w:rFonts w:ascii="Times New Roman" w:hAnsi="Times New Roman" w:cs="Times New Roman"/>
          <w:sz w:val="28"/>
          <w:szCs w:val="28"/>
        </w:rPr>
        <w:t xml:space="preserve"> «Одинцовский историко-краеведческий музей»</w:t>
      </w:r>
      <w:r w:rsidR="00146492" w:rsidRPr="0030121F">
        <w:rPr>
          <w:rFonts w:ascii="Times New Roman" w:hAnsi="Times New Roman" w:cs="Times New Roman"/>
          <w:sz w:val="28"/>
          <w:szCs w:val="28"/>
        </w:rPr>
        <w:t>.</w:t>
      </w: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>За последние годы посещаемость музеев постоянно увеличивается. Это связано с повышением качества предоставляемых услуг, открытием новых</w:t>
      </w:r>
      <w:r w:rsidRPr="0030121F">
        <w:rPr>
          <w:sz w:val="28"/>
          <w:szCs w:val="28"/>
        </w:rPr>
        <w:t xml:space="preserve"> </w:t>
      </w:r>
      <w:r w:rsidRPr="0030121F">
        <w:rPr>
          <w:rFonts w:ascii="Times New Roman" w:hAnsi="Times New Roman" w:cs="Times New Roman"/>
          <w:sz w:val="28"/>
          <w:szCs w:val="28"/>
        </w:rPr>
        <w:t>экспозиций и выставок, а также проведение различных праздничных мероприятий и фестивалей, проводимых на территории музеев. Одним из примеров является</w:t>
      </w:r>
      <w:r w:rsidRPr="0030121F">
        <w:rPr>
          <w:sz w:val="28"/>
          <w:szCs w:val="28"/>
        </w:rPr>
        <w:t xml:space="preserve"> </w:t>
      </w:r>
      <w:r w:rsidRPr="0030121F">
        <w:rPr>
          <w:rFonts w:ascii="Times New Roman" w:hAnsi="Times New Roman" w:cs="Times New Roman"/>
          <w:sz w:val="28"/>
          <w:szCs w:val="28"/>
        </w:rPr>
        <w:t>Пушкинский праздник, посвящённый дню рождения великого русского поэта Александра Сергеевича Пушкина, проводимый на территории ГАУК Московской области «Государственный историко-литературный музей-заповедник А.С. Пушкина» в Захарово.</w:t>
      </w:r>
    </w:p>
    <w:p w:rsidR="00146492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>Большая часть музеев расположена в объектах культурного наследия и на территории исторических усадебных комплексов. Зачастую в подобных условиях фондовые помещения не могут должным образом соответствовать нормативным требованиям по сохранности предметов государственной части Музейного фонда Российской Федерации. В современных условиях для большей привлекательности музеев для посетителей требуются новые решения с применением информационного и технологического оборудования (аудио-, видео-, мультимедиа). Недостаточное финансирование не позволяет внедрять современные информационные методы представления музейных экспонатов и предоставления электронных услуг.</w:t>
      </w:r>
    </w:p>
    <w:p w:rsidR="00F81162" w:rsidRPr="0030121F" w:rsidRDefault="00F81162" w:rsidP="00F81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показателем деятельности музеев является п</w:t>
      </w:r>
      <w:r w:rsidRPr="00F81162">
        <w:rPr>
          <w:rFonts w:ascii="Times New Roman" w:hAnsi="Times New Roman" w:cs="Times New Roman"/>
          <w:sz w:val="28"/>
          <w:szCs w:val="28"/>
        </w:rPr>
        <w:t xml:space="preserve">еревод в </w:t>
      </w:r>
      <w:r w:rsidR="00F541C8">
        <w:rPr>
          <w:rFonts w:ascii="Times New Roman" w:hAnsi="Times New Roman" w:cs="Times New Roman"/>
          <w:sz w:val="28"/>
          <w:szCs w:val="28"/>
        </w:rPr>
        <w:t>электронный вид музейных фондов,</w:t>
      </w:r>
      <w:r w:rsidRPr="00F81162">
        <w:rPr>
          <w:rFonts w:ascii="Times New Roman" w:hAnsi="Times New Roman" w:cs="Times New Roman"/>
          <w:sz w:val="28"/>
          <w:szCs w:val="28"/>
        </w:rPr>
        <w:t xml:space="preserve"> </w:t>
      </w:r>
      <w:r w:rsidR="00F541C8" w:rsidRPr="0096070E">
        <w:rPr>
          <w:rFonts w:ascii="Times New Roman" w:hAnsi="Times New Roman" w:cs="Times New Roman"/>
          <w:sz w:val="28"/>
          <w:szCs w:val="28"/>
        </w:rPr>
        <w:t>д</w:t>
      </w:r>
      <w:r w:rsidRPr="0096070E">
        <w:rPr>
          <w:rFonts w:ascii="Times New Roman" w:hAnsi="Times New Roman" w:cs="Times New Roman"/>
          <w:sz w:val="28"/>
          <w:szCs w:val="28"/>
        </w:rPr>
        <w:t xml:space="preserve">ля выполнения </w:t>
      </w:r>
      <w:r w:rsidR="00F541C8" w:rsidRPr="0096070E">
        <w:rPr>
          <w:rFonts w:ascii="Times New Roman" w:hAnsi="Times New Roman" w:cs="Times New Roman"/>
          <w:sz w:val="28"/>
          <w:szCs w:val="28"/>
        </w:rPr>
        <w:t>которого</w:t>
      </w:r>
      <w:r w:rsidRPr="0096070E">
        <w:rPr>
          <w:rFonts w:ascii="Times New Roman" w:hAnsi="Times New Roman" w:cs="Times New Roman"/>
          <w:sz w:val="28"/>
          <w:szCs w:val="28"/>
        </w:rPr>
        <w:t xml:space="preserve"> </w:t>
      </w:r>
      <w:r w:rsidR="0035237C" w:rsidRPr="0096070E">
        <w:rPr>
          <w:rFonts w:ascii="Times New Roman" w:hAnsi="Times New Roman" w:cs="Times New Roman"/>
          <w:sz w:val="28"/>
          <w:szCs w:val="28"/>
        </w:rPr>
        <w:t xml:space="preserve">в декабре 2020 года </w:t>
      </w:r>
      <w:r w:rsidR="003367AD">
        <w:rPr>
          <w:rFonts w:ascii="Times New Roman" w:hAnsi="Times New Roman" w:cs="Times New Roman"/>
          <w:sz w:val="28"/>
          <w:szCs w:val="28"/>
        </w:rPr>
        <w:t xml:space="preserve">муниципальными музеями </w:t>
      </w:r>
      <w:r w:rsidR="0035237C" w:rsidRPr="0096070E">
        <w:rPr>
          <w:rFonts w:ascii="Times New Roman" w:hAnsi="Times New Roman" w:cs="Times New Roman"/>
          <w:sz w:val="28"/>
          <w:szCs w:val="28"/>
        </w:rPr>
        <w:t xml:space="preserve">приобретена </w:t>
      </w:r>
      <w:r w:rsidR="0035237C">
        <w:rPr>
          <w:rFonts w:ascii="Times New Roman" w:hAnsi="Times New Roman" w:cs="Times New Roman"/>
          <w:sz w:val="28"/>
          <w:szCs w:val="28"/>
        </w:rPr>
        <w:t>комплексная автоматизированная музейная</w:t>
      </w:r>
      <w:r w:rsidRPr="00F8116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5237C">
        <w:rPr>
          <w:rFonts w:ascii="Times New Roman" w:hAnsi="Times New Roman" w:cs="Times New Roman"/>
          <w:sz w:val="28"/>
          <w:szCs w:val="28"/>
        </w:rPr>
        <w:t>а</w:t>
      </w:r>
      <w:r w:rsidRPr="00F81162">
        <w:rPr>
          <w:rFonts w:ascii="Times New Roman" w:hAnsi="Times New Roman" w:cs="Times New Roman"/>
          <w:sz w:val="28"/>
          <w:szCs w:val="28"/>
        </w:rPr>
        <w:t xml:space="preserve"> (КАМИС)</w:t>
      </w:r>
      <w:r w:rsidR="0035237C">
        <w:rPr>
          <w:rFonts w:ascii="Times New Roman" w:hAnsi="Times New Roman" w:cs="Times New Roman"/>
          <w:sz w:val="28"/>
          <w:szCs w:val="28"/>
        </w:rPr>
        <w:t xml:space="preserve"> -</w:t>
      </w:r>
      <w:r w:rsidRPr="00F81162">
        <w:rPr>
          <w:rFonts w:ascii="Times New Roman" w:hAnsi="Times New Roman" w:cs="Times New Roman"/>
          <w:sz w:val="28"/>
          <w:szCs w:val="28"/>
        </w:rPr>
        <w:t xml:space="preserve"> самая мощная современная музейная информационная система, обеспечивающая решение широкого круга музейных задач. С помощью КАМИС в музеях создаются интегрированные базы данных музейных коллекций, включающие различные среды (тексты, изображения, аудио, видео, анимацию), объединенные </w:t>
      </w:r>
      <w:proofErr w:type="spellStart"/>
      <w:r w:rsidRPr="00F81162">
        <w:rPr>
          <w:rFonts w:ascii="Times New Roman" w:hAnsi="Times New Roman" w:cs="Times New Roman"/>
          <w:sz w:val="28"/>
          <w:szCs w:val="28"/>
        </w:rPr>
        <w:t>гипермедийными</w:t>
      </w:r>
      <w:proofErr w:type="spellEnd"/>
      <w:r w:rsidRPr="00F81162">
        <w:rPr>
          <w:rFonts w:ascii="Times New Roman" w:hAnsi="Times New Roman" w:cs="Times New Roman"/>
          <w:sz w:val="28"/>
          <w:szCs w:val="28"/>
        </w:rPr>
        <w:t xml:space="preserve"> ссылками. КАМИС структурирует информацию, позволяет осуществлять быстрый поиск и выборку данных по всем атрибутам и их сочетаниям, вести учетные </w:t>
      </w:r>
      <w:r w:rsidRPr="00F81162">
        <w:rPr>
          <w:rFonts w:ascii="Times New Roman" w:hAnsi="Times New Roman" w:cs="Times New Roman"/>
          <w:sz w:val="28"/>
          <w:szCs w:val="28"/>
        </w:rPr>
        <w:lastRenderedPageBreak/>
        <w:t>операции и подготавливать различные виды списков, каталогов, документов, а также электронные интерактивные публикации, сводные базы данных с доступом из сети Интернет.</w:t>
      </w:r>
    </w:p>
    <w:p w:rsidR="00DE1ED0" w:rsidRDefault="00DE1ED0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E1ED0" w:rsidRDefault="00DE1ED0" w:rsidP="00732B75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>5.3</w:t>
      </w:r>
      <w:r w:rsidRPr="0096070E">
        <w:rPr>
          <w:rFonts w:ascii="Times New Roman" w:hAnsi="Times New Roman" w:cs="Times New Roman"/>
          <w:b/>
          <w:sz w:val="28"/>
          <w:szCs w:val="28"/>
        </w:rPr>
        <w:t>.</w:t>
      </w:r>
      <w:r w:rsidR="00F541C8" w:rsidRPr="0096070E">
        <w:rPr>
          <w:rFonts w:ascii="Times New Roman" w:hAnsi="Times New Roman" w:cs="Times New Roman"/>
          <w:b/>
          <w:sz w:val="28"/>
          <w:szCs w:val="28"/>
        </w:rPr>
        <w:t xml:space="preserve"> Обобщенная </w:t>
      </w:r>
      <w:r w:rsidR="00F541C8">
        <w:rPr>
          <w:rFonts w:ascii="Times New Roman" w:hAnsi="Times New Roman" w:cs="Times New Roman"/>
          <w:b/>
          <w:sz w:val="28"/>
          <w:szCs w:val="28"/>
        </w:rPr>
        <w:t>х</w:t>
      </w:r>
      <w:r w:rsidRPr="00F73D88">
        <w:rPr>
          <w:rFonts w:ascii="Times New Roman" w:hAnsi="Times New Roman" w:cs="Times New Roman"/>
          <w:b/>
          <w:sz w:val="28"/>
          <w:szCs w:val="28"/>
        </w:rPr>
        <w:t>арактеристика основных мероприятий подпрограммы «Развитие музейного дела</w:t>
      </w:r>
      <w:r w:rsidR="00732B75" w:rsidRPr="00732B75">
        <w:rPr>
          <w:rFonts w:ascii="Times New Roman" w:hAnsi="Times New Roman" w:cs="Times New Roman"/>
          <w:b/>
          <w:sz w:val="28"/>
          <w:szCs w:val="28"/>
        </w:rPr>
        <w:t>»</w:t>
      </w:r>
    </w:p>
    <w:p w:rsidR="0096070E" w:rsidRDefault="0096070E" w:rsidP="00732B75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245" w:rsidRPr="008F0111" w:rsidRDefault="00D77245" w:rsidP="009607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111">
        <w:rPr>
          <w:rFonts w:ascii="Times New Roman" w:hAnsi="Times New Roman" w:cs="Times New Roman"/>
          <w:sz w:val="28"/>
          <w:szCs w:val="28"/>
        </w:rPr>
        <w:t>П</w:t>
      </w:r>
      <w:r w:rsidR="0096070E" w:rsidRPr="008F0111">
        <w:rPr>
          <w:rFonts w:ascii="Times New Roman" w:hAnsi="Times New Roman" w:cs="Times New Roman"/>
          <w:sz w:val="28"/>
          <w:szCs w:val="28"/>
        </w:rPr>
        <w:t xml:space="preserve">рава органов местного самоуправления городского округа </w:t>
      </w:r>
      <w:r w:rsidRPr="008F0111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96070E" w:rsidRPr="008F0111">
        <w:rPr>
          <w:rFonts w:ascii="Times New Roman" w:hAnsi="Times New Roman" w:cs="Times New Roman"/>
          <w:sz w:val="28"/>
          <w:szCs w:val="28"/>
        </w:rPr>
        <w:t>не отнесенных к вопросам местного значения</w:t>
      </w:r>
      <w:r w:rsidRPr="008F0111">
        <w:rPr>
          <w:rFonts w:ascii="Times New Roman" w:hAnsi="Times New Roman" w:cs="Times New Roman"/>
          <w:sz w:val="28"/>
          <w:szCs w:val="28"/>
        </w:rPr>
        <w:t>,</w:t>
      </w:r>
      <w:r w:rsidR="0096070E" w:rsidRPr="008F0111">
        <w:rPr>
          <w:rFonts w:ascii="Times New Roman" w:hAnsi="Times New Roman" w:cs="Times New Roman"/>
          <w:sz w:val="28"/>
          <w:szCs w:val="28"/>
        </w:rPr>
        <w:t xml:space="preserve"> </w:t>
      </w:r>
      <w:r w:rsidRPr="008F0111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96070E" w:rsidRPr="008F0111">
        <w:rPr>
          <w:rFonts w:ascii="Times New Roman" w:hAnsi="Times New Roman" w:cs="Times New Roman"/>
          <w:sz w:val="28"/>
          <w:szCs w:val="28"/>
        </w:rPr>
        <w:t>создание музеев</w:t>
      </w:r>
      <w:r w:rsidRPr="008F011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6070E" w:rsidRPr="008F011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F0111">
        <w:rPr>
          <w:rFonts w:ascii="Times New Roman" w:hAnsi="Times New Roman" w:cs="Times New Roman"/>
          <w:sz w:val="28"/>
          <w:szCs w:val="28"/>
        </w:rPr>
        <w:t>.</w:t>
      </w:r>
    </w:p>
    <w:p w:rsidR="00CE73F3" w:rsidRPr="00DF1292" w:rsidRDefault="00CE73F3" w:rsidP="009607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Подпрограмма «Развитие музейного дела</w:t>
      </w:r>
      <w:r w:rsidR="00732B75" w:rsidRPr="00732B75">
        <w:rPr>
          <w:rFonts w:ascii="Times New Roman" w:hAnsi="Times New Roman" w:cs="Times New Roman"/>
          <w:sz w:val="28"/>
          <w:szCs w:val="28"/>
        </w:rPr>
        <w:t>»</w:t>
      </w:r>
      <w:r w:rsidRPr="00F73D88">
        <w:rPr>
          <w:rFonts w:ascii="Times New Roman" w:hAnsi="Times New Roman" w:cs="Times New Roman"/>
          <w:sz w:val="28"/>
          <w:szCs w:val="28"/>
        </w:rPr>
        <w:t xml:space="preserve"> муниципальной программы Одинцовского городского округа </w:t>
      </w:r>
      <w:r w:rsidR="00732B75">
        <w:rPr>
          <w:rFonts w:ascii="Times New Roman" w:hAnsi="Times New Roman" w:cs="Times New Roman"/>
          <w:sz w:val="28"/>
          <w:szCs w:val="28"/>
        </w:rPr>
        <w:t>«</w:t>
      </w:r>
      <w:r w:rsidRPr="00F73D88">
        <w:rPr>
          <w:rFonts w:ascii="Times New Roman" w:hAnsi="Times New Roman" w:cs="Times New Roman"/>
          <w:sz w:val="28"/>
          <w:szCs w:val="28"/>
        </w:rPr>
        <w:t>Культура</w:t>
      </w:r>
      <w:r w:rsidR="003367AD">
        <w:rPr>
          <w:rFonts w:ascii="Times New Roman" w:hAnsi="Times New Roman" w:cs="Times New Roman"/>
          <w:sz w:val="28"/>
          <w:szCs w:val="28"/>
        </w:rPr>
        <w:t xml:space="preserve"> и туризм</w:t>
      </w:r>
      <w:r w:rsidR="00732B75">
        <w:rPr>
          <w:rFonts w:ascii="Times New Roman" w:hAnsi="Times New Roman" w:cs="Times New Roman"/>
          <w:sz w:val="28"/>
          <w:szCs w:val="28"/>
        </w:rPr>
        <w:t>»</w:t>
      </w:r>
      <w:r w:rsidRPr="00F73D88">
        <w:rPr>
          <w:rFonts w:ascii="Times New Roman" w:hAnsi="Times New Roman" w:cs="Times New Roman"/>
          <w:sz w:val="28"/>
          <w:szCs w:val="28"/>
        </w:rPr>
        <w:t xml:space="preserve"> </w:t>
      </w:r>
      <w:r w:rsidRPr="0096070E">
        <w:rPr>
          <w:rFonts w:ascii="Times New Roman" w:hAnsi="Times New Roman" w:cs="Times New Roman"/>
          <w:sz w:val="28"/>
          <w:szCs w:val="28"/>
        </w:rPr>
        <w:t>реализу</w:t>
      </w:r>
      <w:r w:rsidR="007951F7" w:rsidRPr="0096070E">
        <w:rPr>
          <w:rFonts w:ascii="Times New Roman" w:hAnsi="Times New Roman" w:cs="Times New Roman"/>
          <w:sz w:val="28"/>
          <w:szCs w:val="28"/>
        </w:rPr>
        <w:t>е</w:t>
      </w:r>
      <w:r w:rsidRPr="0096070E">
        <w:rPr>
          <w:rFonts w:ascii="Times New Roman" w:hAnsi="Times New Roman" w:cs="Times New Roman"/>
          <w:sz w:val="28"/>
          <w:szCs w:val="28"/>
        </w:rPr>
        <w:t xml:space="preserve">тся </w:t>
      </w:r>
      <w:r w:rsidR="007951F7" w:rsidRPr="0096070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F1292">
        <w:rPr>
          <w:rFonts w:ascii="Times New Roman" w:hAnsi="Times New Roman" w:cs="Times New Roman"/>
          <w:sz w:val="28"/>
          <w:szCs w:val="28"/>
        </w:rPr>
        <w:t>следующ</w:t>
      </w:r>
      <w:r w:rsidR="00EA243B" w:rsidRPr="00DF1292">
        <w:rPr>
          <w:rFonts w:ascii="Times New Roman" w:hAnsi="Times New Roman" w:cs="Times New Roman"/>
          <w:sz w:val="28"/>
          <w:szCs w:val="28"/>
        </w:rPr>
        <w:t>их</w:t>
      </w:r>
      <w:r w:rsidR="007951F7" w:rsidRPr="00DF129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A243B" w:rsidRPr="00DF1292">
        <w:rPr>
          <w:rFonts w:ascii="Times New Roman" w:hAnsi="Times New Roman" w:cs="Times New Roman"/>
          <w:sz w:val="28"/>
          <w:szCs w:val="28"/>
        </w:rPr>
        <w:t>й</w:t>
      </w:r>
      <w:r w:rsidRPr="00DF1292">
        <w:rPr>
          <w:rFonts w:ascii="Times New Roman" w:hAnsi="Times New Roman" w:cs="Times New Roman"/>
          <w:sz w:val="28"/>
          <w:szCs w:val="28"/>
        </w:rPr>
        <w:t>:</w:t>
      </w:r>
    </w:p>
    <w:p w:rsidR="00EA243B" w:rsidRPr="00DF1292" w:rsidRDefault="007951F7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92">
        <w:rPr>
          <w:rFonts w:ascii="Times New Roman" w:hAnsi="Times New Roman" w:cs="Times New Roman"/>
          <w:sz w:val="28"/>
          <w:szCs w:val="28"/>
        </w:rPr>
        <w:t>- о</w:t>
      </w:r>
      <w:r w:rsidR="00CE73F3" w:rsidRPr="00DF1292">
        <w:rPr>
          <w:rFonts w:ascii="Times New Roman" w:hAnsi="Times New Roman" w:cs="Times New Roman"/>
          <w:sz w:val="28"/>
          <w:szCs w:val="28"/>
        </w:rPr>
        <w:t>беспечение выполнения функций муниципальных музеев</w:t>
      </w:r>
      <w:r w:rsidR="00EA243B" w:rsidRPr="00DF1292">
        <w:rPr>
          <w:rFonts w:ascii="Times New Roman" w:hAnsi="Times New Roman" w:cs="Times New Roman"/>
          <w:sz w:val="28"/>
          <w:szCs w:val="28"/>
        </w:rPr>
        <w:t>, а именно</w:t>
      </w:r>
      <w:r w:rsidR="00F81162" w:rsidRPr="00DF1292">
        <w:rPr>
          <w:rFonts w:ascii="Times New Roman" w:hAnsi="Times New Roman" w:cs="Times New Roman"/>
          <w:sz w:val="28"/>
          <w:szCs w:val="28"/>
        </w:rPr>
        <w:t xml:space="preserve">: </w:t>
      </w:r>
      <w:r w:rsidR="00D248FD" w:rsidRPr="00DF1292">
        <w:rPr>
          <w:rFonts w:ascii="Times New Roman" w:hAnsi="Times New Roman" w:cs="Times New Roman"/>
          <w:sz w:val="28"/>
          <w:szCs w:val="28"/>
        </w:rPr>
        <w:t>осуществление</w:t>
      </w:r>
      <w:r w:rsidR="00CE73F3" w:rsidRPr="00DF12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73F3" w:rsidRPr="00DF1292">
        <w:rPr>
          <w:rFonts w:ascii="Times New Roman" w:hAnsi="Times New Roman" w:cs="Times New Roman"/>
          <w:sz w:val="28"/>
          <w:szCs w:val="28"/>
        </w:rPr>
        <w:t xml:space="preserve">деятельности (оказание услуг) муниципальных учреждений – музеи, галереи; </w:t>
      </w:r>
      <w:r w:rsidR="00EA243B" w:rsidRPr="00DF1292">
        <w:rPr>
          <w:rFonts w:ascii="Times New Roman" w:hAnsi="Times New Roman" w:cs="Times New Roman"/>
          <w:sz w:val="28"/>
          <w:szCs w:val="28"/>
        </w:rPr>
        <w:t xml:space="preserve">приобретение, реставрация музейных предметов (культурных ценностей); </w:t>
      </w:r>
      <w:r w:rsidR="008F0111" w:rsidRPr="00DF1292">
        <w:rPr>
          <w:rFonts w:ascii="Times New Roman" w:hAnsi="Times New Roman" w:cs="Times New Roman"/>
          <w:sz w:val="28"/>
          <w:szCs w:val="28"/>
        </w:rPr>
        <w:t xml:space="preserve">создание выставок (в том числе музейных композиций) муниципальными музеями; </w:t>
      </w:r>
      <w:proofErr w:type="gramEnd"/>
    </w:p>
    <w:p w:rsidR="00CE73F3" w:rsidRDefault="00EA243B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базы, проведение капитального ремонта, текущего ремонта, благоустройство территорий муниципальных музеев; приобретение фондового, реставрационного и экспозиционного оборудования</w:t>
      </w:r>
      <w:r w:rsidR="00CE73F3" w:rsidRPr="00DF1292">
        <w:rPr>
          <w:rFonts w:ascii="Times New Roman" w:hAnsi="Times New Roman" w:cs="Times New Roman"/>
          <w:sz w:val="28"/>
          <w:szCs w:val="28"/>
        </w:rPr>
        <w:t>.</w:t>
      </w:r>
    </w:p>
    <w:p w:rsidR="00EA243B" w:rsidRPr="00F73D88" w:rsidRDefault="00EA243B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ED0" w:rsidRPr="008F0111" w:rsidRDefault="00A35CEE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F0111">
        <w:rPr>
          <w:rFonts w:eastAsia="Times New Roman" w:cs="Times New Roman"/>
          <w:b/>
          <w:szCs w:val="28"/>
          <w:lang w:eastAsia="ru-RU"/>
        </w:rPr>
        <w:t>5.4</w:t>
      </w:r>
      <w:r w:rsidR="00D77245" w:rsidRPr="008F0111">
        <w:rPr>
          <w:rFonts w:eastAsia="Times New Roman" w:cs="Times New Roman"/>
          <w:b/>
          <w:szCs w:val="28"/>
          <w:lang w:eastAsia="ru-RU"/>
        </w:rPr>
        <w:t>.</w:t>
      </w:r>
      <w:r w:rsidRPr="008F0111">
        <w:rPr>
          <w:rFonts w:eastAsia="Times New Roman" w:cs="Times New Roman"/>
          <w:b/>
          <w:szCs w:val="28"/>
          <w:lang w:eastAsia="ru-RU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</w:t>
      </w:r>
      <w:r w:rsidR="002034CC" w:rsidRPr="008F0111">
        <w:rPr>
          <w:rFonts w:eastAsia="Times New Roman" w:cs="Times New Roman"/>
          <w:b/>
          <w:szCs w:val="28"/>
          <w:lang w:eastAsia="ru-RU"/>
        </w:rPr>
        <w:t>х</w:t>
      </w:r>
      <w:r w:rsidRPr="008F0111">
        <w:rPr>
          <w:rFonts w:eastAsia="Times New Roman" w:cs="Times New Roman"/>
          <w:b/>
          <w:szCs w:val="28"/>
          <w:lang w:eastAsia="ru-RU"/>
        </w:rPr>
        <w:t xml:space="preserve"> в рамках подпрограммы.</w:t>
      </w:r>
    </w:p>
    <w:p w:rsidR="00D77245" w:rsidRPr="008F0111" w:rsidRDefault="00D77245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22573" w:rsidRPr="008F0111" w:rsidRDefault="00F22573" w:rsidP="008343E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0111">
        <w:rPr>
          <w:rFonts w:eastAsia="Times New Roman" w:cs="Times New Roman"/>
          <w:szCs w:val="28"/>
          <w:lang w:eastAsia="ru-RU"/>
        </w:rPr>
        <w:t xml:space="preserve">Реализация мероприятий подпрограммы «Развитие музейного дела» позволит увеличить количество посетителей муниципальных музеев Одинцовского городского округа; </w:t>
      </w:r>
      <w:r w:rsidR="008343E2" w:rsidRPr="008F0111">
        <w:rPr>
          <w:rFonts w:eastAsia="Times New Roman" w:cs="Times New Roman"/>
          <w:szCs w:val="28"/>
          <w:lang w:eastAsia="ru-RU"/>
        </w:rPr>
        <w:t xml:space="preserve">обеспечить укрепление материально-технической базы музеев, сохранение и </w:t>
      </w:r>
      <w:r w:rsidRPr="008F0111">
        <w:rPr>
          <w:rFonts w:eastAsia="Times New Roman" w:cs="Times New Roman"/>
          <w:szCs w:val="28"/>
          <w:lang w:eastAsia="ru-RU"/>
        </w:rPr>
        <w:t>пополнени</w:t>
      </w:r>
      <w:r w:rsidR="008343E2" w:rsidRPr="008F0111">
        <w:rPr>
          <w:rFonts w:eastAsia="Times New Roman" w:cs="Times New Roman"/>
          <w:szCs w:val="28"/>
          <w:lang w:eastAsia="ru-RU"/>
        </w:rPr>
        <w:t>е музейного фонда; создавать новые</w:t>
      </w:r>
      <w:r w:rsidRPr="008F0111">
        <w:rPr>
          <w:rFonts w:eastAsia="Times New Roman" w:cs="Times New Roman"/>
          <w:szCs w:val="28"/>
          <w:lang w:eastAsia="ru-RU"/>
        </w:rPr>
        <w:t xml:space="preserve"> музейны</w:t>
      </w:r>
      <w:r w:rsidR="008343E2" w:rsidRPr="008F0111">
        <w:rPr>
          <w:rFonts w:eastAsia="Times New Roman" w:cs="Times New Roman"/>
          <w:szCs w:val="28"/>
          <w:lang w:eastAsia="ru-RU"/>
        </w:rPr>
        <w:t>е</w:t>
      </w:r>
      <w:r w:rsidRPr="008F0111">
        <w:rPr>
          <w:rFonts w:eastAsia="Times New Roman" w:cs="Times New Roman"/>
          <w:szCs w:val="28"/>
          <w:lang w:eastAsia="ru-RU"/>
        </w:rPr>
        <w:t xml:space="preserve"> экспозици</w:t>
      </w:r>
      <w:r w:rsidR="008343E2" w:rsidRPr="008F0111">
        <w:rPr>
          <w:rFonts w:eastAsia="Times New Roman" w:cs="Times New Roman"/>
          <w:szCs w:val="28"/>
          <w:lang w:eastAsia="ru-RU"/>
        </w:rPr>
        <w:t>и, выставки и организовывать мероприятия по сохранению, созданию, распространению и осваиванию культурных ценностей, а также формированию  интегрированной базы данных музейных коллекций.</w:t>
      </w:r>
    </w:p>
    <w:p w:rsidR="008343E2" w:rsidRPr="00F22573" w:rsidRDefault="008343E2" w:rsidP="008343E2">
      <w:pPr>
        <w:ind w:firstLine="708"/>
        <w:jc w:val="both"/>
        <w:rPr>
          <w:rFonts w:eastAsia="Times New Roman" w:cs="Times New Roman"/>
          <w:b/>
          <w:color w:val="00B050"/>
          <w:szCs w:val="28"/>
          <w:lang w:eastAsia="ru-RU"/>
        </w:rPr>
        <w:sectPr w:rsidR="008343E2" w:rsidRPr="00F22573" w:rsidSect="00DE1ED0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DE1ED0" w:rsidRPr="00EF01DA" w:rsidRDefault="00DE1ED0" w:rsidP="00DE1ED0">
      <w:pPr>
        <w:pStyle w:val="ad"/>
        <w:ind w:left="928"/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lastRenderedPageBreak/>
        <w:t>6. Подпрограмма «Развитие библиотечного дела</w:t>
      </w:r>
      <w:r w:rsidR="0099666F" w:rsidRPr="0099666F">
        <w:rPr>
          <w:rFonts w:eastAsia="Times New Roman" w:cs="Times New Roman"/>
          <w:b/>
          <w:szCs w:val="28"/>
          <w:lang w:eastAsia="ru-RU"/>
        </w:rPr>
        <w:t>»</w:t>
      </w:r>
    </w:p>
    <w:p w:rsidR="00DE1ED0" w:rsidRPr="00EF01DA" w:rsidRDefault="00DE1ED0" w:rsidP="00DE1ED0">
      <w:pPr>
        <w:pStyle w:val="ad"/>
        <w:ind w:left="928"/>
        <w:jc w:val="center"/>
        <w:rPr>
          <w:rFonts w:eastAsia="Times New Roman" w:cs="Times New Roman"/>
          <w:b/>
          <w:szCs w:val="28"/>
          <w:lang w:eastAsia="ru-RU"/>
        </w:rPr>
      </w:pPr>
    </w:p>
    <w:p w:rsidR="00DE1ED0" w:rsidRPr="00EF01DA" w:rsidRDefault="00DE1ED0" w:rsidP="00DE1ED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6.1. Паспорт подпрограммы «Развитие библиотечного дела</w:t>
      </w:r>
      <w:r w:rsidR="0099666F" w:rsidRPr="0099666F">
        <w:rPr>
          <w:rFonts w:eastAsia="Times New Roman" w:cs="Times New Roman"/>
          <w:b/>
          <w:szCs w:val="28"/>
          <w:lang w:eastAsia="ru-RU"/>
        </w:rPr>
        <w:t>»</w:t>
      </w:r>
    </w:p>
    <w:p w:rsidR="00DE1ED0" w:rsidRPr="00146492" w:rsidRDefault="00DE1ED0" w:rsidP="00DE1ED0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980"/>
        <w:gridCol w:w="1980"/>
        <w:gridCol w:w="1562"/>
        <w:gridCol w:w="1562"/>
        <w:gridCol w:w="1562"/>
        <w:gridCol w:w="1562"/>
        <w:gridCol w:w="1562"/>
        <w:gridCol w:w="1701"/>
      </w:tblGrid>
      <w:tr w:rsidR="00146492" w:rsidRPr="00DE1ED0" w:rsidTr="003727F3">
        <w:tc>
          <w:tcPr>
            <w:tcW w:w="2405" w:type="dxa"/>
          </w:tcPr>
          <w:p w:rsidR="00146492" w:rsidRPr="00DE1ED0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471" w:type="dxa"/>
            <w:gridSpan w:val="8"/>
          </w:tcPr>
          <w:p w:rsidR="00146492" w:rsidRPr="00DE1ED0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143016" w:rsidRPr="00DE1ED0" w:rsidTr="00460A42">
        <w:trPr>
          <w:trHeight w:val="1104"/>
        </w:trPr>
        <w:tc>
          <w:tcPr>
            <w:tcW w:w="2405" w:type="dxa"/>
            <w:vMerge w:val="restart"/>
          </w:tcPr>
          <w:p w:rsidR="00143016" w:rsidRPr="00516D72" w:rsidRDefault="00143016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</w:t>
            </w:r>
            <w:r w:rsidRPr="00516D7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в том числе по годам реализации и главным распорядителям бюджетных средств </w:t>
            </w:r>
          </w:p>
          <w:p w:rsidR="00143016" w:rsidRPr="00DE1ED0" w:rsidRDefault="00143016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16D72">
              <w:rPr>
                <w:rFonts w:eastAsiaTheme="minorEastAsia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80" w:type="dxa"/>
          </w:tcPr>
          <w:p w:rsidR="00143016" w:rsidRPr="00DE1ED0" w:rsidRDefault="00143016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0" w:type="dxa"/>
          </w:tcPr>
          <w:p w:rsidR="00143016" w:rsidRPr="00DE1ED0" w:rsidRDefault="00143016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62" w:type="dxa"/>
          </w:tcPr>
          <w:p w:rsidR="00143016" w:rsidRPr="00DE1ED0" w:rsidRDefault="00143016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2" w:type="dxa"/>
          </w:tcPr>
          <w:p w:rsidR="00143016" w:rsidRPr="00DE1ED0" w:rsidRDefault="00143016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62" w:type="dxa"/>
          </w:tcPr>
          <w:p w:rsidR="00143016" w:rsidRPr="00DE1ED0" w:rsidRDefault="00143016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62" w:type="dxa"/>
          </w:tcPr>
          <w:p w:rsidR="00143016" w:rsidRPr="00DE1ED0" w:rsidRDefault="00143016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62" w:type="dxa"/>
          </w:tcPr>
          <w:p w:rsidR="00143016" w:rsidRPr="00DE1ED0" w:rsidRDefault="00143016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01" w:type="dxa"/>
          </w:tcPr>
          <w:p w:rsidR="00143016" w:rsidRPr="00DE1ED0" w:rsidRDefault="00143016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680622" w:rsidRPr="00DE1ED0" w:rsidTr="003727F3">
        <w:tc>
          <w:tcPr>
            <w:tcW w:w="2405" w:type="dxa"/>
            <w:vMerge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1980" w:type="dxa"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391 571,32530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79 546,81506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79 546,81506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77 492,56506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77 492,56506</w:t>
            </w:r>
          </w:p>
        </w:tc>
        <w:tc>
          <w:tcPr>
            <w:tcW w:w="1701" w:type="dxa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77 492,56506</w:t>
            </w:r>
          </w:p>
        </w:tc>
      </w:tr>
      <w:tr w:rsidR="00680622" w:rsidRPr="00DE1ED0" w:rsidTr="003727F3">
        <w:tc>
          <w:tcPr>
            <w:tcW w:w="2405" w:type="dxa"/>
            <w:vMerge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80622" w:rsidRPr="00143016" w:rsidRDefault="00680622">
            <w:pPr>
              <w:rPr>
                <w:bCs/>
                <w:sz w:val="24"/>
                <w:szCs w:val="24"/>
              </w:rPr>
            </w:pPr>
            <w:r w:rsidRPr="00143016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1 408,06000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704,03000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704,03000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</w:tr>
      <w:tr w:rsidR="00680622" w:rsidRPr="00DE1ED0" w:rsidTr="003727F3">
        <w:tc>
          <w:tcPr>
            <w:tcW w:w="2405" w:type="dxa"/>
            <w:vMerge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80622" w:rsidRPr="00143016" w:rsidRDefault="00680622">
            <w:pPr>
              <w:outlineLvl w:val="0"/>
              <w:rPr>
                <w:bCs/>
                <w:sz w:val="24"/>
                <w:szCs w:val="24"/>
              </w:rPr>
            </w:pPr>
            <w:r w:rsidRPr="00143016">
              <w:rPr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1 106,34000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553,17000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553,17000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</w:tr>
      <w:tr w:rsidR="00680622" w:rsidRPr="00DE1ED0" w:rsidTr="003727F3">
        <w:tc>
          <w:tcPr>
            <w:tcW w:w="2405" w:type="dxa"/>
            <w:vMerge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80622" w:rsidRPr="00DE1ED0" w:rsidRDefault="00680622" w:rsidP="007F091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381 767,95605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76 831,82121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76 831,82121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76 034,77121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76 034,77121</w:t>
            </w:r>
          </w:p>
        </w:tc>
        <w:tc>
          <w:tcPr>
            <w:tcW w:w="1701" w:type="dxa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76 034,77121</w:t>
            </w:r>
          </w:p>
        </w:tc>
      </w:tr>
      <w:tr w:rsidR="00680622" w:rsidRPr="00DE1ED0" w:rsidTr="003727F3">
        <w:tc>
          <w:tcPr>
            <w:tcW w:w="2405" w:type="dxa"/>
            <w:vMerge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680622" w:rsidRPr="00DE1ED0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80622" w:rsidRPr="0099666F" w:rsidRDefault="00680622" w:rsidP="007F091E">
            <w:pPr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Внебюджетные средства</w:t>
            </w:r>
          </w:p>
          <w:p w:rsidR="00680622" w:rsidRPr="00DE1ED0" w:rsidRDefault="00680622" w:rsidP="007F091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7 288,96925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1 457,79385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1 457,79385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1 457,79385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1 457,79385</w:t>
            </w:r>
          </w:p>
        </w:tc>
        <w:tc>
          <w:tcPr>
            <w:tcW w:w="1701" w:type="dxa"/>
          </w:tcPr>
          <w:p w:rsidR="00680622" w:rsidRPr="00680622" w:rsidRDefault="00680622" w:rsidP="00680622">
            <w:pPr>
              <w:ind w:left="-94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1 457,79385</w:t>
            </w:r>
          </w:p>
        </w:tc>
      </w:tr>
    </w:tbl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CE3" w:rsidRDefault="00691CE3" w:rsidP="004004CC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  <w:sectPr w:rsidR="00691CE3" w:rsidSect="00DE1ED0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691CE3" w:rsidRPr="003367AD" w:rsidRDefault="00691CE3" w:rsidP="003367AD">
      <w:pPr>
        <w:pStyle w:val="ConsPlusNormal"/>
        <w:spacing w:line="276" w:lineRule="auto"/>
        <w:ind w:firstLine="540"/>
        <w:jc w:val="center"/>
      </w:pPr>
      <w:r w:rsidRPr="00F73D88">
        <w:rPr>
          <w:rFonts w:ascii="Times New Roman" w:hAnsi="Times New Roman" w:cs="Times New Roman"/>
          <w:b/>
          <w:sz w:val="28"/>
          <w:szCs w:val="28"/>
        </w:rPr>
        <w:lastRenderedPageBreak/>
        <w:t>6.2. Описание подпрограммы «Развитие библиотечного дела</w:t>
      </w:r>
      <w:r w:rsidR="00F81162" w:rsidRPr="00F811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1ED0" w:rsidRDefault="00DE1ED0" w:rsidP="00691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Pr="00886BBD" w:rsidRDefault="00146492" w:rsidP="0069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Библиотечно-информационные услуги населению Одинцовского городского округа оказыва</w:t>
      </w:r>
      <w:r w:rsidR="00501DF3">
        <w:rPr>
          <w:rFonts w:ascii="Times New Roman" w:hAnsi="Times New Roman" w:cs="Times New Roman"/>
          <w:sz w:val="28"/>
          <w:szCs w:val="28"/>
        </w:rPr>
        <w:t>ю</w:t>
      </w:r>
      <w:r w:rsidRPr="00886BBD">
        <w:rPr>
          <w:rFonts w:ascii="Times New Roman" w:hAnsi="Times New Roman" w:cs="Times New Roman"/>
          <w:sz w:val="28"/>
          <w:szCs w:val="28"/>
        </w:rPr>
        <w:t xml:space="preserve">т </w:t>
      </w:r>
      <w:r w:rsidR="00501DF3" w:rsidRPr="00EA243B">
        <w:rPr>
          <w:rFonts w:ascii="Times New Roman" w:hAnsi="Times New Roman" w:cs="Times New Roman"/>
          <w:sz w:val="28"/>
          <w:szCs w:val="28"/>
        </w:rPr>
        <w:t>МБУК «Библиотечно-информационный и методический центр Одинцовского городского округа» (юридическое лицо), включающий 10 библиотек, и 36</w:t>
      </w:r>
      <w:r w:rsidR="00501DF3" w:rsidRPr="00EA243B">
        <w:t xml:space="preserve"> </w:t>
      </w:r>
      <w:r w:rsidR="00501DF3" w:rsidRPr="00EA243B">
        <w:rPr>
          <w:rFonts w:ascii="Times New Roman" w:hAnsi="Times New Roman" w:cs="Times New Roman"/>
          <w:sz w:val="28"/>
          <w:szCs w:val="28"/>
        </w:rPr>
        <w:t>библиотечных сетевых единиц, входящих в состав культурно-досуговых учреждений.</w:t>
      </w:r>
      <w:r w:rsidRPr="00EA243B">
        <w:rPr>
          <w:rFonts w:ascii="Times New Roman" w:hAnsi="Times New Roman" w:cs="Times New Roman"/>
          <w:sz w:val="28"/>
          <w:szCs w:val="28"/>
        </w:rPr>
        <w:t xml:space="preserve"> </w:t>
      </w:r>
      <w:r w:rsidRPr="00886BBD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населения библиотеками составляет </w:t>
      </w:r>
      <w:r w:rsidR="00143016">
        <w:rPr>
          <w:rFonts w:ascii="Times New Roman" w:hAnsi="Times New Roman" w:cs="Times New Roman"/>
          <w:sz w:val="28"/>
          <w:szCs w:val="28"/>
        </w:rPr>
        <w:t>3</w:t>
      </w:r>
      <w:r w:rsidRPr="00886BBD">
        <w:rPr>
          <w:rFonts w:ascii="Times New Roman" w:hAnsi="Times New Roman" w:cs="Times New Roman"/>
          <w:sz w:val="28"/>
          <w:szCs w:val="28"/>
        </w:rPr>
        <w:t>8%.</w:t>
      </w:r>
    </w:p>
    <w:p w:rsidR="00143016" w:rsidRDefault="00146492" w:rsidP="0069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Размер совокупного книжного фонда публичных библиотек в округе на 01 </w:t>
      </w:r>
      <w:r w:rsidR="00143016">
        <w:rPr>
          <w:rFonts w:ascii="Times New Roman" w:hAnsi="Times New Roman" w:cs="Times New Roman"/>
          <w:sz w:val="28"/>
          <w:szCs w:val="28"/>
        </w:rPr>
        <w:t>января</w:t>
      </w:r>
      <w:r w:rsidRPr="00886BBD">
        <w:rPr>
          <w:rFonts w:ascii="Times New Roman" w:hAnsi="Times New Roman" w:cs="Times New Roman"/>
          <w:sz w:val="28"/>
          <w:szCs w:val="28"/>
        </w:rPr>
        <w:t xml:space="preserve"> 20</w:t>
      </w:r>
      <w:r w:rsidR="00143016">
        <w:rPr>
          <w:rFonts w:ascii="Times New Roman" w:hAnsi="Times New Roman" w:cs="Times New Roman"/>
          <w:sz w:val="28"/>
          <w:szCs w:val="28"/>
        </w:rPr>
        <w:t>22</w:t>
      </w:r>
      <w:r w:rsidRPr="00886BB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01DF3">
        <w:rPr>
          <w:rFonts w:ascii="Times New Roman" w:hAnsi="Times New Roman" w:cs="Times New Roman"/>
          <w:sz w:val="28"/>
          <w:szCs w:val="28"/>
        </w:rPr>
        <w:t>состав</w:t>
      </w:r>
      <w:r w:rsidR="00A35CEE" w:rsidRPr="00501DF3">
        <w:rPr>
          <w:rFonts w:ascii="Times New Roman" w:hAnsi="Times New Roman" w:cs="Times New Roman"/>
          <w:sz w:val="28"/>
          <w:szCs w:val="28"/>
        </w:rPr>
        <w:t>и</w:t>
      </w:r>
      <w:r w:rsidRPr="00501DF3">
        <w:rPr>
          <w:rFonts w:ascii="Times New Roman" w:hAnsi="Times New Roman" w:cs="Times New Roman"/>
          <w:sz w:val="28"/>
          <w:szCs w:val="28"/>
        </w:rPr>
        <w:t>л</w:t>
      </w:r>
      <w:r w:rsidRPr="00886BBD">
        <w:rPr>
          <w:rFonts w:ascii="Times New Roman" w:hAnsi="Times New Roman" w:cs="Times New Roman"/>
          <w:sz w:val="28"/>
          <w:szCs w:val="28"/>
        </w:rPr>
        <w:t xml:space="preserve"> </w:t>
      </w:r>
      <w:r w:rsidR="00143016">
        <w:rPr>
          <w:rFonts w:ascii="Times New Roman" w:hAnsi="Times New Roman" w:cs="Times New Roman"/>
          <w:sz w:val="28"/>
          <w:szCs w:val="28"/>
        </w:rPr>
        <w:t>669 227</w:t>
      </w:r>
      <w:r w:rsidR="00A35CEE">
        <w:rPr>
          <w:rFonts w:ascii="Times New Roman" w:hAnsi="Times New Roman" w:cs="Times New Roman"/>
          <w:sz w:val="28"/>
          <w:szCs w:val="28"/>
        </w:rPr>
        <w:t xml:space="preserve"> единиц хранения,</w:t>
      </w:r>
      <w:r w:rsidRPr="00886BBD">
        <w:rPr>
          <w:rFonts w:ascii="Times New Roman" w:hAnsi="Times New Roman" w:cs="Times New Roman"/>
          <w:sz w:val="28"/>
          <w:szCs w:val="28"/>
        </w:rPr>
        <w:t xml:space="preserve"> </w:t>
      </w:r>
      <w:r w:rsidR="00A35CEE" w:rsidRPr="00501DF3">
        <w:rPr>
          <w:rFonts w:ascii="Times New Roman" w:hAnsi="Times New Roman" w:cs="Times New Roman"/>
          <w:sz w:val="28"/>
          <w:szCs w:val="28"/>
        </w:rPr>
        <w:t>ч</w:t>
      </w:r>
      <w:r w:rsidRPr="00501DF3">
        <w:rPr>
          <w:rFonts w:ascii="Times New Roman" w:hAnsi="Times New Roman" w:cs="Times New Roman"/>
          <w:sz w:val="28"/>
          <w:szCs w:val="28"/>
        </w:rPr>
        <w:t>исло</w:t>
      </w:r>
      <w:r w:rsidRPr="00886BBD">
        <w:rPr>
          <w:rFonts w:ascii="Times New Roman" w:hAnsi="Times New Roman" w:cs="Times New Roman"/>
          <w:sz w:val="28"/>
          <w:szCs w:val="28"/>
        </w:rPr>
        <w:t xml:space="preserve"> читателей </w:t>
      </w:r>
      <w:r w:rsidR="00437F62" w:rsidRPr="00EA243B">
        <w:rPr>
          <w:rFonts w:ascii="Times New Roman" w:hAnsi="Times New Roman" w:cs="Times New Roman"/>
          <w:sz w:val="28"/>
          <w:szCs w:val="28"/>
        </w:rPr>
        <w:t>насчитывает</w:t>
      </w:r>
      <w:r w:rsidRPr="00EA243B">
        <w:rPr>
          <w:rFonts w:ascii="Times New Roman" w:hAnsi="Times New Roman" w:cs="Times New Roman"/>
          <w:sz w:val="28"/>
          <w:szCs w:val="28"/>
        </w:rPr>
        <w:t xml:space="preserve"> </w:t>
      </w:r>
      <w:r w:rsidR="00143016" w:rsidRPr="00143016">
        <w:rPr>
          <w:rFonts w:ascii="Times New Roman" w:hAnsi="Times New Roman" w:cs="Times New Roman"/>
          <w:sz w:val="28"/>
          <w:szCs w:val="28"/>
        </w:rPr>
        <w:t xml:space="preserve">55 549 </w:t>
      </w:r>
      <w:r w:rsidRPr="00886BBD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A35CEE" w:rsidRPr="00437F62">
        <w:rPr>
          <w:rFonts w:ascii="Times New Roman" w:hAnsi="Times New Roman" w:cs="Times New Roman"/>
          <w:sz w:val="28"/>
          <w:szCs w:val="28"/>
        </w:rPr>
        <w:t>что составляет</w:t>
      </w:r>
      <w:r w:rsidRPr="00437F62">
        <w:rPr>
          <w:rFonts w:ascii="Times New Roman" w:hAnsi="Times New Roman" w:cs="Times New Roman"/>
          <w:sz w:val="28"/>
          <w:szCs w:val="28"/>
        </w:rPr>
        <w:t xml:space="preserve"> </w:t>
      </w:r>
      <w:r w:rsidRPr="00886BBD">
        <w:rPr>
          <w:rFonts w:ascii="Times New Roman" w:hAnsi="Times New Roman" w:cs="Times New Roman"/>
          <w:sz w:val="28"/>
          <w:szCs w:val="28"/>
        </w:rPr>
        <w:t xml:space="preserve">15,94% от общей численности населения округа. </w:t>
      </w:r>
    </w:p>
    <w:p w:rsidR="00146492" w:rsidRPr="00886BBD" w:rsidRDefault="00146492" w:rsidP="0069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С целью повышения качества библиотечно-информационного обслуживания и обеспечения запросов жителей округа в ряде библиотек организован доступ пользователей к федеральной государственной информационной системе «Национальная электронная библиотека», объединяющей фонды федеральных, региональных и муниципальных библиотек.</w:t>
      </w:r>
    </w:p>
    <w:p w:rsidR="00146492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91CE3" w:rsidRPr="00F73D88" w:rsidRDefault="00691CE3" w:rsidP="00691CE3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A35CEE" w:rsidRPr="00E45D5C">
        <w:rPr>
          <w:rFonts w:ascii="Times New Roman" w:hAnsi="Times New Roman" w:cs="Times New Roman"/>
          <w:b/>
          <w:sz w:val="28"/>
          <w:szCs w:val="28"/>
        </w:rPr>
        <w:t>Обобщенная х</w:t>
      </w:r>
      <w:r w:rsidRPr="00F73D88">
        <w:rPr>
          <w:rFonts w:ascii="Times New Roman" w:hAnsi="Times New Roman" w:cs="Times New Roman"/>
          <w:b/>
          <w:sz w:val="28"/>
          <w:szCs w:val="28"/>
        </w:rPr>
        <w:t>арактеристика основных мероприятий подпрограммы «Развитие библиотечного дела»</w:t>
      </w:r>
    </w:p>
    <w:p w:rsidR="00E45D5C" w:rsidRDefault="00E45D5C" w:rsidP="00691CE3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Pr="00EA243B" w:rsidRDefault="00E45D5C" w:rsidP="00E45D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43B">
        <w:rPr>
          <w:rFonts w:eastAsia="Times New Roman" w:cs="Times New Roman"/>
          <w:szCs w:val="28"/>
          <w:lang w:eastAsia="ru-RU"/>
        </w:rPr>
        <w:t>Необходимость организации библиотечного обслуживания населения, комплектования и обеспечения сохранности библиотечных фондов библиотек городского округа обусловлена осуществлением полномочий по решению вопросов местного значения городского округа.</w:t>
      </w:r>
    </w:p>
    <w:p w:rsidR="00AD1A01" w:rsidRPr="00DF1292" w:rsidRDefault="00AD1A01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В соответствии с подпрограммой «Развитие библиотечного дела» реализуются следующие мероприятия:</w:t>
      </w:r>
    </w:p>
    <w:p w:rsidR="00F81162" w:rsidRPr="00DF1292" w:rsidRDefault="00AD1A01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</w:t>
      </w:r>
      <w:r w:rsidR="00CE73F3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Pr="00DF1292">
        <w:rPr>
          <w:rFonts w:ascii="Times New Roman" w:hAnsi="Times New Roman" w:cs="Times New Roman"/>
          <w:sz w:val="28"/>
          <w:szCs w:val="28"/>
        </w:rPr>
        <w:t>о</w:t>
      </w:r>
      <w:r w:rsidR="00CE73F3" w:rsidRPr="00DF1292">
        <w:rPr>
          <w:rFonts w:ascii="Times New Roman" w:hAnsi="Times New Roman" w:cs="Times New Roman"/>
          <w:sz w:val="28"/>
          <w:szCs w:val="28"/>
        </w:rPr>
        <w:t>рганизация библиотечного обслуживания населения муниципальными библиотеками Московской области</w:t>
      </w:r>
      <w:r w:rsidRPr="00DF1292">
        <w:rPr>
          <w:rFonts w:ascii="Times New Roman" w:hAnsi="Times New Roman" w:cs="Times New Roman"/>
          <w:sz w:val="28"/>
          <w:szCs w:val="28"/>
        </w:rPr>
        <w:t>,</w:t>
      </w:r>
      <w:r w:rsidR="00CE73F3" w:rsidRPr="00DF1292">
        <w:rPr>
          <w:rFonts w:ascii="Times New Roman" w:hAnsi="Times New Roman" w:cs="Times New Roman"/>
          <w:sz w:val="28"/>
          <w:szCs w:val="28"/>
        </w:rPr>
        <w:t xml:space="preserve"> включа</w:t>
      </w:r>
      <w:r w:rsidRPr="00DF1292">
        <w:rPr>
          <w:rFonts w:ascii="Times New Roman" w:hAnsi="Times New Roman" w:cs="Times New Roman"/>
          <w:sz w:val="28"/>
          <w:szCs w:val="28"/>
        </w:rPr>
        <w:t>ющее в себя,</w:t>
      </w:r>
      <w:r w:rsidR="00CE73F3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F81162" w:rsidRPr="00DF1292">
        <w:rPr>
          <w:rFonts w:ascii="Times New Roman" w:hAnsi="Times New Roman" w:cs="Times New Roman"/>
          <w:sz w:val="28"/>
          <w:szCs w:val="28"/>
        </w:rPr>
        <w:t>расходы на обеспечение    деятельности (оказание услуг) муниципальных учреждений – библиотеки;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CE73F3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Pr="00DF1292">
        <w:rPr>
          <w:rFonts w:ascii="Times New Roman" w:hAnsi="Times New Roman" w:cs="Times New Roman"/>
          <w:sz w:val="28"/>
          <w:szCs w:val="28"/>
        </w:rPr>
        <w:t>организацию библиотечного обслуживания населения, комплектование и обеспечение сохранности библиотечных фондов библиотек городского округа</w:t>
      </w:r>
      <w:r w:rsidR="00CE73F3" w:rsidRPr="00DF1292">
        <w:rPr>
          <w:rFonts w:ascii="Times New Roman" w:hAnsi="Times New Roman" w:cs="Times New Roman"/>
          <w:sz w:val="28"/>
          <w:szCs w:val="28"/>
        </w:rPr>
        <w:t>;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F81162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D30119" w:rsidRPr="00DF1292">
        <w:rPr>
          <w:rFonts w:ascii="Times New Roman" w:hAnsi="Times New Roman" w:cs="Times New Roman"/>
          <w:sz w:val="28"/>
          <w:szCs w:val="28"/>
        </w:rPr>
        <w:t>государственн</w:t>
      </w:r>
      <w:r w:rsidRPr="00DF1292">
        <w:rPr>
          <w:rFonts w:ascii="Times New Roman" w:hAnsi="Times New Roman" w:cs="Times New Roman"/>
          <w:sz w:val="28"/>
          <w:szCs w:val="28"/>
        </w:rPr>
        <w:t>ую</w:t>
      </w:r>
      <w:r w:rsidR="00D30119" w:rsidRPr="00DF1292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DF1292">
        <w:rPr>
          <w:rFonts w:ascii="Times New Roman" w:hAnsi="Times New Roman" w:cs="Times New Roman"/>
          <w:sz w:val="28"/>
          <w:szCs w:val="28"/>
        </w:rPr>
        <w:t>у</w:t>
      </w:r>
      <w:r w:rsidR="00D30119" w:rsidRPr="00DF1292">
        <w:rPr>
          <w:rFonts w:ascii="Times New Roman" w:hAnsi="Times New Roman" w:cs="Times New Roman"/>
          <w:sz w:val="28"/>
          <w:szCs w:val="28"/>
        </w:rPr>
        <w:t xml:space="preserve"> отрасли культуры (модернизация библиотек в части комплектования книжных фондов муниципальных общедоступных библиотек)</w:t>
      </w:r>
      <w:r w:rsidRPr="00DF1292">
        <w:rPr>
          <w:rFonts w:ascii="Times New Roman" w:hAnsi="Times New Roman" w:cs="Times New Roman"/>
          <w:sz w:val="28"/>
          <w:szCs w:val="28"/>
        </w:rPr>
        <w:t>;</w:t>
      </w:r>
    </w:p>
    <w:p w:rsidR="00AD1A01" w:rsidRPr="00DF1292" w:rsidRDefault="00AD1A01" w:rsidP="00AD1A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области;</w:t>
      </w:r>
    </w:p>
    <w:p w:rsidR="00AD1A01" w:rsidRPr="00F73D88" w:rsidRDefault="00AD1A01" w:rsidP="00AD1A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- Федеральный проект «Культурная среда», включающий в себя создание модельных муниципальных библиотек.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D1A01" w:rsidRDefault="00AD1A01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Pr="00EA243B" w:rsidRDefault="00A35CEE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A243B">
        <w:rPr>
          <w:rFonts w:eastAsia="Times New Roman" w:cs="Times New Roman"/>
          <w:b/>
          <w:szCs w:val="28"/>
          <w:lang w:eastAsia="ru-RU"/>
        </w:rPr>
        <w:t>6.4</w:t>
      </w:r>
      <w:r w:rsidR="00E45D5C" w:rsidRPr="00EA243B">
        <w:rPr>
          <w:rFonts w:eastAsia="Times New Roman" w:cs="Times New Roman"/>
          <w:b/>
          <w:szCs w:val="28"/>
          <w:lang w:eastAsia="ru-RU"/>
        </w:rPr>
        <w:t>.</w:t>
      </w:r>
      <w:r w:rsidRPr="00EA243B">
        <w:rPr>
          <w:rFonts w:eastAsia="Times New Roman" w:cs="Times New Roman"/>
          <w:b/>
          <w:szCs w:val="28"/>
          <w:lang w:eastAsia="ru-RU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</w:t>
      </w:r>
      <w:r w:rsidR="002034CC" w:rsidRPr="00EA243B">
        <w:rPr>
          <w:rFonts w:eastAsia="Times New Roman" w:cs="Times New Roman"/>
          <w:b/>
          <w:szCs w:val="28"/>
          <w:lang w:eastAsia="ru-RU"/>
        </w:rPr>
        <w:t>х</w:t>
      </w:r>
      <w:r w:rsidRPr="00EA243B">
        <w:rPr>
          <w:rFonts w:eastAsia="Times New Roman" w:cs="Times New Roman"/>
          <w:b/>
          <w:szCs w:val="28"/>
          <w:lang w:eastAsia="ru-RU"/>
        </w:rPr>
        <w:t xml:space="preserve"> в рамках подпрограммы.</w:t>
      </w:r>
    </w:p>
    <w:p w:rsidR="009F3737" w:rsidRPr="00EA243B" w:rsidRDefault="009F3737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9F3737" w:rsidRPr="00EA243B" w:rsidRDefault="009F3737" w:rsidP="00E45D5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A243B">
        <w:rPr>
          <w:rFonts w:eastAsia="Times New Roman" w:cs="Times New Roman"/>
          <w:szCs w:val="28"/>
          <w:lang w:eastAsia="ru-RU"/>
        </w:rPr>
        <w:t xml:space="preserve">Основой концептуального направления в развитии библиотечного дела является создание условий для развития современной эффективной системы </w:t>
      </w:r>
      <w:r w:rsidRPr="00EA243B">
        <w:rPr>
          <w:rFonts w:eastAsia="Times New Roman" w:cs="Times New Roman"/>
          <w:szCs w:val="28"/>
          <w:lang w:eastAsia="ru-RU"/>
        </w:rPr>
        <w:lastRenderedPageBreak/>
        <w:t xml:space="preserve">библиотечного обслуживания населения </w:t>
      </w:r>
      <w:r w:rsidR="00E45D5C" w:rsidRPr="00EA243B">
        <w:rPr>
          <w:rFonts w:eastAsia="Times New Roman" w:cs="Times New Roman"/>
          <w:szCs w:val="28"/>
          <w:lang w:eastAsia="ru-RU"/>
        </w:rPr>
        <w:t>Одинцовского городского округа</w:t>
      </w:r>
      <w:r w:rsidRPr="00EA243B">
        <w:rPr>
          <w:rFonts w:eastAsia="Times New Roman" w:cs="Times New Roman"/>
          <w:szCs w:val="28"/>
          <w:lang w:eastAsia="ru-RU"/>
        </w:rPr>
        <w:t xml:space="preserve">. Инновационные формы и технологии работы, организация всех видов деятельности в сфере библиотечного дела, основанные на принципах доступности, социальной направленности и экономической целесообразности, позволят библиотекам </w:t>
      </w:r>
      <w:r w:rsidR="00E45D5C" w:rsidRPr="00EA243B">
        <w:rPr>
          <w:rFonts w:eastAsia="Times New Roman" w:cs="Times New Roman"/>
          <w:szCs w:val="28"/>
          <w:lang w:eastAsia="ru-RU"/>
        </w:rPr>
        <w:t>округа</w:t>
      </w:r>
      <w:r w:rsidRPr="00EA243B">
        <w:rPr>
          <w:rFonts w:eastAsia="Times New Roman" w:cs="Times New Roman"/>
          <w:szCs w:val="28"/>
          <w:lang w:eastAsia="ru-RU"/>
        </w:rPr>
        <w:t xml:space="preserve"> стать современными, культурными, информационно-интеллектуальными центрами развития.</w:t>
      </w: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  <w:sectPr w:rsidR="00691CE3" w:rsidSect="00DE1ED0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F73D88" w:rsidRDefault="00691CE3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lastRenderedPageBreak/>
        <w:t xml:space="preserve">7. Подпрограмма «Развитие профессионального искусства, </w:t>
      </w:r>
      <w:proofErr w:type="gramStart"/>
      <w:r w:rsidRPr="00EF01DA">
        <w:rPr>
          <w:rFonts w:eastAsia="Times New Roman" w:cs="Times New Roman"/>
          <w:b/>
          <w:szCs w:val="28"/>
          <w:lang w:eastAsia="ru-RU"/>
        </w:rPr>
        <w:t>гастрольно-концертной</w:t>
      </w:r>
      <w:proofErr w:type="gramEnd"/>
      <w:r w:rsidRPr="00EF01DA">
        <w:rPr>
          <w:rFonts w:eastAsia="Times New Roman" w:cs="Times New Roman"/>
          <w:b/>
          <w:szCs w:val="28"/>
          <w:lang w:eastAsia="ru-RU"/>
        </w:rPr>
        <w:t xml:space="preserve"> и </w:t>
      </w:r>
    </w:p>
    <w:p w:rsidR="00691CE3" w:rsidRPr="00EF01DA" w:rsidRDefault="00691CE3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культурно-досуговой деятельности,  кинематографии»</w:t>
      </w:r>
    </w:p>
    <w:p w:rsidR="00691CE3" w:rsidRPr="00EF01DA" w:rsidRDefault="00691CE3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73D88" w:rsidRDefault="00691CE3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 xml:space="preserve">7.1. </w:t>
      </w:r>
      <w:r w:rsidR="00146492" w:rsidRPr="00EF01DA">
        <w:rPr>
          <w:rFonts w:eastAsia="Times New Roman" w:cs="Times New Roman"/>
          <w:b/>
          <w:szCs w:val="28"/>
          <w:lang w:eastAsia="ru-RU"/>
        </w:rPr>
        <w:t xml:space="preserve">Паспорт подпрограммы «Развитие профессионального искусства, гастрольно-концертной </w:t>
      </w:r>
      <w:r w:rsidR="00D35818" w:rsidRPr="00EF01DA">
        <w:rPr>
          <w:rFonts w:eastAsia="Times New Roman" w:cs="Times New Roman"/>
          <w:b/>
          <w:szCs w:val="28"/>
          <w:lang w:eastAsia="ru-RU"/>
        </w:rPr>
        <w:t xml:space="preserve">и </w:t>
      </w:r>
    </w:p>
    <w:p w:rsidR="00146492" w:rsidRPr="00EF01DA" w:rsidRDefault="00D35818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культурно-досуговой деятельности,  кинематографии</w:t>
      </w:r>
      <w:r w:rsidR="0099666F" w:rsidRPr="0099666F">
        <w:rPr>
          <w:rFonts w:eastAsia="Times New Roman" w:cs="Times New Roman"/>
          <w:b/>
          <w:szCs w:val="28"/>
          <w:lang w:eastAsia="ru-RU"/>
        </w:rPr>
        <w:t>»</w:t>
      </w:r>
    </w:p>
    <w:p w:rsidR="00146492" w:rsidRPr="00EB72C5" w:rsidRDefault="00146492" w:rsidP="00146492">
      <w:pPr>
        <w:ind w:firstLine="708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555"/>
        <w:gridCol w:w="1982"/>
        <w:gridCol w:w="1701"/>
        <w:gridCol w:w="1701"/>
        <w:gridCol w:w="1701"/>
        <w:gridCol w:w="1712"/>
        <w:gridCol w:w="1692"/>
        <w:gridCol w:w="6"/>
        <w:gridCol w:w="1845"/>
      </w:tblGrid>
      <w:tr w:rsidR="00146492" w:rsidRPr="00691CE3" w:rsidTr="00AD0963">
        <w:tc>
          <w:tcPr>
            <w:tcW w:w="1981" w:type="dxa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895" w:type="dxa"/>
            <w:gridSpan w:val="9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AD0963" w:rsidRPr="00691CE3" w:rsidTr="00AD0963">
        <w:trPr>
          <w:trHeight w:val="1380"/>
        </w:trPr>
        <w:tc>
          <w:tcPr>
            <w:tcW w:w="1981" w:type="dxa"/>
            <w:vMerge w:val="restart"/>
          </w:tcPr>
          <w:p w:rsidR="00AD0963" w:rsidRPr="00516D72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</w:t>
            </w:r>
            <w:r w:rsidRPr="00516D7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в том числе по годам реализации и главным распорядителям бюджетных средств </w:t>
            </w:r>
          </w:p>
          <w:p w:rsidR="00AD0963" w:rsidRPr="00691CE3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16D72">
              <w:rPr>
                <w:rFonts w:eastAsiaTheme="minorEastAsia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55" w:type="dxa"/>
          </w:tcPr>
          <w:p w:rsidR="00AD0963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распоряди</w:t>
            </w:r>
            <w:proofErr w:type="spellEnd"/>
          </w:p>
          <w:p w:rsidR="00AD0963" w:rsidRPr="00691CE3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бюджетных средств</w:t>
            </w:r>
          </w:p>
        </w:tc>
        <w:tc>
          <w:tcPr>
            <w:tcW w:w="1982" w:type="dxa"/>
          </w:tcPr>
          <w:p w:rsidR="00AD0963" w:rsidRPr="00691CE3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</w:tcPr>
          <w:p w:rsidR="00AD0963" w:rsidRPr="00691CE3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AD0963" w:rsidRPr="00691CE3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01" w:type="dxa"/>
          </w:tcPr>
          <w:p w:rsidR="00AD0963" w:rsidRPr="00691CE3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12" w:type="dxa"/>
          </w:tcPr>
          <w:p w:rsidR="00AD0963" w:rsidRPr="00691CE3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698" w:type="dxa"/>
            <w:gridSpan w:val="2"/>
          </w:tcPr>
          <w:p w:rsidR="00AD0963" w:rsidRPr="00DE1ED0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  <w:p w:rsidR="00AD0963" w:rsidRPr="00691CE3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AD0963" w:rsidRPr="00691CE3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D0963">
              <w:rPr>
                <w:rFonts w:eastAsiaTheme="minorEastAsia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680622" w:rsidRPr="00691CE3" w:rsidTr="00AD0963">
        <w:tc>
          <w:tcPr>
            <w:tcW w:w="1981" w:type="dxa"/>
            <w:vMerge/>
          </w:tcPr>
          <w:p w:rsidR="00680622" w:rsidRPr="00691CE3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 w:val="restart"/>
          </w:tcPr>
          <w:p w:rsidR="00680622" w:rsidRPr="00691CE3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1982" w:type="dxa"/>
          </w:tcPr>
          <w:p w:rsidR="00680622" w:rsidRPr="00691CE3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701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4 995 909,01715</w:t>
            </w:r>
          </w:p>
        </w:tc>
        <w:tc>
          <w:tcPr>
            <w:tcW w:w="1701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1 018 405,80343</w:t>
            </w:r>
          </w:p>
        </w:tc>
        <w:tc>
          <w:tcPr>
            <w:tcW w:w="1701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994 375,80343</w:t>
            </w:r>
          </w:p>
        </w:tc>
        <w:tc>
          <w:tcPr>
            <w:tcW w:w="1712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994 375,80343</w:t>
            </w:r>
          </w:p>
        </w:tc>
        <w:tc>
          <w:tcPr>
            <w:tcW w:w="1692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994 375,80343</w:t>
            </w:r>
          </w:p>
        </w:tc>
        <w:tc>
          <w:tcPr>
            <w:tcW w:w="1851" w:type="dxa"/>
            <w:gridSpan w:val="2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994 375,80343</w:t>
            </w:r>
          </w:p>
        </w:tc>
      </w:tr>
      <w:tr w:rsidR="00680622" w:rsidRPr="00691CE3" w:rsidTr="00AD0963">
        <w:tc>
          <w:tcPr>
            <w:tcW w:w="1981" w:type="dxa"/>
            <w:vMerge/>
          </w:tcPr>
          <w:p w:rsidR="00680622" w:rsidRPr="00691CE3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</w:tcPr>
          <w:p w:rsidR="00680622" w:rsidRPr="00691CE3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80622" w:rsidRPr="00691CE3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4 585 057,10415</w:t>
            </w:r>
          </w:p>
        </w:tc>
        <w:tc>
          <w:tcPr>
            <w:tcW w:w="1701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936 235,42083</w:t>
            </w:r>
          </w:p>
        </w:tc>
        <w:tc>
          <w:tcPr>
            <w:tcW w:w="1701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912 205,42083</w:t>
            </w:r>
          </w:p>
        </w:tc>
        <w:tc>
          <w:tcPr>
            <w:tcW w:w="1712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912 205,42083</w:t>
            </w:r>
          </w:p>
        </w:tc>
        <w:tc>
          <w:tcPr>
            <w:tcW w:w="1692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912 205,42083</w:t>
            </w:r>
          </w:p>
        </w:tc>
        <w:tc>
          <w:tcPr>
            <w:tcW w:w="1851" w:type="dxa"/>
            <w:gridSpan w:val="2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912 205,42083</w:t>
            </w:r>
          </w:p>
        </w:tc>
      </w:tr>
      <w:tr w:rsidR="00680622" w:rsidRPr="00691CE3" w:rsidTr="00AD0963">
        <w:tc>
          <w:tcPr>
            <w:tcW w:w="1981" w:type="dxa"/>
            <w:vMerge/>
          </w:tcPr>
          <w:p w:rsidR="00680622" w:rsidRPr="00691CE3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</w:tcPr>
          <w:p w:rsidR="00680622" w:rsidRPr="00691CE3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80622" w:rsidRPr="00691CE3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9666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410 851,91300</w:t>
            </w:r>
          </w:p>
        </w:tc>
        <w:tc>
          <w:tcPr>
            <w:tcW w:w="1701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82 170,38260</w:t>
            </w:r>
          </w:p>
        </w:tc>
        <w:tc>
          <w:tcPr>
            <w:tcW w:w="1701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82 170,38260</w:t>
            </w:r>
          </w:p>
        </w:tc>
        <w:tc>
          <w:tcPr>
            <w:tcW w:w="1712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82 170,38260</w:t>
            </w:r>
          </w:p>
        </w:tc>
        <w:tc>
          <w:tcPr>
            <w:tcW w:w="1692" w:type="dxa"/>
            <w:shd w:val="clear" w:color="auto" w:fill="auto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82 170,38260</w:t>
            </w:r>
          </w:p>
        </w:tc>
        <w:tc>
          <w:tcPr>
            <w:tcW w:w="1851" w:type="dxa"/>
            <w:gridSpan w:val="2"/>
          </w:tcPr>
          <w:p w:rsidR="00680622" w:rsidRPr="00680622" w:rsidRDefault="00680622" w:rsidP="00680622">
            <w:pPr>
              <w:ind w:left="-97" w:right="-119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82 170,38260</w:t>
            </w:r>
          </w:p>
        </w:tc>
      </w:tr>
    </w:tbl>
    <w:p w:rsidR="00691CE3" w:rsidRDefault="00691CE3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86BBD" w:rsidSect="00691CE3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691CE3" w:rsidRDefault="00691CE3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08" w:rsidRDefault="00886BBD" w:rsidP="00886BB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7.2. Описание подпрограммы «Развитие профессионального искусства, гастрольно-концертной и культурно-досуговой деятельности,  </w:t>
      </w:r>
    </w:p>
    <w:p w:rsidR="00886BBD" w:rsidRPr="00F73D88" w:rsidRDefault="00886BBD" w:rsidP="00886BB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>кинематографии</w:t>
      </w:r>
      <w:r w:rsidR="00CA7508" w:rsidRPr="00CA7508">
        <w:rPr>
          <w:rFonts w:ascii="Times New Roman" w:hAnsi="Times New Roman" w:cs="Times New Roman"/>
          <w:b/>
          <w:sz w:val="28"/>
          <w:szCs w:val="28"/>
        </w:rPr>
        <w:t>»</w:t>
      </w:r>
    </w:p>
    <w:p w:rsidR="00691CE3" w:rsidRDefault="00691CE3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1A9" w:rsidRPr="00AD1A01" w:rsidRDefault="00901CCC" w:rsidP="00F52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A01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6526D" w:rsidRPr="00AD1A01">
        <w:rPr>
          <w:rFonts w:ascii="Times New Roman" w:hAnsi="Times New Roman" w:cs="Times New Roman"/>
          <w:sz w:val="28"/>
          <w:szCs w:val="28"/>
        </w:rPr>
        <w:t>0</w:t>
      </w:r>
      <w:r w:rsidRPr="00AD1A01">
        <w:rPr>
          <w:rFonts w:ascii="Times New Roman" w:hAnsi="Times New Roman" w:cs="Times New Roman"/>
          <w:sz w:val="28"/>
          <w:szCs w:val="28"/>
        </w:rPr>
        <w:t>1.202</w:t>
      </w:r>
      <w:r w:rsidR="0016526D" w:rsidRPr="00AD1A01">
        <w:rPr>
          <w:rFonts w:ascii="Times New Roman" w:hAnsi="Times New Roman" w:cs="Times New Roman"/>
          <w:sz w:val="28"/>
          <w:szCs w:val="28"/>
        </w:rPr>
        <w:t>2</w:t>
      </w:r>
      <w:r w:rsidRPr="00AD1A01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146492" w:rsidRPr="00AD1A01">
        <w:rPr>
          <w:rFonts w:ascii="Times New Roman" w:hAnsi="Times New Roman" w:cs="Times New Roman"/>
          <w:sz w:val="28"/>
          <w:szCs w:val="28"/>
        </w:rPr>
        <w:t xml:space="preserve">фера культуры Одинцовского городского округа </w:t>
      </w:r>
      <w:r w:rsidR="00F521A9" w:rsidRPr="00AD1A01">
        <w:rPr>
          <w:rFonts w:ascii="Times New Roman" w:hAnsi="Times New Roman" w:cs="Times New Roman"/>
          <w:sz w:val="28"/>
          <w:szCs w:val="28"/>
        </w:rPr>
        <w:t xml:space="preserve">составляет 40 учреждений, имеющих статус юридического лица, в том числе 22 учреждения культуры клубного типа, 10 учреждений дополнительного образования в области искусств, 4 парка культуры и отдыха, 2 музея, 1 библиотека (МБУК «Библиотечно-информационный и методический центр Одинцовского городского округа» («БИМЦ ОГО»), 1 концертная организация (МУК «Театр песни Натальи </w:t>
      </w:r>
      <w:proofErr w:type="spellStart"/>
      <w:r w:rsidR="00F521A9" w:rsidRPr="00AD1A01">
        <w:rPr>
          <w:rFonts w:ascii="Times New Roman" w:hAnsi="Times New Roman" w:cs="Times New Roman"/>
          <w:sz w:val="28"/>
          <w:szCs w:val="28"/>
        </w:rPr>
        <w:t>Бондаревой</w:t>
      </w:r>
      <w:proofErr w:type="spellEnd"/>
      <w:r w:rsidR="00F521A9" w:rsidRPr="00AD1A01">
        <w:rPr>
          <w:rFonts w:ascii="Times New Roman" w:hAnsi="Times New Roman" w:cs="Times New Roman"/>
          <w:sz w:val="28"/>
          <w:szCs w:val="28"/>
        </w:rPr>
        <w:t>»).</w:t>
      </w:r>
      <w:proofErr w:type="gramEnd"/>
      <w:r w:rsidR="00F521A9" w:rsidRPr="00AD1A01">
        <w:rPr>
          <w:rFonts w:ascii="Times New Roman" w:hAnsi="Times New Roman" w:cs="Times New Roman"/>
          <w:sz w:val="28"/>
          <w:szCs w:val="28"/>
        </w:rPr>
        <w:t xml:space="preserve"> Число сетевых единиц муниципальных учреждений культуры (подразделений, юридических лиц) составило 108 ед., в том числе: 46  библиотечных сетевых единиц; 38  сетевых единиц учреждений культуры клубного типа; 1 концертная организация; 2 музея; 10  учреждений дополнительного образования в области искусств; 11 сетевых единиц парков культуры и отдыха: </w:t>
      </w:r>
      <w:proofErr w:type="gramStart"/>
      <w:r w:rsidR="00F521A9" w:rsidRPr="00AD1A01">
        <w:rPr>
          <w:rFonts w:ascii="Times New Roman" w:hAnsi="Times New Roman" w:cs="Times New Roman"/>
          <w:sz w:val="28"/>
          <w:szCs w:val="28"/>
        </w:rPr>
        <w:t xml:space="preserve">Дирекция парков Одинцовского городского округа (парк «Раздолье», парк «Малевича», «Парк у воды», «Велодорожка «Виражи», парк «Мещерский», парк «Липовая роща», парк «Героев 1812 года» в Голицыно); парк «Захарово; «Городские парки» в Звенигороде; «Одинцовский парк культуры, спорта и отдыха»; парк «На Центральной площади». </w:t>
      </w:r>
      <w:proofErr w:type="gramEnd"/>
    </w:p>
    <w:p w:rsidR="00146492" w:rsidRPr="00886BBD" w:rsidRDefault="00146492" w:rsidP="00F52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Наиболее актуальной формой расширения аудитории культурно-массовых мероприятий, продвижения новых форм для различного круга участников и зрителей являются фестивали и конкурсы. В Одинцовском городском округе много лет проводятся Пушкинский праздник в усадьбе Захарово, фестиваль «Традиция», фестиваль народного творчества, конкурс «Одаренные дети Подмосковья», Московские областные детские и юношеские конкурсы «Волшебные звуки рояля», сольного и ансамблевого </w:t>
      </w:r>
      <w:proofErr w:type="spellStart"/>
      <w:r w:rsidRPr="00886BB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86BBD">
        <w:rPr>
          <w:rFonts w:ascii="Times New Roman" w:hAnsi="Times New Roman" w:cs="Times New Roman"/>
          <w:sz w:val="28"/>
          <w:szCs w:val="28"/>
        </w:rPr>
        <w:t xml:space="preserve"> на духовых инструментах и др.</w:t>
      </w:r>
    </w:p>
    <w:p w:rsidR="00146492" w:rsidRDefault="00146492" w:rsidP="002D1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Одинцовский городской округ востребован кинокомпаниями  для съемок фильмов. Для создания благоприятных условий кинокомпаниям для  съемок фильмов осуществляется организационное содействие участникам съемочного процесса, оказывается содействие в получении разрешений на проведение съемок. Большим спросом с</w:t>
      </w:r>
      <w:r w:rsidR="00F521A9">
        <w:rPr>
          <w:rFonts w:ascii="Times New Roman" w:hAnsi="Times New Roman" w:cs="Times New Roman"/>
          <w:sz w:val="28"/>
          <w:szCs w:val="28"/>
        </w:rPr>
        <w:t>р</w:t>
      </w:r>
      <w:r w:rsidRPr="00886BBD">
        <w:rPr>
          <w:rFonts w:ascii="Times New Roman" w:hAnsi="Times New Roman" w:cs="Times New Roman"/>
          <w:sz w:val="28"/>
          <w:szCs w:val="28"/>
        </w:rPr>
        <w:t>еди населения пользуются летние кинотеатры, которые организуют кинопоказ на Центральной площади города Одинцово и в парках культуры и отдыха.</w:t>
      </w:r>
    </w:p>
    <w:p w:rsidR="00CD7E29" w:rsidRPr="00DF1292" w:rsidRDefault="00CD7E29" w:rsidP="00CD7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Повышение качества жизни населения связано с повышением запросов на расширение культурного пространства и повышение качества досуга. Одним из востребованных со стороны населения и гибких к новым формам экономического развития являются парковые пространства, совмещающие в себе экологическую среду и оказание разносторонних услуг в сфере культуры и досуга. Зоны отдыха в парках рассчитаны на посетителей разного возраста и интересов: детские площадки, поля для футбола, баскетбола, кросс-фита и столы для настольного тенниса, лавочки, скульптуры. Для спортсменов, роллеров, любителей барбекю и других организованы отдельные зоны. В ряде парков устанавливаются сценические и танцевальные площадки, точки питания, пункты проката. В парках проводятся </w:t>
      </w:r>
      <w:r w:rsidRPr="00DF129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для посетителей разных поколений: </w:t>
      </w:r>
      <w:proofErr w:type="gramStart"/>
      <w:r w:rsidRPr="00DF1292">
        <w:rPr>
          <w:rFonts w:ascii="Times New Roman" w:hAnsi="Times New Roman" w:cs="Times New Roman"/>
          <w:sz w:val="28"/>
          <w:szCs w:val="28"/>
        </w:rPr>
        <w:t>фитнес-тренировки</w:t>
      </w:r>
      <w:proofErr w:type="gramEnd"/>
      <w:r w:rsidRPr="00DF1292">
        <w:rPr>
          <w:rFonts w:ascii="Times New Roman" w:hAnsi="Times New Roman" w:cs="Times New Roman"/>
          <w:sz w:val="28"/>
          <w:szCs w:val="28"/>
        </w:rPr>
        <w:t xml:space="preserve">, танцы, массовые культурные и спортивные праздники, концерты, фестивали, группы скандинавской ходьбы, </w:t>
      </w:r>
      <w:proofErr w:type="spellStart"/>
      <w:r w:rsidRPr="00DF129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F1292">
        <w:rPr>
          <w:rFonts w:ascii="Times New Roman" w:hAnsi="Times New Roman" w:cs="Times New Roman"/>
          <w:sz w:val="28"/>
          <w:szCs w:val="28"/>
        </w:rPr>
        <w:t xml:space="preserve"> и др., также работают летние кинотеатры: место для бесплатного общественного просмотра фильмов.</w:t>
      </w:r>
    </w:p>
    <w:p w:rsidR="00CD7E29" w:rsidRPr="001E0162" w:rsidRDefault="00CD7E29" w:rsidP="00CD7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В рамках губернаторской программы «Парки Подмосковья» по просьбам жителей Московской области продолжается благоустройство зон отдыха в регионе. Ежегодно выделяются денежные средства, чтобы каждый год появлялись новые красивые и ухоженные территории.</w:t>
      </w:r>
    </w:p>
    <w:p w:rsidR="00CD7E29" w:rsidRPr="00886BBD" w:rsidRDefault="00CD7E29" w:rsidP="002D1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Pr="00AD1A01" w:rsidRDefault="0030121F" w:rsidP="00AD1A01">
      <w:pPr>
        <w:pStyle w:val="ConsPlusNormal"/>
        <w:spacing w:line="276" w:lineRule="auto"/>
        <w:ind w:left="928"/>
        <w:jc w:val="center"/>
      </w:pPr>
      <w:r w:rsidRPr="00D01560">
        <w:rPr>
          <w:rFonts w:ascii="Times New Roman" w:hAnsi="Times New Roman" w:cs="Times New Roman"/>
          <w:b/>
          <w:sz w:val="28"/>
          <w:szCs w:val="28"/>
        </w:rPr>
        <w:t xml:space="preserve">7.3. </w:t>
      </w:r>
      <w:r w:rsidR="00A35CEE" w:rsidRPr="00D01560">
        <w:rPr>
          <w:rFonts w:ascii="Times New Roman" w:hAnsi="Times New Roman" w:cs="Times New Roman"/>
          <w:b/>
          <w:sz w:val="28"/>
          <w:szCs w:val="28"/>
        </w:rPr>
        <w:t>Обобщенная х</w:t>
      </w:r>
      <w:r w:rsidRPr="00D01560">
        <w:rPr>
          <w:rFonts w:ascii="Times New Roman" w:hAnsi="Times New Roman" w:cs="Times New Roman"/>
          <w:b/>
          <w:sz w:val="28"/>
          <w:szCs w:val="28"/>
        </w:rPr>
        <w:t xml:space="preserve">арактеристика основных мероприятий подпрограммы </w:t>
      </w:r>
      <w:r w:rsidR="00CE73F3" w:rsidRPr="00D01560">
        <w:rPr>
          <w:rFonts w:ascii="Times New Roman" w:hAnsi="Times New Roman" w:cs="Times New Roman"/>
          <w:b/>
          <w:sz w:val="28"/>
          <w:szCs w:val="28"/>
        </w:rPr>
        <w:t>«Развитие профессионального искусства, гастрольно-концертной и культурно-досуговой деятельности,  кинематографии</w:t>
      </w:r>
      <w:r w:rsidR="00CA7508" w:rsidRPr="00D01560">
        <w:rPr>
          <w:rFonts w:ascii="Times New Roman" w:hAnsi="Times New Roman" w:cs="Times New Roman"/>
          <w:b/>
          <w:sz w:val="28"/>
          <w:szCs w:val="28"/>
        </w:rPr>
        <w:t>»</w:t>
      </w:r>
    </w:p>
    <w:p w:rsidR="00F521A9" w:rsidRDefault="00F521A9" w:rsidP="00146492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86BBD" w:rsidRPr="00AD1A01" w:rsidRDefault="00F521A9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A01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подпрограммой, обусловлена выполнением полномочий по решению вопросов местного значения городского округа, а именно созданием условий для организации досуга и </w:t>
      </w:r>
      <w:r w:rsidR="00CD7E29" w:rsidRPr="00CD7E29">
        <w:rPr>
          <w:rFonts w:ascii="Times New Roman" w:hAnsi="Times New Roman" w:cs="Times New Roman"/>
          <w:sz w:val="28"/>
          <w:szCs w:val="28"/>
        </w:rPr>
        <w:t xml:space="preserve">массового отдыха жителей </w:t>
      </w:r>
      <w:r w:rsidR="0035640A">
        <w:rPr>
          <w:rFonts w:ascii="Times New Roman" w:hAnsi="Times New Roman" w:cs="Times New Roman"/>
          <w:sz w:val="28"/>
          <w:szCs w:val="28"/>
        </w:rPr>
        <w:t xml:space="preserve">и гостей </w:t>
      </w:r>
      <w:r w:rsidR="00CD7E29" w:rsidRPr="00CD7E29">
        <w:rPr>
          <w:rFonts w:ascii="Times New Roman" w:hAnsi="Times New Roman" w:cs="Times New Roman"/>
          <w:sz w:val="28"/>
          <w:szCs w:val="28"/>
        </w:rPr>
        <w:t>округа</w:t>
      </w:r>
      <w:r w:rsidR="00CD7E29">
        <w:rPr>
          <w:rFonts w:ascii="Times New Roman" w:hAnsi="Times New Roman" w:cs="Times New Roman"/>
          <w:sz w:val="28"/>
          <w:szCs w:val="28"/>
        </w:rPr>
        <w:t>,</w:t>
      </w:r>
      <w:r w:rsidR="00CD7E29" w:rsidRPr="00CD7E29">
        <w:rPr>
          <w:rFonts w:ascii="Times New Roman" w:hAnsi="Times New Roman" w:cs="Times New Roman"/>
          <w:sz w:val="28"/>
          <w:szCs w:val="28"/>
        </w:rPr>
        <w:t xml:space="preserve"> </w:t>
      </w:r>
      <w:r w:rsidRPr="00AD1A01">
        <w:rPr>
          <w:rFonts w:ascii="Times New Roman" w:hAnsi="Times New Roman" w:cs="Times New Roman"/>
          <w:sz w:val="28"/>
          <w:szCs w:val="28"/>
        </w:rPr>
        <w:t>обеспечени</w:t>
      </w:r>
      <w:r w:rsidR="0035640A">
        <w:rPr>
          <w:rFonts w:ascii="Times New Roman" w:hAnsi="Times New Roman" w:cs="Times New Roman"/>
          <w:sz w:val="28"/>
          <w:szCs w:val="28"/>
        </w:rPr>
        <w:t>ем</w:t>
      </w:r>
      <w:r w:rsidRPr="00AD1A01">
        <w:rPr>
          <w:rFonts w:ascii="Times New Roman" w:hAnsi="Times New Roman" w:cs="Times New Roman"/>
          <w:sz w:val="28"/>
          <w:szCs w:val="28"/>
        </w:rPr>
        <w:t xml:space="preserve"> жителей городского округа услугами организаций культуры</w:t>
      </w:r>
      <w:r w:rsidR="00CD7E29">
        <w:rPr>
          <w:rFonts w:ascii="Times New Roman" w:hAnsi="Times New Roman" w:cs="Times New Roman"/>
          <w:sz w:val="28"/>
          <w:szCs w:val="28"/>
        </w:rPr>
        <w:t xml:space="preserve"> и </w:t>
      </w:r>
      <w:r w:rsidR="00CD7E29" w:rsidRPr="00CD7E29">
        <w:rPr>
          <w:rFonts w:ascii="Times New Roman" w:hAnsi="Times New Roman" w:cs="Times New Roman"/>
          <w:sz w:val="28"/>
          <w:szCs w:val="28"/>
        </w:rPr>
        <w:t>обустройств</w:t>
      </w:r>
      <w:r w:rsidR="0035640A">
        <w:rPr>
          <w:rFonts w:ascii="Times New Roman" w:hAnsi="Times New Roman" w:cs="Times New Roman"/>
          <w:sz w:val="28"/>
          <w:szCs w:val="28"/>
        </w:rPr>
        <w:t>о</w:t>
      </w:r>
      <w:r w:rsidR="00CD7E29" w:rsidRPr="00CD7E29">
        <w:rPr>
          <w:rFonts w:ascii="Times New Roman" w:hAnsi="Times New Roman" w:cs="Times New Roman"/>
          <w:sz w:val="28"/>
          <w:szCs w:val="28"/>
        </w:rPr>
        <w:t xml:space="preserve"> мест массового отдыха населения.</w:t>
      </w:r>
      <w:proofErr w:type="gramEnd"/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В соответствии с подпрограммой «Развитие профессионального искусства, гастрольно-концертной и культурно-досуговой деятельности,  кинематографии</w:t>
      </w:r>
      <w:r w:rsidR="00CA7508" w:rsidRPr="00CA7508">
        <w:rPr>
          <w:rFonts w:ascii="Times New Roman" w:hAnsi="Times New Roman" w:cs="Times New Roman"/>
          <w:sz w:val="28"/>
          <w:szCs w:val="28"/>
        </w:rPr>
        <w:t>»</w:t>
      </w:r>
      <w:r w:rsidRPr="00F73D88">
        <w:rPr>
          <w:rFonts w:ascii="Times New Roman" w:hAnsi="Times New Roman" w:cs="Times New Roman"/>
          <w:sz w:val="28"/>
          <w:szCs w:val="28"/>
        </w:rPr>
        <w:t xml:space="preserve"> ре</w:t>
      </w:r>
      <w:r w:rsidR="00927B61">
        <w:rPr>
          <w:rFonts w:ascii="Times New Roman" w:hAnsi="Times New Roman" w:cs="Times New Roman"/>
          <w:sz w:val="28"/>
          <w:szCs w:val="28"/>
        </w:rPr>
        <w:t>ализуются следующие мероприятия:</w:t>
      </w:r>
    </w:p>
    <w:p w:rsidR="00CE73F3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 xml:space="preserve">Обеспечение функций театрально-концертных учреждений, </w:t>
      </w:r>
      <w:r w:rsidR="00CA7508" w:rsidRPr="00CA7508">
        <w:rPr>
          <w:rFonts w:ascii="Times New Roman" w:hAnsi="Times New Roman" w:cs="Times New Roman"/>
          <w:sz w:val="28"/>
          <w:szCs w:val="28"/>
        </w:rPr>
        <w:t>муниципальных учреждений культуры Московской области</w:t>
      </w:r>
      <w:r w:rsidR="00CA7508">
        <w:rPr>
          <w:rFonts w:ascii="Times New Roman" w:hAnsi="Times New Roman" w:cs="Times New Roman"/>
          <w:sz w:val="28"/>
          <w:szCs w:val="28"/>
        </w:rPr>
        <w:t xml:space="preserve">, </w:t>
      </w:r>
      <w:r w:rsidRPr="00F73D88">
        <w:rPr>
          <w:rFonts w:ascii="Times New Roman" w:hAnsi="Times New Roman" w:cs="Times New Roman"/>
          <w:sz w:val="28"/>
          <w:szCs w:val="28"/>
        </w:rPr>
        <w:t>включающее в себя</w:t>
      </w:r>
      <w:r w:rsidR="00CA7508">
        <w:rPr>
          <w:rFonts w:ascii="Times New Roman" w:hAnsi="Times New Roman" w:cs="Times New Roman"/>
          <w:sz w:val="28"/>
          <w:szCs w:val="28"/>
        </w:rPr>
        <w:t>: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- расходы на обеспечение деятельности (оказание услуг) муниципальных учреждений - театрально-концертны</w:t>
      </w:r>
      <w:r w:rsidR="00CA7508">
        <w:rPr>
          <w:rFonts w:ascii="Times New Roman" w:hAnsi="Times New Roman" w:cs="Times New Roman"/>
          <w:sz w:val="28"/>
          <w:szCs w:val="28"/>
        </w:rPr>
        <w:t>х</w:t>
      </w:r>
      <w:r w:rsidRPr="00F73D8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A7508">
        <w:rPr>
          <w:rFonts w:ascii="Times New Roman" w:hAnsi="Times New Roman" w:cs="Times New Roman"/>
          <w:sz w:val="28"/>
          <w:szCs w:val="28"/>
        </w:rPr>
        <w:t>й</w:t>
      </w:r>
      <w:r w:rsidRPr="00F73D88">
        <w:rPr>
          <w:rFonts w:ascii="Times New Roman" w:hAnsi="Times New Roman" w:cs="Times New Roman"/>
          <w:sz w:val="28"/>
          <w:szCs w:val="28"/>
        </w:rPr>
        <w:t>;</w:t>
      </w:r>
    </w:p>
    <w:p w:rsidR="00C32459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- мероприятия в сфере культуры</w:t>
      </w:r>
      <w:r w:rsidR="00C32459">
        <w:rPr>
          <w:rFonts w:ascii="Times New Roman" w:hAnsi="Times New Roman" w:cs="Times New Roman"/>
          <w:sz w:val="28"/>
          <w:szCs w:val="28"/>
        </w:rPr>
        <w:t>;</w:t>
      </w:r>
    </w:p>
    <w:p w:rsidR="00CE73F3" w:rsidRPr="00F73D88" w:rsidRDefault="00C32459" w:rsidP="00C324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32459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2459">
        <w:rPr>
          <w:rFonts w:ascii="Times New Roman" w:hAnsi="Times New Roman" w:cs="Times New Roman"/>
          <w:sz w:val="28"/>
          <w:szCs w:val="28"/>
        </w:rPr>
        <w:t xml:space="preserve"> творческой деятельности и техническое оснащение муниципальных детских и кукольных театров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32459">
        <w:t xml:space="preserve"> </w:t>
      </w:r>
      <w:r w:rsidRPr="00C32459">
        <w:rPr>
          <w:rFonts w:ascii="Times New Roman" w:hAnsi="Times New Roman" w:cs="Times New Roman"/>
          <w:sz w:val="28"/>
          <w:szCs w:val="28"/>
        </w:rPr>
        <w:t>муниципальных театров в населенных пунктах с численностью населения до 300 тысяч человек</w:t>
      </w:r>
      <w:r w:rsidR="00CE73F3" w:rsidRPr="00F73D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459" w:rsidRDefault="00901CCC" w:rsidP="00CE73F3">
      <w:pPr>
        <w:pStyle w:val="ConsPlusNormal"/>
        <w:ind w:firstLine="567"/>
        <w:jc w:val="both"/>
      </w:pPr>
      <w:r w:rsidRPr="00901CCC">
        <w:rPr>
          <w:rFonts w:ascii="Times New Roman" w:hAnsi="Times New Roman" w:cs="Times New Roman"/>
          <w:sz w:val="28"/>
          <w:szCs w:val="28"/>
        </w:rPr>
        <w:t>Реализация отдельных функций органа местного самоуправления в сфере культуры</w:t>
      </w:r>
      <w:r>
        <w:rPr>
          <w:rFonts w:ascii="Times New Roman" w:hAnsi="Times New Roman" w:cs="Times New Roman"/>
          <w:sz w:val="28"/>
          <w:szCs w:val="28"/>
        </w:rPr>
        <w:t>, включает в себя</w:t>
      </w:r>
      <w:r w:rsidR="00C32459">
        <w:t>:</w:t>
      </w:r>
    </w:p>
    <w:p w:rsidR="00901CCC" w:rsidRDefault="00C32459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C32459">
        <w:rPr>
          <w:rFonts w:ascii="Times New Roman" w:hAnsi="Times New Roman" w:cs="Times New Roman"/>
          <w:sz w:val="28"/>
          <w:szCs w:val="28"/>
        </w:rPr>
        <w:t>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2459">
        <w:rPr>
          <w:rFonts w:ascii="Times New Roman" w:hAnsi="Times New Roman" w:cs="Times New Roman"/>
          <w:sz w:val="28"/>
          <w:szCs w:val="28"/>
        </w:rPr>
        <w:t xml:space="preserve"> и проведение независимой оценки качества оказания услуг муниципальными учреждениями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459" w:rsidRDefault="00C32459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32459">
        <w:rPr>
          <w:rFonts w:ascii="Times New Roman" w:hAnsi="Times New Roman" w:cs="Times New Roman"/>
          <w:sz w:val="28"/>
          <w:szCs w:val="28"/>
        </w:rPr>
        <w:t>типендии выдающимся деятелям культуры, искусства и молодым авторам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459" w:rsidRDefault="00C32459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459">
        <w:rPr>
          <w:rFonts w:ascii="Times New Roman" w:hAnsi="Times New Roman" w:cs="Times New Roman"/>
          <w:sz w:val="28"/>
          <w:szCs w:val="28"/>
        </w:rPr>
        <w:t>Поддержка некоммерческих организаций, не являющихся государственными (муниципальными)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459">
        <w:rPr>
          <w:rFonts w:ascii="Times New Roman" w:hAnsi="Times New Roman" w:cs="Times New Roman"/>
          <w:sz w:val="28"/>
          <w:szCs w:val="28"/>
        </w:rPr>
        <w:t>на реализацию проектов в сфере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Обеспечение функций культурно-досуговых учреждений</w:t>
      </w:r>
      <w:r w:rsidR="00CA7508">
        <w:rPr>
          <w:rFonts w:ascii="Times New Roman" w:hAnsi="Times New Roman" w:cs="Times New Roman"/>
          <w:sz w:val="28"/>
          <w:szCs w:val="28"/>
        </w:rPr>
        <w:t>: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- расходы на обеспечение деятельности (оказание услуг) муниципальных учреждений - культурно-досуговые учреждения;</w:t>
      </w:r>
    </w:p>
    <w:p w:rsidR="00CE73F3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3D88">
        <w:rPr>
          <w:rFonts w:ascii="Times New Roman" w:hAnsi="Times New Roman" w:cs="Times New Roman"/>
          <w:sz w:val="28"/>
          <w:szCs w:val="28"/>
        </w:rPr>
        <w:t>мероприятия в сфере культуры</w:t>
      </w:r>
      <w:r w:rsidR="00901CCC">
        <w:rPr>
          <w:rFonts w:ascii="Times New Roman" w:hAnsi="Times New Roman" w:cs="Times New Roman"/>
          <w:sz w:val="28"/>
          <w:szCs w:val="28"/>
        </w:rPr>
        <w:t>.</w:t>
      </w:r>
    </w:p>
    <w:p w:rsidR="00C32459" w:rsidRDefault="00C32459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459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</w:r>
      <w:r w:rsidR="00011A5F">
        <w:rPr>
          <w:rFonts w:ascii="Times New Roman" w:hAnsi="Times New Roman" w:cs="Times New Roman"/>
          <w:sz w:val="28"/>
          <w:szCs w:val="28"/>
        </w:rPr>
        <w:t>.</w:t>
      </w:r>
    </w:p>
    <w:p w:rsidR="00011A5F" w:rsidRPr="00011A5F" w:rsidRDefault="00011A5F" w:rsidP="00011A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5F">
        <w:rPr>
          <w:rFonts w:ascii="Times New Roman" w:hAnsi="Times New Roman" w:cs="Times New Roman"/>
          <w:sz w:val="28"/>
          <w:szCs w:val="28"/>
        </w:rPr>
        <w:t xml:space="preserve">Основное мероприятие «Создание условий для массового отдыха жителей городского округа в парках культуры и отдыха» подпрограммы   реализуется по </w:t>
      </w:r>
      <w:r w:rsidRPr="00011A5F">
        <w:rPr>
          <w:rFonts w:ascii="Times New Roman" w:hAnsi="Times New Roman" w:cs="Times New Roman"/>
          <w:sz w:val="28"/>
          <w:szCs w:val="28"/>
        </w:rPr>
        <w:lastRenderedPageBreak/>
        <w:t>следующим направлениям:</w:t>
      </w:r>
    </w:p>
    <w:p w:rsidR="00011A5F" w:rsidRPr="00011A5F" w:rsidRDefault="00011A5F" w:rsidP="00011A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5F">
        <w:rPr>
          <w:rFonts w:ascii="Times New Roman" w:hAnsi="Times New Roman" w:cs="Times New Roman"/>
          <w:sz w:val="28"/>
          <w:szCs w:val="28"/>
        </w:rPr>
        <w:t>- расходы на обеспечение деятельности (оказание услуг) муниципальных учреждений - парк культуры и отдыха;</w:t>
      </w:r>
    </w:p>
    <w:p w:rsidR="00011A5F" w:rsidRDefault="00011A5F" w:rsidP="00011A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5F">
        <w:rPr>
          <w:rFonts w:ascii="Times New Roman" w:hAnsi="Times New Roman" w:cs="Times New Roman"/>
          <w:sz w:val="28"/>
          <w:szCs w:val="28"/>
        </w:rPr>
        <w:t>- создание условий для массового отдыха жителей городского округа в парках культуры и отдыха.</w:t>
      </w:r>
    </w:p>
    <w:p w:rsidR="00CC4DB5" w:rsidRDefault="00CC4DB5" w:rsidP="00CC4D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C4DB5">
        <w:rPr>
          <w:rFonts w:eastAsia="Times New Roman" w:cs="Times New Roman"/>
          <w:szCs w:val="28"/>
          <w:lang w:eastAsia="ru-RU"/>
        </w:rPr>
        <w:t>Основное мероприятие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C4DB5">
        <w:rPr>
          <w:rFonts w:eastAsia="Times New Roman" w:cs="Times New Roman"/>
          <w:szCs w:val="28"/>
          <w:lang w:eastAsia="ru-RU"/>
        </w:rPr>
        <w:t xml:space="preserve">Федеральный проект </w:t>
      </w:r>
      <w:r w:rsidR="00011A5F">
        <w:rPr>
          <w:rFonts w:eastAsia="Times New Roman" w:cs="Times New Roman"/>
          <w:szCs w:val="28"/>
          <w:lang w:eastAsia="ru-RU"/>
        </w:rPr>
        <w:t>«</w:t>
      </w:r>
      <w:r w:rsidRPr="00CC4DB5">
        <w:rPr>
          <w:rFonts w:eastAsia="Times New Roman" w:cs="Times New Roman"/>
          <w:szCs w:val="28"/>
          <w:lang w:eastAsia="ru-RU"/>
        </w:rPr>
        <w:t>Творческие люди</w:t>
      </w:r>
      <w:r w:rsidR="00011A5F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включает в себя реализацию следующих мероприятий: </w:t>
      </w:r>
    </w:p>
    <w:p w:rsidR="00011A5F" w:rsidRDefault="00CA6DDF" w:rsidP="00CC4DB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11A5F">
        <w:rPr>
          <w:rFonts w:cs="Times New Roman"/>
          <w:szCs w:val="28"/>
        </w:rPr>
        <w:t>г</w:t>
      </w:r>
      <w:r w:rsidR="00011A5F" w:rsidRPr="00011A5F">
        <w:rPr>
          <w:rFonts w:cs="Times New Roman"/>
          <w:szCs w:val="28"/>
        </w:rPr>
        <w:t>осударственная поддержка лучших сельских учреждений культуры и лучших работников сельских учреждений культуры</w:t>
      </w:r>
      <w:r w:rsidR="00011A5F">
        <w:rPr>
          <w:rFonts w:cs="Times New Roman"/>
          <w:szCs w:val="28"/>
        </w:rPr>
        <w:t>;</w:t>
      </w:r>
    </w:p>
    <w:p w:rsidR="00CC4DB5" w:rsidRDefault="00CC4DB5" w:rsidP="00CC4DB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C4DB5">
        <w:rPr>
          <w:rFonts w:cs="Times New Roman"/>
          <w:szCs w:val="28"/>
        </w:rPr>
        <w:t xml:space="preserve">финансирование </w:t>
      </w:r>
      <w:r w:rsidR="00011A5F" w:rsidRPr="00011A5F">
        <w:rPr>
          <w:rFonts w:cs="Times New Roman"/>
          <w:szCs w:val="28"/>
        </w:rPr>
        <w:t>организаций дополнительного образования сферы культуры, направленное на социальную поддержку одаренных детей</w:t>
      </w:r>
      <w:r>
        <w:rPr>
          <w:rFonts w:cs="Times New Roman"/>
          <w:szCs w:val="28"/>
        </w:rPr>
        <w:t>.</w:t>
      </w:r>
    </w:p>
    <w:p w:rsidR="0035640A" w:rsidRDefault="0035640A" w:rsidP="00CC4DB5">
      <w:pPr>
        <w:ind w:firstLine="567"/>
        <w:jc w:val="both"/>
        <w:rPr>
          <w:rFonts w:cs="Times New Roman"/>
          <w:szCs w:val="28"/>
        </w:rPr>
      </w:pPr>
    </w:p>
    <w:p w:rsidR="00A35CEE" w:rsidRPr="00011A5F" w:rsidRDefault="00A35CEE" w:rsidP="00A35CEE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11A5F">
        <w:rPr>
          <w:rFonts w:eastAsia="Times New Roman" w:cs="Times New Roman"/>
          <w:b/>
          <w:szCs w:val="28"/>
          <w:lang w:eastAsia="ru-RU"/>
        </w:rPr>
        <w:t>7.4</w:t>
      </w:r>
      <w:r w:rsidR="00057812" w:rsidRPr="00011A5F">
        <w:rPr>
          <w:rFonts w:eastAsia="Times New Roman" w:cs="Times New Roman"/>
          <w:b/>
          <w:szCs w:val="28"/>
          <w:lang w:eastAsia="ru-RU"/>
        </w:rPr>
        <w:t>.</w:t>
      </w:r>
      <w:r w:rsidRPr="00011A5F">
        <w:rPr>
          <w:rFonts w:eastAsia="Times New Roman" w:cs="Times New Roman"/>
          <w:b/>
          <w:szCs w:val="28"/>
          <w:lang w:eastAsia="ru-RU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</w:t>
      </w:r>
      <w:r w:rsidR="00057812" w:rsidRPr="00011A5F">
        <w:rPr>
          <w:rFonts w:eastAsia="Times New Roman" w:cs="Times New Roman"/>
          <w:b/>
          <w:szCs w:val="28"/>
          <w:lang w:eastAsia="ru-RU"/>
        </w:rPr>
        <w:t>х</w:t>
      </w:r>
      <w:r w:rsidRPr="00011A5F">
        <w:rPr>
          <w:rFonts w:eastAsia="Times New Roman" w:cs="Times New Roman"/>
          <w:b/>
          <w:szCs w:val="28"/>
          <w:lang w:eastAsia="ru-RU"/>
        </w:rPr>
        <w:t xml:space="preserve"> в рамках подпрограммы.</w:t>
      </w:r>
    </w:p>
    <w:p w:rsidR="00886BBD" w:rsidRPr="00011A5F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812" w:rsidRPr="00011A5F" w:rsidRDefault="00057812" w:rsidP="00057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A5F">
        <w:rPr>
          <w:rFonts w:ascii="Times New Roman" w:hAnsi="Times New Roman" w:cs="Times New Roman"/>
          <w:sz w:val="28"/>
          <w:szCs w:val="28"/>
        </w:rPr>
        <w:t>Реализация мероприятий подпрограммы</w:t>
      </w:r>
      <w:r w:rsidRPr="00011A5F">
        <w:rPr>
          <w:rFonts w:ascii="Times New Roman" w:hAnsi="Times New Roman" w:cs="Times New Roman"/>
          <w:sz w:val="24"/>
          <w:szCs w:val="24"/>
        </w:rPr>
        <w:t xml:space="preserve"> </w:t>
      </w:r>
      <w:r w:rsidRPr="00011A5F">
        <w:rPr>
          <w:rFonts w:ascii="Times New Roman" w:hAnsi="Times New Roman" w:cs="Times New Roman"/>
          <w:sz w:val="28"/>
          <w:szCs w:val="28"/>
        </w:rPr>
        <w:t>позволит оказать поддержку творческой деятельности и обеспечить укрепление материально-технической базы муниципальных учреждений культуры, увеличить их доступность и количество посещений мероприятий.</w:t>
      </w:r>
      <w:r w:rsidR="00011A5F" w:rsidRPr="00011A5F">
        <w:t xml:space="preserve"> </w:t>
      </w:r>
      <w:proofErr w:type="gramStart"/>
      <w:r w:rsidR="00011A5F" w:rsidRPr="00011A5F">
        <w:rPr>
          <w:rFonts w:ascii="Times New Roman" w:hAnsi="Times New Roman" w:cs="Times New Roman"/>
          <w:sz w:val="28"/>
          <w:szCs w:val="28"/>
        </w:rPr>
        <w:t>Кроме того, парки, как муниципальные учреждения культуры, нацелены на формирование благоприятных условий для наиболее полного удовлетворения духовных и эстетических запросов населения, культурного досуга и отдыха, укрепления здоровья жителей округа, развития их социальной и творческой активности, обеспечение территориальной целостности природного комплекса как естественного градостроительного рубежа, создающего психологически и экологически комфортное пространство, сбережение и восстановление природных экосистем, растительного и животного мира.</w:t>
      </w:r>
      <w:proofErr w:type="gramEnd"/>
    </w:p>
    <w:p w:rsidR="00094F04" w:rsidRPr="00011A5F" w:rsidRDefault="00094F04" w:rsidP="00057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A5F">
        <w:rPr>
          <w:rFonts w:ascii="Times New Roman" w:hAnsi="Times New Roman" w:cs="Times New Roman"/>
          <w:sz w:val="28"/>
          <w:szCs w:val="28"/>
        </w:rPr>
        <w:t>Одной из актуальных задач подпрограммы является о</w:t>
      </w:r>
      <w:r w:rsidR="00057812" w:rsidRPr="00011A5F">
        <w:rPr>
          <w:rFonts w:ascii="Times New Roman" w:hAnsi="Times New Roman" w:cs="Times New Roman"/>
          <w:sz w:val="28"/>
          <w:szCs w:val="28"/>
        </w:rPr>
        <w:t>беспечение государственной поддержки лучших сельских учреждений культуры</w:t>
      </w:r>
      <w:r w:rsidRPr="00011A5F">
        <w:rPr>
          <w:rFonts w:ascii="Times New Roman" w:hAnsi="Times New Roman" w:cs="Times New Roman"/>
          <w:sz w:val="28"/>
          <w:szCs w:val="28"/>
        </w:rPr>
        <w:t>,</w:t>
      </w:r>
      <w:r w:rsidR="00057812" w:rsidRPr="00011A5F">
        <w:rPr>
          <w:rFonts w:ascii="Times New Roman" w:hAnsi="Times New Roman" w:cs="Times New Roman"/>
          <w:sz w:val="28"/>
          <w:szCs w:val="28"/>
        </w:rPr>
        <w:t xml:space="preserve"> лучших работников сельских учреждений культуры и одаренных детей</w:t>
      </w:r>
      <w:r w:rsidRPr="00011A5F">
        <w:rPr>
          <w:sz w:val="28"/>
          <w:szCs w:val="28"/>
        </w:rPr>
        <w:t xml:space="preserve"> </w:t>
      </w:r>
      <w:r w:rsidR="00011A5F" w:rsidRPr="00011A5F">
        <w:rPr>
          <w:rFonts w:ascii="Times New Roman" w:hAnsi="Times New Roman" w:cs="Times New Roman"/>
          <w:sz w:val="28"/>
          <w:szCs w:val="28"/>
        </w:rPr>
        <w:t>организаций</w:t>
      </w:r>
      <w:r w:rsidRPr="00011A5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сферы культуры</w:t>
      </w:r>
      <w:r w:rsidR="00057812" w:rsidRPr="00011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812" w:rsidRPr="00011A5F" w:rsidRDefault="00094F04" w:rsidP="00057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A5F">
        <w:rPr>
          <w:rFonts w:ascii="Times New Roman" w:hAnsi="Times New Roman" w:cs="Times New Roman"/>
          <w:sz w:val="28"/>
          <w:szCs w:val="28"/>
        </w:rPr>
        <w:t>Р</w:t>
      </w:r>
      <w:r w:rsidR="00057812" w:rsidRPr="00011A5F">
        <w:rPr>
          <w:rFonts w:ascii="Times New Roman" w:hAnsi="Times New Roman" w:cs="Times New Roman"/>
          <w:sz w:val="28"/>
          <w:szCs w:val="28"/>
        </w:rPr>
        <w:t>еализация мероприятий подпрограммы будет способствовать повышению качества</w:t>
      </w:r>
      <w:r w:rsidRPr="00011A5F">
        <w:rPr>
          <w:rFonts w:ascii="Times New Roman" w:hAnsi="Times New Roman" w:cs="Times New Roman"/>
          <w:sz w:val="28"/>
          <w:szCs w:val="28"/>
        </w:rPr>
        <w:t xml:space="preserve"> услуг сферы культуры</w:t>
      </w:r>
      <w:r w:rsidR="00057812" w:rsidRPr="00011A5F">
        <w:rPr>
          <w:rFonts w:ascii="Times New Roman" w:hAnsi="Times New Roman" w:cs="Times New Roman"/>
          <w:sz w:val="28"/>
          <w:szCs w:val="28"/>
        </w:rPr>
        <w:t>, развитию конкуренции на рынке услуг культуры, увеличит доступность населения к лучшим образцам отечественной культуры и искусства, будет содействовать решению задач, определенных в Основах государственной культурной политики, утвержденных Указом Президента Российской Федерации от 24 декабря 2014 г. N 808, и Стратегии государственной культурной политики на период до 2030 года, утвержденной распоряжением</w:t>
      </w:r>
      <w:proofErr w:type="gramEnd"/>
      <w:r w:rsidR="00057812" w:rsidRPr="00011A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февраля 2016 г. N 326-р.</w:t>
      </w:r>
    </w:p>
    <w:p w:rsidR="00CD7E29" w:rsidRPr="00011A5F" w:rsidRDefault="00011A5F" w:rsidP="00CD7E29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011A5F">
        <w:rPr>
          <w:rFonts w:eastAsia="Times New Roman" w:cs="Times New Roman"/>
          <w:szCs w:val="28"/>
          <w:lang w:eastAsia="ru-RU"/>
        </w:rPr>
        <w:t>Осуществление</w:t>
      </w:r>
      <w:r w:rsidR="00CD7E29" w:rsidRPr="00011A5F">
        <w:rPr>
          <w:rFonts w:eastAsia="Times New Roman" w:cs="Times New Roman"/>
          <w:szCs w:val="28"/>
          <w:lang w:eastAsia="ru-RU"/>
        </w:rPr>
        <w:t xml:space="preserve"> мероприятий развития парков культуры и отдыха закладывает основу для эффективной культурно-массовой работы с населением на данной территории. Расширение и укрепление материальной базы, а также появление новых парковых территорий, отвечающих региональным парковым стандартам, увеличивает поток посетителей парка. Он будет востребован как для активного и тихого отдыха и для физкультурных индивидуальных и массовых занятий горожан. Удовлетворенность качеством досуга, доступностью тех или иных развлечений для </w:t>
      </w:r>
      <w:r w:rsidR="00CD7E29" w:rsidRPr="00011A5F">
        <w:rPr>
          <w:rFonts w:eastAsia="Times New Roman" w:cs="Times New Roman"/>
          <w:szCs w:val="28"/>
          <w:lang w:eastAsia="ru-RU"/>
        </w:rPr>
        <w:lastRenderedPageBreak/>
        <w:t>человека является не только индикатором его социального положения, но и показателем развития экономики округа.</w:t>
      </w:r>
    </w:p>
    <w:p w:rsidR="00CD7E29" w:rsidRPr="00011A5F" w:rsidRDefault="00CD7E29" w:rsidP="00CD7E29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011A5F">
        <w:rPr>
          <w:rFonts w:eastAsia="Times New Roman" w:cs="Times New Roman"/>
          <w:szCs w:val="28"/>
          <w:lang w:eastAsia="ru-RU"/>
        </w:rPr>
        <w:t xml:space="preserve">В настоящее время парки культуры и отдыха находятся на первом месте по посещаемости среди учреждений культуры. Немалую роль здесь играет бесплатный открытый вход и сравнительно небольшая плата за пользование услугами парка. Посетителям парка предлагаются бесплатные концерты творческих коллективов (художественной самодеятельности и профессиональных артистов), конкурсные и игровые программы для всех возрастных категорий, организация различных праздников, зрелищ, мероприятий и народных гуляний, организация кружков, спортивных секций, предоставление спортивных площадок и т. д. </w:t>
      </w:r>
    </w:p>
    <w:p w:rsidR="00CD7E29" w:rsidRDefault="00CD7E29" w:rsidP="00CD7E29">
      <w:pPr>
        <w:pStyle w:val="ad"/>
        <w:widowControl w:val="0"/>
        <w:autoSpaceDE w:val="0"/>
        <w:autoSpaceDN w:val="0"/>
        <w:adjustRightInd w:val="0"/>
        <w:ind w:left="495"/>
        <w:rPr>
          <w:rFonts w:eastAsia="Times New Roman" w:cs="Times New Roman"/>
          <w:color w:val="00B050"/>
          <w:szCs w:val="28"/>
          <w:lang w:eastAsia="ru-RU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21F" w:rsidRDefault="0030121F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0121F" w:rsidSect="00886BBD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F73D88" w:rsidRDefault="0030121F" w:rsidP="0030121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lastRenderedPageBreak/>
        <w:t xml:space="preserve">8. Подпрограмма «Укрепление материально-технической базы </w:t>
      </w:r>
      <w:proofErr w:type="gramStart"/>
      <w:r w:rsidRPr="00EF01DA">
        <w:rPr>
          <w:rFonts w:eastAsia="Times New Roman" w:cs="Times New Roman"/>
          <w:b/>
          <w:szCs w:val="28"/>
          <w:lang w:eastAsia="ru-RU"/>
        </w:rPr>
        <w:t>муниципальных</w:t>
      </w:r>
      <w:proofErr w:type="gramEnd"/>
    </w:p>
    <w:p w:rsidR="0030121F" w:rsidRPr="00AD0963" w:rsidRDefault="0030121F" w:rsidP="0030121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 xml:space="preserve">учреждений </w:t>
      </w:r>
      <w:r w:rsidRPr="006515D3">
        <w:rPr>
          <w:rFonts w:eastAsia="Times New Roman" w:cs="Times New Roman"/>
          <w:b/>
          <w:szCs w:val="28"/>
          <w:lang w:eastAsia="ru-RU"/>
        </w:rPr>
        <w:t>культуры</w:t>
      </w:r>
      <w:r w:rsidRPr="00AD0963">
        <w:rPr>
          <w:rFonts w:eastAsia="Times New Roman" w:cs="Times New Roman"/>
          <w:b/>
          <w:szCs w:val="28"/>
          <w:lang w:eastAsia="ru-RU"/>
        </w:rPr>
        <w:t>»</w:t>
      </w:r>
    </w:p>
    <w:p w:rsidR="0030121F" w:rsidRPr="00AD0963" w:rsidRDefault="0030121F" w:rsidP="0030121F">
      <w:pPr>
        <w:ind w:firstLine="708"/>
        <w:rPr>
          <w:rFonts w:eastAsia="Times New Roman" w:cs="Times New Roman"/>
          <w:szCs w:val="28"/>
          <w:lang w:eastAsia="ru-RU"/>
        </w:rPr>
      </w:pPr>
    </w:p>
    <w:p w:rsidR="00146492" w:rsidRPr="00EF01DA" w:rsidRDefault="0030121F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AD0963">
        <w:rPr>
          <w:rFonts w:eastAsia="Times New Roman" w:cs="Times New Roman"/>
          <w:b/>
          <w:szCs w:val="28"/>
          <w:lang w:eastAsia="ru-RU"/>
        </w:rPr>
        <w:t xml:space="preserve">8.1. </w:t>
      </w:r>
      <w:r w:rsidR="00146492" w:rsidRPr="00AD0963">
        <w:rPr>
          <w:rFonts w:eastAsia="Times New Roman" w:cs="Times New Roman"/>
          <w:b/>
          <w:szCs w:val="28"/>
          <w:lang w:eastAsia="ru-RU"/>
        </w:rPr>
        <w:t>Паспорт подпрограммы «Укрепление материально-технической базы муниципальных учреждений культуры»</w:t>
      </w:r>
    </w:p>
    <w:p w:rsidR="00146492" w:rsidRPr="00EB72C5" w:rsidRDefault="00146492" w:rsidP="00146492">
      <w:pPr>
        <w:ind w:firstLine="708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2123"/>
        <w:gridCol w:w="2123"/>
        <w:gridCol w:w="1562"/>
        <w:gridCol w:w="1562"/>
        <w:gridCol w:w="1418"/>
        <w:gridCol w:w="8"/>
        <w:gridCol w:w="1551"/>
        <w:gridCol w:w="1562"/>
        <w:gridCol w:w="1703"/>
      </w:tblGrid>
      <w:tr w:rsidR="00146492" w:rsidRPr="0030121F" w:rsidTr="00AD0963">
        <w:tc>
          <w:tcPr>
            <w:tcW w:w="2264" w:type="dxa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2" w:type="dxa"/>
            <w:gridSpan w:val="9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AD0963" w:rsidRPr="0030121F" w:rsidTr="00AD0963">
        <w:trPr>
          <w:trHeight w:val="1104"/>
        </w:trPr>
        <w:tc>
          <w:tcPr>
            <w:tcW w:w="2264" w:type="dxa"/>
            <w:vMerge w:val="restart"/>
          </w:tcPr>
          <w:p w:rsidR="00AD0963" w:rsidRPr="003727F3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AD0963" w:rsidRPr="0030121F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123" w:type="dxa"/>
          </w:tcPr>
          <w:p w:rsidR="00AD0963" w:rsidRPr="0030121F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3" w:type="dxa"/>
          </w:tcPr>
          <w:p w:rsidR="00AD0963" w:rsidRPr="0030121F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62" w:type="dxa"/>
          </w:tcPr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2" w:type="dxa"/>
          </w:tcPr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426" w:type="dxa"/>
            <w:gridSpan w:val="2"/>
          </w:tcPr>
          <w:p w:rsidR="00AD0963" w:rsidRPr="00DE1ED0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62" w:type="dxa"/>
          </w:tcPr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03" w:type="dxa"/>
          </w:tcPr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680622" w:rsidRPr="0030121F" w:rsidTr="00AD0963">
        <w:tc>
          <w:tcPr>
            <w:tcW w:w="2264" w:type="dxa"/>
            <w:vMerge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 w:val="restart"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2123" w:type="dxa"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14702,98000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1036,43000</w:t>
            </w:r>
          </w:p>
        </w:tc>
        <w:tc>
          <w:tcPr>
            <w:tcW w:w="1418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8581,08000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5085,47000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3" w:type="dxa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</w:tr>
      <w:tr w:rsidR="00680622" w:rsidRPr="0030121F" w:rsidTr="00AD0963">
        <w:tc>
          <w:tcPr>
            <w:tcW w:w="2264" w:type="dxa"/>
            <w:vMerge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4FF4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680622" w:rsidRPr="00680622" w:rsidRDefault="00680622" w:rsidP="006806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80622" w:rsidRPr="00680622" w:rsidRDefault="00680622" w:rsidP="006806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3" w:type="dxa"/>
          </w:tcPr>
          <w:p w:rsidR="00680622" w:rsidRPr="00680622" w:rsidRDefault="00680622" w:rsidP="006806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</w:tr>
      <w:tr w:rsidR="00680622" w:rsidRPr="0030121F" w:rsidTr="00AD0963">
        <w:tc>
          <w:tcPr>
            <w:tcW w:w="2264" w:type="dxa"/>
            <w:vMerge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10292,09000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725,50000</w:t>
            </w:r>
          </w:p>
        </w:tc>
        <w:tc>
          <w:tcPr>
            <w:tcW w:w="1418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6006,76000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3559,83000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3" w:type="dxa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</w:tr>
      <w:tr w:rsidR="00680622" w:rsidRPr="0030121F" w:rsidTr="00AD0963">
        <w:tc>
          <w:tcPr>
            <w:tcW w:w="2264" w:type="dxa"/>
            <w:vMerge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80622" w:rsidRPr="0030121F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4410,89000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310,93000</w:t>
            </w:r>
          </w:p>
        </w:tc>
        <w:tc>
          <w:tcPr>
            <w:tcW w:w="1418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2574,32000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1525,64000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3" w:type="dxa"/>
          </w:tcPr>
          <w:p w:rsidR="00680622" w:rsidRPr="00680622" w:rsidRDefault="00680622" w:rsidP="00680622">
            <w:pPr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</w:tr>
    </w:tbl>
    <w:p w:rsidR="0030121F" w:rsidRDefault="0030121F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21F" w:rsidRDefault="0030121F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21F" w:rsidRDefault="0030121F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21F" w:rsidRDefault="0030121F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0121F" w:rsidSect="0030121F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F73D88" w:rsidRPr="00AD0963" w:rsidRDefault="0030121F" w:rsidP="00011A5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8.2. Описание подпрограммы </w:t>
      </w:r>
      <w:r w:rsidR="00CC4DB5" w:rsidRPr="00CC4DB5">
        <w:rPr>
          <w:rFonts w:ascii="Times New Roman" w:hAnsi="Times New Roman" w:cs="Times New Roman"/>
          <w:b/>
          <w:sz w:val="28"/>
          <w:szCs w:val="28"/>
        </w:rPr>
        <w:t>«Укрепление материально-технической базы муниципальных учреждений культуры</w:t>
      </w:r>
      <w:r w:rsidR="00CC4DB5" w:rsidRPr="00AD0963">
        <w:rPr>
          <w:rFonts w:ascii="Times New Roman" w:hAnsi="Times New Roman" w:cs="Times New Roman"/>
          <w:b/>
          <w:sz w:val="28"/>
          <w:szCs w:val="28"/>
        </w:rPr>
        <w:t>»</w:t>
      </w:r>
    </w:p>
    <w:p w:rsidR="00CC4DB5" w:rsidRPr="00AD0963" w:rsidRDefault="00CC4DB5" w:rsidP="00CC4DB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492" w:rsidRPr="0030121F" w:rsidRDefault="00146492" w:rsidP="00400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63">
        <w:rPr>
          <w:rFonts w:ascii="Times New Roman" w:hAnsi="Times New Roman" w:cs="Times New Roman"/>
          <w:sz w:val="28"/>
          <w:szCs w:val="28"/>
        </w:rPr>
        <w:t>Для повышения качества жизни населения необходимо культурное пространство и организация разнообразного досуга населения. Большая нагрузка в решении этих вопросов ложится на учреждения культуры</w:t>
      </w:r>
      <w:r w:rsidR="006515D3" w:rsidRPr="00AD0963">
        <w:rPr>
          <w:rFonts w:ascii="Times New Roman" w:hAnsi="Times New Roman" w:cs="Times New Roman"/>
          <w:sz w:val="28"/>
          <w:szCs w:val="28"/>
        </w:rPr>
        <w:t xml:space="preserve"> и образовательные организации в сфере культуры</w:t>
      </w:r>
      <w:r w:rsidRPr="00AD0963">
        <w:rPr>
          <w:rFonts w:ascii="Times New Roman" w:hAnsi="Times New Roman" w:cs="Times New Roman"/>
          <w:sz w:val="28"/>
          <w:szCs w:val="28"/>
        </w:rPr>
        <w:t>, одной из проблем которых является износ материально-технической базы и оборудования. Это может сказываться на качестве предоставляемых услуг и реализации творческих планов. В ряде населенных пунктов имеют место проблемы шаговой доступности учреждений культуры</w:t>
      </w:r>
      <w:r w:rsidR="006515D3" w:rsidRPr="00AD0963"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 в сфере культуры</w:t>
      </w:r>
      <w:r w:rsidRPr="00AD0963">
        <w:rPr>
          <w:rFonts w:ascii="Times New Roman" w:hAnsi="Times New Roman" w:cs="Times New Roman"/>
          <w:sz w:val="28"/>
          <w:szCs w:val="28"/>
        </w:rPr>
        <w:t>,</w:t>
      </w:r>
      <w:r w:rsidRPr="0030121F">
        <w:rPr>
          <w:rFonts w:ascii="Times New Roman" w:hAnsi="Times New Roman" w:cs="Times New Roman"/>
          <w:sz w:val="28"/>
          <w:szCs w:val="28"/>
        </w:rPr>
        <w:t xml:space="preserve"> необходимости их строительства, реконструкции, ремонта или технического переоснащения. </w:t>
      </w:r>
      <w:proofErr w:type="gramStart"/>
      <w:r w:rsidRPr="0030121F">
        <w:rPr>
          <w:rFonts w:ascii="Times New Roman" w:hAnsi="Times New Roman" w:cs="Times New Roman"/>
          <w:sz w:val="28"/>
          <w:szCs w:val="28"/>
        </w:rPr>
        <w:t xml:space="preserve">Учитывая социальную значимость культурно-досуговых объектов, в Одинцовском городском округе в соответствии с мероприятиями государственных программ Московской области «Культура Подмосковья» и «Развитие инженерной инфраструктуры и </w:t>
      </w:r>
      <w:proofErr w:type="spellStart"/>
      <w:r w:rsidRPr="0030121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0121F">
        <w:rPr>
          <w:rFonts w:ascii="Times New Roman" w:hAnsi="Times New Roman" w:cs="Times New Roman"/>
          <w:sz w:val="28"/>
          <w:szCs w:val="28"/>
        </w:rPr>
        <w:t xml:space="preserve">» запланировано </w:t>
      </w:r>
      <w:proofErr w:type="spellStart"/>
      <w:r w:rsidRPr="0030121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0121F">
        <w:rPr>
          <w:rFonts w:ascii="Times New Roman" w:hAnsi="Times New Roman" w:cs="Times New Roman"/>
          <w:sz w:val="28"/>
          <w:szCs w:val="28"/>
        </w:rPr>
        <w:t xml:space="preserve">  проведения капитального  ремонта и технического переоснащения  муниципальных бюджетных учреждений культуры </w:t>
      </w:r>
      <w:r w:rsidR="009813DE" w:rsidRPr="00011A5F">
        <w:rPr>
          <w:rFonts w:ascii="Times New Roman" w:hAnsi="Times New Roman" w:cs="Times New Roman"/>
          <w:sz w:val="28"/>
          <w:szCs w:val="28"/>
        </w:rPr>
        <w:t xml:space="preserve">Никольский сельский КДЦ </w:t>
      </w:r>
      <w:r w:rsidR="00D248FD" w:rsidRPr="00011A5F">
        <w:rPr>
          <w:rFonts w:ascii="Times New Roman" w:hAnsi="Times New Roman" w:cs="Times New Roman"/>
          <w:sz w:val="28"/>
          <w:szCs w:val="28"/>
        </w:rPr>
        <w:t>«Полет»</w:t>
      </w:r>
      <w:r w:rsidR="009813DE" w:rsidRPr="00011A5F">
        <w:rPr>
          <w:rFonts w:ascii="Times New Roman" w:hAnsi="Times New Roman" w:cs="Times New Roman"/>
          <w:sz w:val="28"/>
          <w:szCs w:val="28"/>
        </w:rPr>
        <w:t xml:space="preserve"> (Одинцовский городской округ, п. Новый городок, д. 50)</w:t>
      </w:r>
      <w:r w:rsidR="00D248FD" w:rsidRPr="00011A5F">
        <w:rPr>
          <w:rFonts w:ascii="Times New Roman" w:hAnsi="Times New Roman" w:cs="Times New Roman"/>
          <w:sz w:val="28"/>
          <w:szCs w:val="28"/>
        </w:rPr>
        <w:t xml:space="preserve"> и </w:t>
      </w:r>
      <w:r w:rsidR="009813DE" w:rsidRPr="00011A5F">
        <w:rPr>
          <w:rFonts w:ascii="Times New Roman" w:hAnsi="Times New Roman" w:cs="Times New Roman"/>
          <w:sz w:val="28"/>
          <w:szCs w:val="28"/>
        </w:rPr>
        <w:t>Успенский сельский Дом культуры (Одинцовский городской округ, п. Сосны, д</w:t>
      </w:r>
      <w:proofErr w:type="gramEnd"/>
      <w:r w:rsidR="009813DE" w:rsidRPr="00011A5F">
        <w:rPr>
          <w:rFonts w:ascii="Times New Roman" w:hAnsi="Times New Roman" w:cs="Times New Roman"/>
          <w:sz w:val="28"/>
          <w:szCs w:val="28"/>
        </w:rPr>
        <w:t xml:space="preserve">. 30). </w:t>
      </w:r>
      <w:r w:rsidR="00E82291">
        <w:rPr>
          <w:rFonts w:ascii="Times New Roman" w:hAnsi="Times New Roman" w:cs="Times New Roman"/>
          <w:sz w:val="28"/>
          <w:szCs w:val="28"/>
        </w:rPr>
        <w:t>Кроме того, предусмотрена г</w:t>
      </w:r>
      <w:r w:rsidR="00E82291" w:rsidRPr="00E82291">
        <w:rPr>
          <w:rFonts w:ascii="Times New Roman" w:hAnsi="Times New Roman" w:cs="Times New Roman"/>
          <w:sz w:val="28"/>
          <w:szCs w:val="28"/>
        </w:rPr>
        <w:t>осударственная поддержка отрасли культуры в части приобретения музыкальных инструментов, оборудования и учебных материалов для оснащения образовательных организаций в сфере культуры</w:t>
      </w:r>
      <w:r w:rsidR="00E82291">
        <w:rPr>
          <w:rFonts w:ascii="Times New Roman" w:hAnsi="Times New Roman" w:cs="Times New Roman"/>
          <w:sz w:val="28"/>
          <w:szCs w:val="28"/>
        </w:rPr>
        <w:t>.</w:t>
      </w:r>
      <w:r w:rsidR="00E82291" w:rsidRPr="00E8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D88" w:rsidRDefault="0030121F" w:rsidP="00F73D88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>8.3.</w:t>
      </w:r>
      <w:r w:rsidR="00981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EE" w:rsidRPr="009813DE">
        <w:rPr>
          <w:rFonts w:ascii="Times New Roman" w:hAnsi="Times New Roman" w:cs="Times New Roman"/>
          <w:b/>
          <w:sz w:val="28"/>
          <w:szCs w:val="28"/>
        </w:rPr>
        <w:t xml:space="preserve">Обобщенная </w:t>
      </w:r>
      <w:r w:rsidR="00A35CEE">
        <w:rPr>
          <w:rFonts w:ascii="Times New Roman" w:hAnsi="Times New Roman" w:cs="Times New Roman"/>
          <w:b/>
          <w:sz w:val="28"/>
          <w:szCs w:val="28"/>
        </w:rPr>
        <w:t>х</w:t>
      </w:r>
      <w:r w:rsidRPr="00F73D88">
        <w:rPr>
          <w:rFonts w:ascii="Times New Roman" w:hAnsi="Times New Roman" w:cs="Times New Roman"/>
          <w:b/>
          <w:sz w:val="28"/>
          <w:szCs w:val="28"/>
        </w:rPr>
        <w:t xml:space="preserve">арактеристика основных мероприятий подпрограммы </w:t>
      </w:r>
    </w:p>
    <w:p w:rsidR="00C814CC" w:rsidRDefault="0030121F" w:rsidP="00F73D88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«Укрепление материально-технической базы </w:t>
      </w:r>
    </w:p>
    <w:p w:rsidR="0030121F" w:rsidRPr="00AD0963" w:rsidRDefault="0030121F" w:rsidP="00F73D88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>муниципальных учреждений культуры</w:t>
      </w:r>
      <w:r w:rsidRPr="00AD0963">
        <w:rPr>
          <w:rFonts w:ascii="Times New Roman" w:hAnsi="Times New Roman" w:cs="Times New Roman"/>
          <w:b/>
          <w:sz w:val="28"/>
          <w:szCs w:val="28"/>
        </w:rPr>
        <w:t>»</w:t>
      </w:r>
    </w:p>
    <w:p w:rsidR="00F73D88" w:rsidRPr="00AD0963" w:rsidRDefault="00F73D88" w:rsidP="00F73D88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3F3" w:rsidRDefault="009813DE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4C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73F3" w:rsidRPr="00AD096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73F3" w:rsidRPr="00AD0963">
        <w:rPr>
          <w:rFonts w:ascii="Times New Roman" w:hAnsi="Times New Roman" w:cs="Times New Roman"/>
          <w:sz w:val="28"/>
          <w:szCs w:val="28"/>
        </w:rPr>
        <w:t xml:space="preserve">  «Укрепление материально-технической базы муниципальных учреждений культуры»</w:t>
      </w:r>
      <w:r>
        <w:t xml:space="preserve"> </w:t>
      </w:r>
      <w:r w:rsidRPr="00C814CC">
        <w:rPr>
          <w:rFonts w:ascii="Times New Roman" w:hAnsi="Times New Roman" w:cs="Times New Roman"/>
          <w:sz w:val="28"/>
          <w:szCs w:val="28"/>
        </w:rPr>
        <w:t>обусловлена необходимостью создания условий для организации досуга и обеспечения жителей городского округа услугами организаций культуры</w:t>
      </w:r>
      <w:r w:rsidR="00CE73F3" w:rsidRPr="009813D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E73F3" w:rsidRPr="00AD0963">
        <w:rPr>
          <w:rFonts w:ascii="Times New Roman" w:hAnsi="Times New Roman" w:cs="Times New Roman"/>
          <w:sz w:val="28"/>
          <w:szCs w:val="28"/>
        </w:rPr>
        <w:t>включает</w:t>
      </w:r>
      <w:r w:rsidR="00927B61" w:rsidRPr="00AD0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927B61" w:rsidRPr="00AD0963"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="00927B61">
        <w:rPr>
          <w:rFonts w:ascii="Times New Roman" w:hAnsi="Times New Roman" w:cs="Times New Roman"/>
          <w:sz w:val="28"/>
          <w:szCs w:val="28"/>
        </w:rPr>
        <w:t>:</w:t>
      </w:r>
      <w:r w:rsidR="00CE73F3" w:rsidRPr="00F73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4CC" w:rsidRPr="00F73D88" w:rsidRDefault="00C814CC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814CC">
        <w:rPr>
          <w:rFonts w:ascii="Times New Roman" w:hAnsi="Times New Roman" w:cs="Times New Roman"/>
          <w:sz w:val="28"/>
          <w:szCs w:val="28"/>
        </w:rPr>
        <w:t>оздание доступной среды в муниципальных учреждениях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291" w:rsidRDefault="00C814CC" w:rsidP="00E822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3F3" w:rsidRPr="00F73D88">
        <w:rPr>
          <w:rFonts w:ascii="Times New Roman" w:hAnsi="Times New Roman" w:cs="Times New Roman"/>
          <w:sz w:val="28"/>
          <w:szCs w:val="28"/>
        </w:rPr>
        <w:t>Федеральный проект «Культурная среда»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CE73F3" w:rsidRPr="00F73D88">
        <w:rPr>
          <w:rFonts w:ascii="Times New Roman" w:hAnsi="Times New Roman" w:cs="Times New Roman"/>
          <w:sz w:val="28"/>
          <w:szCs w:val="28"/>
        </w:rPr>
        <w:t xml:space="preserve"> реализуется посредством  </w:t>
      </w:r>
      <w:r w:rsidR="00E82291">
        <w:rPr>
          <w:rFonts w:ascii="Times New Roman" w:hAnsi="Times New Roman" w:cs="Times New Roman"/>
          <w:sz w:val="28"/>
          <w:szCs w:val="28"/>
        </w:rPr>
        <w:t>п</w:t>
      </w:r>
      <w:r w:rsidR="00E82291" w:rsidRPr="00E82291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2291" w:rsidRPr="00E82291">
        <w:rPr>
          <w:rFonts w:ascii="Times New Roman" w:hAnsi="Times New Roman" w:cs="Times New Roman"/>
          <w:sz w:val="28"/>
          <w:szCs w:val="28"/>
        </w:rPr>
        <w:t xml:space="preserve"> капитального ремонта, технического переоснащения и благоустройства территорий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82291" w:rsidRPr="00E82291">
        <w:rPr>
          <w:rFonts w:ascii="Times New Roman" w:hAnsi="Times New Roman" w:cs="Times New Roman"/>
          <w:sz w:val="28"/>
          <w:szCs w:val="28"/>
        </w:rPr>
        <w:t>объектов культуры</w:t>
      </w:r>
      <w:r w:rsidR="00E822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291">
        <w:rPr>
          <w:rFonts w:ascii="Times New Roman" w:hAnsi="Times New Roman" w:cs="Times New Roman"/>
          <w:sz w:val="28"/>
          <w:szCs w:val="28"/>
        </w:rPr>
        <w:t>г</w:t>
      </w:r>
      <w:r w:rsidR="00E82291" w:rsidRPr="00E8229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82291" w:rsidRPr="00E82291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2291" w:rsidRPr="00E82291">
        <w:rPr>
          <w:rFonts w:ascii="Times New Roman" w:hAnsi="Times New Roman" w:cs="Times New Roman"/>
          <w:sz w:val="28"/>
          <w:szCs w:val="28"/>
        </w:rPr>
        <w:t xml:space="preserve">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</w:r>
      <w:r w:rsidR="00E82291">
        <w:rPr>
          <w:rFonts w:ascii="Times New Roman" w:hAnsi="Times New Roman" w:cs="Times New Roman"/>
          <w:sz w:val="28"/>
          <w:szCs w:val="28"/>
        </w:rPr>
        <w:t>;</w:t>
      </w:r>
      <w:r w:rsidRPr="00C814CC"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оснащения</w:t>
      </w:r>
      <w:r w:rsidRPr="00C814CC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 кинооборудованием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3DE" w:rsidRDefault="009813DE" w:rsidP="00A35CEE">
      <w:pPr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</w:p>
    <w:p w:rsidR="00A35CEE" w:rsidRPr="00D01560" w:rsidRDefault="00A35CEE" w:rsidP="00A35CEE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01560">
        <w:rPr>
          <w:rFonts w:eastAsia="Times New Roman" w:cs="Times New Roman"/>
          <w:b/>
          <w:szCs w:val="28"/>
          <w:lang w:eastAsia="ru-RU"/>
        </w:rPr>
        <w:t>8.4</w:t>
      </w:r>
      <w:r w:rsidR="009813DE" w:rsidRPr="00D01560">
        <w:rPr>
          <w:rFonts w:eastAsia="Times New Roman" w:cs="Times New Roman"/>
          <w:b/>
          <w:szCs w:val="28"/>
          <w:lang w:eastAsia="ru-RU"/>
        </w:rPr>
        <w:t>.</w:t>
      </w:r>
      <w:r w:rsidRPr="00D01560">
        <w:rPr>
          <w:rFonts w:eastAsia="Times New Roman" w:cs="Times New Roman"/>
          <w:b/>
          <w:szCs w:val="28"/>
          <w:lang w:eastAsia="ru-RU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подпрограммы.</w:t>
      </w:r>
    </w:p>
    <w:p w:rsidR="009813DE" w:rsidRPr="00D01560" w:rsidRDefault="009813DE" w:rsidP="009813DE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bCs/>
          <w:szCs w:val="28"/>
        </w:rPr>
      </w:pPr>
      <w:r w:rsidRPr="00D01560">
        <w:rPr>
          <w:rFonts w:cs="Times New Roman"/>
          <w:bCs/>
          <w:szCs w:val="28"/>
        </w:rPr>
        <w:lastRenderedPageBreak/>
        <w:t xml:space="preserve">Реализация мероприятий подпрограммы </w:t>
      </w:r>
      <w:r w:rsidR="002034CC" w:rsidRPr="00D01560">
        <w:rPr>
          <w:rFonts w:cs="Times New Roman"/>
          <w:bCs/>
          <w:szCs w:val="28"/>
        </w:rPr>
        <w:t>«</w:t>
      </w:r>
      <w:r w:rsidRPr="00D01560">
        <w:rPr>
          <w:rFonts w:cs="Times New Roman"/>
          <w:bCs/>
          <w:szCs w:val="28"/>
        </w:rPr>
        <w:t>Укрепление материально-технической базы муниципальных учреждений культуры</w:t>
      </w:r>
      <w:r w:rsidR="002034CC" w:rsidRPr="00D01560">
        <w:rPr>
          <w:rFonts w:cs="Times New Roman"/>
          <w:bCs/>
          <w:szCs w:val="28"/>
        </w:rPr>
        <w:t>»</w:t>
      </w:r>
      <w:r w:rsidRPr="00D01560">
        <w:rPr>
          <w:rFonts w:cs="Times New Roman"/>
          <w:bCs/>
          <w:szCs w:val="28"/>
        </w:rPr>
        <w:t xml:space="preserve"> приведет к повышению </w:t>
      </w:r>
      <w:proofErr w:type="gramStart"/>
      <w:r w:rsidRPr="00D01560">
        <w:rPr>
          <w:rFonts w:cs="Times New Roman"/>
          <w:bCs/>
          <w:szCs w:val="28"/>
        </w:rPr>
        <w:t>качества жизни граждан, действующие и новые организации культуры станут</w:t>
      </w:r>
      <w:proofErr w:type="gramEnd"/>
      <w:r w:rsidRPr="00D01560">
        <w:rPr>
          <w:rFonts w:cs="Times New Roman"/>
          <w:bCs/>
          <w:szCs w:val="28"/>
        </w:rPr>
        <w:t xml:space="preserve"> современными объектами, оснащенными мультимедийными технологиями, новейшими инженерными и коммуникационными системами. Модернизация материально-технической базы будет способствовать увеличению качества и объемов услуг, предоставляемых учреждениями культуры населению, вовлечению различных социальных групп в культурную деятельность и, как следствие, повлияет на динамику посещаемости.</w:t>
      </w:r>
    </w:p>
    <w:p w:rsidR="00186E20" w:rsidRPr="00D01560" w:rsidRDefault="002034CC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56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ходе проведения капитальных ремонтов, реконструкции и строительства домов культуры предполагается их комплексное техническое оснащение, создание новых кинозалов.</w:t>
      </w: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86E20" w:rsidSect="00886BBD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186E20" w:rsidRDefault="004C7E61" w:rsidP="00F84FF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605EA">
        <w:rPr>
          <w:rFonts w:eastAsia="Times New Roman" w:cs="Times New Roman"/>
          <w:b/>
          <w:szCs w:val="28"/>
          <w:lang w:eastAsia="ru-RU"/>
        </w:rPr>
        <w:lastRenderedPageBreak/>
        <w:t>9</w:t>
      </w:r>
      <w:r w:rsidR="00186E20" w:rsidRPr="001605EA">
        <w:rPr>
          <w:rFonts w:eastAsia="Times New Roman" w:cs="Times New Roman"/>
          <w:b/>
          <w:szCs w:val="28"/>
          <w:lang w:eastAsia="ru-RU"/>
        </w:rPr>
        <w:t xml:space="preserve">. Подпрограмма </w:t>
      </w:r>
      <w:r w:rsidR="00F84FF4" w:rsidRPr="00F84FF4">
        <w:rPr>
          <w:rFonts w:eastAsia="Times New Roman" w:cs="Times New Roman"/>
          <w:b/>
          <w:szCs w:val="28"/>
          <w:lang w:eastAsia="ru-RU"/>
        </w:rPr>
        <w:t>«Развитие образования в сфере культуры»</w:t>
      </w:r>
    </w:p>
    <w:p w:rsidR="00F84FF4" w:rsidRPr="00EF01DA" w:rsidRDefault="00F84FF4" w:rsidP="00F84FF4">
      <w:pPr>
        <w:jc w:val="center"/>
        <w:rPr>
          <w:rFonts w:eastAsia="Times New Roman" w:cs="Times New Roman"/>
          <w:szCs w:val="28"/>
          <w:lang w:eastAsia="ru-RU"/>
        </w:rPr>
      </w:pPr>
    </w:p>
    <w:p w:rsidR="00186E20" w:rsidRDefault="004C7E61" w:rsidP="00F84FF4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9</w:t>
      </w:r>
      <w:r w:rsidR="00186E20" w:rsidRPr="00EF01DA">
        <w:rPr>
          <w:rFonts w:eastAsia="Times New Roman" w:cs="Times New Roman"/>
          <w:b/>
          <w:szCs w:val="28"/>
          <w:lang w:eastAsia="ru-RU"/>
        </w:rPr>
        <w:t xml:space="preserve">.1. Паспорт подпрограммы </w:t>
      </w:r>
      <w:r w:rsidR="00F84FF4" w:rsidRPr="00F84FF4">
        <w:rPr>
          <w:rFonts w:eastAsia="Times New Roman" w:cs="Times New Roman"/>
          <w:b/>
          <w:szCs w:val="28"/>
          <w:lang w:eastAsia="ru-RU"/>
        </w:rPr>
        <w:t>«Развитие образования в сфере культуры»</w:t>
      </w:r>
    </w:p>
    <w:p w:rsidR="00F84FF4" w:rsidRPr="00EB72C5" w:rsidRDefault="00F84FF4" w:rsidP="00F84FF4">
      <w:pPr>
        <w:jc w:val="center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122"/>
        <w:gridCol w:w="2122"/>
        <w:gridCol w:w="1574"/>
        <w:gridCol w:w="1559"/>
        <w:gridCol w:w="1560"/>
        <w:gridCol w:w="1559"/>
        <w:gridCol w:w="1559"/>
        <w:gridCol w:w="1559"/>
      </w:tblGrid>
      <w:tr w:rsidR="00186E20" w:rsidRPr="0030121F" w:rsidTr="00CA6664">
        <w:tc>
          <w:tcPr>
            <w:tcW w:w="2262" w:type="dxa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4" w:type="dxa"/>
            <w:gridSpan w:val="8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AD0963" w:rsidRPr="0030121F" w:rsidTr="00422773">
        <w:trPr>
          <w:trHeight w:val="1104"/>
        </w:trPr>
        <w:tc>
          <w:tcPr>
            <w:tcW w:w="2262" w:type="dxa"/>
            <w:vMerge w:val="restart"/>
          </w:tcPr>
          <w:p w:rsidR="00AD0963" w:rsidRPr="003727F3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AD0963" w:rsidRPr="0030121F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122" w:type="dxa"/>
          </w:tcPr>
          <w:p w:rsidR="00AD0963" w:rsidRPr="0030121F" w:rsidRDefault="00AD0963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2" w:type="dxa"/>
          </w:tcPr>
          <w:p w:rsidR="00AD0963" w:rsidRPr="0030121F" w:rsidRDefault="00AD0963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74" w:type="dxa"/>
          </w:tcPr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60" w:type="dxa"/>
          </w:tcPr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59" w:type="dxa"/>
          </w:tcPr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59" w:type="dxa"/>
          </w:tcPr>
          <w:p w:rsidR="00AD0963" w:rsidRPr="00DE1ED0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0963" w:rsidRPr="0030121F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680622" w:rsidRPr="0030121F" w:rsidTr="00422773">
        <w:tc>
          <w:tcPr>
            <w:tcW w:w="2262" w:type="dxa"/>
            <w:vMerge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 w:val="restart"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2122" w:type="dxa"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74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2507908,65720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486278,59544</w:t>
            </w:r>
          </w:p>
        </w:tc>
        <w:tc>
          <w:tcPr>
            <w:tcW w:w="1560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479219,76544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535400,76544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527789,76544</w:t>
            </w:r>
          </w:p>
        </w:tc>
        <w:tc>
          <w:tcPr>
            <w:tcW w:w="1559" w:type="dxa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479219,76544</w:t>
            </w:r>
          </w:p>
        </w:tc>
      </w:tr>
      <w:tr w:rsidR="00680622" w:rsidRPr="0030121F" w:rsidTr="00422773">
        <w:tc>
          <w:tcPr>
            <w:tcW w:w="2262" w:type="dxa"/>
            <w:vMerge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80622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74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3240,00000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3240,00000</w:t>
            </w:r>
          </w:p>
        </w:tc>
        <w:tc>
          <w:tcPr>
            <w:tcW w:w="1560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</w:tr>
      <w:tr w:rsidR="00680622" w:rsidRPr="0030121F" w:rsidTr="00422773">
        <w:tc>
          <w:tcPr>
            <w:tcW w:w="2262" w:type="dxa"/>
            <w:vMerge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680622" w:rsidRPr="00F84FF4" w:rsidRDefault="00680622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F0AC6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74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53455,50000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1080,00000</w:t>
            </w:r>
          </w:p>
        </w:tc>
        <w:tc>
          <w:tcPr>
            <w:tcW w:w="1560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28090,50000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24285,00000</w:t>
            </w:r>
          </w:p>
        </w:tc>
        <w:tc>
          <w:tcPr>
            <w:tcW w:w="1559" w:type="dxa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0,00000</w:t>
            </w:r>
          </w:p>
        </w:tc>
      </w:tr>
      <w:tr w:rsidR="00680622" w:rsidRPr="0030121F" w:rsidTr="00422773">
        <w:tc>
          <w:tcPr>
            <w:tcW w:w="2262" w:type="dxa"/>
            <w:vMerge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4FF4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574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2066362,89720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404988,54344</w:t>
            </w:r>
          </w:p>
        </w:tc>
        <w:tc>
          <w:tcPr>
            <w:tcW w:w="1560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402249,71344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430340,21344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426534,71344</w:t>
            </w:r>
          </w:p>
        </w:tc>
        <w:tc>
          <w:tcPr>
            <w:tcW w:w="1559" w:type="dxa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402249,71344</w:t>
            </w:r>
          </w:p>
        </w:tc>
      </w:tr>
      <w:tr w:rsidR="00680622" w:rsidRPr="0030121F" w:rsidTr="00422773">
        <w:tc>
          <w:tcPr>
            <w:tcW w:w="2262" w:type="dxa"/>
            <w:vMerge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</w:tcPr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680622" w:rsidRPr="00F84FF4" w:rsidRDefault="00680622" w:rsidP="00F84F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4FF4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680622" w:rsidRPr="0030121F" w:rsidRDefault="00680622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384850,26000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76970,05200</w:t>
            </w:r>
          </w:p>
        </w:tc>
        <w:tc>
          <w:tcPr>
            <w:tcW w:w="1560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76970,05200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76970,05200</w:t>
            </w:r>
          </w:p>
        </w:tc>
        <w:tc>
          <w:tcPr>
            <w:tcW w:w="1559" w:type="dxa"/>
            <w:shd w:val="clear" w:color="auto" w:fill="auto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76970,05200</w:t>
            </w:r>
          </w:p>
        </w:tc>
        <w:tc>
          <w:tcPr>
            <w:tcW w:w="1559" w:type="dxa"/>
          </w:tcPr>
          <w:p w:rsidR="00680622" w:rsidRPr="00680622" w:rsidRDefault="00680622" w:rsidP="00680622">
            <w:pPr>
              <w:ind w:left="-93" w:right="-108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76970,05200</w:t>
            </w:r>
          </w:p>
        </w:tc>
      </w:tr>
    </w:tbl>
    <w:p w:rsidR="00186E20" w:rsidRDefault="00186E20" w:rsidP="00186E2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F84FF4" w:rsidP="00186E2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86E20" w:rsidSect="0030121F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20" w:rsidRDefault="004C7E61" w:rsidP="001605E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186E20" w:rsidRPr="00F73D88">
        <w:rPr>
          <w:rFonts w:ascii="Times New Roman" w:hAnsi="Times New Roman" w:cs="Times New Roman"/>
          <w:b/>
          <w:sz w:val="28"/>
          <w:szCs w:val="28"/>
        </w:rPr>
        <w:t xml:space="preserve">.2. Описание подпрограммы </w:t>
      </w:r>
      <w:r w:rsidR="001605EA" w:rsidRPr="001605EA">
        <w:rPr>
          <w:rFonts w:ascii="Times New Roman" w:hAnsi="Times New Roman" w:cs="Times New Roman"/>
          <w:b/>
          <w:sz w:val="28"/>
          <w:szCs w:val="28"/>
        </w:rPr>
        <w:t>«Развитие образования в сфере культуры»</w:t>
      </w:r>
    </w:p>
    <w:p w:rsidR="001605EA" w:rsidRPr="00F73D88" w:rsidRDefault="001605EA" w:rsidP="001605E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EA" w:rsidRPr="00D54663" w:rsidRDefault="001605EA" w:rsidP="001605EA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54663">
        <w:rPr>
          <w:rFonts w:eastAsia="Times New Roman" w:cs="Times New Roman"/>
          <w:szCs w:val="28"/>
          <w:lang w:eastAsia="ar-SA"/>
        </w:rPr>
        <w:t>Дополнительное образование в сфере культуры является важнейшей составляющей образовательного пространства, сложившегося в современном российском обществе, направленной не только на подготовку профессиональных кадров для отрасли культуры, но и на распространение в обществе знаний о духовном наследии человечества, развитие творческого потенциала и формирование целостности личности, её интеллектуального и эмоционального богатства.</w:t>
      </w:r>
    </w:p>
    <w:p w:rsidR="001E3479" w:rsidRDefault="001605EA" w:rsidP="001E3479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В</w:t>
      </w:r>
      <w:r w:rsidRPr="00D54663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Одинцовском городском округе Московской области </w:t>
      </w:r>
      <w:r w:rsidRPr="001605EA">
        <w:rPr>
          <w:rFonts w:eastAsia="Times New Roman" w:cs="Times New Roman"/>
          <w:szCs w:val="28"/>
          <w:lang w:eastAsia="ar-SA"/>
        </w:rPr>
        <w:t xml:space="preserve">функционируют </w:t>
      </w:r>
      <w:r w:rsidR="00A35CEE" w:rsidRPr="00C814CC">
        <w:rPr>
          <w:rFonts w:eastAsia="Times New Roman" w:cs="Times New Roman"/>
          <w:szCs w:val="28"/>
          <w:lang w:eastAsia="ar-SA"/>
        </w:rPr>
        <w:t>10</w:t>
      </w:r>
      <w:r w:rsidR="00604DB7" w:rsidRPr="00A35CEE">
        <w:rPr>
          <w:rFonts w:eastAsia="Times New Roman" w:cs="Times New Roman"/>
          <w:color w:val="00B050"/>
          <w:szCs w:val="28"/>
          <w:lang w:eastAsia="ar-SA"/>
        </w:rPr>
        <w:t xml:space="preserve"> </w:t>
      </w:r>
      <w:r w:rsidR="00604DB7">
        <w:rPr>
          <w:rFonts w:eastAsia="Times New Roman" w:cs="Times New Roman"/>
          <w:szCs w:val="28"/>
          <w:lang w:eastAsia="ar-SA"/>
        </w:rPr>
        <w:t xml:space="preserve">учреждений дополнительного образования: </w:t>
      </w:r>
      <w:r w:rsidR="001E3479" w:rsidRPr="001E3479">
        <w:rPr>
          <w:rFonts w:eastAsia="Times New Roman" w:cs="Times New Roman"/>
          <w:szCs w:val="28"/>
          <w:lang w:eastAsia="ar-SA"/>
        </w:rPr>
        <w:t xml:space="preserve">2 </w:t>
      </w:r>
      <w:r w:rsidR="00CB6C8A">
        <w:rPr>
          <w:rFonts w:eastAsia="Times New Roman" w:cs="Times New Roman"/>
          <w:szCs w:val="28"/>
          <w:lang w:eastAsia="ar-SA"/>
        </w:rPr>
        <w:t xml:space="preserve">детские </w:t>
      </w:r>
      <w:r w:rsidR="001E3479" w:rsidRPr="001E3479">
        <w:rPr>
          <w:rFonts w:eastAsia="Times New Roman" w:cs="Times New Roman"/>
          <w:szCs w:val="28"/>
          <w:lang w:eastAsia="ar-SA"/>
        </w:rPr>
        <w:t xml:space="preserve">музыкальные школы и 8 </w:t>
      </w:r>
      <w:r w:rsidR="00CB6C8A">
        <w:rPr>
          <w:rFonts w:eastAsia="Times New Roman" w:cs="Times New Roman"/>
          <w:szCs w:val="28"/>
          <w:lang w:eastAsia="ar-SA"/>
        </w:rPr>
        <w:t xml:space="preserve">детских </w:t>
      </w:r>
      <w:r w:rsidR="001E3479" w:rsidRPr="001E3479">
        <w:rPr>
          <w:rFonts w:eastAsia="Times New Roman" w:cs="Times New Roman"/>
          <w:szCs w:val="28"/>
          <w:lang w:eastAsia="ar-SA"/>
        </w:rPr>
        <w:t>школ искусств.</w:t>
      </w:r>
    </w:p>
    <w:p w:rsidR="001E3479" w:rsidRDefault="001E3479" w:rsidP="001E3479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54663">
        <w:rPr>
          <w:rFonts w:eastAsia="Times New Roman" w:cs="Times New Roman"/>
          <w:szCs w:val="28"/>
          <w:lang w:eastAsia="ar-SA"/>
        </w:rPr>
        <w:t xml:space="preserve">Предназначение </w:t>
      </w:r>
      <w:r w:rsidR="00366BB8">
        <w:rPr>
          <w:rFonts w:eastAsia="Times New Roman" w:cs="Times New Roman"/>
          <w:szCs w:val="28"/>
          <w:lang w:eastAsia="ar-SA"/>
        </w:rPr>
        <w:t>учреждений дополнительного образования сферы культуры</w:t>
      </w:r>
      <w:r w:rsidRPr="00D54663">
        <w:rPr>
          <w:rFonts w:eastAsia="Times New Roman" w:cs="Times New Roman"/>
          <w:szCs w:val="28"/>
          <w:lang w:eastAsia="ar-SA"/>
        </w:rPr>
        <w:t xml:space="preserve"> заключается в обеспечении гармоничного развития творческих, духовных и интеллектуальных способностей каждого ребенка, подготовке будущей грамотной и заинтересованной аудитории зрителей и слушателей, выявлении одаренных детей в области искусств, с целью возможного продолжения их образования по профильным профессиональным образовательным программам.</w:t>
      </w:r>
    </w:p>
    <w:p w:rsidR="00366BB8" w:rsidRDefault="005F0AC6" w:rsidP="00366BB8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На 01.01.</w:t>
      </w:r>
      <w:r w:rsidR="001E3479" w:rsidRPr="001E3479">
        <w:rPr>
          <w:rFonts w:eastAsia="Times New Roman" w:cs="Times New Roman"/>
          <w:szCs w:val="28"/>
          <w:lang w:eastAsia="ar-SA"/>
        </w:rPr>
        <w:t>202</w:t>
      </w:r>
      <w:r>
        <w:rPr>
          <w:rFonts w:eastAsia="Times New Roman" w:cs="Times New Roman"/>
          <w:szCs w:val="28"/>
          <w:lang w:eastAsia="ar-SA"/>
        </w:rPr>
        <w:t>2</w:t>
      </w:r>
      <w:r w:rsidR="001E3479" w:rsidRPr="001E3479">
        <w:rPr>
          <w:rFonts w:eastAsia="Times New Roman" w:cs="Times New Roman"/>
          <w:szCs w:val="28"/>
          <w:lang w:eastAsia="ar-SA"/>
        </w:rPr>
        <w:t xml:space="preserve"> число обучающихся в учреждениях дополнительного образования </w:t>
      </w:r>
      <w:r w:rsidR="001E3479" w:rsidRPr="00081867">
        <w:rPr>
          <w:rFonts w:eastAsia="Times New Roman" w:cs="Times New Roman"/>
          <w:szCs w:val="28"/>
          <w:lang w:eastAsia="ar-SA"/>
        </w:rPr>
        <w:t>состав</w:t>
      </w:r>
      <w:r w:rsidR="00A35CEE" w:rsidRPr="00081867">
        <w:rPr>
          <w:rFonts w:eastAsia="Times New Roman" w:cs="Times New Roman"/>
          <w:szCs w:val="28"/>
          <w:lang w:eastAsia="ar-SA"/>
        </w:rPr>
        <w:t>и</w:t>
      </w:r>
      <w:r w:rsidR="001E3479" w:rsidRPr="00081867">
        <w:rPr>
          <w:rFonts w:eastAsia="Times New Roman" w:cs="Times New Roman"/>
          <w:szCs w:val="28"/>
          <w:lang w:eastAsia="ar-SA"/>
        </w:rPr>
        <w:t>л</w:t>
      </w:r>
      <w:r w:rsidR="00A35CEE" w:rsidRPr="00081867">
        <w:rPr>
          <w:rFonts w:eastAsia="Times New Roman" w:cs="Times New Roman"/>
          <w:szCs w:val="28"/>
          <w:lang w:eastAsia="ar-SA"/>
        </w:rPr>
        <w:t>о</w:t>
      </w:r>
      <w:r w:rsidR="001E3479">
        <w:rPr>
          <w:rFonts w:eastAsia="Times New Roman" w:cs="Times New Roman"/>
          <w:szCs w:val="28"/>
          <w:lang w:eastAsia="ar-SA"/>
        </w:rPr>
        <w:t xml:space="preserve"> </w:t>
      </w:r>
      <w:r w:rsidR="001E3479" w:rsidRPr="005F0AC6">
        <w:rPr>
          <w:rFonts w:eastAsia="Times New Roman" w:cs="Times New Roman"/>
          <w:szCs w:val="28"/>
          <w:lang w:eastAsia="ar-SA"/>
        </w:rPr>
        <w:t>41</w:t>
      </w:r>
      <w:r w:rsidRPr="005F0AC6">
        <w:rPr>
          <w:rFonts w:eastAsia="Times New Roman" w:cs="Times New Roman"/>
          <w:szCs w:val="28"/>
          <w:lang w:eastAsia="ar-SA"/>
        </w:rPr>
        <w:t>83</w:t>
      </w:r>
      <w:r w:rsidR="001E3479" w:rsidRPr="005F0AC6">
        <w:rPr>
          <w:rFonts w:eastAsia="Times New Roman" w:cs="Times New Roman"/>
          <w:szCs w:val="28"/>
          <w:lang w:eastAsia="ar-SA"/>
        </w:rPr>
        <w:t xml:space="preserve"> человек, в том числе </w:t>
      </w:r>
      <w:r w:rsidR="001E3479" w:rsidRPr="002E3255">
        <w:rPr>
          <w:rFonts w:eastAsia="Times New Roman" w:cs="Times New Roman"/>
          <w:szCs w:val="28"/>
          <w:lang w:eastAsia="ar-SA"/>
        </w:rPr>
        <w:t>1</w:t>
      </w:r>
      <w:r w:rsidR="002E3255">
        <w:rPr>
          <w:rFonts w:eastAsia="Times New Roman" w:cs="Times New Roman"/>
          <w:szCs w:val="28"/>
          <w:lang w:eastAsia="ar-SA"/>
        </w:rPr>
        <w:t>440</w:t>
      </w:r>
      <w:r w:rsidR="001E3479" w:rsidRPr="002E3255">
        <w:rPr>
          <w:rFonts w:eastAsia="Times New Roman" w:cs="Times New Roman"/>
          <w:szCs w:val="28"/>
          <w:lang w:eastAsia="ar-SA"/>
        </w:rPr>
        <w:t xml:space="preserve"> обучающихся по предпрофессиональным программам.</w:t>
      </w:r>
      <w:r w:rsidR="001E3479" w:rsidRPr="001E3479">
        <w:rPr>
          <w:rFonts w:eastAsia="Times New Roman" w:cs="Times New Roman"/>
          <w:szCs w:val="28"/>
          <w:lang w:eastAsia="ar-SA"/>
        </w:rPr>
        <w:t xml:space="preserve"> </w:t>
      </w:r>
    </w:p>
    <w:p w:rsidR="001E3479" w:rsidRPr="00D54663" w:rsidRDefault="001E3479" w:rsidP="001E3479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4663">
        <w:rPr>
          <w:rFonts w:eastAsia="Times New Roman" w:cs="Times New Roman"/>
          <w:szCs w:val="28"/>
          <w:lang w:eastAsia="ar-SA"/>
        </w:rPr>
        <w:t xml:space="preserve">В целях выявления одаренных детей в области искусств во всех </w:t>
      </w:r>
      <w:r w:rsidRPr="00D54663">
        <w:rPr>
          <w:rFonts w:eastAsia="Times New Roman" w:cs="Times New Roman"/>
          <w:color w:val="000000"/>
          <w:szCs w:val="28"/>
          <w:lang w:eastAsia="ru-RU"/>
        </w:rPr>
        <w:t>детских школах искусств города и дальнейшей профильной ориентации обучающихся реализуются дополнительные общеобразовательные предпрофессиональные программы, основанные на федеральных государственных требованиях.</w:t>
      </w:r>
    </w:p>
    <w:p w:rsidR="001E3479" w:rsidRPr="00D54663" w:rsidRDefault="001E3479" w:rsidP="00366BB8">
      <w:pPr>
        <w:widowControl w:val="0"/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54663">
        <w:rPr>
          <w:rFonts w:eastAsia="Times New Roman" w:cs="Times New Roman"/>
          <w:color w:val="000000"/>
          <w:szCs w:val="28"/>
          <w:lang w:eastAsia="ar-SA"/>
        </w:rPr>
        <w:t xml:space="preserve">Реализуя главную цель сохранения и развития традиций образования в сфере культуры и искусства, большое внимание уделяется организации концертно-фестивальной и конкурсной деятельности. </w:t>
      </w:r>
      <w:r w:rsidRPr="00D54663">
        <w:rPr>
          <w:rFonts w:eastAsia="Times New Roman" w:cs="Times New Roman"/>
          <w:szCs w:val="28"/>
          <w:lang w:eastAsia="ar-SA"/>
        </w:rPr>
        <w:t xml:space="preserve">Ежегодное увеличение доли сотрудников, повышающих профессионализм или прошедших переподготовку, способствует повышению качества предоставления муниципальных услуг по дополнительному образованию. </w:t>
      </w:r>
    </w:p>
    <w:p w:rsidR="00186E20" w:rsidRDefault="00186E20" w:rsidP="00186E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4C7E61" w:rsidP="00186E20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86E20" w:rsidRPr="00F73D88">
        <w:rPr>
          <w:rFonts w:ascii="Times New Roman" w:hAnsi="Times New Roman" w:cs="Times New Roman"/>
          <w:b/>
          <w:sz w:val="28"/>
          <w:szCs w:val="28"/>
        </w:rPr>
        <w:t>.3.</w:t>
      </w:r>
      <w:r w:rsidR="00EC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071" w:rsidRPr="00081867">
        <w:rPr>
          <w:rFonts w:ascii="Times New Roman" w:hAnsi="Times New Roman" w:cs="Times New Roman"/>
          <w:b/>
          <w:sz w:val="28"/>
          <w:szCs w:val="28"/>
        </w:rPr>
        <w:t xml:space="preserve">Обобщенная </w:t>
      </w:r>
      <w:r w:rsidR="00EC7071">
        <w:rPr>
          <w:rFonts w:ascii="Times New Roman" w:hAnsi="Times New Roman" w:cs="Times New Roman"/>
          <w:b/>
          <w:sz w:val="28"/>
          <w:szCs w:val="28"/>
        </w:rPr>
        <w:t>х</w:t>
      </w:r>
      <w:r w:rsidR="00186E20" w:rsidRPr="00F73D88">
        <w:rPr>
          <w:rFonts w:ascii="Times New Roman" w:hAnsi="Times New Roman" w:cs="Times New Roman"/>
          <w:b/>
          <w:sz w:val="28"/>
          <w:szCs w:val="28"/>
        </w:rPr>
        <w:t xml:space="preserve">арактеристика основных мероприятий подпрограммы </w:t>
      </w:r>
    </w:p>
    <w:p w:rsidR="00186E20" w:rsidRDefault="001605EA" w:rsidP="00186E20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EA">
        <w:rPr>
          <w:rFonts w:ascii="Times New Roman" w:hAnsi="Times New Roman" w:cs="Times New Roman"/>
          <w:b/>
          <w:sz w:val="28"/>
          <w:szCs w:val="28"/>
        </w:rPr>
        <w:t>«Развитие образования в сфере культуры»</w:t>
      </w:r>
    </w:p>
    <w:p w:rsidR="002034CC" w:rsidRDefault="002034CC" w:rsidP="00186E20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71" w:rsidRPr="00A47C47" w:rsidRDefault="002034CC" w:rsidP="002034C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C47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EC7071" w:rsidRPr="00A47C47">
        <w:rPr>
          <w:rFonts w:ascii="Times New Roman" w:hAnsi="Times New Roman" w:cs="Times New Roman"/>
          <w:sz w:val="28"/>
          <w:szCs w:val="28"/>
        </w:rPr>
        <w:t>обоснован</w:t>
      </w:r>
      <w:r w:rsidRPr="00A47C47">
        <w:rPr>
          <w:rFonts w:ascii="Times New Roman" w:hAnsi="Times New Roman" w:cs="Times New Roman"/>
          <w:sz w:val="28"/>
          <w:szCs w:val="28"/>
        </w:rPr>
        <w:t>а</w:t>
      </w:r>
      <w:r w:rsidR="00EC7071" w:rsidRPr="00A47C47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Pr="00A47C47">
        <w:rPr>
          <w:rFonts w:ascii="Times New Roman" w:hAnsi="Times New Roman" w:cs="Times New Roman"/>
          <w:sz w:val="28"/>
          <w:szCs w:val="28"/>
        </w:rPr>
        <w:t>ью</w:t>
      </w:r>
      <w:r w:rsidR="00EC7071" w:rsidRPr="00A47C47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A47C47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A47C47">
        <w:t xml:space="preserve"> </w:t>
      </w:r>
      <w:r w:rsidRPr="00A47C47">
        <w:rPr>
          <w:rFonts w:ascii="Times New Roman" w:hAnsi="Times New Roman" w:cs="Times New Roman"/>
          <w:sz w:val="28"/>
          <w:szCs w:val="28"/>
        </w:rPr>
        <w:t>по решению вопросов местного значения городского округа, а именно</w:t>
      </w:r>
      <w:r w:rsidR="005E4555" w:rsidRPr="00A47C47">
        <w:rPr>
          <w:rFonts w:ascii="Times New Roman" w:hAnsi="Times New Roman" w:cs="Times New Roman"/>
          <w:sz w:val="28"/>
          <w:szCs w:val="28"/>
        </w:rPr>
        <w:t xml:space="preserve"> - организация предоставления дополнительного образования детей в муниципальных образовательных организациях</w:t>
      </w:r>
      <w:r w:rsidRPr="00A47C47">
        <w:rPr>
          <w:rFonts w:ascii="Times New Roman" w:hAnsi="Times New Roman" w:cs="Times New Roman"/>
          <w:sz w:val="28"/>
          <w:szCs w:val="28"/>
        </w:rPr>
        <w:t>.</w:t>
      </w:r>
    </w:p>
    <w:p w:rsidR="00186E20" w:rsidRPr="00DF1292" w:rsidRDefault="00186E20" w:rsidP="00186E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92"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="001605EA" w:rsidRPr="00DF1292">
        <w:rPr>
          <w:rFonts w:ascii="Times New Roman" w:hAnsi="Times New Roman" w:cs="Times New Roman"/>
          <w:sz w:val="28"/>
          <w:szCs w:val="28"/>
        </w:rPr>
        <w:t xml:space="preserve">«Развитие образования в сфере культуры» </w:t>
      </w:r>
      <w:r w:rsidRPr="00DF1292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1605EA" w:rsidRPr="00DF1292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A35CEE" w:rsidRPr="00DF1292">
        <w:rPr>
          <w:rFonts w:ascii="Times New Roman" w:hAnsi="Times New Roman" w:cs="Times New Roman"/>
          <w:sz w:val="28"/>
          <w:szCs w:val="28"/>
        </w:rPr>
        <w:t>мероприяти</w:t>
      </w:r>
      <w:r w:rsidR="00E176A7" w:rsidRPr="00DF1292">
        <w:rPr>
          <w:rFonts w:ascii="Times New Roman" w:hAnsi="Times New Roman" w:cs="Times New Roman"/>
          <w:sz w:val="28"/>
          <w:szCs w:val="28"/>
        </w:rPr>
        <w:t>я</w:t>
      </w:r>
      <w:r w:rsidR="00A35CEE" w:rsidRPr="00DF1292">
        <w:rPr>
          <w:rFonts w:ascii="Times New Roman" w:hAnsi="Times New Roman" w:cs="Times New Roman"/>
          <w:sz w:val="28"/>
          <w:szCs w:val="28"/>
        </w:rPr>
        <w:t xml:space="preserve"> по </w:t>
      </w:r>
      <w:r w:rsidR="001605EA" w:rsidRPr="00DF1292">
        <w:rPr>
          <w:rFonts w:ascii="Times New Roman" w:hAnsi="Times New Roman" w:cs="Times New Roman"/>
          <w:sz w:val="28"/>
          <w:szCs w:val="28"/>
        </w:rPr>
        <w:t>обеспечени</w:t>
      </w:r>
      <w:r w:rsidR="00A35CEE" w:rsidRPr="00DF1292">
        <w:rPr>
          <w:rFonts w:ascii="Times New Roman" w:hAnsi="Times New Roman" w:cs="Times New Roman"/>
          <w:sz w:val="28"/>
          <w:szCs w:val="28"/>
        </w:rPr>
        <w:t>ю</w:t>
      </w:r>
      <w:r w:rsidR="001605EA" w:rsidRPr="00DF1292">
        <w:rPr>
          <w:rFonts w:ascii="Times New Roman" w:hAnsi="Times New Roman" w:cs="Times New Roman"/>
          <w:sz w:val="28"/>
          <w:szCs w:val="28"/>
        </w:rPr>
        <w:t xml:space="preserve"> функций муниципальных </w:t>
      </w:r>
      <w:r w:rsidR="00C814CC" w:rsidRPr="00DF129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605EA" w:rsidRPr="00DF1292">
        <w:rPr>
          <w:rFonts w:ascii="Times New Roman" w:hAnsi="Times New Roman" w:cs="Times New Roman"/>
          <w:sz w:val="28"/>
          <w:szCs w:val="28"/>
        </w:rPr>
        <w:t>дополнительного образования сферы культуры, которое</w:t>
      </w:r>
      <w:r w:rsidRPr="00DF1292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EC7071" w:rsidRPr="00DF129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E176A7" w:rsidRPr="00DF1292">
        <w:rPr>
          <w:rFonts w:ascii="Times New Roman" w:hAnsi="Times New Roman" w:cs="Times New Roman"/>
          <w:sz w:val="28"/>
          <w:szCs w:val="28"/>
        </w:rPr>
        <w:t>финансирования расходов на</w:t>
      </w:r>
      <w:r w:rsidR="00EC7071"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1605EA" w:rsidRPr="00DF1292">
        <w:rPr>
          <w:rFonts w:ascii="Times New Roman" w:hAnsi="Times New Roman" w:cs="Times New Roman"/>
          <w:sz w:val="28"/>
          <w:szCs w:val="28"/>
        </w:rPr>
        <w:t>обеспечени</w:t>
      </w:r>
      <w:r w:rsidR="00E176A7" w:rsidRPr="00DF1292">
        <w:rPr>
          <w:rFonts w:ascii="Times New Roman" w:hAnsi="Times New Roman" w:cs="Times New Roman"/>
          <w:sz w:val="28"/>
          <w:szCs w:val="28"/>
        </w:rPr>
        <w:t>е</w:t>
      </w:r>
      <w:r w:rsidR="001605EA" w:rsidRPr="00DF129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176A7" w:rsidRPr="00DF1292">
        <w:rPr>
          <w:rFonts w:ascii="Times New Roman" w:hAnsi="Times New Roman" w:cs="Times New Roman"/>
          <w:sz w:val="28"/>
          <w:szCs w:val="28"/>
        </w:rPr>
        <w:t xml:space="preserve">(оказание услуг) </w:t>
      </w:r>
      <w:r w:rsidR="001605EA" w:rsidRPr="00DF12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176A7" w:rsidRPr="00DF1292">
        <w:rPr>
          <w:rFonts w:ascii="Times New Roman" w:hAnsi="Times New Roman" w:cs="Times New Roman"/>
          <w:sz w:val="28"/>
          <w:szCs w:val="28"/>
        </w:rPr>
        <w:t>организаций</w:t>
      </w:r>
      <w:r w:rsidR="001605EA" w:rsidRPr="00DF129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сферы культуры</w:t>
      </w:r>
      <w:r w:rsidR="00E176A7" w:rsidRPr="00DF1292">
        <w:rPr>
          <w:rFonts w:ascii="Times New Roman" w:hAnsi="Times New Roman" w:cs="Times New Roman"/>
          <w:sz w:val="28"/>
          <w:szCs w:val="28"/>
        </w:rPr>
        <w:t xml:space="preserve"> и</w:t>
      </w:r>
      <w:r w:rsidR="00E176A7" w:rsidRPr="00DF1292">
        <w:t xml:space="preserve"> </w:t>
      </w:r>
      <w:r w:rsidR="00E176A7" w:rsidRPr="00DF1292">
        <w:rPr>
          <w:rFonts w:ascii="Times New Roman" w:hAnsi="Times New Roman" w:cs="Times New Roman"/>
          <w:sz w:val="28"/>
          <w:szCs w:val="28"/>
        </w:rPr>
        <w:t>создание современных условий организации образовательного и учебно-</w:t>
      </w:r>
      <w:r w:rsidR="00E176A7" w:rsidRPr="00DF1292">
        <w:rPr>
          <w:rFonts w:ascii="Times New Roman" w:hAnsi="Times New Roman" w:cs="Times New Roman"/>
          <w:sz w:val="28"/>
          <w:szCs w:val="28"/>
        </w:rPr>
        <w:lastRenderedPageBreak/>
        <w:t>производственного процесса, которое достигается через модернизацию (развитие) материально-технической базы,</w:t>
      </w:r>
      <w:r w:rsidR="00E176A7" w:rsidRPr="00DF1292">
        <w:t xml:space="preserve"> </w:t>
      </w:r>
      <w:r w:rsidR="00E176A7" w:rsidRPr="00DF1292">
        <w:rPr>
          <w:rFonts w:ascii="Times New Roman" w:hAnsi="Times New Roman" w:cs="Times New Roman"/>
          <w:sz w:val="28"/>
          <w:szCs w:val="28"/>
        </w:rPr>
        <w:t>проведение капитального и текущего ремонта организаций дополнительного образования сферы</w:t>
      </w:r>
      <w:proofErr w:type="gramEnd"/>
      <w:r w:rsidR="00E176A7" w:rsidRPr="00DF129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605EA" w:rsidRPr="00DF1292">
        <w:rPr>
          <w:rFonts w:ascii="Times New Roman" w:hAnsi="Times New Roman" w:cs="Times New Roman"/>
          <w:sz w:val="28"/>
          <w:szCs w:val="28"/>
        </w:rPr>
        <w:t>.</w:t>
      </w:r>
    </w:p>
    <w:p w:rsidR="00E176A7" w:rsidRPr="00DF1292" w:rsidRDefault="00E176A7" w:rsidP="00186E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>Участие в Федеральном проекте «Культурная среда» позволит осуществить государственную поддержку отрасли культуры в части приобретения музыкальных инструментов, оборудования и учебных материалов для оснащения образовательных организаций в сфере культуры  и модернизацию муниципальных детских школ искусств по видам искусств путем их реконструкции, капитального ремонта.</w:t>
      </w:r>
    </w:p>
    <w:p w:rsidR="00E176A7" w:rsidRPr="00A47C47" w:rsidRDefault="00E176A7" w:rsidP="00E176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292">
        <w:rPr>
          <w:rFonts w:ascii="Times New Roman" w:hAnsi="Times New Roman" w:cs="Times New Roman"/>
          <w:sz w:val="28"/>
          <w:szCs w:val="28"/>
        </w:rPr>
        <w:t xml:space="preserve">Мероприятие «Обеспечение пожарной безопасности и создание доступной среды» направлено на выполнение работ по обеспечению пожарной безопасности </w:t>
      </w:r>
      <w:r w:rsidR="00A47C47" w:rsidRPr="00DF1292">
        <w:rPr>
          <w:rFonts w:ascii="Times New Roman" w:hAnsi="Times New Roman" w:cs="Times New Roman"/>
          <w:sz w:val="28"/>
          <w:szCs w:val="28"/>
        </w:rPr>
        <w:t>и</w:t>
      </w:r>
      <w:r w:rsidRPr="00DF1292">
        <w:rPr>
          <w:rFonts w:ascii="Times New Roman" w:hAnsi="Times New Roman" w:cs="Times New Roman"/>
          <w:sz w:val="28"/>
          <w:szCs w:val="28"/>
        </w:rPr>
        <w:t xml:space="preserve"> </w:t>
      </w:r>
      <w:r w:rsidR="00A47C47" w:rsidRPr="00DF1292">
        <w:rPr>
          <w:rFonts w:ascii="Times New Roman" w:hAnsi="Times New Roman" w:cs="Times New Roman"/>
          <w:sz w:val="28"/>
          <w:szCs w:val="28"/>
        </w:rPr>
        <w:t>с</w:t>
      </w:r>
      <w:r w:rsidRPr="00DF1292">
        <w:rPr>
          <w:rFonts w:ascii="Times New Roman" w:hAnsi="Times New Roman" w:cs="Times New Roman"/>
          <w:sz w:val="28"/>
          <w:szCs w:val="28"/>
        </w:rPr>
        <w:t>оздание доступной среды в муниципальных учреждениях дополнительного образования сферы культуры</w:t>
      </w:r>
      <w:r w:rsidR="00A47C47" w:rsidRPr="00DF1292">
        <w:rPr>
          <w:rFonts w:ascii="Times New Roman" w:hAnsi="Times New Roman" w:cs="Times New Roman"/>
          <w:sz w:val="28"/>
          <w:szCs w:val="28"/>
        </w:rPr>
        <w:t>.</w:t>
      </w:r>
    </w:p>
    <w:p w:rsidR="00EC7071" w:rsidRPr="00A47C47" w:rsidRDefault="00EC7071" w:rsidP="00081867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sz w:val="24"/>
          <w:szCs w:val="24"/>
          <w:lang w:eastAsia="ru-RU"/>
        </w:rPr>
      </w:pPr>
      <w:r w:rsidRPr="00A47C47">
        <w:rPr>
          <w:rFonts w:eastAsia="Times New Roman" w:cs="Times New Roman"/>
          <w:b/>
          <w:szCs w:val="28"/>
          <w:lang w:eastAsia="ru-RU"/>
        </w:rPr>
        <w:t>9.4</w:t>
      </w:r>
      <w:r w:rsidR="002034CC" w:rsidRPr="00A47C47">
        <w:rPr>
          <w:rFonts w:eastAsia="Times New Roman" w:cs="Times New Roman"/>
          <w:b/>
          <w:szCs w:val="28"/>
          <w:lang w:eastAsia="ru-RU"/>
        </w:rPr>
        <w:t>.</w:t>
      </w:r>
      <w:r w:rsidRPr="00A47C47">
        <w:rPr>
          <w:rFonts w:eastAsia="Times New Roman" w:cs="Times New Roman"/>
          <w:b/>
          <w:szCs w:val="28"/>
          <w:lang w:eastAsia="ru-RU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подпрограммы.</w:t>
      </w:r>
    </w:p>
    <w:p w:rsidR="00B56917" w:rsidRDefault="00081867" w:rsidP="007E6EA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C47">
        <w:rPr>
          <w:rFonts w:ascii="Times New Roman" w:hAnsi="Times New Roman" w:cs="Times New Roman"/>
          <w:sz w:val="28"/>
          <w:szCs w:val="28"/>
        </w:rPr>
        <w:t xml:space="preserve">В целях реформирования, модернизации и преобразования дополнительного образования сферы культуры осуществляется разработка нормативных правовых актов, </w:t>
      </w:r>
      <w:r w:rsidR="007E6EAD" w:rsidRPr="00A47C47">
        <w:rPr>
          <w:rFonts w:ascii="Times New Roman" w:hAnsi="Times New Roman" w:cs="Times New Roman"/>
          <w:sz w:val="28"/>
          <w:szCs w:val="28"/>
        </w:rPr>
        <w:t>проводится укрепление материально-технической базы и ремонт муниципальных организаций дополнительного образования сферы культуры, формуются расходы на обеспечение деятельности (оказание услуг) учреждений. Ежегодно повышается доля детей, охваченных дополнительным образованием сферы культуры и детей, обучающихся по предпрофессиональным программам в области искусств. Создаются условия для доступности образования, приспособления системы дополнительного образования сферы культуры к уровням и особенностям развития и подготовки обучающихся, воспитанников</w:t>
      </w:r>
      <w:r w:rsidR="00A911E3" w:rsidRPr="00A47C47">
        <w:rPr>
          <w:rFonts w:ascii="Times New Roman" w:hAnsi="Times New Roman" w:cs="Times New Roman"/>
          <w:sz w:val="28"/>
          <w:szCs w:val="28"/>
        </w:rPr>
        <w:t>, освоения новых подходов и методик преподавания</w:t>
      </w:r>
      <w:r w:rsidR="007E6EAD" w:rsidRPr="00A47C47">
        <w:rPr>
          <w:rFonts w:ascii="Times New Roman" w:hAnsi="Times New Roman" w:cs="Times New Roman"/>
          <w:sz w:val="28"/>
          <w:szCs w:val="28"/>
        </w:rPr>
        <w:t xml:space="preserve">. Учреждения стремятся поддерживать единое культурное и образовательное пространство, защищать и развивать национальную культуру, культурные традиции и особенности.    </w:t>
      </w:r>
    </w:p>
    <w:p w:rsidR="00B56917" w:rsidRDefault="00B56917" w:rsidP="007E6EA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17" w:rsidRDefault="00B56917" w:rsidP="007E6EA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17" w:rsidRDefault="00B56917" w:rsidP="007E6EA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917" w:rsidRDefault="00B56917" w:rsidP="007E6EA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02E" w:rsidRDefault="0087002E" w:rsidP="007E6EA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02E" w:rsidRDefault="0087002E" w:rsidP="007E6EA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867" w:rsidRPr="00A47C47" w:rsidRDefault="007E6EAD" w:rsidP="007E6EA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867" w:rsidRDefault="00081867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081867" w:rsidSect="0030121F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4004CC" w:rsidRDefault="004C7E61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10</w:t>
      </w:r>
      <w:r w:rsidR="004004CC" w:rsidRPr="00EF01DA">
        <w:rPr>
          <w:rFonts w:eastAsia="Times New Roman" w:cs="Times New Roman"/>
          <w:b/>
          <w:szCs w:val="28"/>
          <w:lang w:eastAsia="ru-RU"/>
        </w:rPr>
        <w:t xml:space="preserve">. Подпрограмма «Развитие </w:t>
      </w:r>
      <w:r w:rsidR="0087002E">
        <w:rPr>
          <w:rFonts w:eastAsia="Times New Roman" w:cs="Times New Roman"/>
          <w:b/>
          <w:szCs w:val="28"/>
          <w:lang w:eastAsia="ru-RU"/>
        </w:rPr>
        <w:t>туризма</w:t>
      </w:r>
      <w:r w:rsidR="00C208E9" w:rsidRPr="00C208E9">
        <w:rPr>
          <w:rFonts w:eastAsia="Times New Roman" w:cs="Times New Roman"/>
          <w:b/>
          <w:szCs w:val="28"/>
          <w:lang w:eastAsia="ru-RU"/>
        </w:rPr>
        <w:t>»</w:t>
      </w:r>
    </w:p>
    <w:p w:rsidR="00C208E9" w:rsidRPr="00EF01DA" w:rsidRDefault="00C208E9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146492" w:rsidRPr="00EF01DA" w:rsidRDefault="004C7E61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10</w:t>
      </w:r>
      <w:r w:rsidR="004004CC" w:rsidRPr="00EF01DA">
        <w:rPr>
          <w:rFonts w:eastAsia="Times New Roman" w:cs="Times New Roman"/>
          <w:b/>
          <w:szCs w:val="28"/>
          <w:lang w:eastAsia="ru-RU"/>
        </w:rPr>
        <w:t>.1.</w:t>
      </w:r>
      <w:r w:rsidR="00EF01DA">
        <w:rPr>
          <w:rFonts w:eastAsia="Times New Roman" w:cs="Times New Roman"/>
          <w:b/>
          <w:szCs w:val="28"/>
          <w:lang w:eastAsia="ru-RU"/>
        </w:rPr>
        <w:t xml:space="preserve"> </w:t>
      </w:r>
      <w:r w:rsidR="00146492" w:rsidRPr="00EF01DA">
        <w:rPr>
          <w:rFonts w:eastAsia="Times New Roman" w:cs="Times New Roman"/>
          <w:b/>
          <w:szCs w:val="28"/>
          <w:lang w:eastAsia="ru-RU"/>
        </w:rPr>
        <w:t xml:space="preserve">Паспорт подпрограммы «Развитие </w:t>
      </w:r>
      <w:r w:rsidR="0087002E">
        <w:rPr>
          <w:rFonts w:eastAsia="Times New Roman" w:cs="Times New Roman"/>
          <w:b/>
          <w:szCs w:val="28"/>
          <w:lang w:eastAsia="ru-RU"/>
        </w:rPr>
        <w:t>туризма</w:t>
      </w:r>
      <w:r w:rsidR="00F84FF4" w:rsidRPr="00F84FF4">
        <w:rPr>
          <w:rFonts w:eastAsia="Times New Roman" w:cs="Times New Roman"/>
          <w:b/>
          <w:szCs w:val="28"/>
          <w:lang w:eastAsia="ru-RU"/>
        </w:rPr>
        <w:t>»</w:t>
      </w:r>
    </w:p>
    <w:p w:rsidR="00146492" w:rsidRPr="004004CC" w:rsidRDefault="00146492" w:rsidP="00146492">
      <w:pPr>
        <w:ind w:firstLine="708"/>
        <w:rPr>
          <w:rFonts w:eastAsia="Times New Roman" w:cs="Times New Roman"/>
          <w:color w:val="00B050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2262"/>
        <w:gridCol w:w="1981"/>
        <w:gridCol w:w="1417"/>
        <w:gridCol w:w="1562"/>
        <w:gridCol w:w="1418"/>
        <w:gridCol w:w="1417"/>
        <w:gridCol w:w="1562"/>
        <w:gridCol w:w="1572"/>
      </w:tblGrid>
      <w:tr w:rsidR="00146492" w:rsidRPr="004004CC" w:rsidTr="00AD0963">
        <w:tc>
          <w:tcPr>
            <w:tcW w:w="2402" w:type="dxa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91" w:type="dxa"/>
            <w:gridSpan w:val="8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cs="Times New Roman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AD0963" w:rsidRPr="004004CC" w:rsidTr="00460A42">
        <w:trPr>
          <w:trHeight w:val="1104"/>
        </w:trPr>
        <w:tc>
          <w:tcPr>
            <w:tcW w:w="2402" w:type="dxa"/>
            <w:vMerge w:val="restart"/>
          </w:tcPr>
          <w:p w:rsidR="00AD0963" w:rsidRPr="003727F3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AD0963" w:rsidRPr="004004CC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2" w:type="dxa"/>
          </w:tcPr>
          <w:p w:rsidR="00AD0963" w:rsidRPr="004004CC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1" w:type="dxa"/>
          </w:tcPr>
          <w:p w:rsidR="00AD0963" w:rsidRPr="004004CC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</w:tcPr>
          <w:p w:rsidR="00AD0963" w:rsidRPr="004004CC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2" w:type="dxa"/>
          </w:tcPr>
          <w:p w:rsidR="00AD0963" w:rsidRPr="004004CC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418" w:type="dxa"/>
          </w:tcPr>
          <w:p w:rsidR="00AD0963" w:rsidRPr="004004CC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417" w:type="dxa"/>
          </w:tcPr>
          <w:p w:rsidR="00AD0963" w:rsidRPr="004004CC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62" w:type="dxa"/>
          </w:tcPr>
          <w:p w:rsidR="00AD0963" w:rsidRPr="004004CC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72" w:type="dxa"/>
          </w:tcPr>
          <w:p w:rsidR="00AD0963" w:rsidRPr="004004CC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680622" w:rsidRPr="004004CC" w:rsidTr="00AD0963">
        <w:tc>
          <w:tcPr>
            <w:tcW w:w="2402" w:type="dxa"/>
            <w:vMerge/>
          </w:tcPr>
          <w:p w:rsidR="00680622" w:rsidRPr="004004CC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</w:tcPr>
          <w:p w:rsidR="00680622" w:rsidRPr="004004CC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1981" w:type="dxa"/>
          </w:tcPr>
          <w:p w:rsidR="00680622" w:rsidRPr="004004CC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417" w:type="dxa"/>
            <w:shd w:val="clear" w:color="auto" w:fill="auto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12000,00000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3000,00000</w:t>
            </w:r>
          </w:p>
        </w:tc>
        <w:tc>
          <w:tcPr>
            <w:tcW w:w="1418" w:type="dxa"/>
            <w:shd w:val="clear" w:color="auto" w:fill="auto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3000,00000</w:t>
            </w:r>
          </w:p>
        </w:tc>
        <w:tc>
          <w:tcPr>
            <w:tcW w:w="1417" w:type="dxa"/>
            <w:shd w:val="clear" w:color="auto" w:fill="auto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3000,00000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3000,00000</w:t>
            </w:r>
          </w:p>
        </w:tc>
        <w:tc>
          <w:tcPr>
            <w:tcW w:w="1572" w:type="dxa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3000,00000</w:t>
            </w:r>
          </w:p>
        </w:tc>
      </w:tr>
      <w:tr w:rsidR="00680622" w:rsidRPr="004004CC" w:rsidTr="00AD0963">
        <w:trPr>
          <w:trHeight w:val="1601"/>
        </w:trPr>
        <w:tc>
          <w:tcPr>
            <w:tcW w:w="2402" w:type="dxa"/>
            <w:vMerge/>
          </w:tcPr>
          <w:p w:rsidR="00680622" w:rsidRPr="004004CC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:rsidR="00680622" w:rsidRPr="004004CC" w:rsidRDefault="0068062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680622" w:rsidRPr="004004CC" w:rsidRDefault="0068062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12000,00000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3000,00000</w:t>
            </w:r>
          </w:p>
        </w:tc>
        <w:tc>
          <w:tcPr>
            <w:tcW w:w="1418" w:type="dxa"/>
            <w:shd w:val="clear" w:color="auto" w:fill="auto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3000,00000</w:t>
            </w:r>
          </w:p>
        </w:tc>
        <w:tc>
          <w:tcPr>
            <w:tcW w:w="1417" w:type="dxa"/>
            <w:shd w:val="clear" w:color="auto" w:fill="auto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3000,00000</w:t>
            </w:r>
          </w:p>
        </w:tc>
        <w:tc>
          <w:tcPr>
            <w:tcW w:w="1562" w:type="dxa"/>
            <w:shd w:val="clear" w:color="auto" w:fill="auto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3000,00000</w:t>
            </w:r>
          </w:p>
        </w:tc>
        <w:tc>
          <w:tcPr>
            <w:tcW w:w="1572" w:type="dxa"/>
          </w:tcPr>
          <w:p w:rsidR="00680622" w:rsidRPr="00680622" w:rsidRDefault="00680622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680622">
              <w:rPr>
                <w:bCs/>
                <w:sz w:val="24"/>
                <w:szCs w:val="24"/>
              </w:rPr>
              <w:t>3000,00000</w:t>
            </w:r>
          </w:p>
        </w:tc>
      </w:tr>
    </w:tbl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4CC" w:rsidRDefault="004004CC" w:rsidP="00EF01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004CC" w:rsidSect="0030121F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30121F" w:rsidRDefault="004C7E61" w:rsidP="0087002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C559F6" w:rsidRPr="00F73D88">
        <w:rPr>
          <w:rFonts w:ascii="Times New Roman" w:hAnsi="Times New Roman" w:cs="Times New Roman"/>
          <w:b/>
          <w:sz w:val="28"/>
          <w:szCs w:val="28"/>
        </w:rPr>
        <w:t>.2.</w:t>
      </w:r>
      <w:r w:rsidR="00F73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9F6" w:rsidRPr="00F73D88">
        <w:rPr>
          <w:rFonts w:ascii="Times New Roman" w:hAnsi="Times New Roman" w:cs="Times New Roman"/>
          <w:b/>
          <w:sz w:val="28"/>
          <w:szCs w:val="28"/>
        </w:rPr>
        <w:t xml:space="preserve">Описание подпрограммы «Развитие </w:t>
      </w:r>
      <w:r w:rsidR="0087002E" w:rsidRPr="0087002E">
        <w:rPr>
          <w:rFonts w:ascii="Times New Roman" w:hAnsi="Times New Roman" w:cs="Times New Roman"/>
          <w:b/>
          <w:sz w:val="28"/>
          <w:szCs w:val="28"/>
        </w:rPr>
        <w:t>туризма»</w:t>
      </w:r>
    </w:p>
    <w:p w:rsidR="00320BBB" w:rsidRPr="0087002E" w:rsidRDefault="00320BBB" w:rsidP="0087002E">
      <w:pPr>
        <w:pStyle w:val="ConsPlusNormal"/>
        <w:spacing w:line="276" w:lineRule="auto"/>
        <w:ind w:firstLine="540"/>
        <w:jc w:val="center"/>
      </w:pPr>
    </w:p>
    <w:p w:rsidR="00320BBB" w:rsidRPr="00320BBB" w:rsidRDefault="00320BBB" w:rsidP="00320BBB">
      <w:pPr>
        <w:widowControl w:val="0"/>
        <w:tabs>
          <w:tab w:val="left" w:pos="5556"/>
        </w:tabs>
        <w:autoSpaceDE w:val="0"/>
        <w:autoSpaceDN w:val="0"/>
        <w:ind w:right="-1" w:firstLine="540"/>
        <w:jc w:val="both"/>
        <w:rPr>
          <w:rFonts w:eastAsia="Times New Roman" w:cs="Times New Roman"/>
          <w:szCs w:val="28"/>
        </w:rPr>
      </w:pPr>
      <w:r w:rsidRPr="00320BBB">
        <w:rPr>
          <w:rFonts w:eastAsia="Times New Roman" w:cs="Times New Roman"/>
          <w:szCs w:val="28"/>
        </w:rPr>
        <w:t>Одинцовский городской округ Московской</w:t>
      </w:r>
      <w:r w:rsidRPr="00320BBB">
        <w:rPr>
          <w:rFonts w:eastAsia="Times New Roman" w:cs="Times New Roman"/>
          <w:spacing w:val="-13"/>
          <w:szCs w:val="28"/>
        </w:rPr>
        <w:t xml:space="preserve"> </w:t>
      </w:r>
      <w:r w:rsidRPr="00320BBB">
        <w:rPr>
          <w:rFonts w:eastAsia="Times New Roman" w:cs="Times New Roman"/>
          <w:szCs w:val="28"/>
        </w:rPr>
        <w:t>области</w:t>
      </w:r>
      <w:r w:rsidRPr="00320BBB">
        <w:rPr>
          <w:rFonts w:eastAsia="Times New Roman" w:cs="Times New Roman"/>
          <w:spacing w:val="-7"/>
          <w:szCs w:val="28"/>
        </w:rPr>
        <w:t xml:space="preserve"> </w:t>
      </w:r>
      <w:r w:rsidRPr="00320BBB">
        <w:rPr>
          <w:rFonts w:eastAsia="Times New Roman" w:cs="Times New Roman"/>
          <w:szCs w:val="28"/>
        </w:rPr>
        <w:t>обладает</w:t>
      </w:r>
      <w:r w:rsidRPr="00320BBB">
        <w:rPr>
          <w:rFonts w:eastAsia="Times New Roman" w:cs="Times New Roman"/>
          <w:spacing w:val="-13"/>
          <w:szCs w:val="28"/>
        </w:rPr>
        <w:t xml:space="preserve"> </w:t>
      </w:r>
      <w:r w:rsidRPr="00320BBB">
        <w:rPr>
          <w:rFonts w:eastAsia="Times New Roman" w:cs="Times New Roman"/>
          <w:szCs w:val="28"/>
        </w:rPr>
        <w:t>большим</w:t>
      </w:r>
      <w:r w:rsidRPr="00320BBB">
        <w:rPr>
          <w:rFonts w:eastAsia="Times New Roman" w:cs="Times New Roman"/>
          <w:spacing w:val="-67"/>
          <w:szCs w:val="28"/>
        </w:rPr>
        <w:t xml:space="preserve"> </w:t>
      </w:r>
      <w:r w:rsidRPr="00320BBB">
        <w:rPr>
          <w:rFonts w:eastAsia="Times New Roman" w:cs="Times New Roman"/>
          <w:szCs w:val="28"/>
        </w:rPr>
        <w:t>туристским</w:t>
      </w:r>
      <w:r w:rsidRPr="00320BBB">
        <w:rPr>
          <w:rFonts w:eastAsia="Times New Roman" w:cs="Times New Roman"/>
          <w:spacing w:val="22"/>
          <w:szCs w:val="28"/>
        </w:rPr>
        <w:t xml:space="preserve"> рекреационным </w:t>
      </w:r>
      <w:r w:rsidRPr="00320BBB">
        <w:rPr>
          <w:rFonts w:eastAsia="Times New Roman" w:cs="Times New Roman"/>
          <w:szCs w:val="28"/>
        </w:rPr>
        <w:t xml:space="preserve">потенциалом, превышающим аналогичные ресурсы ряда европейских стран. </w:t>
      </w:r>
      <w:r w:rsidR="00D865A7">
        <w:rPr>
          <w:rFonts w:eastAsia="Times New Roman" w:cs="Times New Roman"/>
          <w:szCs w:val="28"/>
        </w:rPr>
        <w:t>П</w:t>
      </w:r>
      <w:r w:rsidRPr="00320BBB">
        <w:rPr>
          <w:rFonts w:eastAsia="Times New Roman" w:cs="Times New Roman"/>
          <w:szCs w:val="28"/>
        </w:rPr>
        <w:t xml:space="preserve">лощадь парковой зоны </w:t>
      </w:r>
      <w:r w:rsidR="00D865A7">
        <w:rPr>
          <w:rFonts w:eastAsia="Times New Roman" w:cs="Times New Roman"/>
          <w:szCs w:val="28"/>
        </w:rPr>
        <w:t xml:space="preserve">для отдыха и туризма </w:t>
      </w:r>
      <w:r w:rsidRPr="00320BBB">
        <w:rPr>
          <w:rFonts w:eastAsia="Times New Roman" w:cs="Times New Roman"/>
          <w:szCs w:val="28"/>
        </w:rPr>
        <w:t>составляет более</w:t>
      </w:r>
      <w:r>
        <w:rPr>
          <w:rFonts w:eastAsia="Times New Roman" w:cs="Times New Roman"/>
          <w:szCs w:val="28"/>
        </w:rPr>
        <w:t xml:space="preserve"> </w:t>
      </w:r>
      <w:r w:rsidRPr="00320BBB">
        <w:rPr>
          <w:rFonts w:eastAsia="Times New Roman" w:cs="Times New Roman"/>
          <w:szCs w:val="28"/>
        </w:rPr>
        <w:t>1 518,5539 га. При действующей инфраструктуре индустрии гостеприимства – в Одинцовском городском округе с населением более 471 529</w:t>
      </w:r>
      <w:r w:rsidRPr="00320BBB">
        <w:rPr>
          <w:rFonts w:eastAsia="Times New Roman" w:cs="Times New Roman"/>
          <w:color w:val="000000"/>
          <w:szCs w:val="28"/>
          <w:shd w:val="clear" w:color="auto" w:fill="FFFFFF"/>
        </w:rPr>
        <w:t> </w:t>
      </w:r>
      <w:r w:rsidRPr="00320BBB">
        <w:rPr>
          <w:rFonts w:eastAsia="Times New Roman" w:cs="Times New Roman"/>
          <w:szCs w:val="28"/>
        </w:rPr>
        <w:t>человека</w:t>
      </w:r>
      <w:r w:rsidRPr="00320BBB">
        <w:rPr>
          <w:rFonts w:eastAsia="Times New Roman" w:cs="Times New Roman"/>
          <w:spacing w:val="-15"/>
          <w:szCs w:val="28"/>
        </w:rPr>
        <w:t xml:space="preserve"> </w:t>
      </w:r>
      <w:r w:rsidRPr="00320BBB">
        <w:rPr>
          <w:rFonts w:eastAsia="Times New Roman" w:cs="Times New Roman"/>
          <w:szCs w:val="28"/>
        </w:rPr>
        <w:t>туристский</w:t>
      </w:r>
      <w:r w:rsidRPr="00320BBB">
        <w:rPr>
          <w:rFonts w:eastAsia="Times New Roman" w:cs="Times New Roman"/>
          <w:spacing w:val="-15"/>
          <w:szCs w:val="28"/>
        </w:rPr>
        <w:t xml:space="preserve"> </w:t>
      </w:r>
      <w:r w:rsidRPr="00320BBB">
        <w:rPr>
          <w:rFonts w:eastAsia="Times New Roman" w:cs="Times New Roman"/>
          <w:szCs w:val="28"/>
        </w:rPr>
        <w:t xml:space="preserve">поток по </w:t>
      </w:r>
      <w:r>
        <w:rPr>
          <w:rFonts w:eastAsia="Times New Roman" w:cs="Times New Roman"/>
          <w:szCs w:val="28"/>
        </w:rPr>
        <w:t>состоянию на 01.01.2022</w:t>
      </w:r>
      <w:r w:rsidRPr="00320BBB">
        <w:rPr>
          <w:rFonts w:eastAsia="Times New Roman" w:cs="Times New Roman"/>
          <w:spacing w:val="77"/>
          <w:szCs w:val="28"/>
        </w:rPr>
        <w:t xml:space="preserve"> </w:t>
      </w:r>
      <w:r w:rsidRPr="00320BBB">
        <w:rPr>
          <w:rFonts w:eastAsia="Times New Roman" w:cs="Times New Roman"/>
          <w:szCs w:val="28"/>
        </w:rPr>
        <w:t>года</w:t>
      </w:r>
      <w:r w:rsidRPr="00320BBB">
        <w:rPr>
          <w:rFonts w:eastAsia="Times New Roman" w:cs="Times New Roman"/>
          <w:spacing w:val="77"/>
          <w:szCs w:val="28"/>
        </w:rPr>
        <w:t xml:space="preserve"> </w:t>
      </w:r>
      <w:r w:rsidR="00D865A7">
        <w:rPr>
          <w:rFonts w:eastAsia="Times New Roman" w:cs="Times New Roman"/>
          <w:szCs w:val="28"/>
        </w:rPr>
        <w:t>составил 4 630 841 человек.</w:t>
      </w:r>
      <w:r w:rsidRPr="00320BBB">
        <w:rPr>
          <w:rFonts w:eastAsia="Times New Roman" w:cs="Times New Roman"/>
          <w:szCs w:val="28"/>
        </w:rPr>
        <w:t xml:space="preserve"> </w:t>
      </w:r>
    </w:p>
    <w:p w:rsidR="00320BBB" w:rsidRPr="00320BBB" w:rsidRDefault="00320BBB" w:rsidP="00320BBB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0BBB">
        <w:rPr>
          <w:rFonts w:eastAsia="Times New Roman" w:cs="Times New Roman"/>
          <w:szCs w:val="28"/>
          <w:lang w:eastAsia="ru-RU"/>
        </w:rPr>
        <w:t xml:space="preserve">В Одинцовском городском округе насчитывается </w:t>
      </w:r>
      <w:r>
        <w:rPr>
          <w:rFonts w:eastAsia="Times New Roman" w:cs="Times New Roman"/>
          <w:szCs w:val="28"/>
          <w:lang w:eastAsia="ru-RU"/>
        </w:rPr>
        <w:t>значительное количество</w:t>
      </w:r>
      <w:r w:rsidRPr="00320BBB">
        <w:rPr>
          <w:rFonts w:eastAsia="Times New Roman" w:cs="Times New Roman"/>
          <w:szCs w:val="28"/>
          <w:lang w:eastAsia="ru-RU"/>
        </w:rPr>
        <w:t xml:space="preserve"> объектов культурного наследия, </w:t>
      </w:r>
      <w:r>
        <w:rPr>
          <w:rFonts w:eastAsia="Times New Roman" w:cs="Times New Roman"/>
          <w:szCs w:val="28"/>
          <w:lang w:eastAsia="ru-RU"/>
        </w:rPr>
        <w:t>в числе</w:t>
      </w:r>
      <w:r w:rsidRPr="00320BBB">
        <w:rPr>
          <w:rFonts w:eastAsia="Times New Roman" w:cs="Times New Roman"/>
          <w:szCs w:val="28"/>
          <w:lang w:eastAsia="ru-RU"/>
        </w:rPr>
        <w:t xml:space="preserve"> которых </w:t>
      </w:r>
      <w:r w:rsidR="00D865A7">
        <w:rPr>
          <w:rFonts w:eastAsia="Times New Roman" w:cs="Times New Roman"/>
          <w:szCs w:val="28"/>
          <w:lang w:eastAsia="ru-RU"/>
        </w:rPr>
        <w:t xml:space="preserve">церкви, </w:t>
      </w:r>
      <w:r w:rsidRPr="00320BBB">
        <w:rPr>
          <w:rFonts w:eastAsia="Times New Roman" w:cs="Times New Roman"/>
          <w:szCs w:val="28"/>
          <w:lang w:eastAsia="ru-RU"/>
        </w:rPr>
        <w:t>монастыр</w:t>
      </w:r>
      <w:r w:rsidR="00D865A7">
        <w:rPr>
          <w:rFonts w:eastAsia="Times New Roman" w:cs="Times New Roman"/>
          <w:szCs w:val="28"/>
          <w:lang w:eastAsia="ru-RU"/>
        </w:rPr>
        <w:t xml:space="preserve">и, </w:t>
      </w:r>
      <w:r w:rsidRPr="00320BBB">
        <w:rPr>
          <w:rFonts w:eastAsia="Times New Roman" w:cs="Times New Roman"/>
          <w:szCs w:val="28"/>
          <w:lang w:eastAsia="ru-RU"/>
        </w:rPr>
        <w:t>усад</w:t>
      </w:r>
      <w:r w:rsidR="00D865A7">
        <w:rPr>
          <w:rFonts w:eastAsia="Times New Roman" w:cs="Times New Roman"/>
          <w:szCs w:val="28"/>
          <w:lang w:eastAsia="ru-RU"/>
        </w:rPr>
        <w:t>ь</w:t>
      </w:r>
      <w:r w:rsidRPr="00320BBB">
        <w:rPr>
          <w:rFonts w:eastAsia="Times New Roman" w:cs="Times New Roman"/>
          <w:szCs w:val="28"/>
          <w:lang w:eastAsia="ru-RU"/>
        </w:rPr>
        <w:t>б</w:t>
      </w:r>
      <w:r w:rsidR="00D865A7">
        <w:rPr>
          <w:rFonts w:eastAsia="Times New Roman" w:cs="Times New Roman"/>
          <w:szCs w:val="28"/>
          <w:lang w:eastAsia="ru-RU"/>
        </w:rPr>
        <w:t>ы,</w:t>
      </w:r>
      <w:r w:rsidR="003A3F11">
        <w:rPr>
          <w:rFonts w:eastAsia="Times New Roman" w:cs="Times New Roman"/>
          <w:szCs w:val="28"/>
          <w:lang w:eastAsia="ru-RU"/>
        </w:rPr>
        <w:t xml:space="preserve"> памятники</w:t>
      </w:r>
      <w:r w:rsidRPr="00320BBB">
        <w:rPr>
          <w:rFonts w:eastAsia="Times New Roman" w:cs="Times New Roman"/>
          <w:szCs w:val="28"/>
          <w:lang w:eastAsia="ru-RU"/>
        </w:rPr>
        <w:t xml:space="preserve"> </w:t>
      </w:r>
      <w:r w:rsidR="00986DBB">
        <w:rPr>
          <w:rFonts w:eastAsia="Times New Roman" w:cs="Times New Roman"/>
          <w:szCs w:val="28"/>
          <w:lang w:eastAsia="ru-RU"/>
        </w:rPr>
        <w:t>и монументы</w:t>
      </w:r>
      <w:r w:rsidRPr="00320BBB">
        <w:rPr>
          <w:rFonts w:eastAsia="Times New Roman" w:cs="Times New Roman"/>
          <w:szCs w:val="28"/>
          <w:lang w:eastAsia="ru-RU"/>
        </w:rPr>
        <w:t xml:space="preserve"> </w:t>
      </w:r>
      <w:r w:rsidRPr="00320BBB">
        <w:rPr>
          <w:rFonts w:eastAsia="Times New Roman" w:cs="Times New Roman"/>
          <w:szCs w:val="28"/>
          <w:lang w:eastAsia="ru-RU"/>
        </w:rPr>
        <w:t>воинской славы</w:t>
      </w:r>
      <w:r w:rsidR="00986DBB">
        <w:rPr>
          <w:rFonts w:eastAsia="Times New Roman" w:cs="Times New Roman"/>
          <w:szCs w:val="28"/>
          <w:lang w:eastAsia="ru-RU"/>
        </w:rPr>
        <w:t xml:space="preserve"> и др</w:t>
      </w:r>
      <w:r w:rsidRPr="00320BBB">
        <w:rPr>
          <w:rFonts w:eastAsia="Times New Roman" w:cs="Times New Roman"/>
          <w:szCs w:val="28"/>
          <w:lang w:eastAsia="ru-RU"/>
        </w:rPr>
        <w:t>.</w:t>
      </w:r>
    </w:p>
    <w:p w:rsidR="00320BBB" w:rsidRPr="00320BBB" w:rsidRDefault="00320BBB" w:rsidP="00320BBB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0BBB">
        <w:rPr>
          <w:rFonts w:eastAsia="Times New Roman" w:cs="Times New Roman"/>
          <w:szCs w:val="28"/>
          <w:lang w:eastAsia="ru-RU"/>
        </w:rPr>
        <w:t xml:space="preserve">В округе </w:t>
      </w:r>
      <w:r w:rsidR="00986DBB">
        <w:rPr>
          <w:rFonts w:eastAsia="Times New Roman" w:cs="Times New Roman"/>
          <w:szCs w:val="28"/>
          <w:lang w:eastAsia="ru-RU"/>
        </w:rPr>
        <w:t>благоустроены</w:t>
      </w:r>
      <w:r w:rsidRPr="00320BBB">
        <w:rPr>
          <w:rFonts w:eastAsia="Times New Roman" w:cs="Times New Roman"/>
          <w:szCs w:val="28"/>
          <w:lang w:eastAsia="ru-RU"/>
        </w:rPr>
        <w:t xml:space="preserve"> 3 пляжа, </w:t>
      </w:r>
      <w:r>
        <w:rPr>
          <w:rFonts w:eastAsia="Times New Roman" w:cs="Times New Roman"/>
          <w:szCs w:val="28"/>
          <w:lang w:eastAsia="ru-RU"/>
        </w:rPr>
        <w:t xml:space="preserve">6 зон отдыха у воды без купания, </w:t>
      </w:r>
      <w:r w:rsidRPr="00320BBB">
        <w:rPr>
          <w:rFonts w:eastAsia="Times New Roman" w:cs="Times New Roman"/>
          <w:szCs w:val="28"/>
          <w:lang w:eastAsia="ru-RU"/>
        </w:rPr>
        <w:t xml:space="preserve">9 </w:t>
      </w:r>
      <w:r w:rsidR="00986DBB">
        <w:rPr>
          <w:rFonts w:eastAsia="Times New Roman" w:cs="Times New Roman"/>
          <w:szCs w:val="28"/>
          <w:lang w:eastAsia="ru-RU"/>
        </w:rPr>
        <w:t>мест для ловли рыбы</w:t>
      </w:r>
      <w:proofErr w:type="gramStart"/>
      <w:r w:rsidR="00986DBB">
        <w:rPr>
          <w:rFonts w:eastAsia="Times New Roman" w:cs="Times New Roman"/>
          <w:szCs w:val="28"/>
          <w:lang w:eastAsia="ru-RU"/>
        </w:rPr>
        <w:t>.</w:t>
      </w:r>
      <w:proofErr w:type="gramEnd"/>
      <w:r w:rsidRPr="00320BBB">
        <w:rPr>
          <w:rFonts w:eastAsia="Times New Roman" w:cs="Times New Roman"/>
          <w:szCs w:val="28"/>
          <w:lang w:eastAsia="ru-RU"/>
        </w:rPr>
        <w:t xml:space="preserve"> </w:t>
      </w:r>
      <w:r w:rsidR="00986DBB">
        <w:rPr>
          <w:rFonts w:eastAsia="Times New Roman" w:cs="Times New Roman"/>
          <w:szCs w:val="28"/>
          <w:lang w:eastAsia="ru-RU"/>
        </w:rPr>
        <w:t>Объекты</w:t>
      </w:r>
      <w:r w:rsidRPr="00320BBB">
        <w:rPr>
          <w:rFonts w:eastAsia="Times New Roman" w:cs="Times New Roman"/>
          <w:szCs w:val="28"/>
          <w:lang w:eastAsia="ru-RU"/>
        </w:rPr>
        <w:t xml:space="preserve"> культурно-познавательного характера</w:t>
      </w:r>
      <w:r w:rsidR="00986DBB">
        <w:rPr>
          <w:rFonts w:eastAsia="Times New Roman" w:cs="Times New Roman"/>
          <w:szCs w:val="28"/>
          <w:lang w:eastAsia="ru-RU"/>
        </w:rPr>
        <w:t xml:space="preserve"> представлены</w:t>
      </w:r>
      <w:r w:rsidRPr="00320BBB">
        <w:rPr>
          <w:rFonts w:eastAsia="Times New Roman" w:cs="Times New Roman"/>
          <w:szCs w:val="28"/>
          <w:lang w:eastAsia="ru-RU"/>
        </w:rPr>
        <w:t xml:space="preserve">  дома</w:t>
      </w:r>
      <w:r w:rsidR="00986DBB">
        <w:rPr>
          <w:rFonts w:eastAsia="Times New Roman" w:cs="Times New Roman"/>
          <w:szCs w:val="28"/>
          <w:lang w:eastAsia="ru-RU"/>
        </w:rPr>
        <w:t>ми</w:t>
      </w:r>
      <w:r w:rsidRPr="00320BBB">
        <w:rPr>
          <w:rFonts w:eastAsia="Times New Roman" w:cs="Times New Roman"/>
          <w:szCs w:val="28"/>
          <w:lang w:eastAsia="ru-RU"/>
        </w:rPr>
        <w:t xml:space="preserve"> культуры, библиотек</w:t>
      </w:r>
      <w:r w:rsidR="00986DBB">
        <w:rPr>
          <w:rFonts w:eastAsia="Times New Roman" w:cs="Times New Roman"/>
          <w:szCs w:val="28"/>
          <w:lang w:eastAsia="ru-RU"/>
        </w:rPr>
        <w:t>ами</w:t>
      </w:r>
      <w:r w:rsidRPr="00320BBB">
        <w:rPr>
          <w:rFonts w:eastAsia="Times New Roman" w:cs="Times New Roman"/>
          <w:szCs w:val="28"/>
          <w:lang w:eastAsia="ru-RU"/>
        </w:rPr>
        <w:t>, музе</w:t>
      </w:r>
      <w:r w:rsidR="00986DBB">
        <w:rPr>
          <w:rFonts w:eastAsia="Times New Roman" w:cs="Times New Roman"/>
          <w:szCs w:val="28"/>
          <w:lang w:eastAsia="ru-RU"/>
        </w:rPr>
        <w:t>ями</w:t>
      </w:r>
      <w:r w:rsidRPr="00320BBB">
        <w:rPr>
          <w:rFonts w:eastAsia="Times New Roman" w:cs="Times New Roman"/>
          <w:szCs w:val="28"/>
          <w:lang w:eastAsia="ru-RU"/>
        </w:rPr>
        <w:t>, парк</w:t>
      </w:r>
      <w:r w:rsidR="00986DBB">
        <w:rPr>
          <w:rFonts w:eastAsia="Times New Roman" w:cs="Times New Roman"/>
          <w:szCs w:val="28"/>
          <w:lang w:eastAsia="ru-RU"/>
        </w:rPr>
        <w:t xml:space="preserve">ами, </w:t>
      </w:r>
      <w:r w:rsidR="00986DBB" w:rsidRPr="00986DBB">
        <w:rPr>
          <w:rFonts w:eastAsia="Times New Roman" w:cs="Times New Roman"/>
          <w:szCs w:val="28"/>
          <w:lang w:eastAsia="ru-RU"/>
        </w:rPr>
        <w:t>кинотеатр</w:t>
      </w:r>
      <w:r w:rsidR="00986DBB">
        <w:rPr>
          <w:rFonts w:eastAsia="Times New Roman" w:cs="Times New Roman"/>
          <w:szCs w:val="28"/>
          <w:lang w:eastAsia="ru-RU"/>
        </w:rPr>
        <w:t>ами</w:t>
      </w:r>
      <w:r w:rsidR="0005389E">
        <w:rPr>
          <w:rFonts w:eastAsia="Times New Roman" w:cs="Times New Roman"/>
          <w:szCs w:val="28"/>
          <w:lang w:eastAsia="ru-RU"/>
        </w:rPr>
        <w:t>,</w:t>
      </w:r>
      <w:r w:rsidRPr="00320BBB">
        <w:rPr>
          <w:rFonts w:eastAsia="Times New Roman" w:cs="Times New Roman"/>
          <w:szCs w:val="28"/>
          <w:lang w:eastAsia="ru-RU"/>
        </w:rPr>
        <w:t xml:space="preserve"> конны</w:t>
      </w:r>
      <w:r w:rsidR="00986DBB">
        <w:rPr>
          <w:rFonts w:eastAsia="Times New Roman" w:cs="Times New Roman"/>
          <w:szCs w:val="28"/>
          <w:lang w:eastAsia="ru-RU"/>
        </w:rPr>
        <w:t>ми</w:t>
      </w:r>
      <w:r w:rsidRPr="00320BBB">
        <w:rPr>
          <w:rFonts w:eastAsia="Times New Roman" w:cs="Times New Roman"/>
          <w:szCs w:val="28"/>
          <w:lang w:eastAsia="ru-RU"/>
        </w:rPr>
        <w:t xml:space="preserve"> </w:t>
      </w:r>
      <w:r w:rsidR="00986DBB">
        <w:rPr>
          <w:rFonts w:eastAsia="Times New Roman" w:cs="Times New Roman"/>
          <w:szCs w:val="28"/>
          <w:lang w:eastAsia="ru-RU"/>
        </w:rPr>
        <w:t xml:space="preserve">и гольф </w:t>
      </w:r>
      <w:r w:rsidRPr="00320BBB">
        <w:rPr>
          <w:rFonts w:eastAsia="Times New Roman" w:cs="Times New Roman"/>
          <w:szCs w:val="28"/>
          <w:lang w:eastAsia="ru-RU"/>
        </w:rPr>
        <w:t>клуб</w:t>
      </w:r>
      <w:r w:rsidR="00986DBB">
        <w:rPr>
          <w:rFonts w:eastAsia="Times New Roman" w:cs="Times New Roman"/>
          <w:szCs w:val="28"/>
          <w:lang w:eastAsia="ru-RU"/>
        </w:rPr>
        <w:t>ами</w:t>
      </w:r>
      <w:r w:rsidRPr="00320BBB">
        <w:rPr>
          <w:rFonts w:eastAsia="Times New Roman" w:cs="Times New Roman"/>
          <w:szCs w:val="28"/>
          <w:lang w:eastAsia="ru-RU"/>
        </w:rPr>
        <w:t>, горнолыжны</w:t>
      </w:r>
      <w:r w:rsidR="00986DBB">
        <w:rPr>
          <w:rFonts w:eastAsia="Times New Roman" w:cs="Times New Roman"/>
          <w:szCs w:val="28"/>
          <w:lang w:eastAsia="ru-RU"/>
        </w:rPr>
        <w:t>м</w:t>
      </w:r>
      <w:r w:rsidRPr="00320BBB">
        <w:rPr>
          <w:rFonts w:eastAsia="Times New Roman" w:cs="Times New Roman"/>
          <w:szCs w:val="28"/>
          <w:lang w:eastAsia="ru-RU"/>
        </w:rPr>
        <w:t xml:space="preserve"> спуск</w:t>
      </w:r>
      <w:r w:rsidR="00986DBB">
        <w:rPr>
          <w:rFonts w:eastAsia="Times New Roman" w:cs="Times New Roman"/>
          <w:szCs w:val="28"/>
          <w:lang w:eastAsia="ru-RU"/>
        </w:rPr>
        <w:t>ом</w:t>
      </w:r>
      <w:r w:rsidRPr="00320BBB">
        <w:rPr>
          <w:rFonts w:eastAsia="Times New Roman" w:cs="Times New Roman"/>
          <w:szCs w:val="28"/>
          <w:lang w:eastAsia="ru-RU"/>
        </w:rPr>
        <w:t>.</w:t>
      </w:r>
    </w:p>
    <w:p w:rsidR="00320BBB" w:rsidRPr="00320BBB" w:rsidRDefault="002B09B5" w:rsidP="00320BBB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Удобства </w:t>
      </w:r>
      <w:r w:rsidR="000B230E">
        <w:rPr>
          <w:rFonts w:eastAsia="Times New Roman" w:cs="Times New Roman"/>
          <w:szCs w:val="28"/>
          <w:lang w:eastAsia="ru-RU"/>
        </w:rPr>
        <w:t xml:space="preserve">ориентирования и </w:t>
      </w:r>
      <w:bookmarkStart w:id="2" w:name="_GoBack"/>
      <w:bookmarkEnd w:id="2"/>
      <w:r w:rsidR="00923C64">
        <w:rPr>
          <w:rFonts w:eastAsia="Times New Roman" w:cs="Times New Roman"/>
          <w:szCs w:val="28"/>
          <w:lang w:eastAsia="ru-RU"/>
        </w:rPr>
        <w:t xml:space="preserve">проезда </w:t>
      </w:r>
      <w:r>
        <w:rPr>
          <w:rFonts w:eastAsia="Times New Roman" w:cs="Times New Roman"/>
          <w:szCs w:val="28"/>
          <w:lang w:eastAsia="ru-RU"/>
        </w:rPr>
        <w:t>жителей и гостей округа к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 объектам туристического показа, находящимся на территории Одинцовского городского округа</w:t>
      </w:r>
      <w:r>
        <w:rPr>
          <w:rFonts w:eastAsia="Times New Roman" w:cs="Times New Roman"/>
          <w:szCs w:val="28"/>
          <w:lang w:eastAsia="ru-RU"/>
        </w:rPr>
        <w:t>,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 </w:t>
      </w:r>
      <w:r w:rsidR="00986DBB">
        <w:rPr>
          <w:rFonts w:eastAsia="Times New Roman" w:cs="Times New Roman"/>
          <w:szCs w:val="28"/>
          <w:lang w:eastAsia="ru-RU"/>
        </w:rPr>
        <w:t>установлено</w:t>
      </w:r>
      <w:r w:rsidR="0005389E">
        <w:rPr>
          <w:rFonts w:eastAsia="Times New Roman" w:cs="Times New Roman"/>
          <w:szCs w:val="28"/>
          <w:lang w:eastAsia="ru-RU"/>
        </w:rPr>
        <w:t xml:space="preserve"> 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24 </w:t>
      </w:r>
      <w:r w:rsidR="00986DBB">
        <w:rPr>
          <w:rFonts w:eastAsia="Times New Roman" w:cs="Times New Roman"/>
          <w:szCs w:val="28"/>
          <w:lang w:eastAsia="ru-RU"/>
        </w:rPr>
        <w:t>знака</w:t>
      </w:r>
      <w:r w:rsidR="00986DBB" w:rsidRPr="00986DBB">
        <w:rPr>
          <w:rFonts w:eastAsia="Times New Roman" w:cs="Times New Roman"/>
          <w:szCs w:val="28"/>
          <w:lang w:eastAsia="ru-RU"/>
        </w:rPr>
        <w:t xml:space="preserve"> дорожной навигации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. </w:t>
      </w:r>
    </w:p>
    <w:p w:rsidR="00320BBB" w:rsidRPr="00320BBB" w:rsidRDefault="0005389E" w:rsidP="0005389E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09B5">
        <w:rPr>
          <w:rFonts w:eastAsia="Times New Roman" w:cs="Times New Roman"/>
          <w:szCs w:val="28"/>
          <w:lang w:eastAsia="ru-RU"/>
        </w:rPr>
        <w:t>На 01.01.2022 года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 </w:t>
      </w:r>
      <w:r w:rsidR="002B09B5" w:rsidRPr="002B09B5">
        <w:rPr>
          <w:rFonts w:eastAsia="Times New Roman" w:cs="Times New Roman"/>
          <w:szCs w:val="28"/>
          <w:lang w:eastAsia="ru-RU"/>
        </w:rPr>
        <w:t xml:space="preserve">коллективные средства размещения </w:t>
      </w:r>
      <w:r w:rsidR="00320BBB" w:rsidRPr="00320BBB">
        <w:rPr>
          <w:rFonts w:eastAsia="Times New Roman" w:cs="Times New Roman"/>
          <w:szCs w:val="28"/>
          <w:lang w:eastAsia="ru-RU"/>
        </w:rPr>
        <w:t>туристическ</w:t>
      </w:r>
      <w:r w:rsidR="002B09B5" w:rsidRPr="002B09B5">
        <w:rPr>
          <w:rFonts w:eastAsia="Times New Roman" w:cs="Times New Roman"/>
          <w:szCs w:val="28"/>
          <w:lang w:eastAsia="ru-RU"/>
        </w:rPr>
        <w:t xml:space="preserve">ого </w:t>
      </w:r>
      <w:r w:rsidR="00320BBB" w:rsidRPr="00320BBB">
        <w:rPr>
          <w:rFonts w:eastAsia="Times New Roman" w:cs="Times New Roman"/>
          <w:szCs w:val="28"/>
          <w:lang w:eastAsia="ru-RU"/>
        </w:rPr>
        <w:t>комплекс</w:t>
      </w:r>
      <w:r w:rsidR="002B09B5" w:rsidRPr="002B09B5">
        <w:rPr>
          <w:rFonts w:eastAsia="Times New Roman" w:cs="Times New Roman"/>
          <w:szCs w:val="28"/>
          <w:lang w:eastAsia="ru-RU"/>
        </w:rPr>
        <w:t>а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 Одинцовского городского округа </w:t>
      </w:r>
      <w:r w:rsidRPr="002B09B5">
        <w:rPr>
          <w:rFonts w:eastAsia="Times New Roman" w:cs="Times New Roman"/>
          <w:szCs w:val="28"/>
          <w:lang w:eastAsia="ru-RU"/>
        </w:rPr>
        <w:t>представлен</w:t>
      </w:r>
      <w:r w:rsidR="002B09B5" w:rsidRPr="002B09B5">
        <w:rPr>
          <w:rFonts w:eastAsia="Times New Roman" w:cs="Times New Roman"/>
          <w:szCs w:val="28"/>
          <w:lang w:eastAsia="ru-RU"/>
        </w:rPr>
        <w:t>ы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 </w:t>
      </w:r>
      <w:r w:rsidRPr="002B09B5">
        <w:rPr>
          <w:rFonts w:eastAsia="Times New Roman" w:cs="Times New Roman"/>
          <w:szCs w:val="28"/>
          <w:lang w:eastAsia="ru-RU"/>
        </w:rPr>
        <w:t>гостиниц</w:t>
      </w:r>
      <w:r w:rsidR="00857464" w:rsidRPr="002B09B5">
        <w:rPr>
          <w:rFonts w:eastAsia="Times New Roman" w:cs="Times New Roman"/>
          <w:szCs w:val="28"/>
          <w:lang w:eastAsia="ru-RU"/>
        </w:rPr>
        <w:t>ами</w:t>
      </w:r>
      <w:r w:rsidRPr="002B09B5">
        <w:rPr>
          <w:rFonts w:eastAsia="Times New Roman" w:cs="Times New Roman"/>
          <w:szCs w:val="28"/>
          <w:lang w:eastAsia="ru-RU"/>
        </w:rPr>
        <w:t>, мотел</w:t>
      </w:r>
      <w:r w:rsidR="00857464" w:rsidRPr="002B09B5">
        <w:rPr>
          <w:rFonts w:eastAsia="Times New Roman" w:cs="Times New Roman"/>
          <w:szCs w:val="28"/>
          <w:lang w:eastAsia="ru-RU"/>
        </w:rPr>
        <w:t>ями, клубами</w:t>
      </w:r>
      <w:r w:rsidRPr="002B09B5">
        <w:rPr>
          <w:rFonts w:eastAsia="Times New Roman" w:cs="Times New Roman"/>
          <w:szCs w:val="28"/>
          <w:lang w:eastAsia="ru-RU"/>
        </w:rPr>
        <w:t>, пансионат</w:t>
      </w:r>
      <w:r w:rsidR="00857464" w:rsidRPr="002B09B5">
        <w:rPr>
          <w:rFonts w:eastAsia="Times New Roman" w:cs="Times New Roman"/>
          <w:szCs w:val="28"/>
          <w:lang w:eastAsia="ru-RU"/>
        </w:rPr>
        <w:t>ами</w:t>
      </w:r>
      <w:r w:rsidRPr="002B09B5">
        <w:rPr>
          <w:rFonts w:eastAsia="Times New Roman" w:cs="Times New Roman"/>
          <w:szCs w:val="28"/>
          <w:lang w:eastAsia="ru-RU"/>
        </w:rPr>
        <w:t xml:space="preserve">, </w:t>
      </w:r>
      <w:r w:rsidR="00857464" w:rsidRPr="002B09B5">
        <w:rPr>
          <w:rFonts w:eastAsia="Times New Roman" w:cs="Times New Roman"/>
          <w:szCs w:val="28"/>
          <w:lang w:eastAsia="ru-RU"/>
        </w:rPr>
        <w:t>санаториями, домами</w:t>
      </w:r>
      <w:r w:rsidRPr="002B09B5">
        <w:rPr>
          <w:rFonts w:eastAsia="Times New Roman" w:cs="Times New Roman"/>
          <w:szCs w:val="28"/>
          <w:lang w:eastAsia="ru-RU"/>
        </w:rPr>
        <w:t xml:space="preserve"> отдыха и т.д. в количестве 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71 </w:t>
      </w:r>
      <w:r w:rsidRPr="002B09B5">
        <w:rPr>
          <w:rFonts w:eastAsia="Times New Roman" w:cs="Times New Roman"/>
          <w:szCs w:val="28"/>
          <w:lang w:eastAsia="ru-RU"/>
        </w:rPr>
        <w:t xml:space="preserve">единицы. 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Количество </w:t>
      </w:r>
      <w:r w:rsidRPr="002B09B5">
        <w:rPr>
          <w:rFonts w:eastAsia="Times New Roman" w:cs="Times New Roman"/>
          <w:szCs w:val="28"/>
          <w:lang w:eastAsia="ru-RU"/>
        </w:rPr>
        <w:t>туристов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, </w:t>
      </w:r>
      <w:r w:rsidRPr="002B09B5">
        <w:rPr>
          <w:rFonts w:eastAsia="Times New Roman" w:cs="Times New Roman"/>
          <w:szCs w:val="28"/>
          <w:lang w:eastAsia="ru-RU"/>
        </w:rPr>
        <w:t xml:space="preserve">воспользовавшихся </w:t>
      </w:r>
      <w:r w:rsidR="002B09B5" w:rsidRPr="002B09B5">
        <w:rPr>
          <w:rFonts w:eastAsia="Times New Roman" w:cs="Times New Roman"/>
          <w:szCs w:val="28"/>
          <w:lang w:eastAsia="ru-RU"/>
        </w:rPr>
        <w:t xml:space="preserve">их </w:t>
      </w:r>
      <w:r w:rsidRPr="002B09B5">
        <w:rPr>
          <w:rFonts w:eastAsia="Times New Roman" w:cs="Times New Roman"/>
          <w:szCs w:val="28"/>
          <w:lang w:eastAsia="ru-RU"/>
        </w:rPr>
        <w:t>услугами</w:t>
      </w:r>
      <w:r w:rsidR="002B09B5">
        <w:rPr>
          <w:rFonts w:eastAsia="Times New Roman" w:cs="Times New Roman"/>
          <w:szCs w:val="28"/>
          <w:lang w:eastAsia="ru-RU"/>
        </w:rPr>
        <w:t>,</w:t>
      </w:r>
      <w:r w:rsidRPr="002B09B5">
        <w:rPr>
          <w:rFonts w:eastAsia="Times New Roman" w:cs="Times New Roman"/>
          <w:szCs w:val="28"/>
          <w:lang w:eastAsia="ru-RU"/>
        </w:rPr>
        <w:t xml:space="preserve"> </w:t>
      </w:r>
      <w:r w:rsidR="00857464" w:rsidRPr="002B09B5">
        <w:rPr>
          <w:rFonts w:eastAsia="Times New Roman" w:cs="Times New Roman"/>
          <w:szCs w:val="28"/>
          <w:lang w:eastAsia="ru-RU"/>
        </w:rPr>
        <w:t xml:space="preserve">на 01.01.2022 года 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составило </w:t>
      </w:r>
      <w:r w:rsidR="00857464" w:rsidRPr="002B09B5">
        <w:rPr>
          <w:rFonts w:eastAsia="Times New Roman" w:cs="Times New Roman"/>
          <w:szCs w:val="28"/>
          <w:lang w:eastAsia="ru-RU"/>
        </w:rPr>
        <w:t xml:space="preserve">более </w:t>
      </w:r>
      <w:r w:rsidR="00320BBB" w:rsidRPr="00320BBB">
        <w:rPr>
          <w:rFonts w:eastAsia="Times New Roman" w:cs="Times New Roman"/>
          <w:szCs w:val="28"/>
          <w:lang w:eastAsia="ru-RU"/>
        </w:rPr>
        <w:t>319 тыс</w:t>
      </w:r>
      <w:r w:rsidR="00857464" w:rsidRPr="002B09B5">
        <w:rPr>
          <w:rFonts w:eastAsia="Times New Roman" w:cs="Times New Roman"/>
          <w:szCs w:val="28"/>
          <w:lang w:eastAsia="ru-RU"/>
        </w:rPr>
        <w:t>яч</w:t>
      </w:r>
      <w:r w:rsidR="00320BBB" w:rsidRPr="00320BBB">
        <w:rPr>
          <w:rFonts w:eastAsia="Times New Roman" w:cs="Times New Roman"/>
          <w:szCs w:val="28"/>
          <w:lang w:eastAsia="ru-RU"/>
        </w:rPr>
        <w:t xml:space="preserve"> человек. </w:t>
      </w:r>
    </w:p>
    <w:p w:rsidR="00320BBB" w:rsidRPr="00320BBB" w:rsidRDefault="00320BBB" w:rsidP="00320BBB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20BBB">
        <w:rPr>
          <w:rFonts w:eastAsia="Times New Roman" w:cs="Times New Roman"/>
          <w:szCs w:val="28"/>
          <w:lang w:eastAsia="ru-RU"/>
        </w:rPr>
        <w:t>В связи с повышением потребности российских и иностранных граждан в получении качественных туристских услуг и обеспечении сервисом высокого уровня в сфере гостеприимства гостиницы и иные средства размещения, расположенные на территории Одинцовского городского округа, активно проходят процедуру классификации. Анализ размещени</w:t>
      </w:r>
      <w:r w:rsidR="002B09B5">
        <w:rPr>
          <w:rFonts w:eastAsia="Times New Roman" w:cs="Times New Roman"/>
          <w:szCs w:val="28"/>
          <w:lang w:eastAsia="ru-RU"/>
        </w:rPr>
        <w:t>я</w:t>
      </w:r>
      <w:r w:rsidRPr="00320BBB">
        <w:rPr>
          <w:rFonts w:eastAsia="Times New Roman" w:cs="Times New Roman"/>
          <w:szCs w:val="28"/>
          <w:lang w:eastAsia="ru-RU"/>
        </w:rPr>
        <w:t xml:space="preserve"> туристов на основных туристских направлениях Одинцовского городского округа показывает, что туристский спрос распределен неравномерно. Преимущественно</w:t>
      </w:r>
      <w:r w:rsidR="002B09B5">
        <w:rPr>
          <w:rFonts w:eastAsia="Times New Roman" w:cs="Times New Roman"/>
          <w:szCs w:val="28"/>
          <w:lang w:eastAsia="ru-RU"/>
        </w:rPr>
        <w:t xml:space="preserve">, </w:t>
      </w:r>
      <w:r w:rsidR="002B09B5" w:rsidRPr="002B09B5">
        <w:rPr>
          <w:rFonts w:eastAsia="Times New Roman" w:cs="Times New Roman"/>
          <w:szCs w:val="28"/>
          <w:lang w:eastAsia="ru-RU"/>
        </w:rPr>
        <w:t xml:space="preserve">более 80 % от общего </w:t>
      </w:r>
      <w:r w:rsidR="000B230E">
        <w:rPr>
          <w:rFonts w:eastAsia="Times New Roman" w:cs="Times New Roman"/>
          <w:szCs w:val="28"/>
          <w:lang w:eastAsia="ru-RU"/>
        </w:rPr>
        <w:t xml:space="preserve">туристского </w:t>
      </w:r>
      <w:r w:rsidR="002B09B5" w:rsidRPr="002B09B5">
        <w:rPr>
          <w:rFonts w:eastAsia="Times New Roman" w:cs="Times New Roman"/>
          <w:szCs w:val="28"/>
          <w:lang w:eastAsia="ru-RU"/>
        </w:rPr>
        <w:t>потока</w:t>
      </w:r>
      <w:r w:rsidR="002B09B5">
        <w:rPr>
          <w:rFonts w:eastAsia="Times New Roman" w:cs="Times New Roman"/>
          <w:szCs w:val="28"/>
          <w:lang w:eastAsia="ru-RU"/>
        </w:rPr>
        <w:t xml:space="preserve">, </w:t>
      </w:r>
      <w:r w:rsidRPr="00320BBB">
        <w:rPr>
          <w:rFonts w:eastAsia="Times New Roman" w:cs="Times New Roman"/>
          <w:szCs w:val="28"/>
          <w:lang w:eastAsia="ru-RU"/>
        </w:rPr>
        <w:t>направлен</w:t>
      </w:r>
      <w:r w:rsidR="000B230E">
        <w:rPr>
          <w:rFonts w:eastAsia="Times New Roman" w:cs="Times New Roman"/>
          <w:szCs w:val="28"/>
          <w:lang w:eastAsia="ru-RU"/>
        </w:rPr>
        <w:t>о</w:t>
      </w:r>
      <w:r w:rsidRPr="00320BBB">
        <w:rPr>
          <w:rFonts w:eastAsia="Times New Roman" w:cs="Times New Roman"/>
          <w:szCs w:val="28"/>
          <w:lang w:eastAsia="ru-RU"/>
        </w:rPr>
        <w:t xml:space="preserve"> в Одинцово, </w:t>
      </w:r>
      <w:r w:rsidR="002B09B5">
        <w:rPr>
          <w:rFonts w:eastAsia="Times New Roman" w:cs="Times New Roman"/>
          <w:szCs w:val="28"/>
          <w:lang w:eastAsia="ru-RU"/>
        </w:rPr>
        <w:t>Большие</w:t>
      </w:r>
      <w:r w:rsidRPr="00320BBB">
        <w:rPr>
          <w:rFonts w:eastAsia="Times New Roman" w:cs="Times New Roman"/>
          <w:szCs w:val="28"/>
          <w:lang w:eastAsia="ru-RU"/>
        </w:rPr>
        <w:t xml:space="preserve"> Вяземы, Захарово, Зве</w:t>
      </w:r>
      <w:r w:rsidR="00A43485">
        <w:rPr>
          <w:rFonts w:eastAsia="Times New Roman" w:cs="Times New Roman"/>
          <w:szCs w:val="28"/>
          <w:lang w:eastAsia="ru-RU"/>
        </w:rPr>
        <w:t>нигород, Кубинку (</w:t>
      </w:r>
      <w:r w:rsidR="00A43485" w:rsidRPr="00A43485">
        <w:rPr>
          <w:rFonts w:eastAsia="Times New Roman" w:cs="Times New Roman"/>
          <w:szCs w:val="28"/>
          <w:lang w:eastAsia="ru-RU"/>
        </w:rPr>
        <w:t>Парк Патриот</w:t>
      </w:r>
      <w:r w:rsidR="00A43485">
        <w:rPr>
          <w:rFonts w:eastAsia="Times New Roman" w:cs="Times New Roman"/>
          <w:szCs w:val="28"/>
          <w:lang w:eastAsia="ru-RU"/>
        </w:rPr>
        <w:t>).</w:t>
      </w:r>
    </w:p>
    <w:p w:rsidR="00320BBB" w:rsidRPr="00320BBB" w:rsidRDefault="00320BBB" w:rsidP="00320BBB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BBB">
        <w:rPr>
          <w:rFonts w:eastAsia="Times New Roman" w:cs="Times New Roman"/>
          <w:color w:val="000000"/>
          <w:szCs w:val="28"/>
          <w:lang w:eastAsia="ru-RU"/>
        </w:rPr>
        <w:t xml:space="preserve">К наиболее значимым проблемам развития </w:t>
      </w:r>
      <w:r w:rsidR="00A43485">
        <w:rPr>
          <w:rFonts w:eastAsia="Times New Roman" w:cs="Times New Roman"/>
          <w:color w:val="000000"/>
          <w:szCs w:val="28"/>
          <w:lang w:eastAsia="ru-RU"/>
        </w:rPr>
        <w:t xml:space="preserve">сферы </w:t>
      </w:r>
      <w:r w:rsidRPr="00320BBB">
        <w:rPr>
          <w:rFonts w:eastAsia="Times New Roman" w:cs="Times New Roman"/>
          <w:color w:val="000000"/>
          <w:szCs w:val="28"/>
          <w:lang w:eastAsia="ru-RU"/>
        </w:rPr>
        <w:t>туризма в Одинцовском городском округе Московской области, требующим пристального внимания и серьезного подхода к их решению, относятся:</w:t>
      </w:r>
    </w:p>
    <w:p w:rsidR="00320BBB" w:rsidRPr="00320BBB" w:rsidRDefault="00320BBB" w:rsidP="00320BBB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BBB">
        <w:rPr>
          <w:rFonts w:eastAsia="Times New Roman" w:cs="Times New Roman"/>
          <w:color w:val="000000"/>
          <w:szCs w:val="28"/>
          <w:lang w:eastAsia="ru-RU"/>
        </w:rPr>
        <w:t xml:space="preserve">-отсутствие узнаваемости региона как туристской </w:t>
      </w:r>
      <w:proofErr w:type="spellStart"/>
      <w:r w:rsidRPr="00320BBB">
        <w:rPr>
          <w:rFonts w:eastAsia="Times New Roman" w:cs="Times New Roman"/>
          <w:color w:val="000000"/>
          <w:szCs w:val="28"/>
          <w:lang w:eastAsia="ru-RU"/>
        </w:rPr>
        <w:t>дестинации</w:t>
      </w:r>
      <w:proofErr w:type="spellEnd"/>
      <w:r w:rsidRPr="00320BBB">
        <w:rPr>
          <w:rFonts w:eastAsia="Times New Roman" w:cs="Times New Roman"/>
          <w:color w:val="000000"/>
          <w:szCs w:val="28"/>
          <w:lang w:eastAsia="ru-RU"/>
        </w:rPr>
        <w:t xml:space="preserve"> на внутреннем и международном туристских рынках;</w:t>
      </w:r>
    </w:p>
    <w:p w:rsidR="00320BBB" w:rsidRPr="00320BBB" w:rsidRDefault="00320BBB" w:rsidP="00320BBB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BBB">
        <w:rPr>
          <w:rFonts w:eastAsia="Times New Roman" w:cs="Times New Roman"/>
          <w:color w:val="000000"/>
          <w:szCs w:val="28"/>
          <w:lang w:eastAsia="ru-RU"/>
        </w:rPr>
        <w:t>-недостаточно высокое качество регионального туристского продукта, уровня гостеприимства, безопасности и доступности услуг;</w:t>
      </w:r>
    </w:p>
    <w:p w:rsidR="00320BBB" w:rsidRPr="00320BBB" w:rsidRDefault="00320BBB" w:rsidP="00320BBB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BBB">
        <w:rPr>
          <w:rFonts w:eastAsia="Times New Roman" w:cs="Times New Roman"/>
          <w:color w:val="000000"/>
          <w:szCs w:val="28"/>
          <w:lang w:eastAsia="ru-RU"/>
        </w:rPr>
        <w:t xml:space="preserve">-недостаточно </w:t>
      </w:r>
      <w:proofErr w:type="gramStart"/>
      <w:r w:rsidRPr="00320BBB">
        <w:rPr>
          <w:rFonts w:eastAsia="Times New Roman" w:cs="Times New Roman"/>
          <w:color w:val="000000"/>
          <w:szCs w:val="28"/>
          <w:lang w:eastAsia="ru-RU"/>
        </w:rPr>
        <w:t>развитые</w:t>
      </w:r>
      <w:proofErr w:type="gramEnd"/>
      <w:r w:rsidRPr="00320BBB">
        <w:rPr>
          <w:rFonts w:eastAsia="Times New Roman" w:cs="Times New Roman"/>
          <w:color w:val="000000"/>
          <w:szCs w:val="28"/>
          <w:lang w:eastAsia="ru-RU"/>
        </w:rPr>
        <w:t xml:space="preserve"> туристская инфраструктура, придорожный сервис;</w:t>
      </w:r>
    </w:p>
    <w:p w:rsidR="00320BBB" w:rsidRPr="00320BBB" w:rsidRDefault="00320BBB" w:rsidP="00320BBB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BBB">
        <w:rPr>
          <w:rFonts w:eastAsia="Times New Roman" w:cs="Times New Roman"/>
          <w:color w:val="000000"/>
          <w:szCs w:val="28"/>
          <w:lang w:eastAsia="ru-RU"/>
        </w:rPr>
        <w:t>-отсутствие эффективного механизма государственно-частного партнерства в туристском бизнесе.</w:t>
      </w:r>
    </w:p>
    <w:p w:rsidR="0087002E" w:rsidRDefault="0087002E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485" w:rsidRDefault="00A43485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485" w:rsidRDefault="00A43485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485" w:rsidRDefault="00A43485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Pr="00F73D88" w:rsidRDefault="004C7E61" w:rsidP="00C559F6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C559F6" w:rsidRPr="00F73D88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321E8E" w:rsidRPr="00A911E3"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321E8E" w:rsidRPr="00F73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E8E">
        <w:rPr>
          <w:rFonts w:ascii="Times New Roman" w:hAnsi="Times New Roman" w:cs="Times New Roman"/>
          <w:b/>
          <w:sz w:val="28"/>
          <w:szCs w:val="28"/>
        </w:rPr>
        <w:t>х</w:t>
      </w:r>
      <w:r w:rsidR="00C559F6" w:rsidRPr="00F73D88">
        <w:rPr>
          <w:rFonts w:ascii="Times New Roman" w:hAnsi="Times New Roman" w:cs="Times New Roman"/>
          <w:b/>
          <w:sz w:val="28"/>
          <w:szCs w:val="28"/>
        </w:rPr>
        <w:t>арактеристика основных мероприятий подпрограммы</w:t>
      </w:r>
      <w:r w:rsidR="00321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9F6" w:rsidRPr="00F73D88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7002E">
        <w:rPr>
          <w:rFonts w:ascii="Times New Roman" w:hAnsi="Times New Roman" w:cs="Times New Roman"/>
          <w:b/>
          <w:sz w:val="28"/>
          <w:szCs w:val="28"/>
        </w:rPr>
        <w:t>туризма</w:t>
      </w:r>
      <w:r w:rsidR="00604DB7" w:rsidRPr="00604DB7">
        <w:rPr>
          <w:rFonts w:ascii="Times New Roman" w:hAnsi="Times New Roman" w:cs="Times New Roman"/>
          <w:b/>
          <w:sz w:val="28"/>
          <w:szCs w:val="28"/>
        </w:rPr>
        <w:t>»</w:t>
      </w:r>
    </w:p>
    <w:p w:rsidR="00A911E3" w:rsidRDefault="00A911E3" w:rsidP="00321E8E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21E8E" w:rsidRPr="0081219B" w:rsidRDefault="00604F21" w:rsidP="00A911E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4F21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 </w:t>
      </w:r>
      <w:r w:rsidR="00A911E3" w:rsidRPr="0081219B">
        <w:rPr>
          <w:rFonts w:ascii="Times New Roman" w:hAnsi="Times New Roman" w:cs="Times New Roman"/>
          <w:sz w:val="28"/>
          <w:szCs w:val="28"/>
        </w:rPr>
        <w:t xml:space="preserve">относится к вопросам местного значения и выполняется посредством реализации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11E3" w:rsidRPr="0081219B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911E3" w:rsidRPr="0081219B">
        <w:rPr>
          <w:rFonts w:ascii="Times New Roman" w:hAnsi="Times New Roman" w:cs="Times New Roman"/>
          <w:sz w:val="28"/>
          <w:szCs w:val="28"/>
        </w:rPr>
        <w:t xml:space="preserve"> подпрограммы «Развитие </w:t>
      </w:r>
      <w:r w:rsidR="0081219B" w:rsidRPr="0081219B">
        <w:rPr>
          <w:rFonts w:ascii="Times New Roman" w:hAnsi="Times New Roman" w:cs="Times New Roman"/>
          <w:sz w:val="28"/>
          <w:szCs w:val="28"/>
        </w:rPr>
        <w:t>туризма</w:t>
      </w:r>
      <w:r w:rsidR="00A911E3" w:rsidRPr="008121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04F21">
        <w:rPr>
          <w:rFonts w:ascii="Times New Roman" w:hAnsi="Times New Roman" w:cs="Times New Roman"/>
          <w:sz w:val="28"/>
          <w:szCs w:val="28"/>
        </w:rPr>
        <w:t>рава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2BA">
        <w:rPr>
          <w:rFonts w:ascii="Times New Roman" w:hAnsi="Times New Roman" w:cs="Times New Roman"/>
          <w:sz w:val="28"/>
          <w:szCs w:val="28"/>
        </w:rPr>
        <w:t>по созданию</w:t>
      </w:r>
      <w:r w:rsidR="00D522BA" w:rsidRPr="00D522BA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туризма </w:t>
      </w:r>
      <w:r w:rsidR="00D522BA">
        <w:rPr>
          <w:rFonts w:ascii="Times New Roman" w:hAnsi="Times New Roman" w:cs="Times New Roman"/>
          <w:sz w:val="28"/>
          <w:szCs w:val="28"/>
        </w:rPr>
        <w:t>возложены на отдел</w:t>
      </w:r>
      <w:r>
        <w:rPr>
          <w:rFonts w:ascii="Times New Roman" w:hAnsi="Times New Roman" w:cs="Times New Roman"/>
          <w:sz w:val="28"/>
          <w:szCs w:val="28"/>
        </w:rPr>
        <w:t xml:space="preserve"> по туризму Администрации Одинцовского городского округа Московской области </w:t>
      </w:r>
      <w:r w:rsidR="00D522BA">
        <w:rPr>
          <w:rFonts w:ascii="Times New Roman" w:hAnsi="Times New Roman" w:cs="Times New Roman"/>
          <w:sz w:val="28"/>
          <w:szCs w:val="28"/>
        </w:rPr>
        <w:t xml:space="preserve">и исполняются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04F2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4F2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4F21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604F21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2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4F21">
        <w:rPr>
          <w:rFonts w:ascii="Times New Roman" w:hAnsi="Times New Roman" w:cs="Times New Roman"/>
          <w:sz w:val="28"/>
          <w:szCs w:val="28"/>
        </w:rPr>
        <w:t xml:space="preserve">132-ФЗ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F21"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22BA">
        <w:rPr>
          <w:rFonts w:ascii="Times New Roman" w:hAnsi="Times New Roman" w:cs="Times New Roman"/>
          <w:sz w:val="28"/>
          <w:szCs w:val="28"/>
        </w:rPr>
        <w:t>.</w:t>
      </w:r>
    </w:p>
    <w:p w:rsidR="00F73D88" w:rsidRPr="00D522BA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D522BA">
        <w:rPr>
          <w:rFonts w:eastAsia="Times New Roman" w:cs="Times New Roman"/>
          <w:szCs w:val="28"/>
          <w:lang w:eastAsia="ru-RU"/>
        </w:rPr>
        <w:t>Основными мероприятиями подпрограммы являются:</w:t>
      </w:r>
    </w:p>
    <w:p w:rsidR="00F73D88" w:rsidRPr="00D522BA" w:rsidRDefault="00604DB7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D522BA">
        <w:rPr>
          <w:rFonts w:eastAsia="Times New Roman" w:cs="Times New Roman"/>
          <w:szCs w:val="28"/>
          <w:lang w:eastAsia="ru-RU"/>
        </w:rPr>
        <w:t xml:space="preserve">- </w:t>
      </w:r>
      <w:r w:rsidR="0081219B" w:rsidRPr="00D522BA">
        <w:rPr>
          <w:rFonts w:eastAsia="Times New Roman" w:cs="Times New Roman"/>
          <w:szCs w:val="28"/>
          <w:lang w:eastAsia="ru-RU"/>
        </w:rPr>
        <w:t>развитие рынка туристских услуг, развитие внутреннего и въездного туризма, осуществляемое посредством организации и проведения ежегодных профильных конкурсов, фестивалей для организаций туристской индустрии</w:t>
      </w:r>
      <w:r w:rsidR="00F73D88" w:rsidRPr="00D522BA">
        <w:rPr>
          <w:rFonts w:eastAsia="Times New Roman" w:cs="Times New Roman"/>
          <w:szCs w:val="28"/>
          <w:lang w:eastAsia="ru-RU"/>
        </w:rPr>
        <w:t>;</w:t>
      </w:r>
    </w:p>
    <w:p w:rsidR="00F73D88" w:rsidRPr="00D522BA" w:rsidRDefault="00604DB7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D522BA">
        <w:rPr>
          <w:rFonts w:eastAsia="Times New Roman" w:cs="Times New Roman"/>
          <w:szCs w:val="28"/>
          <w:lang w:eastAsia="ru-RU"/>
        </w:rPr>
        <w:t xml:space="preserve">- </w:t>
      </w:r>
      <w:r w:rsidR="0081219B" w:rsidRPr="00D522BA">
        <w:rPr>
          <w:rFonts w:eastAsia="Times New Roman" w:cs="Times New Roman"/>
          <w:szCs w:val="28"/>
          <w:lang w:eastAsia="ru-RU"/>
        </w:rPr>
        <w:t>формирование имиджа и продвижение туристских услуг Московской области на внутреннем и международном туристских рынках через проведение мероприятий по обеспечению сохранения, возрождения и развития народных художественных промыслов</w:t>
      </w:r>
      <w:r w:rsidR="00F73D88" w:rsidRPr="00D522BA">
        <w:rPr>
          <w:rFonts w:eastAsia="Times New Roman" w:cs="Times New Roman"/>
          <w:szCs w:val="28"/>
          <w:lang w:eastAsia="ru-RU"/>
        </w:rPr>
        <w:t>.</w:t>
      </w:r>
    </w:p>
    <w:p w:rsidR="002E4E1D" w:rsidRPr="00D522BA" w:rsidRDefault="00F73D88" w:rsidP="002E4E1D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522BA">
        <w:rPr>
          <w:rFonts w:eastAsia="Times New Roman" w:cs="Times New Roman"/>
          <w:szCs w:val="28"/>
          <w:lang w:eastAsia="ru-RU"/>
        </w:rPr>
        <w:t xml:space="preserve">Выполнение </w:t>
      </w:r>
      <w:r w:rsidR="002E4E1D" w:rsidRPr="00D522BA">
        <w:rPr>
          <w:rFonts w:eastAsia="Times New Roman" w:cs="Times New Roman"/>
          <w:szCs w:val="28"/>
          <w:lang w:eastAsia="ru-RU"/>
        </w:rPr>
        <w:t xml:space="preserve">указанных </w:t>
      </w:r>
      <w:r w:rsidRPr="00D522BA">
        <w:rPr>
          <w:rFonts w:eastAsia="Times New Roman" w:cs="Times New Roman"/>
          <w:szCs w:val="28"/>
          <w:lang w:eastAsia="ru-RU"/>
        </w:rPr>
        <w:t xml:space="preserve">мероприятий </w:t>
      </w:r>
      <w:r w:rsidR="002E4E1D" w:rsidRPr="00D522BA">
        <w:rPr>
          <w:rFonts w:eastAsia="Times New Roman" w:cs="Times New Roman"/>
          <w:szCs w:val="28"/>
          <w:lang w:eastAsia="ru-RU"/>
        </w:rPr>
        <w:t>будет способствовать развитию рынка туристских услуг на территории Московской области, созданию благоприятных условий для развития внутреннего и въездного туризма, формированию имиджа и продвижению туристского продукта, предоставляемого на территории Московской области, на мировом и внутреннем туристских рынках, повышению качества регионального туристского продукта, уровня гостеприимства, безопасности и доступности услуг с учетом российских и международных стандартов, совершенствованию государственной политики в</w:t>
      </w:r>
      <w:proofErr w:type="gramEnd"/>
      <w:r w:rsidR="002E4E1D" w:rsidRPr="00D522BA">
        <w:rPr>
          <w:rFonts w:eastAsia="Times New Roman" w:cs="Times New Roman"/>
          <w:szCs w:val="28"/>
          <w:lang w:eastAsia="ru-RU"/>
        </w:rPr>
        <w:t xml:space="preserve"> сфере туризма, развитию туристской инфраструктуры и формированию комфортной инвестиционной среды в Одинцовском городском округе Московской области. </w:t>
      </w:r>
    </w:p>
    <w:p w:rsidR="002E4E1D" w:rsidRPr="00D522BA" w:rsidRDefault="002E4E1D" w:rsidP="002E4E1D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</w:p>
    <w:p w:rsidR="00C559F6" w:rsidRPr="00D522BA" w:rsidRDefault="00321E8E" w:rsidP="002E4E1D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Cs w:val="28"/>
          <w:lang w:eastAsia="ru-RU"/>
        </w:rPr>
      </w:pPr>
      <w:r w:rsidRPr="00D522BA">
        <w:rPr>
          <w:rFonts w:eastAsia="Times New Roman" w:cs="Times New Roman"/>
          <w:b/>
          <w:szCs w:val="28"/>
          <w:lang w:eastAsia="ru-RU"/>
        </w:rPr>
        <w:t>10.4</w:t>
      </w:r>
      <w:r w:rsidR="005E4555" w:rsidRPr="00D522BA">
        <w:rPr>
          <w:rFonts w:eastAsia="Times New Roman" w:cs="Times New Roman"/>
          <w:b/>
          <w:szCs w:val="28"/>
          <w:lang w:eastAsia="ru-RU"/>
        </w:rPr>
        <w:t>.</w:t>
      </w:r>
      <w:r w:rsidRPr="00D522BA">
        <w:rPr>
          <w:rFonts w:eastAsia="Times New Roman" w:cs="Times New Roman"/>
          <w:b/>
          <w:szCs w:val="28"/>
          <w:lang w:eastAsia="ru-RU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подпрограммы.</w:t>
      </w:r>
    </w:p>
    <w:p w:rsidR="002E4E1D" w:rsidRPr="00D522BA" w:rsidRDefault="002E4E1D" w:rsidP="002E4E1D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Cs w:val="28"/>
          <w:lang w:eastAsia="ru-RU"/>
        </w:rPr>
      </w:pPr>
    </w:p>
    <w:p w:rsidR="00C559F6" w:rsidRPr="0087002E" w:rsidRDefault="005E4555" w:rsidP="00D522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2BA">
        <w:rPr>
          <w:rFonts w:ascii="Times New Roman" w:hAnsi="Times New Roman" w:cs="Times New Roman"/>
          <w:sz w:val="28"/>
          <w:szCs w:val="28"/>
        </w:rPr>
        <w:t>Основным</w:t>
      </w:r>
      <w:r w:rsidR="00D522BA" w:rsidRPr="00D522BA">
        <w:rPr>
          <w:rFonts w:ascii="Times New Roman" w:hAnsi="Times New Roman" w:cs="Times New Roman"/>
          <w:sz w:val="28"/>
          <w:szCs w:val="28"/>
        </w:rPr>
        <w:t>и</w:t>
      </w:r>
      <w:r w:rsidRPr="00D522B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522BA" w:rsidRPr="00D522BA">
        <w:rPr>
          <w:rFonts w:ascii="Times New Roman" w:hAnsi="Times New Roman" w:cs="Times New Roman"/>
          <w:sz w:val="28"/>
          <w:szCs w:val="28"/>
        </w:rPr>
        <w:t>я</w:t>
      </w:r>
      <w:r w:rsidRPr="00D522BA">
        <w:rPr>
          <w:rFonts w:ascii="Times New Roman" w:hAnsi="Times New Roman" w:cs="Times New Roman"/>
          <w:sz w:val="28"/>
          <w:szCs w:val="28"/>
        </w:rPr>
        <w:t>м</w:t>
      </w:r>
      <w:r w:rsidR="00D522BA" w:rsidRPr="00D522BA">
        <w:rPr>
          <w:rFonts w:ascii="Times New Roman" w:hAnsi="Times New Roman" w:cs="Times New Roman"/>
          <w:sz w:val="28"/>
          <w:szCs w:val="28"/>
        </w:rPr>
        <w:t>и</w:t>
      </w:r>
      <w:r w:rsidRPr="00D522BA">
        <w:rPr>
          <w:rFonts w:ascii="Times New Roman" w:hAnsi="Times New Roman" w:cs="Times New Roman"/>
          <w:sz w:val="28"/>
          <w:szCs w:val="28"/>
        </w:rPr>
        <w:t xml:space="preserve"> реализации подпрограммы </w:t>
      </w:r>
      <w:r w:rsidR="00A911E3" w:rsidRPr="00D522BA">
        <w:rPr>
          <w:rFonts w:ascii="Times New Roman" w:hAnsi="Times New Roman" w:cs="Times New Roman"/>
          <w:sz w:val="28"/>
          <w:szCs w:val="28"/>
        </w:rPr>
        <w:t>«</w:t>
      </w:r>
      <w:r w:rsidRPr="00D522B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E4E1D" w:rsidRPr="00D522BA">
        <w:rPr>
          <w:rFonts w:ascii="Times New Roman" w:hAnsi="Times New Roman" w:cs="Times New Roman"/>
          <w:sz w:val="28"/>
          <w:szCs w:val="28"/>
        </w:rPr>
        <w:t>туризма</w:t>
      </w:r>
      <w:r w:rsidR="00A911E3" w:rsidRPr="00D522BA">
        <w:rPr>
          <w:rFonts w:ascii="Times New Roman" w:hAnsi="Times New Roman" w:cs="Times New Roman"/>
          <w:sz w:val="28"/>
          <w:szCs w:val="28"/>
        </w:rPr>
        <w:t>»</w:t>
      </w:r>
      <w:r w:rsidRPr="00D522B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22BA">
        <w:rPr>
          <w:rFonts w:ascii="Times New Roman" w:hAnsi="Times New Roman" w:cs="Times New Roman"/>
          <w:sz w:val="28"/>
          <w:szCs w:val="28"/>
        </w:rPr>
        <w:t>р</w:t>
      </w:r>
      <w:r w:rsidR="00D522BA" w:rsidRPr="00D522BA">
        <w:rPr>
          <w:rFonts w:ascii="Times New Roman" w:hAnsi="Times New Roman" w:cs="Times New Roman"/>
          <w:sz w:val="28"/>
          <w:szCs w:val="28"/>
        </w:rPr>
        <w:t>азвитие рынка туристических услуг, посредством внутреннего и въездного туризма на территории Одинцовского городского округа</w:t>
      </w:r>
      <w:r w:rsidR="00D522BA">
        <w:rPr>
          <w:rFonts w:ascii="Times New Roman" w:hAnsi="Times New Roman" w:cs="Times New Roman"/>
          <w:sz w:val="28"/>
          <w:szCs w:val="28"/>
        </w:rPr>
        <w:t>; проведение м</w:t>
      </w:r>
      <w:r w:rsidR="00D522BA" w:rsidRPr="00D522BA">
        <w:rPr>
          <w:rFonts w:ascii="Times New Roman" w:hAnsi="Times New Roman" w:cs="Times New Roman"/>
          <w:sz w:val="28"/>
          <w:szCs w:val="28"/>
        </w:rPr>
        <w:t>ероприяти</w:t>
      </w:r>
      <w:r w:rsidR="00D522BA">
        <w:rPr>
          <w:rFonts w:ascii="Times New Roman" w:hAnsi="Times New Roman" w:cs="Times New Roman"/>
          <w:sz w:val="28"/>
          <w:szCs w:val="28"/>
        </w:rPr>
        <w:t>й, фестивалей, конкурсов</w:t>
      </w:r>
      <w:r w:rsidR="00D522BA" w:rsidRPr="00D522BA">
        <w:rPr>
          <w:rFonts w:ascii="Times New Roman" w:hAnsi="Times New Roman" w:cs="Times New Roman"/>
          <w:sz w:val="28"/>
          <w:szCs w:val="28"/>
        </w:rPr>
        <w:t xml:space="preserve"> для повышения уровня профессиональной подготовки</w:t>
      </w:r>
      <w:r w:rsidR="00D522BA">
        <w:rPr>
          <w:rFonts w:ascii="Times New Roman" w:hAnsi="Times New Roman" w:cs="Times New Roman"/>
          <w:sz w:val="28"/>
          <w:szCs w:val="28"/>
        </w:rPr>
        <w:t xml:space="preserve"> специалистов туристкой индустрии; р</w:t>
      </w:r>
      <w:r w:rsidR="00D522BA" w:rsidRPr="00D522BA">
        <w:rPr>
          <w:rFonts w:ascii="Times New Roman" w:hAnsi="Times New Roman" w:cs="Times New Roman"/>
          <w:sz w:val="28"/>
          <w:szCs w:val="28"/>
        </w:rPr>
        <w:t xml:space="preserve">азработка и </w:t>
      </w:r>
      <w:r w:rsidR="00D522BA">
        <w:rPr>
          <w:rFonts w:ascii="Times New Roman" w:hAnsi="Times New Roman" w:cs="Times New Roman"/>
          <w:sz w:val="28"/>
          <w:szCs w:val="28"/>
        </w:rPr>
        <w:t>реализация</w:t>
      </w:r>
      <w:r w:rsidR="00D522BA" w:rsidRPr="00D522BA">
        <w:rPr>
          <w:rFonts w:ascii="Times New Roman" w:hAnsi="Times New Roman" w:cs="Times New Roman"/>
          <w:sz w:val="28"/>
          <w:szCs w:val="28"/>
        </w:rPr>
        <w:t xml:space="preserve"> перспективных туристических маршрутов</w:t>
      </w:r>
      <w:r w:rsidR="00D522BA">
        <w:rPr>
          <w:rFonts w:ascii="Times New Roman" w:hAnsi="Times New Roman" w:cs="Times New Roman"/>
          <w:sz w:val="28"/>
          <w:szCs w:val="28"/>
        </w:rPr>
        <w:t xml:space="preserve"> и проектов; о</w:t>
      </w:r>
      <w:r w:rsidR="00D522BA" w:rsidRPr="00D522BA">
        <w:rPr>
          <w:rFonts w:ascii="Times New Roman" w:hAnsi="Times New Roman" w:cs="Times New Roman"/>
          <w:sz w:val="28"/>
          <w:szCs w:val="28"/>
        </w:rPr>
        <w:t xml:space="preserve">рганизация экскурсионного обслуживания (культурно-познавательный, спортивно-оздоровительный, событийный, экологический, </w:t>
      </w:r>
      <w:r w:rsidR="00D522BA">
        <w:rPr>
          <w:rFonts w:ascii="Times New Roman" w:hAnsi="Times New Roman" w:cs="Times New Roman"/>
          <w:sz w:val="28"/>
          <w:szCs w:val="28"/>
        </w:rPr>
        <w:t>паломнический, деловой туризм);</w:t>
      </w:r>
      <w:proofErr w:type="gramEnd"/>
      <w:r w:rsidR="00D522BA">
        <w:rPr>
          <w:rFonts w:ascii="Times New Roman" w:hAnsi="Times New Roman" w:cs="Times New Roman"/>
          <w:sz w:val="28"/>
          <w:szCs w:val="28"/>
        </w:rPr>
        <w:t xml:space="preserve"> ф</w:t>
      </w:r>
      <w:r w:rsidR="00D522BA" w:rsidRPr="00D522BA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D522BA" w:rsidRPr="00D522BA">
        <w:rPr>
          <w:rFonts w:ascii="Times New Roman" w:hAnsi="Times New Roman" w:cs="Times New Roman"/>
          <w:sz w:val="28"/>
          <w:szCs w:val="28"/>
        </w:rPr>
        <w:lastRenderedPageBreak/>
        <w:t>имиджа и продвижени</w:t>
      </w:r>
      <w:r w:rsidR="00D522BA">
        <w:rPr>
          <w:rFonts w:ascii="Times New Roman" w:hAnsi="Times New Roman" w:cs="Times New Roman"/>
          <w:sz w:val="28"/>
          <w:szCs w:val="28"/>
        </w:rPr>
        <w:t>е</w:t>
      </w:r>
      <w:r w:rsidR="00D522BA" w:rsidRPr="00D522BA">
        <w:rPr>
          <w:rFonts w:ascii="Times New Roman" w:hAnsi="Times New Roman" w:cs="Times New Roman"/>
          <w:sz w:val="28"/>
          <w:szCs w:val="28"/>
        </w:rPr>
        <w:t xml:space="preserve"> туристских услуг на внутреннем и международном туристских рынках;</w:t>
      </w:r>
      <w:r w:rsidR="00D522BA">
        <w:rPr>
          <w:rFonts w:ascii="Times New Roman" w:hAnsi="Times New Roman" w:cs="Times New Roman"/>
          <w:sz w:val="28"/>
          <w:szCs w:val="28"/>
        </w:rPr>
        <w:t xml:space="preserve"> о</w:t>
      </w:r>
      <w:r w:rsidR="00D522BA" w:rsidRPr="00D522BA">
        <w:rPr>
          <w:rFonts w:ascii="Times New Roman" w:hAnsi="Times New Roman" w:cs="Times New Roman"/>
          <w:sz w:val="28"/>
          <w:szCs w:val="28"/>
        </w:rPr>
        <w:t>беспечение сохранения, возрождения и развития народных художественных промыслов;</w:t>
      </w:r>
      <w:r w:rsidR="00D522BA">
        <w:rPr>
          <w:rFonts w:ascii="Times New Roman" w:hAnsi="Times New Roman" w:cs="Times New Roman"/>
          <w:sz w:val="28"/>
          <w:szCs w:val="28"/>
        </w:rPr>
        <w:t xml:space="preserve"> р</w:t>
      </w:r>
      <w:r w:rsidR="00D522BA" w:rsidRPr="00D522BA">
        <w:rPr>
          <w:rFonts w:ascii="Times New Roman" w:hAnsi="Times New Roman" w:cs="Times New Roman"/>
          <w:sz w:val="28"/>
          <w:szCs w:val="28"/>
        </w:rPr>
        <w:t>азвитие туристического интернет портала</w:t>
      </w:r>
      <w:r w:rsidR="00D522BA">
        <w:rPr>
          <w:rFonts w:ascii="Times New Roman" w:hAnsi="Times New Roman" w:cs="Times New Roman"/>
          <w:sz w:val="28"/>
          <w:szCs w:val="28"/>
        </w:rPr>
        <w:t xml:space="preserve"> </w:t>
      </w:r>
      <w:r w:rsidR="00D522BA" w:rsidRPr="00D522BA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D522BA">
        <w:rPr>
          <w:rFonts w:ascii="Times New Roman" w:hAnsi="Times New Roman" w:cs="Times New Roman"/>
          <w:sz w:val="28"/>
          <w:szCs w:val="28"/>
        </w:rPr>
        <w:t>.</w:t>
      </w: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559F6" w:rsidSect="004004CC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C559F6" w:rsidRPr="00EF01DA" w:rsidRDefault="004C7E61" w:rsidP="00C559F6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11</w:t>
      </w:r>
      <w:r w:rsidR="00C559F6" w:rsidRPr="00EF01DA">
        <w:rPr>
          <w:rFonts w:eastAsia="Times New Roman" w:cs="Times New Roman"/>
          <w:b/>
          <w:szCs w:val="28"/>
          <w:lang w:eastAsia="ru-RU"/>
        </w:rPr>
        <w:t>. «Обеспечивающая подпрограмма»</w:t>
      </w:r>
    </w:p>
    <w:p w:rsidR="00C559F6" w:rsidRPr="00EF01DA" w:rsidRDefault="00C559F6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146492" w:rsidRPr="00EF01DA" w:rsidRDefault="00C559F6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1</w:t>
      </w:r>
      <w:r w:rsidR="004C7E61">
        <w:rPr>
          <w:rFonts w:eastAsia="Times New Roman" w:cs="Times New Roman"/>
          <w:b/>
          <w:szCs w:val="28"/>
          <w:lang w:eastAsia="ru-RU"/>
        </w:rPr>
        <w:t>1</w:t>
      </w:r>
      <w:r w:rsidRPr="00EF01DA">
        <w:rPr>
          <w:rFonts w:eastAsia="Times New Roman" w:cs="Times New Roman"/>
          <w:b/>
          <w:szCs w:val="28"/>
          <w:lang w:eastAsia="ru-RU"/>
        </w:rPr>
        <w:t xml:space="preserve">.1. </w:t>
      </w:r>
      <w:r w:rsidR="00146492" w:rsidRPr="00EF01DA">
        <w:rPr>
          <w:rFonts w:eastAsia="Times New Roman" w:cs="Times New Roman"/>
          <w:b/>
          <w:szCs w:val="28"/>
          <w:lang w:eastAsia="ru-RU"/>
        </w:rPr>
        <w:t>Паспорт «Обеспечивающая подпрограмма»</w:t>
      </w:r>
    </w:p>
    <w:p w:rsidR="00146492" w:rsidRPr="00C559F6" w:rsidRDefault="00146492" w:rsidP="00146492">
      <w:pPr>
        <w:ind w:firstLine="708"/>
        <w:rPr>
          <w:rFonts w:eastAsia="Times New Roman" w:cs="Times New Roman"/>
          <w:color w:val="00B050"/>
          <w:szCs w:val="28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982"/>
        <w:gridCol w:w="1981"/>
        <w:gridCol w:w="1701"/>
        <w:gridCol w:w="1563"/>
        <w:gridCol w:w="1562"/>
        <w:gridCol w:w="1562"/>
        <w:gridCol w:w="1559"/>
        <w:gridCol w:w="1701"/>
      </w:tblGrid>
      <w:tr w:rsidR="00146492" w:rsidRPr="00C559F6" w:rsidTr="00CA6664">
        <w:tc>
          <w:tcPr>
            <w:tcW w:w="2265" w:type="dxa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8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AD0963" w:rsidRPr="00C559F6" w:rsidTr="00CA6664">
        <w:trPr>
          <w:trHeight w:val="1104"/>
        </w:trPr>
        <w:tc>
          <w:tcPr>
            <w:tcW w:w="2265" w:type="dxa"/>
            <w:vMerge w:val="restart"/>
          </w:tcPr>
          <w:p w:rsidR="00AD0963" w:rsidRPr="003727F3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AD0963" w:rsidRPr="00C559F6" w:rsidRDefault="00AD0963" w:rsidP="003727F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82" w:type="dxa"/>
          </w:tcPr>
          <w:p w:rsidR="00AD0963" w:rsidRPr="00C559F6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1" w:type="dxa"/>
          </w:tcPr>
          <w:p w:rsidR="00AD0963" w:rsidRPr="00C559F6" w:rsidRDefault="00AD0963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</w:tcPr>
          <w:p w:rsidR="00AD0963" w:rsidRPr="00DE1ED0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  <w:p w:rsidR="00AD0963" w:rsidRPr="00C559F6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AD0963" w:rsidRPr="00C559F6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62" w:type="dxa"/>
          </w:tcPr>
          <w:p w:rsidR="00AD0963" w:rsidRPr="00C559F6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62" w:type="dxa"/>
          </w:tcPr>
          <w:p w:rsidR="00AD0963" w:rsidRPr="00C559F6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59" w:type="dxa"/>
          </w:tcPr>
          <w:p w:rsidR="00AD0963" w:rsidRPr="00C559F6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01" w:type="dxa"/>
          </w:tcPr>
          <w:p w:rsidR="00AD0963" w:rsidRPr="00C559F6" w:rsidRDefault="00AD0963" w:rsidP="0046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D01560" w:rsidRPr="00C559F6" w:rsidTr="00CA6664">
        <w:tc>
          <w:tcPr>
            <w:tcW w:w="2265" w:type="dxa"/>
            <w:vMerge/>
          </w:tcPr>
          <w:p w:rsidR="00D01560" w:rsidRPr="00C559F6" w:rsidRDefault="00D0156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D01560" w:rsidRPr="00C559F6" w:rsidRDefault="00D01560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1981" w:type="dxa"/>
          </w:tcPr>
          <w:p w:rsidR="00D01560" w:rsidRPr="00C559F6" w:rsidRDefault="00D01560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701" w:type="dxa"/>
            <w:shd w:val="clear" w:color="auto" w:fill="auto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259475,23300</w:t>
            </w:r>
          </w:p>
        </w:tc>
        <w:tc>
          <w:tcPr>
            <w:tcW w:w="1563" w:type="dxa"/>
            <w:shd w:val="clear" w:color="auto" w:fill="auto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51895,04660</w:t>
            </w:r>
          </w:p>
        </w:tc>
        <w:tc>
          <w:tcPr>
            <w:tcW w:w="1562" w:type="dxa"/>
            <w:shd w:val="clear" w:color="auto" w:fill="auto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51895,04660</w:t>
            </w:r>
          </w:p>
        </w:tc>
        <w:tc>
          <w:tcPr>
            <w:tcW w:w="1562" w:type="dxa"/>
            <w:shd w:val="clear" w:color="auto" w:fill="auto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51895,04660</w:t>
            </w:r>
          </w:p>
        </w:tc>
        <w:tc>
          <w:tcPr>
            <w:tcW w:w="1559" w:type="dxa"/>
            <w:shd w:val="clear" w:color="auto" w:fill="auto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51895,04660</w:t>
            </w:r>
          </w:p>
        </w:tc>
        <w:tc>
          <w:tcPr>
            <w:tcW w:w="1701" w:type="dxa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51895,04660</w:t>
            </w:r>
          </w:p>
        </w:tc>
      </w:tr>
      <w:tr w:rsidR="00D01560" w:rsidRPr="00C559F6" w:rsidTr="00CA6664">
        <w:tc>
          <w:tcPr>
            <w:tcW w:w="2265" w:type="dxa"/>
            <w:vMerge/>
          </w:tcPr>
          <w:p w:rsidR="00D01560" w:rsidRPr="00C559F6" w:rsidRDefault="00D0156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D01560" w:rsidRPr="00C559F6" w:rsidRDefault="00D0156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D01560" w:rsidRPr="00C559F6" w:rsidRDefault="00D01560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259475,23300</w:t>
            </w:r>
          </w:p>
        </w:tc>
        <w:tc>
          <w:tcPr>
            <w:tcW w:w="1563" w:type="dxa"/>
            <w:shd w:val="clear" w:color="auto" w:fill="auto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51895,04660</w:t>
            </w:r>
          </w:p>
        </w:tc>
        <w:tc>
          <w:tcPr>
            <w:tcW w:w="1562" w:type="dxa"/>
            <w:shd w:val="clear" w:color="auto" w:fill="auto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51895,04660</w:t>
            </w:r>
          </w:p>
        </w:tc>
        <w:tc>
          <w:tcPr>
            <w:tcW w:w="1562" w:type="dxa"/>
            <w:shd w:val="clear" w:color="auto" w:fill="auto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51895,04660</w:t>
            </w:r>
          </w:p>
        </w:tc>
        <w:tc>
          <w:tcPr>
            <w:tcW w:w="1559" w:type="dxa"/>
            <w:shd w:val="clear" w:color="auto" w:fill="auto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51895,04660</w:t>
            </w:r>
          </w:p>
        </w:tc>
        <w:tc>
          <w:tcPr>
            <w:tcW w:w="1701" w:type="dxa"/>
          </w:tcPr>
          <w:p w:rsidR="00D01560" w:rsidRPr="00D01560" w:rsidRDefault="00D01560" w:rsidP="00D01560">
            <w:pPr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51895,04660</w:t>
            </w:r>
          </w:p>
        </w:tc>
      </w:tr>
    </w:tbl>
    <w:p w:rsidR="00C559F6" w:rsidRDefault="00C559F6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C559F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559F6" w:rsidSect="00C559F6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C559F6" w:rsidRDefault="00C559F6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Pr="00213DEE" w:rsidRDefault="00C559F6" w:rsidP="00C559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EE">
        <w:rPr>
          <w:rFonts w:ascii="Times New Roman" w:hAnsi="Times New Roman" w:cs="Times New Roman"/>
          <w:b/>
          <w:sz w:val="28"/>
          <w:szCs w:val="28"/>
        </w:rPr>
        <w:t>1</w:t>
      </w:r>
      <w:r w:rsidR="004C7E61">
        <w:rPr>
          <w:rFonts w:ascii="Times New Roman" w:hAnsi="Times New Roman" w:cs="Times New Roman"/>
          <w:b/>
          <w:sz w:val="28"/>
          <w:szCs w:val="28"/>
        </w:rPr>
        <w:t>1</w:t>
      </w:r>
      <w:r w:rsidRPr="00213DEE">
        <w:rPr>
          <w:rFonts w:ascii="Times New Roman" w:hAnsi="Times New Roman" w:cs="Times New Roman"/>
          <w:b/>
          <w:sz w:val="28"/>
          <w:szCs w:val="28"/>
        </w:rPr>
        <w:t xml:space="preserve">.2.Описание </w:t>
      </w:r>
      <w:r w:rsidR="00C518BE">
        <w:rPr>
          <w:rFonts w:ascii="Times New Roman" w:hAnsi="Times New Roman" w:cs="Times New Roman"/>
          <w:b/>
          <w:sz w:val="28"/>
          <w:szCs w:val="28"/>
        </w:rPr>
        <w:t>«О</w:t>
      </w:r>
      <w:r w:rsidRPr="00213DEE">
        <w:rPr>
          <w:rFonts w:ascii="Times New Roman" w:hAnsi="Times New Roman" w:cs="Times New Roman"/>
          <w:b/>
          <w:sz w:val="28"/>
          <w:szCs w:val="28"/>
        </w:rPr>
        <w:t>беспечивающая подпрограмма</w:t>
      </w:r>
      <w:r w:rsidR="00C518BE">
        <w:rPr>
          <w:rFonts w:ascii="Times New Roman" w:hAnsi="Times New Roman" w:cs="Times New Roman"/>
          <w:b/>
          <w:sz w:val="28"/>
          <w:szCs w:val="28"/>
        </w:rPr>
        <w:t>»</w:t>
      </w:r>
    </w:p>
    <w:p w:rsidR="00C559F6" w:rsidRPr="00C559F6" w:rsidRDefault="00C559F6" w:rsidP="00C559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46492" w:rsidRPr="00C559F6" w:rsidRDefault="00146492" w:rsidP="00C55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559F6">
        <w:rPr>
          <w:rFonts w:ascii="Times New Roman" w:hAnsi="Times New Roman" w:cs="Times New Roman"/>
          <w:sz w:val="28"/>
          <w:szCs w:val="28"/>
        </w:rPr>
        <w:t>В рамках муниципальной программы Одинцовского городского округа Московской области «Культура» на 202</w:t>
      </w:r>
      <w:r w:rsidR="002E3255">
        <w:rPr>
          <w:rFonts w:ascii="Times New Roman" w:hAnsi="Times New Roman" w:cs="Times New Roman"/>
          <w:sz w:val="28"/>
          <w:szCs w:val="28"/>
        </w:rPr>
        <w:t>3</w:t>
      </w:r>
      <w:r w:rsidRPr="00C559F6">
        <w:rPr>
          <w:rFonts w:ascii="Times New Roman" w:hAnsi="Times New Roman" w:cs="Times New Roman"/>
          <w:sz w:val="28"/>
          <w:szCs w:val="28"/>
        </w:rPr>
        <w:t>-202</w:t>
      </w:r>
      <w:r w:rsidR="002E3255">
        <w:rPr>
          <w:rFonts w:ascii="Times New Roman" w:hAnsi="Times New Roman" w:cs="Times New Roman"/>
          <w:sz w:val="28"/>
          <w:szCs w:val="28"/>
        </w:rPr>
        <w:t>7</w:t>
      </w:r>
      <w:r w:rsidRPr="00C559F6">
        <w:rPr>
          <w:rFonts w:ascii="Times New Roman" w:hAnsi="Times New Roman" w:cs="Times New Roman"/>
          <w:sz w:val="28"/>
          <w:szCs w:val="28"/>
        </w:rPr>
        <w:t xml:space="preserve"> годы реализуются мероприятия обеспечивающие функционирование и развитие сферы культуры округа. </w:t>
      </w:r>
      <w:proofErr w:type="gramStart"/>
      <w:r w:rsidRPr="00C559F6">
        <w:rPr>
          <w:rFonts w:ascii="Times New Roman" w:hAnsi="Times New Roman" w:cs="Times New Roman"/>
          <w:sz w:val="28"/>
          <w:szCs w:val="28"/>
        </w:rPr>
        <w:t xml:space="preserve">Затраты на реализацию программных мероприятий определены исходя из затрат на </w:t>
      </w:r>
      <w:r w:rsidR="00F1588C" w:rsidRPr="00C559F6">
        <w:rPr>
          <w:rFonts w:ascii="Times New Roman" w:hAnsi="Times New Roman" w:cs="Times New Roman"/>
          <w:sz w:val="28"/>
          <w:szCs w:val="28"/>
        </w:rPr>
        <w:t xml:space="preserve">реализацию полномочий органов местного самоуправления, в </w:t>
      </w:r>
      <w:proofErr w:type="spellStart"/>
      <w:r w:rsidR="00F1588C" w:rsidRPr="00C559F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1588C" w:rsidRPr="00C559F6">
        <w:rPr>
          <w:rFonts w:ascii="Times New Roman" w:hAnsi="Times New Roman" w:cs="Times New Roman"/>
          <w:sz w:val="28"/>
          <w:szCs w:val="28"/>
        </w:rPr>
        <w:t xml:space="preserve">. </w:t>
      </w:r>
      <w:r w:rsidRPr="00C559F6">
        <w:rPr>
          <w:rFonts w:ascii="Times New Roman" w:hAnsi="Times New Roman" w:cs="Times New Roman"/>
          <w:sz w:val="28"/>
          <w:szCs w:val="28"/>
        </w:rPr>
        <w:t xml:space="preserve">расходов на оплату работ и услуг (услуги связи, коммунальные услуги, работы и услуги по содержанию имущества и т.п.), приобретение основных средств и материальных запасов, организацию и проведение </w:t>
      </w:r>
      <w:r w:rsidR="00F1588C" w:rsidRPr="00C559F6">
        <w:rPr>
          <w:rFonts w:ascii="Times New Roman" w:hAnsi="Times New Roman" w:cs="Times New Roman"/>
          <w:sz w:val="28"/>
          <w:szCs w:val="28"/>
        </w:rPr>
        <w:t>культурно-массовых мероприятий в сфере культуры и искусства</w:t>
      </w:r>
      <w:r w:rsidR="008964B9" w:rsidRPr="00C559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Pr="00213DEE" w:rsidRDefault="00C559F6" w:rsidP="00C559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EE">
        <w:rPr>
          <w:rFonts w:ascii="Times New Roman" w:hAnsi="Times New Roman" w:cs="Times New Roman"/>
          <w:b/>
          <w:sz w:val="28"/>
          <w:szCs w:val="28"/>
        </w:rPr>
        <w:t>1</w:t>
      </w:r>
      <w:r w:rsidR="004C7E61">
        <w:rPr>
          <w:rFonts w:ascii="Times New Roman" w:hAnsi="Times New Roman" w:cs="Times New Roman"/>
          <w:b/>
          <w:sz w:val="28"/>
          <w:szCs w:val="28"/>
        </w:rPr>
        <w:t>1</w:t>
      </w:r>
      <w:r w:rsidRPr="00213DEE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321E8E" w:rsidRPr="000A4F59">
        <w:rPr>
          <w:rFonts w:ascii="Times New Roman" w:hAnsi="Times New Roman" w:cs="Times New Roman"/>
          <w:b/>
          <w:sz w:val="28"/>
          <w:szCs w:val="28"/>
        </w:rPr>
        <w:t xml:space="preserve">Обобщенная </w:t>
      </w:r>
      <w:r w:rsidR="00321E8E">
        <w:rPr>
          <w:rFonts w:ascii="Times New Roman" w:hAnsi="Times New Roman" w:cs="Times New Roman"/>
          <w:b/>
          <w:sz w:val="28"/>
          <w:szCs w:val="28"/>
        </w:rPr>
        <w:t>х</w:t>
      </w:r>
      <w:r w:rsidRPr="00213DEE">
        <w:rPr>
          <w:rFonts w:ascii="Times New Roman" w:hAnsi="Times New Roman" w:cs="Times New Roman"/>
          <w:b/>
          <w:sz w:val="28"/>
          <w:szCs w:val="28"/>
        </w:rPr>
        <w:t xml:space="preserve">арактеристика основных мероприятий </w:t>
      </w:r>
      <w:r w:rsidR="00C518BE">
        <w:rPr>
          <w:rFonts w:ascii="Times New Roman" w:hAnsi="Times New Roman" w:cs="Times New Roman"/>
          <w:b/>
          <w:sz w:val="28"/>
          <w:szCs w:val="28"/>
        </w:rPr>
        <w:t>«О</w:t>
      </w:r>
      <w:r w:rsidRPr="00213DEE">
        <w:rPr>
          <w:rFonts w:ascii="Times New Roman" w:hAnsi="Times New Roman" w:cs="Times New Roman"/>
          <w:b/>
          <w:sz w:val="28"/>
          <w:szCs w:val="28"/>
        </w:rPr>
        <w:t>беспечивающей подпрограммы</w:t>
      </w:r>
      <w:r w:rsidR="00C518BE">
        <w:rPr>
          <w:rFonts w:ascii="Times New Roman" w:hAnsi="Times New Roman" w:cs="Times New Roman"/>
          <w:b/>
          <w:sz w:val="28"/>
          <w:szCs w:val="28"/>
        </w:rPr>
        <w:t>»</w:t>
      </w:r>
    </w:p>
    <w:p w:rsidR="00407AB4" w:rsidRDefault="00407AB4" w:rsidP="00407AB4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07AB4" w:rsidRPr="00390375" w:rsidRDefault="00407AB4" w:rsidP="00407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375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подпрограммой, обусловлена выполнением полномочий по решению вопросов местного значения городского округа, а именно созданием условий для организации досуга и обеспечения жителей муниципального, городского округа услугами организаций культуры.</w:t>
      </w:r>
    </w:p>
    <w:p w:rsidR="00F73D88" w:rsidRPr="00213DEE" w:rsidRDefault="00F73D88" w:rsidP="00F73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EE">
        <w:rPr>
          <w:rFonts w:ascii="Times New Roman" w:hAnsi="Times New Roman" w:cs="Times New Roman"/>
          <w:sz w:val="28"/>
          <w:szCs w:val="28"/>
        </w:rPr>
        <w:t>Основное мероприятие «Создание условий для реализации полномочий органов местного самоуправления» подпрограммы «Обеспечивающая подпрограмма» включает в себя:</w:t>
      </w:r>
    </w:p>
    <w:p w:rsidR="00F73D88" w:rsidRPr="00213DEE" w:rsidRDefault="00F73D88" w:rsidP="00F73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EE">
        <w:rPr>
          <w:rFonts w:ascii="Times New Roman" w:hAnsi="Times New Roman" w:cs="Times New Roman"/>
          <w:sz w:val="28"/>
          <w:szCs w:val="28"/>
        </w:rPr>
        <w:t>- обеспечение деятельности муниципальных органов - учреждени</w:t>
      </w:r>
      <w:r w:rsidR="00F43074">
        <w:rPr>
          <w:rFonts w:ascii="Times New Roman" w:hAnsi="Times New Roman" w:cs="Times New Roman"/>
          <w:sz w:val="28"/>
          <w:szCs w:val="28"/>
        </w:rPr>
        <w:t>й</w:t>
      </w:r>
      <w:r w:rsidRPr="00213DEE">
        <w:rPr>
          <w:rFonts w:ascii="Times New Roman" w:hAnsi="Times New Roman" w:cs="Times New Roman"/>
          <w:sz w:val="28"/>
          <w:szCs w:val="28"/>
        </w:rPr>
        <w:t xml:space="preserve"> в сфере культуры;</w:t>
      </w:r>
    </w:p>
    <w:p w:rsidR="00F73D88" w:rsidRPr="00213DEE" w:rsidRDefault="00F73D88" w:rsidP="00F73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EE">
        <w:rPr>
          <w:rFonts w:ascii="Times New Roman" w:hAnsi="Times New Roman" w:cs="Times New Roman"/>
          <w:sz w:val="28"/>
          <w:szCs w:val="28"/>
        </w:rPr>
        <w:t>- мероприятия в сфере культуры;</w:t>
      </w:r>
    </w:p>
    <w:p w:rsidR="00C559F6" w:rsidRDefault="00CB4E19" w:rsidP="00430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B4E19">
        <w:rPr>
          <w:rFonts w:ascii="Times New Roman" w:hAnsi="Times New Roman" w:cs="Times New Roman"/>
          <w:sz w:val="28"/>
          <w:szCs w:val="28"/>
        </w:rPr>
        <w:t>беспечение деятельности прочих учреждений культуры (хозяйственные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эксплуатационные конторы)</w:t>
      </w:r>
      <w:r w:rsidR="00F73D88" w:rsidRPr="00213DEE">
        <w:rPr>
          <w:rFonts w:ascii="Times New Roman" w:hAnsi="Times New Roman" w:cs="Times New Roman"/>
          <w:sz w:val="28"/>
          <w:szCs w:val="28"/>
        </w:rPr>
        <w:t>.</w:t>
      </w:r>
    </w:p>
    <w:p w:rsidR="005E4555" w:rsidRPr="00390375" w:rsidRDefault="005E4555" w:rsidP="005E4555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szCs w:val="28"/>
          <w:lang w:eastAsia="ru-RU"/>
        </w:rPr>
      </w:pPr>
      <w:r w:rsidRPr="00390375">
        <w:rPr>
          <w:rFonts w:eastAsia="Times New Roman" w:cs="Times New Roman"/>
          <w:b/>
          <w:szCs w:val="28"/>
          <w:lang w:eastAsia="ru-RU"/>
        </w:rPr>
        <w:t>11.4. 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подпрограммы.</w:t>
      </w:r>
    </w:p>
    <w:p w:rsidR="00C559F6" w:rsidRPr="00390375" w:rsidRDefault="000A4F59" w:rsidP="000A4F59">
      <w:pPr>
        <w:ind w:firstLine="540"/>
        <w:jc w:val="both"/>
        <w:rPr>
          <w:rFonts w:cs="Times New Roman"/>
          <w:szCs w:val="28"/>
        </w:rPr>
      </w:pPr>
      <w:r w:rsidRPr="00390375">
        <w:rPr>
          <w:rFonts w:cs="Times New Roman"/>
          <w:szCs w:val="28"/>
        </w:rPr>
        <w:t>Реализация мероприятий подпрограммы способствует о</w:t>
      </w:r>
      <w:r w:rsidRPr="00390375">
        <w:rPr>
          <w:rFonts w:eastAsia="Times New Roman" w:cs="Times New Roman"/>
          <w:szCs w:val="28"/>
          <w:lang w:eastAsia="ru-RU"/>
        </w:rPr>
        <w:t>беспечению деятельности муниципальных органов - учреждений в сфере культуры, проведению на высоком профессиональном уровне культурно-массовых мероприятий, по</w:t>
      </w:r>
      <w:r w:rsidRPr="00390375">
        <w:rPr>
          <w:rFonts w:cs="Times New Roman"/>
          <w:szCs w:val="28"/>
        </w:rPr>
        <w:t>вышению качества услуг, предоставляемых учреждениями культуры населению, вовлечению различных социальных групп в культурную деятельность.</w:t>
      </w:r>
    </w:p>
    <w:p w:rsidR="00C559F6" w:rsidRPr="00390375" w:rsidRDefault="00C559F6" w:rsidP="00C559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976F9" w:rsidSect="00C559F6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87002E" w:rsidRDefault="0087002E" w:rsidP="0087002E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12</w:t>
      </w:r>
      <w:r w:rsidRPr="00EF01DA">
        <w:rPr>
          <w:rFonts w:eastAsia="Times New Roman" w:cs="Times New Roman"/>
          <w:b/>
          <w:szCs w:val="28"/>
          <w:lang w:eastAsia="ru-RU"/>
        </w:rPr>
        <w:t>. Подпрограмма «Развитие архивного дела</w:t>
      </w:r>
      <w:r w:rsidRPr="00C208E9">
        <w:rPr>
          <w:rFonts w:eastAsia="Times New Roman" w:cs="Times New Roman"/>
          <w:b/>
          <w:szCs w:val="28"/>
          <w:lang w:eastAsia="ru-RU"/>
        </w:rPr>
        <w:t>»</w:t>
      </w:r>
    </w:p>
    <w:p w:rsidR="0087002E" w:rsidRPr="00EF01DA" w:rsidRDefault="0087002E" w:rsidP="0087002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87002E" w:rsidRPr="00EF01DA" w:rsidRDefault="0087002E" w:rsidP="0087002E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12</w:t>
      </w:r>
      <w:r w:rsidRPr="00EF01DA">
        <w:rPr>
          <w:rFonts w:eastAsia="Times New Roman" w:cs="Times New Roman"/>
          <w:b/>
          <w:szCs w:val="28"/>
          <w:lang w:eastAsia="ru-RU"/>
        </w:rPr>
        <w:t>.1.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EF01DA">
        <w:rPr>
          <w:rFonts w:eastAsia="Times New Roman" w:cs="Times New Roman"/>
          <w:b/>
          <w:szCs w:val="28"/>
          <w:lang w:eastAsia="ru-RU"/>
        </w:rPr>
        <w:t>Паспорт подпрограммы «Развитие архивного дела</w:t>
      </w:r>
      <w:r w:rsidRPr="00F84FF4">
        <w:rPr>
          <w:rFonts w:eastAsia="Times New Roman" w:cs="Times New Roman"/>
          <w:b/>
          <w:szCs w:val="28"/>
          <w:lang w:eastAsia="ru-RU"/>
        </w:rPr>
        <w:t>»</w:t>
      </w:r>
    </w:p>
    <w:p w:rsidR="0087002E" w:rsidRPr="004004CC" w:rsidRDefault="0087002E" w:rsidP="0087002E">
      <w:pPr>
        <w:ind w:firstLine="708"/>
        <w:rPr>
          <w:rFonts w:eastAsia="Times New Roman" w:cs="Times New Roman"/>
          <w:color w:val="00B050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2262"/>
        <w:gridCol w:w="1981"/>
        <w:gridCol w:w="1417"/>
        <w:gridCol w:w="1562"/>
        <w:gridCol w:w="1418"/>
        <w:gridCol w:w="1417"/>
        <w:gridCol w:w="1562"/>
        <w:gridCol w:w="1572"/>
      </w:tblGrid>
      <w:tr w:rsidR="0087002E" w:rsidRPr="004004CC" w:rsidTr="00680622">
        <w:tc>
          <w:tcPr>
            <w:tcW w:w="2402" w:type="dxa"/>
          </w:tcPr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91" w:type="dxa"/>
            <w:gridSpan w:val="8"/>
          </w:tcPr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cs="Times New Roman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87002E" w:rsidRPr="004004CC" w:rsidTr="00680622">
        <w:trPr>
          <w:trHeight w:val="1104"/>
        </w:trPr>
        <w:tc>
          <w:tcPr>
            <w:tcW w:w="2402" w:type="dxa"/>
            <w:vMerge w:val="restart"/>
          </w:tcPr>
          <w:p w:rsidR="0087002E" w:rsidRPr="003727F3" w:rsidRDefault="0087002E" w:rsidP="006806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Источники финансирования подпрограммы, в том числе по годам реализации и главным распорядителям бюджетных средств </w:t>
            </w:r>
          </w:p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727F3">
              <w:rPr>
                <w:rFonts w:eastAsiaTheme="minorEastAsia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2" w:type="dxa"/>
          </w:tcPr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1" w:type="dxa"/>
          </w:tcPr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</w:tcPr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2" w:type="dxa"/>
          </w:tcPr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418" w:type="dxa"/>
          </w:tcPr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417" w:type="dxa"/>
          </w:tcPr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62" w:type="dxa"/>
          </w:tcPr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72" w:type="dxa"/>
          </w:tcPr>
          <w:p w:rsidR="0087002E" w:rsidRPr="004004CC" w:rsidRDefault="0087002E" w:rsidP="00680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D01560" w:rsidRPr="004004CC" w:rsidTr="00680622">
        <w:tc>
          <w:tcPr>
            <w:tcW w:w="2402" w:type="dxa"/>
            <w:vMerge/>
          </w:tcPr>
          <w:p w:rsidR="00D01560" w:rsidRPr="004004CC" w:rsidRDefault="00D01560" w:rsidP="006806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</w:tcPr>
          <w:p w:rsidR="00D01560" w:rsidRPr="004004CC" w:rsidRDefault="00D01560" w:rsidP="006806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1981" w:type="dxa"/>
          </w:tcPr>
          <w:p w:rsidR="00D01560" w:rsidRPr="004004CC" w:rsidRDefault="00D01560" w:rsidP="006806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417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96586,55500</w:t>
            </w:r>
          </w:p>
        </w:tc>
        <w:tc>
          <w:tcPr>
            <w:tcW w:w="1562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19280,51100</w:t>
            </w:r>
          </w:p>
        </w:tc>
        <w:tc>
          <w:tcPr>
            <w:tcW w:w="1418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19311,51100</w:t>
            </w:r>
          </w:p>
        </w:tc>
        <w:tc>
          <w:tcPr>
            <w:tcW w:w="1417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19331,51100</w:t>
            </w:r>
          </w:p>
        </w:tc>
        <w:tc>
          <w:tcPr>
            <w:tcW w:w="1562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19331,51100</w:t>
            </w:r>
          </w:p>
        </w:tc>
        <w:tc>
          <w:tcPr>
            <w:tcW w:w="1572" w:type="dxa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19331,51100</w:t>
            </w:r>
          </w:p>
        </w:tc>
      </w:tr>
      <w:tr w:rsidR="00D01560" w:rsidRPr="004004CC" w:rsidTr="00680622">
        <w:trPr>
          <w:trHeight w:val="1021"/>
        </w:trPr>
        <w:tc>
          <w:tcPr>
            <w:tcW w:w="2402" w:type="dxa"/>
            <w:vMerge/>
          </w:tcPr>
          <w:p w:rsidR="00D01560" w:rsidRPr="004004CC" w:rsidRDefault="00D01560" w:rsidP="006806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:rsidR="00D01560" w:rsidRPr="004004CC" w:rsidRDefault="00D01560" w:rsidP="006806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D01560" w:rsidRPr="004004CC" w:rsidRDefault="00D01560" w:rsidP="006806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57434,00000</w:t>
            </w:r>
          </w:p>
        </w:tc>
        <w:tc>
          <w:tcPr>
            <w:tcW w:w="1562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11450,00000</w:t>
            </w:r>
          </w:p>
        </w:tc>
        <w:tc>
          <w:tcPr>
            <w:tcW w:w="1418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11481,00000</w:t>
            </w:r>
          </w:p>
        </w:tc>
        <w:tc>
          <w:tcPr>
            <w:tcW w:w="1417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11501,00000</w:t>
            </w:r>
          </w:p>
        </w:tc>
        <w:tc>
          <w:tcPr>
            <w:tcW w:w="1562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11501,00000</w:t>
            </w:r>
          </w:p>
        </w:tc>
        <w:tc>
          <w:tcPr>
            <w:tcW w:w="1572" w:type="dxa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11501,00000</w:t>
            </w:r>
          </w:p>
        </w:tc>
      </w:tr>
      <w:tr w:rsidR="00D01560" w:rsidRPr="004004CC" w:rsidTr="00680622">
        <w:trPr>
          <w:trHeight w:val="1601"/>
        </w:trPr>
        <w:tc>
          <w:tcPr>
            <w:tcW w:w="2402" w:type="dxa"/>
            <w:vMerge/>
          </w:tcPr>
          <w:p w:rsidR="00D01560" w:rsidRPr="004004CC" w:rsidRDefault="00D01560" w:rsidP="006806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:rsidR="00D01560" w:rsidRPr="004004CC" w:rsidRDefault="00D01560" w:rsidP="006806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D01560" w:rsidRPr="004004CC" w:rsidRDefault="00D01560" w:rsidP="006806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39152,55500</w:t>
            </w:r>
          </w:p>
        </w:tc>
        <w:tc>
          <w:tcPr>
            <w:tcW w:w="1562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7830,51100</w:t>
            </w:r>
          </w:p>
        </w:tc>
        <w:tc>
          <w:tcPr>
            <w:tcW w:w="1418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7830,51100</w:t>
            </w:r>
          </w:p>
        </w:tc>
        <w:tc>
          <w:tcPr>
            <w:tcW w:w="1417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7830,51100</w:t>
            </w:r>
          </w:p>
        </w:tc>
        <w:tc>
          <w:tcPr>
            <w:tcW w:w="1562" w:type="dxa"/>
            <w:shd w:val="clear" w:color="auto" w:fill="auto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7830,51100</w:t>
            </w:r>
          </w:p>
        </w:tc>
        <w:tc>
          <w:tcPr>
            <w:tcW w:w="1572" w:type="dxa"/>
          </w:tcPr>
          <w:p w:rsidR="00D01560" w:rsidRPr="00D01560" w:rsidRDefault="00D01560" w:rsidP="00D01560">
            <w:pPr>
              <w:ind w:left="-90" w:right="-126"/>
              <w:jc w:val="center"/>
              <w:rPr>
                <w:bCs/>
                <w:sz w:val="24"/>
                <w:szCs w:val="24"/>
              </w:rPr>
            </w:pPr>
            <w:r w:rsidRPr="00D01560">
              <w:rPr>
                <w:bCs/>
                <w:sz w:val="24"/>
                <w:szCs w:val="24"/>
              </w:rPr>
              <w:t>7830,51100</w:t>
            </w:r>
          </w:p>
        </w:tc>
      </w:tr>
    </w:tbl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7976F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7976F9" w:rsidSect="007976F9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7002E" w:rsidRPr="0087002E" w:rsidRDefault="007976F9" w:rsidP="0087002E">
      <w:pPr>
        <w:pStyle w:val="ConsPlusNormal"/>
        <w:spacing w:line="276" w:lineRule="auto"/>
        <w:ind w:firstLine="540"/>
        <w:jc w:val="center"/>
      </w:pPr>
      <w:r w:rsidRPr="00213DEE">
        <w:rPr>
          <w:rFonts w:ascii="Times New Roman" w:hAnsi="Times New Roman" w:cs="Times New Roman"/>
          <w:b/>
          <w:sz w:val="28"/>
          <w:szCs w:val="28"/>
        </w:rPr>
        <w:t>1</w:t>
      </w:r>
      <w:r w:rsidR="004C7E61">
        <w:rPr>
          <w:rFonts w:ascii="Times New Roman" w:hAnsi="Times New Roman" w:cs="Times New Roman"/>
          <w:b/>
          <w:sz w:val="28"/>
          <w:szCs w:val="28"/>
        </w:rPr>
        <w:t>2</w:t>
      </w:r>
      <w:r w:rsidRPr="00213DEE">
        <w:rPr>
          <w:rFonts w:ascii="Times New Roman" w:hAnsi="Times New Roman" w:cs="Times New Roman"/>
          <w:b/>
          <w:sz w:val="28"/>
          <w:szCs w:val="28"/>
        </w:rPr>
        <w:t xml:space="preserve">.2. Описание подпрограммы </w:t>
      </w:r>
      <w:r w:rsidR="0087002E" w:rsidRPr="00F73D88">
        <w:rPr>
          <w:rFonts w:ascii="Times New Roman" w:hAnsi="Times New Roman" w:cs="Times New Roman"/>
          <w:b/>
          <w:sz w:val="28"/>
          <w:szCs w:val="28"/>
        </w:rPr>
        <w:t>«Развитие архивного дела</w:t>
      </w:r>
      <w:r w:rsidR="0087002E" w:rsidRPr="00C208E9">
        <w:rPr>
          <w:rFonts w:ascii="Times New Roman" w:hAnsi="Times New Roman" w:cs="Times New Roman"/>
          <w:b/>
          <w:sz w:val="28"/>
          <w:szCs w:val="28"/>
        </w:rPr>
        <w:t>»</w:t>
      </w:r>
    </w:p>
    <w:p w:rsidR="0087002E" w:rsidRPr="00F73D88" w:rsidRDefault="0087002E" w:rsidP="0087002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73D88">
        <w:rPr>
          <w:rFonts w:eastAsia="Times New Roman" w:cs="Times New Roman"/>
          <w:szCs w:val="28"/>
          <w:lang w:eastAsia="ru-RU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  <w:proofErr w:type="gramEnd"/>
    </w:p>
    <w:p w:rsidR="0087002E" w:rsidRPr="00043B3A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color w:val="00B050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По состоянию </w:t>
      </w:r>
      <w:r w:rsidRPr="00043B3A">
        <w:rPr>
          <w:rFonts w:eastAsia="Times New Roman" w:cs="Times New Roman"/>
          <w:szCs w:val="28"/>
          <w:lang w:eastAsia="ru-RU"/>
        </w:rPr>
        <w:t xml:space="preserve">на 01.01.2022 </w:t>
      </w:r>
      <w:r w:rsidRPr="00F73D88">
        <w:rPr>
          <w:rFonts w:eastAsia="Times New Roman" w:cs="Times New Roman"/>
          <w:szCs w:val="28"/>
          <w:lang w:eastAsia="ru-RU"/>
        </w:rPr>
        <w:t>объем Архивного фонда Московской области и других архивных документов, находящихся на хранении в муни</w:t>
      </w:r>
      <w:r>
        <w:rPr>
          <w:rFonts w:eastAsia="Times New Roman" w:cs="Times New Roman"/>
          <w:szCs w:val="28"/>
          <w:lang w:eastAsia="ru-RU"/>
        </w:rPr>
        <w:t xml:space="preserve">ципальном архиве,  насчитывал </w:t>
      </w:r>
      <w:r w:rsidRPr="00043B3A">
        <w:rPr>
          <w:rFonts w:eastAsia="Times New Roman" w:cs="Times New Roman"/>
          <w:szCs w:val="28"/>
          <w:lang w:eastAsia="ru-RU"/>
        </w:rPr>
        <w:t xml:space="preserve">538 фондов, что составляет 123 060 </w:t>
      </w:r>
      <w:proofErr w:type="spellStart"/>
      <w:r w:rsidRPr="00043B3A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043B3A">
        <w:rPr>
          <w:rFonts w:eastAsia="Times New Roman" w:cs="Times New Roman"/>
          <w:szCs w:val="28"/>
          <w:lang w:eastAsia="ru-RU"/>
        </w:rPr>
        <w:t xml:space="preserve">., из них 2 301 </w:t>
      </w:r>
      <w:proofErr w:type="spellStart"/>
      <w:r w:rsidRPr="00043B3A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043B3A">
        <w:rPr>
          <w:rFonts w:eastAsia="Times New Roman" w:cs="Times New Roman"/>
          <w:szCs w:val="28"/>
          <w:lang w:eastAsia="ru-RU"/>
        </w:rPr>
        <w:t xml:space="preserve">. отнесены к федеральной собственности, 85 704 </w:t>
      </w:r>
      <w:proofErr w:type="spellStart"/>
      <w:r w:rsidRPr="00043B3A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043B3A">
        <w:rPr>
          <w:rFonts w:eastAsia="Times New Roman" w:cs="Times New Roman"/>
          <w:szCs w:val="28"/>
          <w:lang w:eastAsia="ru-RU"/>
        </w:rPr>
        <w:t xml:space="preserve">. – к собственности Московской области, 35 055 </w:t>
      </w:r>
      <w:proofErr w:type="spellStart"/>
      <w:r w:rsidRPr="00043B3A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043B3A">
        <w:rPr>
          <w:rFonts w:eastAsia="Times New Roman" w:cs="Times New Roman"/>
          <w:szCs w:val="28"/>
          <w:lang w:eastAsia="ru-RU"/>
        </w:rPr>
        <w:t xml:space="preserve">. – к муниципальной собственности.   </w:t>
      </w:r>
      <w:proofErr w:type="gramEnd"/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В среднем ежегодно на хранение в муниципальный архив принимается порядка </w:t>
      </w:r>
      <w:r>
        <w:rPr>
          <w:rFonts w:eastAsia="Times New Roman" w:cs="Times New Roman"/>
          <w:szCs w:val="28"/>
          <w:lang w:eastAsia="ru-RU"/>
        </w:rPr>
        <w:t>4000</w:t>
      </w:r>
      <w:r w:rsidRPr="00F73D8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>. В список организаций – источников комплектования муниципального архива включено 6</w:t>
      </w:r>
      <w:r>
        <w:rPr>
          <w:rFonts w:eastAsia="Times New Roman" w:cs="Times New Roman"/>
          <w:szCs w:val="28"/>
          <w:lang w:eastAsia="ru-RU"/>
        </w:rPr>
        <w:t>0</w:t>
      </w:r>
      <w:r w:rsidRPr="00F73D88">
        <w:rPr>
          <w:rFonts w:eastAsia="Times New Roman" w:cs="Times New Roman"/>
          <w:szCs w:val="28"/>
          <w:lang w:eastAsia="ru-RU"/>
        </w:rPr>
        <w:t xml:space="preserve"> организаци</w:t>
      </w:r>
      <w:r w:rsidRPr="00D248FD">
        <w:rPr>
          <w:rFonts w:eastAsia="Times New Roman" w:cs="Times New Roman"/>
          <w:szCs w:val="28"/>
          <w:lang w:eastAsia="ru-RU"/>
        </w:rPr>
        <w:t>й</w:t>
      </w:r>
      <w:r w:rsidRPr="00F73D88">
        <w:rPr>
          <w:rFonts w:eastAsia="Times New Roman" w:cs="Times New Roman"/>
          <w:szCs w:val="28"/>
          <w:lang w:eastAsia="ru-RU"/>
        </w:rPr>
        <w:t>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поддерживается на уровне 100 процентов.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Муниципальный архив расположен в двух зданиях:</w:t>
      </w:r>
    </w:p>
    <w:p w:rsidR="0087002E" w:rsidRPr="00F73D88" w:rsidRDefault="0087002E" w:rsidP="0087002E">
      <w:pPr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- в жилом кирпичном доме на 1-м этаже по адресу: Московская область, г. Одинцово, ул. Молодежная, д. 36А;</w:t>
      </w:r>
    </w:p>
    <w:p w:rsidR="0087002E" w:rsidRPr="00F73D88" w:rsidRDefault="0087002E" w:rsidP="0087002E">
      <w:pPr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- в жилом монолитном доме на 1-м этаже по адресу: Московская область, г. Звенигород,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мкр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 xml:space="preserve">. Пронина, д. 10,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секц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>. 4.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Архивохранилища во всех помещениях оборудованы современными системами безопасности, стационарными и передвижными стеллажами протяженностью 2758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п</w:t>
      </w:r>
      <w:proofErr w:type="gramStart"/>
      <w:r w:rsidRPr="00F73D88">
        <w:rPr>
          <w:rFonts w:eastAsia="Times New Roman" w:cs="Times New Roman"/>
          <w:szCs w:val="28"/>
          <w:lang w:eastAsia="ru-RU"/>
        </w:rPr>
        <w:t>.м</w:t>
      </w:r>
      <w:proofErr w:type="spellEnd"/>
      <w:proofErr w:type="gramEnd"/>
      <w:r w:rsidRPr="00F73D88">
        <w:rPr>
          <w:rFonts w:eastAsia="Times New Roman" w:cs="Times New Roman"/>
          <w:szCs w:val="28"/>
          <w:lang w:eastAsia="ru-RU"/>
        </w:rPr>
        <w:t xml:space="preserve">, из них: 76% - передвижные механические рельсового типа, 5% - электрические рельсового типа с сенсорным управлением, 19% - стационарные.  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Помещение архива оснащено высокопроизводительным сканирующим оборудованием.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С 2014 года муниципальный архив проводит работу по созданию электронного фонда пользования наиболее востребованных архивных фондов. По состоянию</w:t>
      </w:r>
      <w:r>
        <w:rPr>
          <w:rFonts w:eastAsia="Times New Roman" w:cs="Times New Roman"/>
          <w:szCs w:val="28"/>
          <w:lang w:eastAsia="ru-RU"/>
        </w:rPr>
        <w:t xml:space="preserve"> на </w:t>
      </w:r>
      <w:r w:rsidRPr="0053534B">
        <w:rPr>
          <w:rFonts w:eastAsia="Times New Roman" w:cs="Times New Roman"/>
          <w:szCs w:val="28"/>
          <w:lang w:eastAsia="ru-RU"/>
        </w:rPr>
        <w:t xml:space="preserve">01.01.2022 </w:t>
      </w:r>
      <w:r w:rsidRPr="00F73D88">
        <w:rPr>
          <w:rFonts w:eastAsia="Times New Roman" w:cs="Times New Roman"/>
          <w:szCs w:val="28"/>
          <w:lang w:eastAsia="ru-RU"/>
        </w:rPr>
        <w:t xml:space="preserve">создан электронный фонд пользования </w:t>
      </w:r>
      <w:r w:rsidRPr="0053534B">
        <w:rPr>
          <w:rFonts w:eastAsia="Times New Roman" w:cs="Times New Roman"/>
          <w:szCs w:val="28"/>
          <w:lang w:eastAsia="ru-RU"/>
        </w:rPr>
        <w:t xml:space="preserve">на 6 904 </w:t>
      </w:r>
      <w:proofErr w:type="spellStart"/>
      <w:r w:rsidRPr="0053534B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53534B">
        <w:rPr>
          <w:rFonts w:eastAsia="Times New Roman" w:cs="Times New Roman"/>
          <w:szCs w:val="28"/>
          <w:lang w:eastAsia="ru-RU"/>
        </w:rPr>
        <w:t xml:space="preserve">., </w:t>
      </w:r>
      <w:r w:rsidRPr="00F73D88">
        <w:rPr>
          <w:rFonts w:eastAsia="Times New Roman" w:cs="Times New Roman"/>
          <w:szCs w:val="28"/>
          <w:lang w:eastAsia="ru-RU"/>
        </w:rPr>
        <w:t xml:space="preserve">что составляет </w:t>
      </w:r>
      <w:r>
        <w:rPr>
          <w:rFonts w:eastAsia="Times New Roman" w:cs="Times New Roman"/>
          <w:szCs w:val="28"/>
          <w:lang w:eastAsia="ru-RU"/>
        </w:rPr>
        <w:t>5</w:t>
      </w:r>
      <w:r w:rsidRPr="00F73D8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61</w:t>
      </w:r>
      <w:r w:rsidRPr="00F73D88">
        <w:rPr>
          <w:rFonts w:eastAsia="Times New Roman" w:cs="Times New Roman"/>
          <w:szCs w:val="28"/>
          <w:lang w:eastAsia="ru-RU"/>
        </w:rPr>
        <w:t xml:space="preserve"> процентов от общего объема архивных документов, находящихся на хранении в муниципальном архиве.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Сохраняется тенденция ежегодно роста числа пользователей архивной информацией. В среднем ежегодно муниципаль</w:t>
      </w:r>
      <w:r>
        <w:rPr>
          <w:rFonts w:eastAsia="Times New Roman" w:cs="Times New Roman"/>
          <w:szCs w:val="28"/>
          <w:lang w:eastAsia="ru-RU"/>
        </w:rPr>
        <w:t>ным архивом исполняется более 75</w:t>
      </w:r>
      <w:r w:rsidRPr="00F73D88">
        <w:rPr>
          <w:rFonts w:eastAsia="Times New Roman" w:cs="Times New Roman"/>
          <w:szCs w:val="28"/>
          <w:lang w:eastAsia="ru-RU"/>
        </w:rPr>
        <w:t xml:space="preserve">00 социально-правовых и тематических запросов граждан и юридических лиц. 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lastRenderedPageBreak/>
        <w:t>В целях повышения доступности государственных и муниципальных услуг в сфере архивного дела с 2018 года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топ-50,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Организована работа читального зала муниципального архива. Ежегодно проводится  </w:t>
      </w:r>
      <w:r>
        <w:rPr>
          <w:rFonts w:eastAsia="Times New Roman" w:cs="Times New Roman"/>
          <w:szCs w:val="28"/>
          <w:lang w:eastAsia="ru-RU"/>
        </w:rPr>
        <w:t>не менее 5</w:t>
      </w:r>
      <w:r w:rsidRPr="00F73D88">
        <w:rPr>
          <w:rFonts w:eastAsia="Times New Roman" w:cs="Times New Roman"/>
          <w:szCs w:val="28"/>
          <w:lang w:eastAsia="ru-RU"/>
        </w:rPr>
        <w:t xml:space="preserve">-ти информационных мероприятий, в том числе «День открытых дверей» - </w:t>
      </w:r>
      <w:r>
        <w:rPr>
          <w:rFonts w:eastAsia="Times New Roman" w:cs="Times New Roman"/>
          <w:szCs w:val="28"/>
          <w:lang w:eastAsia="ru-RU"/>
        </w:rPr>
        <w:t>1</w:t>
      </w:r>
      <w:r w:rsidRPr="00F73D88">
        <w:rPr>
          <w:rFonts w:eastAsia="Times New Roman" w:cs="Times New Roman"/>
          <w:szCs w:val="28"/>
          <w:lang w:eastAsia="ru-RU"/>
        </w:rPr>
        <w:t xml:space="preserve"> раза в год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F73D88">
        <w:rPr>
          <w:rFonts w:eastAsia="Times New Roman" w:cs="Times New Roman"/>
          <w:szCs w:val="28"/>
          <w:lang w:eastAsia="ru-RU"/>
        </w:rPr>
        <w:t xml:space="preserve"> </w:t>
      </w:r>
      <w:r w:rsidRPr="00875933">
        <w:rPr>
          <w:rFonts w:eastAsia="Times New Roman" w:cs="Times New Roman"/>
          <w:szCs w:val="28"/>
          <w:lang w:eastAsia="ru-RU"/>
        </w:rPr>
        <w:t>экскурсия по помещениям архива – 1 раз в год, виртуальная выставка на сайте архива – 1 раз в год и публикация статей в средствах массовой информации в телекоммуникационной сети Интернет – 2 раза в месяц.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i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В тоже время необходимы средства на поддержание инфраструктуры помещений, занимаемых муниципальным архивом. В связи с истечением гарантийного срока в 202</w:t>
      </w:r>
      <w:r>
        <w:rPr>
          <w:rFonts w:eastAsia="Times New Roman" w:cs="Times New Roman"/>
          <w:szCs w:val="28"/>
          <w:lang w:eastAsia="ru-RU"/>
        </w:rPr>
        <w:t>3</w:t>
      </w:r>
      <w:r w:rsidRPr="00F73D88">
        <w:rPr>
          <w:rFonts w:eastAsia="Times New Roman" w:cs="Times New Roman"/>
          <w:szCs w:val="28"/>
          <w:lang w:eastAsia="ru-RU"/>
        </w:rPr>
        <w:t xml:space="preserve"> году необходимо провести замену модулей автоматической системы порошкового пожаротушения.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В связи с ежегодным ростом объема архивных документов актуальным становится вопрос о предоставлении муниципальному архиву дополнительного помещения, отвечающего всем требованиям в сфере архивного дела</w:t>
      </w:r>
      <w:r>
        <w:rPr>
          <w:rFonts w:eastAsia="Times New Roman" w:cs="Times New Roman"/>
          <w:szCs w:val="28"/>
          <w:lang w:eastAsia="ru-RU"/>
        </w:rPr>
        <w:t xml:space="preserve">. По состоянию на </w:t>
      </w:r>
      <w:r w:rsidRPr="0053534B">
        <w:rPr>
          <w:rFonts w:eastAsia="Times New Roman" w:cs="Times New Roman"/>
          <w:szCs w:val="28"/>
          <w:lang w:eastAsia="ru-RU"/>
        </w:rPr>
        <w:t xml:space="preserve">01.01.2022 </w:t>
      </w:r>
      <w:r w:rsidRPr="00F73D88">
        <w:rPr>
          <w:rFonts w:eastAsia="Times New Roman" w:cs="Times New Roman"/>
          <w:szCs w:val="28"/>
          <w:lang w:eastAsia="ru-RU"/>
        </w:rPr>
        <w:t xml:space="preserve">загруженность архивохранилищ составляет  </w:t>
      </w:r>
      <w:r>
        <w:rPr>
          <w:rFonts w:eastAsia="Times New Roman" w:cs="Times New Roman"/>
          <w:szCs w:val="28"/>
          <w:lang w:eastAsia="ru-RU"/>
        </w:rPr>
        <w:t>98</w:t>
      </w:r>
      <w:r w:rsidRPr="00F73D88">
        <w:rPr>
          <w:rFonts w:eastAsia="Times New Roman" w:cs="Times New Roman"/>
          <w:szCs w:val="28"/>
          <w:lang w:eastAsia="ru-RU"/>
        </w:rPr>
        <w:t xml:space="preserve"> </w:t>
      </w:r>
      <w:r w:rsidRPr="0053534B">
        <w:rPr>
          <w:rFonts w:eastAsia="Times New Roman" w:cs="Times New Roman"/>
          <w:szCs w:val="28"/>
          <w:lang w:eastAsia="ru-RU"/>
        </w:rPr>
        <w:t>процентов</w:t>
      </w:r>
      <w:r w:rsidRPr="00F73D88">
        <w:rPr>
          <w:rFonts w:eastAsia="Times New Roman" w:cs="Times New Roman"/>
          <w:szCs w:val="28"/>
          <w:lang w:eastAsia="ru-RU"/>
        </w:rPr>
        <w:t>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87002E" w:rsidRPr="00F73D88" w:rsidRDefault="0087002E" w:rsidP="0087002E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Целью подпрограммы является</w:t>
      </w:r>
      <w:r w:rsidRPr="00F73D88">
        <w:rPr>
          <w:rFonts w:eastAsia="Times New Roman" w:cs="Times New Roman"/>
          <w:b/>
          <w:szCs w:val="28"/>
          <w:lang w:eastAsia="ru-RU"/>
        </w:rPr>
        <w:t xml:space="preserve"> </w:t>
      </w:r>
      <w:r w:rsidRPr="00F73D88">
        <w:rPr>
          <w:rFonts w:eastAsia="Times New Roman" w:cs="Times New Roman"/>
          <w:szCs w:val="28"/>
          <w:lang w:eastAsia="ru-RU"/>
        </w:rPr>
        <w:t>обеспечение сохранности, комплектования,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</w:t>
      </w:r>
    </w:p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02E" w:rsidRPr="00F73D88" w:rsidRDefault="0087002E" w:rsidP="0087002E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73D88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Pr="00A911E3"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Pr="00F73D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F73D88">
        <w:rPr>
          <w:rFonts w:ascii="Times New Roman" w:hAnsi="Times New Roman" w:cs="Times New Roman"/>
          <w:b/>
          <w:sz w:val="28"/>
          <w:szCs w:val="28"/>
        </w:rPr>
        <w:t>арактеристика основных мероприятий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D88">
        <w:rPr>
          <w:rFonts w:ascii="Times New Roman" w:hAnsi="Times New Roman" w:cs="Times New Roman"/>
          <w:b/>
          <w:sz w:val="28"/>
          <w:szCs w:val="28"/>
        </w:rPr>
        <w:t>«Развитие архивного дела</w:t>
      </w:r>
      <w:r w:rsidRPr="00604DB7">
        <w:rPr>
          <w:rFonts w:ascii="Times New Roman" w:hAnsi="Times New Roman" w:cs="Times New Roman"/>
          <w:b/>
          <w:sz w:val="28"/>
          <w:szCs w:val="28"/>
        </w:rPr>
        <w:t>»</w:t>
      </w:r>
    </w:p>
    <w:p w:rsidR="0087002E" w:rsidRDefault="0087002E" w:rsidP="0087002E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7002E" w:rsidRPr="00390375" w:rsidRDefault="0087002E" w:rsidP="008700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75">
        <w:rPr>
          <w:rFonts w:ascii="Times New Roman" w:hAnsi="Times New Roman" w:cs="Times New Roman"/>
          <w:sz w:val="28"/>
          <w:szCs w:val="28"/>
        </w:rPr>
        <w:t>Формирование и содержание муниципального архива,  относится к вопросам местного значения городского округа и выполняется посредством реализации мероприятий подпрограммы «Развитие архивного дела».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Основными мероприятиями подпрограммы «Развитие архивного дела</w:t>
      </w:r>
      <w:r w:rsidRPr="00604DB7">
        <w:rPr>
          <w:rFonts w:eastAsia="Times New Roman" w:cs="Times New Roman"/>
          <w:szCs w:val="28"/>
          <w:lang w:eastAsia="ru-RU"/>
        </w:rPr>
        <w:t>»</w:t>
      </w:r>
      <w:r w:rsidRPr="00F73D88">
        <w:rPr>
          <w:rFonts w:eastAsia="Times New Roman" w:cs="Times New Roman"/>
          <w:szCs w:val="28"/>
          <w:lang w:eastAsia="ru-RU"/>
        </w:rPr>
        <w:t xml:space="preserve"> являются: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F73D88">
        <w:rPr>
          <w:rFonts w:eastAsia="Times New Roman" w:cs="Times New Roman"/>
          <w:szCs w:val="28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F73D88">
        <w:rPr>
          <w:rFonts w:eastAsia="Times New Roman" w:cs="Times New Roman"/>
          <w:szCs w:val="28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Реализация данных мероприятий направлена на организацию хранения, комплектования, учета и использования документов Архивного фонда Московской </w:t>
      </w:r>
      <w:r w:rsidRPr="00F73D88">
        <w:rPr>
          <w:rFonts w:eastAsia="Times New Roman" w:cs="Times New Roman"/>
          <w:szCs w:val="28"/>
          <w:lang w:eastAsia="ru-RU"/>
        </w:rPr>
        <w:lastRenderedPageBreak/>
        <w:t>области и других архивных документов, относящихся к государственной и муниципальной формам собственности.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87002E" w:rsidRPr="00F73D88" w:rsidRDefault="0087002E" w:rsidP="0087002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В ходе выполнения мероприятий </w:t>
      </w:r>
      <w:r w:rsidRPr="00A911E3">
        <w:rPr>
          <w:rFonts w:eastAsia="Times New Roman" w:cs="Times New Roman"/>
          <w:szCs w:val="28"/>
          <w:lang w:eastAsia="ru-RU"/>
        </w:rPr>
        <w:t xml:space="preserve">планируется обеспечить </w:t>
      </w:r>
      <w:r w:rsidRPr="00F73D88">
        <w:rPr>
          <w:rFonts w:eastAsia="Times New Roman" w:cs="Times New Roman"/>
          <w:szCs w:val="28"/>
          <w:lang w:eastAsia="ru-RU"/>
        </w:rPr>
        <w:t>сохранность документов Архивного фонда Московской области и других архивных документов, повыс</w:t>
      </w:r>
      <w:r w:rsidRPr="00A911E3">
        <w:rPr>
          <w:rFonts w:eastAsia="Times New Roman" w:cs="Times New Roman"/>
          <w:szCs w:val="28"/>
          <w:lang w:eastAsia="ru-RU"/>
        </w:rPr>
        <w:t>ить</w:t>
      </w:r>
      <w:r w:rsidRPr="00F73D88">
        <w:rPr>
          <w:rFonts w:eastAsia="Times New Roman" w:cs="Times New Roman"/>
          <w:szCs w:val="28"/>
          <w:lang w:eastAsia="ru-RU"/>
        </w:rPr>
        <w:t xml:space="preserve">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87002E" w:rsidRPr="002345C3" w:rsidRDefault="0087002E" w:rsidP="0087002E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szCs w:val="28"/>
          <w:lang w:eastAsia="ru-RU"/>
        </w:rPr>
      </w:pPr>
      <w:r w:rsidRPr="002345C3">
        <w:rPr>
          <w:rFonts w:eastAsia="Times New Roman" w:cs="Times New Roman"/>
          <w:b/>
          <w:szCs w:val="28"/>
          <w:lang w:eastAsia="ru-RU"/>
        </w:rPr>
        <w:t>12.4. 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подпрограммы.</w:t>
      </w:r>
    </w:p>
    <w:p w:rsidR="0087002E" w:rsidRPr="002345C3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5C3">
        <w:rPr>
          <w:rFonts w:ascii="Times New Roman" w:hAnsi="Times New Roman" w:cs="Times New Roman"/>
          <w:sz w:val="28"/>
          <w:szCs w:val="28"/>
        </w:rPr>
        <w:t xml:space="preserve">Основным направлением реализации подпрограммы «Развитие архивного дела» является качественное выполнение государственного задания на оказание государственных услуг (выполнение работ), установленного государственным архивам Московской области, подведомственным Главному архивному управлению Московской области. </w:t>
      </w:r>
    </w:p>
    <w:p w:rsidR="0087002E" w:rsidRPr="002345C3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5C3">
        <w:rPr>
          <w:rFonts w:ascii="Times New Roman" w:hAnsi="Times New Roman" w:cs="Times New Roman"/>
          <w:sz w:val="28"/>
          <w:szCs w:val="28"/>
        </w:rPr>
        <w:t>Увеличение количества документов Архивного фонда и других архивных документов, находящихся на хранении в муниципальном архиве Одинцовского городского округа, размещение справочников, описей дел, архивных документов на официальном расширит доступ пользователей к научно-справочному аппарату и архивным документам, в том числе в форме удаленного доступа.</w:t>
      </w:r>
      <w:proofErr w:type="gramEnd"/>
    </w:p>
    <w:p w:rsidR="0087002E" w:rsidRPr="002345C3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5C3">
        <w:rPr>
          <w:rFonts w:ascii="Times New Roman" w:hAnsi="Times New Roman" w:cs="Times New Roman"/>
          <w:sz w:val="28"/>
          <w:szCs w:val="28"/>
        </w:rPr>
        <w:t>Улучшится информирование граждан и организаций о составе и содержании документов Архивного фонда Московской области и других архивных документов. Будет обеспечено оперативное и высококачественное исполнение социально-правовых и тематических запросов, обслуживание пользователей в читальном зале муниципального архива.</w:t>
      </w:r>
    </w:p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02E" w:rsidRDefault="0087002E" w:rsidP="008700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91F" w:rsidRPr="00934566" w:rsidRDefault="0050691F" w:rsidP="0050691F">
      <w:pPr>
        <w:pStyle w:val="ad"/>
        <w:widowControl w:val="0"/>
        <w:autoSpaceDE w:val="0"/>
        <w:autoSpaceDN w:val="0"/>
        <w:adjustRightInd w:val="0"/>
        <w:ind w:left="495"/>
        <w:rPr>
          <w:rFonts w:eastAsia="Times New Roman" w:cs="Times New Roman"/>
          <w:color w:val="00B050"/>
          <w:szCs w:val="28"/>
          <w:highlight w:val="yellow"/>
          <w:lang w:eastAsia="ru-RU"/>
        </w:rPr>
        <w:sectPr w:rsidR="0050691F" w:rsidRPr="00934566" w:rsidSect="007976F9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7976F9" w:rsidRDefault="007976F9" w:rsidP="00B169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43EB1" w:rsidRPr="004C7E61" w:rsidRDefault="004C7E61" w:rsidP="004C7E61">
      <w:pPr>
        <w:autoSpaceDE w:val="0"/>
        <w:autoSpaceDN w:val="0"/>
        <w:adjustRightInd w:val="0"/>
        <w:ind w:left="568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13.</w:t>
      </w:r>
      <w:r w:rsidR="00213DEE" w:rsidRPr="004C7E61">
        <w:rPr>
          <w:rFonts w:eastAsia="Times New Roman" w:cs="Times New Roman"/>
          <w:b/>
          <w:szCs w:val="28"/>
          <w:lang w:eastAsia="ru-RU"/>
        </w:rPr>
        <w:t xml:space="preserve"> </w:t>
      </w:r>
      <w:r w:rsidR="00443EB1" w:rsidRPr="004C7E61">
        <w:rPr>
          <w:rFonts w:eastAsia="Times New Roman" w:cs="Times New Roman"/>
          <w:b/>
          <w:szCs w:val="28"/>
          <w:lang w:eastAsia="ru-RU"/>
        </w:rPr>
        <w:t>С</w:t>
      </w:r>
      <w:r w:rsidR="00B2175C" w:rsidRPr="004C7E61">
        <w:rPr>
          <w:rFonts w:eastAsia="Times New Roman" w:cs="Times New Roman"/>
          <w:b/>
          <w:szCs w:val="28"/>
          <w:lang w:eastAsia="ru-RU"/>
        </w:rPr>
        <w:t xml:space="preserve">ведения о муниципальном заказчике, разработчике и исполнителях муниципальной программы. </w:t>
      </w:r>
    </w:p>
    <w:p w:rsidR="00213DEE" w:rsidRPr="00F82220" w:rsidRDefault="00213DEE" w:rsidP="00213DEE">
      <w:pPr>
        <w:pStyle w:val="ad"/>
        <w:autoSpaceDE w:val="0"/>
        <w:autoSpaceDN w:val="0"/>
        <w:adjustRightInd w:val="0"/>
        <w:ind w:left="928"/>
        <w:rPr>
          <w:rFonts w:eastAsia="Times New Roman" w:cs="Times New Roman"/>
          <w:b/>
          <w:szCs w:val="28"/>
          <w:lang w:eastAsia="ru-RU"/>
        </w:rPr>
      </w:pPr>
    </w:p>
    <w:p w:rsidR="00443EB1" w:rsidRPr="0096315F" w:rsidRDefault="00443EB1" w:rsidP="00CF4E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3EB1">
        <w:rPr>
          <w:rFonts w:eastAsia="Times New Roman" w:cs="Times New Roman"/>
          <w:szCs w:val="28"/>
          <w:lang w:eastAsia="ru-RU"/>
        </w:rPr>
        <w:t xml:space="preserve">Муниципальным заказчиком, разработчиком и исполнителем муниципальной программы является </w:t>
      </w:r>
      <w:r w:rsidR="00B2175C">
        <w:rPr>
          <w:rFonts w:eastAsia="Times New Roman" w:cs="Times New Roman"/>
          <w:szCs w:val="28"/>
          <w:lang w:eastAsia="ru-RU"/>
        </w:rPr>
        <w:t>Комитет по культуре Администрации Одинцовского городского округа Московской области</w:t>
      </w:r>
      <w:r w:rsidR="00FE3161">
        <w:rPr>
          <w:rFonts w:eastAsia="Times New Roman" w:cs="Times New Roman"/>
          <w:szCs w:val="28"/>
          <w:lang w:eastAsia="ru-RU"/>
        </w:rPr>
        <w:t xml:space="preserve"> </w:t>
      </w:r>
      <w:r w:rsidR="00FE3161" w:rsidRPr="0096315F">
        <w:rPr>
          <w:rFonts w:eastAsia="Times New Roman" w:cs="Times New Roman"/>
          <w:szCs w:val="28"/>
          <w:lang w:eastAsia="ru-RU"/>
        </w:rPr>
        <w:t>(далее – Комитет по культуре)</w:t>
      </w:r>
      <w:r w:rsidRPr="0096315F">
        <w:rPr>
          <w:rFonts w:eastAsia="Times New Roman" w:cs="Times New Roman"/>
          <w:szCs w:val="28"/>
          <w:lang w:eastAsia="ru-RU"/>
        </w:rPr>
        <w:t>.</w:t>
      </w:r>
    </w:p>
    <w:p w:rsidR="00443EB1" w:rsidRPr="00443EB1" w:rsidRDefault="00B2175C" w:rsidP="00CF4E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2175C">
        <w:rPr>
          <w:rFonts w:eastAsia="Times New Roman" w:cs="Times New Roman"/>
          <w:szCs w:val="28"/>
          <w:lang w:eastAsia="ru-RU"/>
        </w:rPr>
        <w:t>Комитет по культур</w:t>
      </w:r>
      <w:r>
        <w:rPr>
          <w:rFonts w:eastAsia="Times New Roman" w:cs="Times New Roman"/>
          <w:szCs w:val="28"/>
          <w:lang w:eastAsia="ru-RU"/>
        </w:rPr>
        <w:t>е</w:t>
      </w:r>
      <w:r w:rsidR="00443EB1" w:rsidRPr="00443EB1">
        <w:rPr>
          <w:rFonts w:eastAsia="Times New Roman" w:cs="Times New Roman"/>
          <w:szCs w:val="28"/>
          <w:lang w:eastAsia="ru-RU"/>
        </w:rPr>
        <w:t>:</w:t>
      </w:r>
    </w:p>
    <w:p w:rsidR="00443EB1" w:rsidRPr="00443EB1" w:rsidRDefault="00B2175C" w:rsidP="00B217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43EB1" w:rsidRPr="00443EB1">
        <w:rPr>
          <w:rFonts w:eastAsia="Times New Roman" w:cs="Times New Roman"/>
          <w:szCs w:val="28"/>
          <w:lang w:eastAsia="ru-RU"/>
        </w:rPr>
        <w:t>несет ответственность за своевременную реализацию мероприятий муниципальной программы и достижение запланированных результатов;</w:t>
      </w:r>
    </w:p>
    <w:p w:rsidR="00443EB1" w:rsidRPr="00443EB1" w:rsidRDefault="00B2175C" w:rsidP="00B217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43EB1" w:rsidRPr="00443EB1">
        <w:rPr>
          <w:rFonts w:eastAsia="Times New Roman" w:cs="Times New Roman"/>
          <w:szCs w:val="28"/>
          <w:lang w:eastAsia="ru-RU"/>
        </w:rPr>
        <w:t>организует реализацию муниципальной программы;</w:t>
      </w:r>
    </w:p>
    <w:p w:rsidR="00443EB1" w:rsidRPr="00443EB1" w:rsidRDefault="00B2175C" w:rsidP="00B217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43EB1" w:rsidRPr="00443EB1">
        <w:rPr>
          <w:rFonts w:eastAsia="Times New Roman" w:cs="Times New Roman"/>
          <w:szCs w:val="28"/>
          <w:lang w:eastAsia="ru-RU"/>
        </w:rPr>
        <w:t>разрабатывает в пределах своих полномочий нормативн</w:t>
      </w:r>
      <w:r w:rsidR="0077176A">
        <w:rPr>
          <w:rFonts w:eastAsia="Times New Roman" w:cs="Times New Roman"/>
          <w:szCs w:val="28"/>
          <w:lang w:eastAsia="ru-RU"/>
        </w:rPr>
        <w:t xml:space="preserve">ые </w:t>
      </w:r>
      <w:r w:rsidR="00443EB1" w:rsidRPr="00443EB1">
        <w:rPr>
          <w:rFonts w:eastAsia="Times New Roman" w:cs="Times New Roman"/>
          <w:szCs w:val="28"/>
          <w:lang w:eastAsia="ru-RU"/>
        </w:rPr>
        <w:t>правовые акты, необходимые для выполнения муниципальной программы;</w:t>
      </w:r>
    </w:p>
    <w:p w:rsidR="00443EB1" w:rsidRDefault="00B2175C" w:rsidP="00B217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43EB1" w:rsidRPr="00443EB1">
        <w:rPr>
          <w:rFonts w:eastAsia="Times New Roman" w:cs="Times New Roman"/>
          <w:szCs w:val="28"/>
          <w:lang w:eastAsia="ru-RU"/>
        </w:rPr>
        <w:t>готовит при необходимости предложения по корректировке перечня мероприятий муниципальной программы на очередной финансовый год, уточняет затраты на осуществление мероприятий муниципальной программы, а также механизм реализации муниципальной программы.</w:t>
      </w:r>
    </w:p>
    <w:p w:rsidR="00CB4E19" w:rsidRDefault="00FE3161" w:rsidP="00FE316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6315F">
        <w:rPr>
          <w:rFonts w:eastAsia="Times New Roman" w:cs="Times New Roman"/>
          <w:szCs w:val="28"/>
          <w:lang w:eastAsia="ru-RU"/>
        </w:rPr>
        <w:t xml:space="preserve">Реализация </w:t>
      </w:r>
      <w:r w:rsidR="00CB4E19" w:rsidRPr="0096315F">
        <w:rPr>
          <w:rFonts w:eastAsia="Times New Roman" w:cs="Times New Roman"/>
          <w:szCs w:val="28"/>
          <w:lang w:eastAsia="ru-RU"/>
        </w:rPr>
        <w:t>Подпрограмм</w:t>
      </w:r>
      <w:r w:rsidRPr="0096315F">
        <w:rPr>
          <w:rFonts w:eastAsia="Times New Roman" w:cs="Times New Roman"/>
          <w:szCs w:val="28"/>
          <w:lang w:eastAsia="ru-RU"/>
        </w:rPr>
        <w:t>ы</w:t>
      </w:r>
      <w:r w:rsidR="00CB4E19" w:rsidRPr="0096315F">
        <w:rPr>
          <w:rFonts w:eastAsia="Times New Roman" w:cs="Times New Roman"/>
          <w:szCs w:val="28"/>
          <w:lang w:eastAsia="ru-RU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 </w:t>
      </w:r>
      <w:r w:rsidRPr="0096315F">
        <w:rPr>
          <w:rFonts w:eastAsia="Times New Roman" w:cs="Times New Roman"/>
          <w:szCs w:val="28"/>
          <w:lang w:eastAsia="ru-RU"/>
        </w:rPr>
        <w:t>осуществляется</w:t>
      </w:r>
      <w:r w:rsidR="00CB4E19" w:rsidRPr="0096315F">
        <w:rPr>
          <w:rFonts w:eastAsia="Times New Roman" w:cs="Times New Roman"/>
          <w:szCs w:val="28"/>
          <w:lang w:eastAsia="ru-RU"/>
        </w:rPr>
        <w:t xml:space="preserve"> </w:t>
      </w:r>
      <w:r w:rsidR="00CB4E19" w:rsidRPr="0096315F">
        <w:t xml:space="preserve">совместно с Комитетом по управлению муниципальным имуществом </w:t>
      </w:r>
      <w:r w:rsidR="00CB4E19" w:rsidRPr="0096315F">
        <w:rPr>
          <w:rFonts w:eastAsia="Times New Roman" w:cs="Times New Roman"/>
          <w:szCs w:val="28"/>
          <w:lang w:eastAsia="ru-RU"/>
        </w:rPr>
        <w:t>Администрации Одинцовского городского округа Московской области.</w:t>
      </w:r>
    </w:p>
    <w:p w:rsidR="002345C3" w:rsidRPr="00B2175C" w:rsidRDefault="002345C3" w:rsidP="002345C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По подпрограмме 7</w:t>
      </w:r>
      <w:r w:rsidRPr="00B2175C">
        <w:rPr>
          <w:rFonts w:eastAsia="Times New Roman" w:cs="Times New Roman"/>
          <w:szCs w:val="28"/>
          <w:lang w:eastAsia="ru-RU"/>
        </w:rPr>
        <w:t xml:space="preserve"> «Развитие </w:t>
      </w:r>
      <w:r>
        <w:rPr>
          <w:rFonts w:eastAsia="Times New Roman" w:cs="Times New Roman"/>
          <w:szCs w:val="28"/>
          <w:lang w:eastAsia="ru-RU"/>
        </w:rPr>
        <w:t>туризма</w:t>
      </w:r>
      <w:r w:rsidRPr="00B2175C">
        <w:rPr>
          <w:rFonts w:eastAsia="Times New Roman" w:cs="Times New Roman"/>
          <w:szCs w:val="28"/>
          <w:lang w:eastAsia="ru-RU"/>
        </w:rPr>
        <w:t>»</w:t>
      </w:r>
      <w:r w:rsidRPr="00B2175C">
        <w:t xml:space="preserve"> </w:t>
      </w:r>
      <w:r>
        <w:t>м</w:t>
      </w:r>
      <w:r w:rsidRPr="00B2175C">
        <w:rPr>
          <w:rFonts w:eastAsia="Times New Roman" w:cs="Times New Roman"/>
          <w:szCs w:val="28"/>
          <w:lang w:eastAsia="ru-RU"/>
        </w:rPr>
        <w:t>униципальны</w:t>
      </w:r>
      <w:r>
        <w:rPr>
          <w:rFonts w:eastAsia="Times New Roman" w:cs="Times New Roman"/>
          <w:szCs w:val="28"/>
          <w:lang w:eastAsia="ru-RU"/>
        </w:rPr>
        <w:t>м</w:t>
      </w:r>
      <w:r w:rsidRPr="00B2175C">
        <w:rPr>
          <w:rFonts w:eastAsia="Times New Roman" w:cs="Times New Roman"/>
          <w:szCs w:val="28"/>
          <w:lang w:eastAsia="ru-RU"/>
        </w:rPr>
        <w:t xml:space="preserve"> заказчик</w:t>
      </w:r>
      <w:r>
        <w:rPr>
          <w:rFonts w:eastAsia="Times New Roman" w:cs="Times New Roman"/>
          <w:szCs w:val="28"/>
          <w:lang w:eastAsia="ru-RU"/>
        </w:rPr>
        <w:t>ом</w:t>
      </w:r>
      <w:r w:rsidRPr="00B2175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 г</w:t>
      </w:r>
      <w:r w:rsidRPr="00B2175C">
        <w:rPr>
          <w:rFonts w:eastAsia="Times New Roman" w:cs="Times New Roman"/>
          <w:szCs w:val="28"/>
          <w:lang w:eastAsia="ru-RU"/>
        </w:rPr>
        <w:t>лавны</w:t>
      </w:r>
      <w:r>
        <w:rPr>
          <w:rFonts w:eastAsia="Times New Roman" w:cs="Times New Roman"/>
          <w:szCs w:val="28"/>
          <w:lang w:eastAsia="ru-RU"/>
        </w:rPr>
        <w:t xml:space="preserve">м </w:t>
      </w:r>
      <w:r w:rsidRPr="00B2175C">
        <w:rPr>
          <w:rFonts w:eastAsia="Times New Roman" w:cs="Times New Roman"/>
          <w:szCs w:val="28"/>
          <w:lang w:eastAsia="ru-RU"/>
        </w:rPr>
        <w:t>распорядител</w:t>
      </w:r>
      <w:r>
        <w:rPr>
          <w:rFonts w:eastAsia="Times New Roman" w:cs="Times New Roman"/>
          <w:szCs w:val="28"/>
          <w:lang w:eastAsia="ru-RU"/>
        </w:rPr>
        <w:t xml:space="preserve">ем </w:t>
      </w:r>
      <w:r w:rsidRPr="00B2175C">
        <w:rPr>
          <w:rFonts w:eastAsia="Times New Roman" w:cs="Times New Roman"/>
          <w:szCs w:val="28"/>
          <w:lang w:eastAsia="ru-RU"/>
        </w:rPr>
        <w:t xml:space="preserve">бюджетных средств </w:t>
      </w:r>
      <w:r>
        <w:rPr>
          <w:rFonts w:eastAsia="Times New Roman" w:cs="Times New Roman"/>
          <w:szCs w:val="28"/>
          <w:lang w:eastAsia="ru-RU"/>
        </w:rPr>
        <w:t xml:space="preserve">является </w:t>
      </w:r>
      <w:r w:rsidRPr="00B2175C">
        <w:rPr>
          <w:rFonts w:eastAsia="Times New Roman" w:cs="Times New Roman"/>
          <w:szCs w:val="28"/>
          <w:lang w:eastAsia="ru-RU"/>
        </w:rPr>
        <w:t>Администрация Одинцовского городского округа Московской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B2175C" w:rsidRPr="00B2175C" w:rsidRDefault="002345C3" w:rsidP="00B217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7976F9">
        <w:rPr>
          <w:rFonts w:eastAsia="Times New Roman" w:cs="Times New Roman"/>
          <w:szCs w:val="28"/>
          <w:lang w:eastAsia="ru-RU"/>
        </w:rPr>
        <w:t>По</w:t>
      </w:r>
      <w:r w:rsidR="00B2175C">
        <w:rPr>
          <w:rFonts w:eastAsia="Times New Roman" w:cs="Times New Roman"/>
          <w:szCs w:val="28"/>
          <w:lang w:eastAsia="ru-RU"/>
        </w:rPr>
        <w:t xml:space="preserve"> подпрограмм</w:t>
      </w:r>
      <w:r w:rsidR="007976F9">
        <w:rPr>
          <w:rFonts w:eastAsia="Times New Roman" w:cs="Times New Roman"/>
          <w:szCs w:val="28"/>
          <w:lang w:eastAsia="ru-RU"/>
        </w:rPr>
        <w:t>е</w:t>
      </w:r>
      <w:r w:rsidR="00B2175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9</w:t>
      </w:r>
      <w:r w:rsidR="00B2175C" w:rsidRPr="00B2175C">
        <w:rPr>
          <w:rFonts w:eastAsia="Times New Roman" w:cs="Times New Roman"/>
          <w:szCs w:val="28"/>
          <w:lang w:eastAsia="ru-RU"/>
        </w:rPr>
        <w:t xml:space="preserve"> «Развитие архивного дела»</w:t>
      </w:r>
      <w:r w:rsidR="00B2175C" w:rsidRPr="00B2175C">
        <w:t xml:space="preserve"> </w:t>
      </w:r>
      <w:r w:rsidR="00B2175C">
        <w:t>м</w:t>
      </w:r>
      <w:r w:rsidR="00B2175C" w:rsidRPr="00B2175C">
        <w:rPr>
          <w:rFonts w:eastAsia="Times New Roman" w:cs="Times New Roman"/>
          <w:szCs w:val="28"/>
          <w:lang w:eastAsia="ru-RU"/>
        </w:rPr>
        <w:t>униципальны</w:t>
      </w:r>
      <w:r w:rsidR="00B2175C">
        <w:rPr>
          <w:rFonts w:eastAsia="Times New Roman" w:cs="Times New Roman"/>
          <w:szCs w:val="28"/>
          <w:lang w:eastAsia="ru-RU"/>
        </w:rPr>
        <w:t>м</w:t>
      </w:r>
      <w:r w:rsidR="00B2175C" w:rsidRPr="00B2175C">
        <w:rPr>
          <w:rFonts w:eastAsia="Times New Roman" w:cs="Times New Roman"/>
          <w:szCs w:val="28"/>
          <w:lang w:eastAsia="ru-RU"/>
        </w:rPr>
        <w:t xml:space="preserve"> заказчик</w:t>
      </w:r>
      <w:r w:rsidR="00B2175C">
        <w:rPr>
          <w:rFonts w:eastAsia="Times New Roman" w:cs="Times New Roman"/>
          <w:szCs w:val="28"/>
          <w:lang w:eastAsia="ru-RU"/>
        </w:rPr>
        <w:t>ом</w:t>
      </w:r>
      <w:r w:rsidR="00B2175C" w:rsidRPr="00B2175C">
        <w:rPr>
          <w:rFonts w:eastAsia="Times New Roman" w:cs="Times New Roman"/>
          <w:szCs w:val="28"/>
          <w:lang w:eastAsia="ru-RU"/>
        </w:rPr>
        <w:t xml:space="preserve"> </w:t>
      </w:r>
      <w:r w:rsidR="00B2175C">
        <w:rPr>
          <w:rFonts w:eastAsia="Times New Roman" w:cs="Times New Roman"/>
          <w:szCs w:val="28"/>
          <w:lang w:eastAsia="ru-RU"/>
        </w:rPr>
        <w:t>и г</w:t>
      </w:r>
      <w:r w:rsidR="00B2175C" w:rsidRPr="00B2175C">
        <w:rPr>
          <w:rFonts w:eastAsia="Times New Roman" w:cs="Times New Roman"/>
          <w:szCs w:val="28"/>
          <w:lang w:eastAsia="ru-RU"/>
        </w:rPr>
        <w:t>лавны</w:t>
      </w:r>
      <w:r w:rsidR="00B2175C">
        <w:rPr>
          <w:rFonts w:eastAsia="Times New Roman" w:cs="Times New Roman"/>
          <w:szCs w:val="28"/>
          <w:lang w:eastAsia="ru-RU"/>
        </w:rPr>
        <w:t xml:space="preserve">м </w:t>
      </w:r>
      <w:r w:rsidR="00B2175C" w:rsidRPr="00B2175C">
        <w:rPr>
          <w:rFonts w:eastAsia="Times New Roman" w:cs="Times New Roman"/>
          <w:szCs w:val="28"/>
          <w:lang w:eastAsia="ru-RU"/>
        </w:rPr>
        <w:t>распорядител</w:t>
      </w:r>
      <w:r w:rsidR="00B2175C">
        <w:rPr>
          <w:rFonts w:eastAsia="Times New Roman" w:cs="Times New Roman"/>
          <w:szCs w:val="28"/>
          <w:lang w:eastAsia="ru-RU"/>
        </w:rPr>
        <w:t xml:space="preserve">ем </w:t>
      </w:r>
      <w:r w:rsidR="00B2175C" w:rsidRPr="00B2175C">
        <w:rPr>
          <w:rFonts w:eastAsia="Times New Roman" w:cs="Times New Roman"/>
          <w:szCs w:val="28"/>
          <w:lang w:eastAsia="ru-RU"/>
        </w:rPr>
        <w:t xml:space="preserve">бюджетных средств </w:t>
      </w:r>
      <w:r w:rsidR="00B2175C">
        <w:rPr>
          <w:rFonts w:eastAsia="Times New Roman" w:cs="Times New Roman"/>
          <w:szCs w:val="28"/>
          <w:lang w:eastAsia="ru-RU"/>
        </w:rPr>
        <w:t xml:space="preserve">является </w:t>
      </w:r>
      <w:r w:rsidR="00B2175C" w:rsidRPr="00B2175C">
        <w:rPr>
          <w:rFonts w:eastAsia="Times New Roman" w:cs="Times New Roman"/>
          <w:szCs w:val="28"/>
          <w:lang w:eastAsia="ru-RU"/>
        </w:rPr>
        <w:t>Администрация Одинцовского городского округа Московской области</w:t>
      </w:r>
      <w:r w:rsidR="00B2175C">
        <w:rPr>
          <w:rFonts w:eastAsia="Times New Roman" w:cs="Times New Roman"/>
          <w:szCs w:val="28"/>
          <w:lang w:eastAsia="ru-RU"/>
        </w:rPr>
        <w:t>.</w:t>
      </w:r>
    </w:p>
    <w:p w:rsidR="00443EB1" w:rsidRPr="00443EB1" w:rsidRDefault="00443EB1" w:rsidP="00CF4E5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13DEE" w:rsidRPr="004C7E61" w:rsidRDefault="004C7E61" w:rsidP="004C7E61">
      <w:pPr>
        <w:autoSpaceDE w:val="0"/>
        <w:autoSpaceDN w:val="0"/>
        <w:adjustRightInd w:val="0"/>
        <w:ind w:left="568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14.</w:t>
      </w:r>
      <w:r w:rsidR="007976F9" w:rsidRPr="004C7E61">
        <w:rPr>
          <w:rFonts w:eastAsia="Times New Roman" w:cs="Times New Roman"/>
          <w:b/>
          <w:szCs w:val="28"/>
          <w:lang w:eastAsia="ru-RU"/>
        </w:rPr>
        <w:t xml:space="preserve"> </w:t>
      </w:r>
      <w:r w:rsidR="00443EB1" w:rsidRPr="004C7E61">
        <w:rPr>
          <w:rFonts w:eastAsia="Times New Roman" w:cs="Times New Roman"/>
          <w:b/>
          <w:szCs w:val="28"/>
          <w:lang w:eastAsia="ru-RU"/>
        </w:rPr>
        <w:t>П</w:t>
      </w:r>
      <w:r w:rsidR="00B2175C" w:rsidRPr="004C7E61">
        <w:rPr>
          <w:rFonts w:eastAsia="Times New Roman" w:cs="Times New Roman"/>
          <w:b/>
          <w:szCs w:val="28"/>
          <w:lang w:eastAsia="ru-RU"/>
        </w:rPr>
        <w:t xml:space="preserve">орядок предоставления отчетности о ходе реализации </w:t>
      </w:r>
    </w:p>
    <w:p w:rsidR="00B2175C" w:rsidRDefault="00B2175C" w:rsidP="00213DEE">
      <w:pPr>
        <w:pStyle w:val="ad"/>
        <w:autoSpaceDE w:val="0"/>
        <w:autoSpaceDN w:val="0"/>
        <w:adjustRightInd w:val="0"/>
        <w:ind w:left="928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муниципальной программы.</w:t>
      </w:r>
    </w:p>
    <w:p w:rsidR="00F82220" w:rsidRDefault="00F82220" w:rsidP="00F82220">
      <w:pPr>
        <w:pStyle w:val="ad"/>
        <w:autoSpaceDE w:val="0"/>
        <w:autoSpaceDN w:val="0"/>
        <w:adjustRightInd w:val="0"/>
        <w:ind w:left="810"/>
        <w:rPr>
          <w:rFonts w:eastAsia="Times New Roman" w:cs="Times New Roman"/>
          <w:b/>
          <w:szCs w:val="28"/>
          <w:lang w:eastAsia="ru-RU"/>
        </w:rPr>
      </w:pPr>
    </w:p>
    <w:p w:rsidR="007D110F" w:rsidRPr="00EF01DA" w:rsidRDefault="007D110F" w:rsidP="007D110F">
      <w:pPr>
        <w:shd w:val="clear" w:color="auto" w:fill="FFFFFF"/>
        <w:ind w:firstLine="709"/>
        <w:jc w:val="both"/>
        <w:outlineLvl w:val="0"/>
        <w:rPr>
          <w:rFonts w:eastAsia="Times New Roman" w:cs="Times New Roman"/>
          <w:kern w:val="36"/>
          <w:szCs w:val="28"/>
        </w:rPr>
      </w:pPr>
      <w:r w:rsidRPr="00EF01DA">
        <w:rPr>
          <w:rFonts w:eastAsia="Times New Roman" w:cs="Times New Roman"/>
          <w:kern w:val="36"/>
          <w:szCs w:val="28"/>
        </w:rPr>
        <w:t xml:space="preserve">Ответственность за реализацию муниципальной программы (подпрограмм) и достижение установленных </w:t>
      </w:r>
      <w:proofErr w:type="gramStart"/>
      <w:r w:rsidRPr="00EF01DA">
        <w:rPr>
          <w:rFonts w:eastAsia="Times New Roman" w:cs="Times New Roman"/>
          <w:kern w:val="36"/>
          <w:szCs w:val="28"/>
        </w:rPr>
        <w:t>значений показателей эффективности реализации муниципальной программы</w:t>
      </w:r>
      <w:proofErr w:type="gramEnd"/>
      <w:r w:rsidRPr="00EF01DA">
        <w:rPr>
          <w:rFonts w:eastAsia="Times New Roman" w:cs="Times New Roman"/>
          <w:kern w:val="36"/>
          <w:szCs w:val="28"/>
        </w:rPr>
        <w:t xml:space="preserve"> несут ответственные исполнители за выполнение мероприятий муниципальной программы.</w:t>
      </w:r>
    </w:p>
    <w:p w:rsidR="007D110F" w:rsidRPr="00EF01DA" w:rsidRDefault="007D110F" w:rsidP="007D110F">
      <w:pPr>
        <w:shd w:val="clear" w:color="auto" w:fill="FFFFFF"/>
        <w:ind w:firstLine="709"/>
        <w:jc w:val="both"/>
        <w:outlineLvl w:val="0"/>
        <w:rPr>
          <w:rFonts w:eastAsia="Times New Roman" w:cs="Times New Roman"/>
          <w:kern w:val="36"/>
          <w:szCs w:val="28"/>
        </w:rPr>
      </w:pPr>
      <w:r w:rsidRPr="00EF01DA">
        <w:rPr>
          <w:rFonts w:eastAsia="Times New Roman" w:cs="Times New Roman"/>
          <w:kern w:val="36"/>
          <w:szCs w:val="28"/>
        </w:rPr>
        <w:t xml:space="preserve">С целью </w:t>
      </w:r>
      <w:proofErr w:type="gramStart"/>
      <w:r w:rsidRPr="00EF01DA">
        <w:rPr>
          <w:rFonts w:eastAsia="Times New Roman" w:cs="Times New Roman"/>
          <w:kern w:val="36"/>
          <w:szCs w:val="28"/>
        </w:rPr>
        <w:t>контроля за</w:t>
      </w:r>
      <w:proofErr w:type="gramEnd"/>
      <w:r w:rsidRPr="00EF01DA">
        <w:rPr>
          <w:rFonts w:eastAsia="Times New Roman" w:cs="Times New Roman"/>
          <w:kern w:val="36"/>
          <w:szCs w:val="28"/>
        </w:rPr>
        <w:t xml:space="preserve"> реализацией муниципальной программы Комитет по культуре Администрации Одинцовского городского округа формирует в подсистеме ГАСУ МО:</w:t>
      </w:r>
    </w:p>
    <w:p w:rsidR="007D110F" w:rsidRPr="00EF01DA" w:rsidRDefault="007D110F" w:rsidP="007D110F">
      <w:pPr>
        <w:shd w:val="clear" w:color="auto" w:fill="FFFFFF"/>
        <w:ind w:firstLine="709"/>
        <w:jc w:val="both"/>
        <w:outlineLvl w:val="0"/>
        <w:rPr>
          <w:rFonts w:eastAsia="Times New Roman" w:cs="Times New Roman"/>
          <w:kern w:val="36"/>
          <w:szCs w:val="28"/>
        </w:rPr>
      </w:pPr>
      <w:r w:rsidRPr="00EF01DA">
        <w:rPr>
          <w:rFonts w:eastAsia="Times New Roman" w:cs="Times New Roman"/>
          <w:kern w:val="36"/>
          <w:szCs w:val="28"/>
        </w:rPr>
        <w:t xml:space="preserve">- </w:t>
      </w:r>
      <w:r w:rsidRPr="00EF01DA">
        <w:rPr>
          <w:rFonts w:eastAsia="Times New Roman" w:cs="Times New Roman"/>
          <w:bCs/>
          <w:kern w:val="36"/>
          <w:szCs w:val="28"/>
        </w:rPr>
        <w:t>ежеквартально</w:t>
      </w:r>
      <w:r w:rsidRPr="00EF01DA">
        <w:rPr>
          <w:rFonts w:eastAsia="Times New Roman" w:cs="Times New Roman"/>
          <w:kern w:val="36"/>
          <w:szCs w:val="28"/>
        </w:rPr>
        <w:t xml:space="preserve"> до 15 числа месяца</w:t>
      </w:r>
      <w:r w:rsidRPr="00EF01DA">
        <w:rPr>
          <w:rFonts w:eastAsia="Times New Roman" w:cs="Times New Roman"/>
          <w:b/>
          <w:bCs/>
          <w:kern w:val="36"/>
          <w:szCs w:val="28"/>
        </w:rPr>
        <w:t xml:space="preserve">, </w:t>
      </w:r>
      <w:r w:rsidRPr="00EF01DA">
        <w:rPr>
          <w:rFonts w:eastAsia="Times New Roman" w:cs="Times New Roman"/>
          <w:kern w:val="36"/>
          <w:szCs w:val="28"/>
        </w:rPr>
        <w:t>следующего за отчетным кварталом,</w:t>
      </w:r>
      <w:r w:rsidRPr="00EF01DA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Pr="00EF01DA">
        <w:rPr>
          <w:rFonts w:eastAsia="Times New Roman" w:cs="Times New Roman"/>
          <w:bCs/>
          <w:kern w:val="36"/>
          <w:szCs w:val="28"/>
        </w:rPr>
        <w:t>оперативный отчет</w:t>
      </w:r>
      <w:r w:rsidRPr="00EF01DA">
        <w:rPr>
          <w:rFonts w:eastAsia="Times New Roman" w:cs="Times New Roman"/>
          <w:kern w:val="36"/>
          <w:szCs w:val="28"/>
        </w:rPr>
        <w:t xml:space="preserve"> о выполнении мероприятий муниципальной программы и анализ причин несвоевременного выполнения программных мероприятий;</w:t>
      </w:r>
    </w:p>
    <w:p w:rsidR="007D110F" w:rsidRPr="00EF01DA" w:rsidRDefault="007D110F" w:rsidP="007D110F">
      <w:pPr>
        <w:shd w:val="clear" w:color="auto" w:fill="FFFFFF"/>
        <w:ind w:firstLine="709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proofErr w:type="gramStart"/>
      <w:r w:rsidRPr="00EF01DA">
        <w:rPr>
          <w:rFonts w:eastAsia="Times New Roman" w:cs="Times New Roman"/>
          <w:bCs/>
          <w:kern w:val="36"/>
          <w:szCs w:val="28"/>
          <w:lang w:eastAsia="ru-RU"/>
        </w:rPr>
        <w:t xml:space="preserve">- </w:t>
      </w:r>
      <w:r w:rsidRPr="00EF01DA">
        <w:rPr>
          <w:rFonts w:eastAsia="Times New Roman" w:cs="Times New Roman"/>
          <w:kern w:val="36"/>
          <w:szCs w:val="28"/>
          <w:lang w:eastAsia="ru-RU"/>
        </w:rPr>
        <w:t>ежегодно</w:t>
      </w:r>
      <w:r w:rsidRPr="00EF01DA">
        <w:rPr>
          <w:rFonts w:eastAsia="Times New Roman" w:cs="Times New Roman"/>
          <w:bCs/>
          <w:kern w:val="36"/>
          <w:szCs w:val="28"/>
          <w:lang w:eastAsia="ru-RU"/>
        </w:rPr>
        <w:t xml:space="preserve"> до 1 марта года, следующего за отчетным, - </w:t>
      </w:r>
      <w:r w:rsidRPr="00EF01DA">
        <w:rPr>
          <w:rFonts w:eastAsia="Times New Roman" w:cs="Times New Roman"/>
          <w:kern w:val="36"/>
          <w:szCs w:val="28"/>
          <w:lang w:eastAsia="ru-RU"/>
        </w:rPr>
        <w:t>годовой отчет</w:t>
      </w:r>
      <w:r w:rsidRPr="00EF01DA">
        <w:rPr>
          <w:rFonts w:eastAsia="Times New Roman" w:cs="Times New Roman"/>
          <w:bCs/>
          <w:kern w:val="36"/>
          <w:szCs w:val="28"/>
          <w:lang w:eastAsia="ru-RU"/>
        </w:rPr>
        <w:t xml:space="preserve"> о реализации мероприятий муниципальной программы, согласованный с Финансово-казначейским управлением в части бюджетных средств и представляет в </w:t>
      </w:r>
      <w:r w:rsidRPr="00EF01DA">
        <w:rPr>
          <w:rFonts w:eastAsia="Times New Roman" w:cs="Times New Roman"/>
          <w:bCs/>
          <w:kern w:val="36"/>
          <w:szCs w:val="28"/>
          <w:lang w:eastAsia="ru-RU"/>
        </w:rPr>
        <w:lastRenderedPageBreak/>
        <w:t>Управление по инвестициям и поддержке предпринимательства для оценки эффективности реализации муниципальной программы.</w:t>
      </w:r>
      <w:proofErr w:type="gramEnd"/>
    </w:p>
    <w:p w:rsidR="003727F3" w:rsidRPr="00243744" w:rsidRDefault="007D110F" w:rsidP="003727F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="Times New Roman"/>
          <w:szCs w:val="28"/>
          <w:lang w:eastAsia="ru-RU"/>
        </w:rPr>
      </w:pPr>
      <w:r w:rsidRPr="00EF01DA">
        <w:rPr>
          <w:rFonts w:eastAsiaTheme="minorEastAsia" w:cs="Times New Roman"/>
          <w:szCs w:val="28"/>
          <w:lang w:eastAsia="ru-RU"/>
        </w:rPr>
        <w:t>Отчетность о реализации муниципальной программы представляется с учетом требований и по формам, установленным Порядком разработки и реализации муниципальных программ Одинцовского городского округа, утвержденным постановлением Администрации Одинцовского горо</w:t>
      </w:r>
      <w:r w:rsidR="00FE3161">
        <w:rPr>
          <w:rFonts w:eastAsiaTheme="minorEastAsia" w:cs="Times New Roman"/>
          <w:szCs w:val="28"/>
          <w:lang w:eastAsia="ru-RU"/>
        </w:rPr>
        <w:t xml:space="preserve">дского округа от </w:t>
      </w:r>
      <w:r w:rsidR="00FE3161" w:rsidRPr="00243744">
        <w:rPr>
          <w:rFonts w:eastAsiaTheme="minorEastAsia" w:cs="Times New Roman"/>
          <w:szCs w:val="28"/>
          <w:lang w:eastAsia="ru-RU"/>
        </w:rPr>
        <w:t>20.08.2019 №313</w:t>
      </w:r>
      <w:r w:rsidR="00FE022E" w:rsidRPr="00243744">
        <w:rPr>
          <w:rFonts w:eastAsiaTheme="minorEastAsia" w:cs="Times New Roman"/>
          <w:szCs w:val="28"/>
          <w:lang w:eastAsia="ru-RU"/>
        </w:rPr>
        <w:t>.</w:t>
      </w:r>
    </w:p>
    <w:p w:rsidR="00FE022E" w:rsidRDefault="00FE022E" w:rsidP="003727F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165CDB" w:rsidRDefault="00165CDB" w:rsidP="003727F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165CDB" w:rsidRDefault="00165CDB" w:rsidP="003727F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165CDB" w:rsidRDefault="00165CDB" w:rsidP="003727F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165CDB" w:rsidRDefault="00165CDB" w:rsidP="003727F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7D110F" w:rsidRDefault="008A7441" w:rsidP="00443EB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</w:t>
      </w:r>
      <w:r w:rsidR="00DD1D55">
        <w:rPr>
          <w:rFonts w:eastAsia="Calibri" w:cs="Times New Roman"/>
          <w:szCs w:val="28"/>
        </w:rPr>
        <w:t>Председател</w:t>
      </w:r>
      <w:r>
        <w:rPr>
          <w:rFonts w:eastAsia="Calibri" w:cs="Times New Roman"/>
          <w:szCs w:val="28"/>
        </w:rPr>
        <w:t>ь</w:t>
      </w:r>
      <w:r w:rsidR="00DD1D55">
        <w:rPr>
          <w:rFonts w:eastAsia="Calibri" w:cs="Times New Roman"/>
          <w:szCs w:val="28"/>
        </w:rPr>
        <w:t xml:space="preserve"> Комитета</w:t>
      </w:r>
      <w:r w:rsidR="00443EB1" w:rsidRPr="00443EB1">
        <w:rPr>
          <w:rFonts w:eastAsia="Calibri" w:cs="Times New Roman"/>
          <w:szCs w:val="28"/>
        </w:rPr>
        <w:t xml:space="preserve">                               </w:t>
      </w:r>
      <w:r w:rsidR="00443EB1">
        <w:rPr>
          <w:rFonts w:eastAsia="Calibri" w:cs="Times New Roman"/>
          <w:szCs w:val="28"/>
        </w:rPr>
        <w:t xml:space="preserve">                 </w:t>
      </w:r>
      <w:r w:rsidR="00443EB1" w:rsidRPr="00443EB1">
        <w:rPr>
          <w:rFonts w:eastAsia="Calibri" w:cs="Times New Roman"/>
          <w:szCs w:val="28"/>
        </w:rPr>
        <w:t xml:space="preserve"> </w:t>
      </w:r>
      <w:r w:rsidR="00DD1D55">
        <w:rPr>
          <w:rFonts w:eastAsia="Calibri" w:cs="Times New Roman"/>
          <w:szCs w:val="28"/>
        </w:rPr>
        <w:t xml:space="preserve">                   </w:t>
      </w:r>
      <w:r>
        <w:rPr>
          <w:rFonts w:eastAsia="Calibri" w:cs="Times New Roman"/>
          <w:szCs w:val="28"/>
        </w:rPr>
        <w:t>И.Е. Ватрунина</w:t>
      </w:r>
    </w:p>
    <w:sectPr w:rsidR="007D110F" w:rsidSect="002D1D18">
      <w:pgSz w:w="11906" w:h="16838"/>
      <w:pgMar w:top="567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34" w:rsidRDefault="00D04934" w:rsidP="00936B5F">
      <w:r>
        <w:separator/>
      </w:r>
    </w:p>
  </w:endnote>
  <w:endnote w:type="continuationSeparator" w:id="0">
    <w:p w:rsidR="00D04934" w:rsidRDefault="00D0493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666429"/>
      <w:docPartObj>
        <w:docPartGallery w:val="Page Numbers (Bottom of Page)"/>
        <w:docPartUnique/>
      </w:docPartObj>
    </w:sdtPr>
    <w:sdtContent>
      <w:p w:rsidR="00680622" w:rsidRDefault="006806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30E">
          <w:rPr>
            <w:noProof/>
          </w:rPr>
          <w:t>4</w:t>
        </w:r>
        <w:r>
          <w:fldChar w:fldCharType="end"/>
        </w:r>
      </w:p>
    </w:sdtContent>
  </w:sdt>
  <w:p w:rsidR="00680622" w:rsidRDefault="006806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804704"/>
      <w:docPartObj>
        <w:docPartGallery w:val="Page Numbers (Bottom of Page)"/>
        <w:docPartUnique/>
      </w:docPartObj>
    </w:sdtPr>
    <w:sdtContent>
      <w:p w:rsidR="00680622" w:rsidRDefault="006806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30E">
          <w:rPr>
            <w:noProof/>
          </w:rPr>
          <w:t>2</w:t>
        </w:r>
        <w:r>
          <w:fldChar w:fldCharType="end"/>
        </w:r>
      </w:p>
    </w:sdtContent>
  </w:sdt>
  <w:p w:rsidR="00680622" w:rsidRDefault="00680622" w:rsidP="004E1B65">
    <w:pPr>
      <w:pStyle w:val="a9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34" w:rsidRDefault="00D04934" w:rsidP="00936B5F">
      <w:r>
        <w:separator/>
      </w:r>
    </w:p>
  </w:footnote>
  <w:footnote w:type="continuationSeparator" w:id="0">
    <w:p w:rsidR="00D04934" w:rsidRDefault="00D0493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8B3"/>
    <w:multiLevelType w:val="hybridMultilevel"/>
    <w:tmpl w:val="7FD46A6A"/>
    <w:lvl w:ilvl="0" w:tplc="51C686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E274F1"/>
    <w:multiLevelType w:val="multilevel"/>
    <w:tmpl w:val="2B8862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3"/>
      <w:numFmt w:val="decimal"/>
      <w:lvlText w:val="%1.%2."/>
      <w:lvlJc w:val="left"/>
      <w:pPr>
        <w:ind w:left="1018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2">
    <w:nsid w:val="1DE10822"/>
    <w:multiLevelType w:val="hybridMultilevel"/>
    <w:tmpl w:val="43EC466C"/>
    <w:lvl w:ilvl="0" w:tplc="51C686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5B4680"/>
    <w:multiLevelType w:val="hybridMultilevel"/>
    <w:tmpl w:val="C78E2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B471D5"/>
    <w:multiLevelType w:val="hybridMultilevel"/>
    <w:tmpl w:val="4C6C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12883"/>
    <w:multiLevelType w:val="hybridMultilevel"/>
    <w:tmpl w:val="D2EA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14F2C"/>
    <w:multiLevelType w:val="hybridMultilevel"/>
    <w:tmpl w:val="8DBCDA06"/>
    <w:lvl w:ilvl="0" w:tplc="7CF2B3F6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5264169"/>
    <w:multiLevelType w:val="hybridMultilevel"/>
    <w:tmpl w:val="15A4B064"/>
    <w:lvl w:ilvl="0" w:tplc="51C686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820262"/>
    <w:multiLevelType w:val="hybridMultilevel"/>
    <w:tmpl w:val="1324B7CE"/>
    <w:lvl w:ilvl="0" w:tplc="F3EC4C7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9192249"/>
    <w:multiLevelType w:val="hybridMultilevel"/>
    <w:tmpl w:val="29783A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645188E"/>
    <w:multiLevelType w:val="hybridMultilevel"/>
    <w:tmpl w:val="8324965A"/>
    <w:lvl w:ilvl="0" w:tplc="E9D42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74B6F"/>
    <w:multiLevelType w:val="hybridMultilevel"/>
    <w:tmpl w:val="4080B96E"/>
    <w:lvl w:ilvl="0" w:tplc="86BC7260">
      <w:start w:val="3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C740598"/>
    <w:multiLevelType w:val="hybridMultilevel"/>
    <w:tmpl w:val="2110CE20"/>
    <w:lvl w:ilvl="0" w:tplc="CD62B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144517"/>
    <w:multiLevelType w:val="hybridMultilevel"/>
    <w:tmpl w:val="A692E3AC"/>
    <w:lvl w:ilvl="0" w:tplc="D59AF0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467BB"/>
    <w:multiLevelType w:val="hybridMultilevel"/>
    <w:tmpl w:val="91200612"/>
    <w:lvl w:ilvl="0" w:tplc="51C686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765241"/>
    <w:multiLevelType w:val="hybridMultilevel"/>
    <w:tmpl w:val="53B0E6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C2D44AD"/>
    <w:multiLevelType w:val="hybridMultilevel"/>
    <w:tmpl w:val="DFC66F54"/>
    <w:lvl w:ilvl="0" w:tplc="51C686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2CB3078"/>
    <w:multiLevelType w:val="hybridMultilevel"/>
    <w:tmpl w:val="F260E8AC"/>
    <w:lvl w:ilvl="0" w:tplc="8EB899D4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6C27D8"/>
    <w:multiLevelType w:val="hybridMultilevel"/>
    <w:tmpl w:val="97C25770"/>
    <w:lvl w:ilvl="0" w:tplc="51C686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CF6C02"/>
    <w:multiLevelType w:val="multilevel"/>
    <w:tmpl w:val="99F85B2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</w:num>
  <w:num w:numId="7">
    <w:abstractNumId w:val="14"/>
  </w:num>
  <w:num w:numId="8">
    <w:abstractNumId w:val="16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1"/>
  </w:num>
  <w:num w:numId="18">
    <w:abstractNumId w:val="6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2166"/>
    <w:rsid w:val="000048FA"/>
    <w:rsid w:val="00004A4B"/>
    <w:rsid w:val="00006CC5"/>
    <w:rsid w:val="000070D1"/>
    <w:rsid w:val="00007885"/>
    <w:rsid w:val="00011A5F"/>
    <w:rsid w:val="00014D29"/>
    <w:rsid w:val="00020243"/>
    <w:rsid w:val="000203C7"/>
    <w:rsid w:val="00022D07"/>
    <w:rsid w:val="000238F1"/>
    <w:rsid w:val="00030E7D"/>
    <w:rsid w:val="000368D5"/>
    <w:rsid w:val="00036E2D"/>
    <w:rsid w:val="000379DE"/>
    <w:rsid w:val="00040C32"/>
    <w:rsid w:val="00041968"/>
    <w:rsid w:val="00042A5D"/>
    <w:rsid w:val="00042DBC"/>
    <w:rsid w:val="00043B3A"/>
    <w:rsid w:val="0004536D"/>
    <w:rsid w:val="00047A61"/>
    <w:rsid w:val="00051A9B"/>
    <w:rsid w:val="000523EA"/>
    <w:rsid w:val="0005389E"/>
    <w:rsid w:val="0005604F"/>
    <w:rsid w:val="00056C7D"/>
    <w:rsid w:val="00057812"/>
    <w:rsid w:val="0006314B"/>
    <w:rsid w:val="0006707A"/>
    <w:rsid w:val="00067959"/>
    <w:rsid w:val="00067E30"/>
    <w:rsid w:val="00074916"/>
    <w:rsid w:val="00081867"/>
    <w:rsid w:val="00081CE0"/>
    <w:rsid w:val="00082654"/>
    <w:rsid w:val="00083301"/>
    <w:rsid w:val="00086D46"/>
    <w:rsid w:val="00091061"/>
    <w:rsid w:val="00091D8E"/>
    <w:rsid w:val="00092E0F"/>
    <w:rsid w:val="0009305B"/>
    <w:rsid w:val="000930C8"/>
    <w:rsid w:val="00094F04"/>
    <w:rsid w:val="000951AB"/>
    <w:rsid w:val="000968FE"/>
    <w:rsid w:val="00096E71"/>
    <w:rsid w:val="00097596"/>
    <w:rsid w:val="000A3745"/>
    <w:rsid w:val="000A4F59"/>
    <w:rsid w:val="000A5EE1"/>
    <w:rsid w:val="000B2126"/>
    <w:rsid w:val="000B230E"/>
    <w:rsid w:val="000B2EC8"/>
    <w:rsid w:val="000B5042"/>
    <w:rsid w:val="000B59D8"/>
    <w:rsid w:val="000C0410"/>
    <w:rsid w:val="000C1A33"/>
    <w:rsid w:val="000C4600"/>
    <w:rsid w:val="000C779A"/>
    <w:rsid w:val="000D35F1"/>
    <w:rsid w:val="000D4CFF"/>
    <w:rsid w:val="000D4EA2"/>
    <w:rsid w:val="000D5640"/>
    <w:rsid w:val="000D6557"/>
    <w:rsid w:val="000D6733"/>
    <w:rsid w:val="000D7D99"/>
    <w:rsid w:val="000E0009"/>
    <w:rsid w:val="000E5999"/>
    <w:rsid w:val="000F22A5"/>
    <w:rsid w:val="000F25E4"/>
    <w:rsid w:val="000F3C27"/>
    <w:rsid w:val="00101400"/>
    <w:rsid w:val="00105F88"/>
    <w:rsid w:val="0010635E"/>
    <w:rsid w:val="0010700E"/>
    <w:rsid w:val="00107442"/>
    <w:rsid w:val="0011606A"/>
    <w:rsid w:val="00120BE6"/>
    <w:rsid w:val="00122384"/>
    <w:rsid w:val="00124090"/>
    <w:rsid w:val="00131C64"/>
    <w:rsid w:val="0013326F"/>
    <w:rsid w:val="001344A2"/>
    <w:rsid w:val="001406C3"/>
    <w:rsid w:val="00143016"/>
    <w:rsid w:val="00144323"/>
    <w:rsid w:val="001447E3"/>
    <w:rsid w:val="00144D84"/>
    <w:rsid w:val="0014562D"/>
    <w:rsid w:val="00146492"/>
    <w:rsid w:val="001469D3"/>
    <w:rsid w:val="00151232"/>
    <w:rsid w:val="001514F3"/>
    <w:rsid w:val="00151C33"/>
    <w:rsid w:val="00152C0C"/>
    <w:rsid w:val="00156CEA"/>
    <w:rsid w:val="00157A37"/>
    <w:rsid w:val="00157C22"/>
    <w:rsid w:val="001605EA"/>
    <w:rsid w:val="00160E90"/>
    <w:rsid w:val="00161700"/>
    <w:rsid w:val="001628FD"/>
    <w:rsid w:val="00162AAD"/>
    <w:rsid w:val="0016526D"/>
    <w:rsid w:val="00165CDB"/>
    <w:rsid w:val="00165E6F"/>
    <w:rsid w:val="001670EF"/>
    <w:rsid w:val="00167986"/>
    <w:rsid w:val="0017227B"/>
    <w:rsid w:val="00173B24"/>
    <w:rsid w:val="00177E6D"/>
    <w:rsid w:val="00181CB3"/>
    <w:rsid w:val="00181ED4"/>
    <w:rsid w:val="00183AF1"/>
    <w:rsid w:val="00183E74"/>
    <w:rsid w:val="00184090"/>
    <w:rsid w:val="00184593"/>
    <w:rsid w:val="001856BD"/>
    <w:rsid w:val="00185B64"/>
    <w:rsid w:val="00186433"/>
    <w:rsid w:val="00186E20"/>
    <w:rsid w:val="0018779A"/>
    <w:rsid w:val="00194723"/>
    <w:rsid w:val="00196DDF"/>
    <w:rsid w:val="00197528"/>
    <w:rsid w:val="00197C39"/>
    <w:rsid w:val="001A0A3A"/>
    <w:rsid w:val="001A2940"/>
    <w:rsid w:val="001A3576"/>
    <w:rsid w:val="001B6045"/>
    <w:rsid w:val="001B68AE"/>
    <w:rsid w:val="001C16E1"/>
    <w:rsid w:val="001C1C5D"/>
    <w:rsid w:val="001C32EA"/>
    <w:rsid w:val="001C465B"/>
    <w:rsid w:val="001C6220"/>
    <w:rsid w:val="001D01CC"/>
    <w:rsid w:val="001D1D32"/>
    <w:rsid w:val="001D205B"/>
    <w:rsid w:val="001D2AF7"/>
    <w:rsid w:val="001D4C46"/>
    <w:rsid w:val="001E0162"/>
    <w:rsid w:val="001E09E8"/>
    <w:rsid w:val="001E3479"/>
    <w:rsid w:val="001E35B6"/>
    <w:rsid w:val="001E45E0"/>
    <w:rsid w:val="001E5161"/>
    <w:rsid w:val="001E61C6"/>
    <w:rsid w:val="001E6884"/>
    <w:rsid w:val="001E7569"/>
    <w:rsid w:val="001F324A"/>
    <w:rsid w:val="001F6D61"/>
    <w:rsid w:val="001F7570"/>
    <w:rsid w:val="001F7F73"/>
    <w:rsid w:val="002034CC"/>
    <w:rsid w:val="00203B0F"/>
    <w:rsid w:val="00205B7B"/>
    <w:rsid w:val="00212BAF"/>
    <w:rsid w:val="002133E1"/>
    <w:rsid w:val="00213DEE"/>
    <w:rsid w:val="0021577A"/>
    <w:rsid w:val="002208C8"/>
    <w:rsid w:val="00222D65"/>
    <w:rsid w:val="00224290"/>
    <w:rsid w:val="002243E3"/>
    <w:rsid w:val="00225EC2"/>
    <w:rsid w:val="002315E2"/>
    <w:rsid w:val="002339AB"/>
    <w:rsid w:val="00233AEA"/>
    <w:rsid w:val="00233B12"/>
    <w:rsid w:val="00233F74"/>
    <w:rsid w:val="002345C3"/>
    <w:rsid w:val="00237A5D"/>
    <w:rsid w:val="00243744"/>
    <w:rsid w:val="002463B5"/>
    <w:rsid w:val="002476BA"/>
    <w:rsid w:val="00247B79"/>
    <w:rsid w:val="0025030B"/>
    <w:rsid w:val="00253570"/>
    <w:rsid w:val="00254557"/>
    <w:rsid w:val="002565A5"/>
    <w:rsid w:val="00260445"/>
    <w:rsid w:val="002605CC"/>
    <w:rsid w:val="00263813"/>
    <w:rsid w:val="0026697E"/>
    <w:rsid w:val="0027077D"/>
    <w:rsid w:val="00273B3A"/>
    <w:rsid w:val="00275298"/>
    <w:rsid w:val="00276CB0"/>
    <w:rsid w:val="0027716E"/>
    <w:rsid w:val="00277221"/>
    <w:rsid w:val="00277A78"/>
    <w:rsid w:val="00277EF1"/>
    <w:rsid w:val="00280E2A"/>
    <w:rsid w:val="00291E51"/>
    <w:rsid w:val="0029370A"/>
    <w:rsid w:val="0029640B"/>
    <w:rsid w:val="0029663B"/>
    <w:rsid w:val="00297D00"/>
    <w:rsid w:val="002A057F"/>
    <w:rsid w:val="002A3297"/>
    <w:rsid w:val="002A5A3C"/>
    <w:rsid w:val="002A627A"/>
    <w:rsid w:val="002A7764"/>
    <w:rsid w:val="002A7EAF"/>
    <w:rsid w:val="002B0100"/>
    <w:rsid w:val="002B09B5"/>
    <w:rsid w:val="002B168A"/>
    <w:rsid w:val="002B3D53"/>
    <w:rsid w:val="002B3FB1"/>
    <w:rsid w:val="002C03D9"/>
    <w:rsid w:val="002C1325"/>
    <w:rsid w:val="002C244F"/>
    <w:rsid w:val="002C4A70"/>
    <w:rsid w:val="002C5790"/>
    <w:rsid w:val="002D0872"/>
    <w:rsid w:val="002D1D18"/>
    <w:rsid w:val="002D5E35"/>
    <w:rsid w:val="002E0334"/>
    <w:rsid w:val="002E0ECF"/>
    <w:rsid w:val="002E1071"/>
    <w:rsid w:val="002E2461"/>
    <w:rsid w:val="002E2D3D"/>
    <w:rsid w:val="002E3255"/>
    <w:rsid w:val="002E3C86"/>
    <w:rsid w:val="002E4E1D"/>
    <w:rsid w:val="002E6FB5"/>
    <w:rsid w:val="002E7C5D"/>
    <w:rsid w:val="002F0261"/>
    <w:rsid w:val="002F06AD"/>
    <w:rsid w:val="002F071B"/>
    <w:rsid w:val="002F7390"/>
    <w:rsid w:val="0030121F"/>
    <w:rsid w:val="0030465D"/>
    <w:rsid w:val="00306331"/>
    <w:rsid w:val="003063AA"/>
    <w:rsid w:val="003068E3"/>
    <w:rsid w:val="0031133D"/>
    <w:rsid w:val="003142F7"/>
    <w:rsid w:val="00320386"/>
    <w:rsid w:val="00320BBB"/>
    <w:rsid w:val="00321E8E"/>
    <w:rsid w:val="00322417"/>
    <w:rsid w:val="00322538"/>
    <w:rsid w:val="00323C03"/>
    <w:rsid w:val="00327037"/>
    <w:rsid w:val="003315CE"/>
    <w:rsid w:val="00331834"/>
    <w:rsid w:val="00334810"/>
    <w:rsid w:val="00334B86"/>
    <w:rsid w:val="003367AD"/>
    <w:rsid w:val="003469F9"/>
    <w:rsid w:val="0035237C"/>
    <w:rsid w:val="0035311A"/>
    <w:rsid w:val="003532B0"/>
    <w:rsid w:val="0035640A"/>
    <w:rsid w:val="003575E0"/>
    <w:rsid w:val="00361685"/>
    <w:rsid w:val="00365A5E"/>
    <w:rsid w:val="00366BB8"/>
    <w:rsid w:val="0037091E"/>
    <w:rsid w:val="00370C17"/>
    <w:rsid w:val="003726C9"/>
    <w:rsid w:val="003727F3"/>
    <w:rsid w:val="003744A6"/>
    <w:rsid w:val="00376C97"/>
    <w:rsid w:val="00380AF0"/>
    <w:rsid w:val="00381281"/>
    <w:rsid w:val="00382EA2"/>
    <w:rsid w:val="00387203"/>
    <w:rsid w:val="00387BF0"/>
    <w:rsid w:val="00390375"/>
    <w:rsid w:val="003906EC"/>
    <w:rsid w:val="003917AC"/>
    <w:rsid w:val="00394A76"/>
    <w:rsid w:val="00395A1A"/>
    <w:rsid w:val="003A010A"/>
    <w:rsid w:val="003A04C4"/>
    <w:rsid w:val="003A0673"/>
    <w:rsid w:val="003A1AF8"/>
    <w:rsid w:val="003A3640"/>
    <w:rsid w:val="003A3B5C"/>
    <w:rsid w:val="003A3F11"/>
    <w:rsid w:val="003A3FA1"/>
    <w:rsid w:val="003A5364"/>
    <w:rsid w:val="003A56FE"/>
    <w:rsid w:val="003A6431"/>
    <w:rsid w:val="003B27CF"/>
    <w:rsid w:val="003B4CF5"/>
    <w:rsid w:val="003B4E41"/>
    <w:rsid w:val="003B63BF"/>
    <w:rsid w:val="003B71E6"/>
    <w:rsid w:val="003C3F38"/>
    <w:rsid w:val="003C4614"/>
    <w:rsid w:val="003C504E"/>
    <w:rsid w:val="003C716D"/>
    <w:rsid w:val="003C7458"/>
    <w:rsid w:val="003D0170"/>
    <w:rsid w:val="003D1BAA"/>
    <w:rsid w:val="003D527A"/>
    <w:rsid w:val="003D76C8"/>
    <w:rsid w:val="003D7D08"/>
    <w:rsid w:val="003E1C74"/>
    <w:rsid w:val="003E2038"/>
    <w:rsid w:val="003E2662"/>
    <w:rsid w:val="003E3524"/>
    <w:rsid w:val="003E5867"/>
    <w:rsid w:val="003F17DE"/>
    <w:rsid w:val="003F49BD"/>
    <w:rsid w:val="003F6278"/>
    <w:rsid w:val="003F761C"/>
    <w:rsid w:val="004004CC"/>
    <w:rsid w:val="00400D89"/>
    <w:rsid w:val="004019B3"/>
    <w:rsid w:val="004035EA"/>
    <w:rsid w:val="00405F95"/>
    <w:rsid w:val="00407AB4"/>
    <w:rsid w:val="00411BAE"/>
    <w:rsid w:val="004151E9"/>
    <w:rsid w:val="004159AC"/>
    <w:rsid w:val="00417ED1"/>
    <w:rsid w:val="004211E8"/>
    <w:rsid w:val="00422773"/>
    <w:rsid w:val="0043079E"/>
    <w:rsid w:val="00434165"/>
    <w:rsid w:val="00435D6E"/>
    <w:rsid w:val="00437F62"/>
    <w:rsid w:val="00440E95"/>
    <w:rsid w:val="004413C0"/>
    <w:rsid w:val="00443EB1"/>
    <w:rsid w:val="004509BB"/>
    <w:rsid w:val="00452981"/>
    <w:rsid w:val="00452E65"/>
    <w:rsid w:val="004540E3"/>
    <w:rsid w:val="0045760D"/>
    <w:rsid w:val="00460A42"/>
    <w:rsid w:val="00466DFC"/>
    <w:rsid w:val="00466EE0"/>
    <w:rsid w:val="00467CDC"/>
    <w:rsid w:val="0047348C"/>
    <w:rsid w:val="00475C63"/>
    <w:rsid w:val="004801C0"/>
    <w:rsid w:val="00481223"/>
    <w:rsid w:val="00481E0A"/>
    <w:rsid w:val="00482129"/>
    <w:rsid w:val="0048417F"/>
    <w:rsid w:val="0048784A"/>
    <w:rsid w:val="0049139C"/>
    <w:rsid w:val="004940E2"/>
    <w:rsid w:val="0049454B"/>
    <w:rsid w:val="004A3B05"/>
    <w:rsid w:val="004A56B5"/>
    <w:rsid w:val="004A6DE6"/>
    <w:rsid w:val="004A6EC8"/>
    <w:rsid w:val="004A7566"/>
    <w:rsid w:val="004A7B21"/>
    <w:rsid w:val="004B09BE"/>
    <w:rsid w:val="004B1783"/>
    <w:rsid w:val="004B3529"/>
    <w:rsid w:val="004B359D"/>
    <w:rsid w:val="004B3BEA"/>
    <w:rsid w:val="004B424B"/>
    <w:rsid w:val="004B50B1"/>
    <w:rsid w:val="004B7181"/>
    <w:rsid w:val="004C0497"/>
    <w:rsid w:val="004C216F"/>
    <w:rsid w:val="004C3869"/>
    <w:rsid w:val="004C61BE"/>
    <w:rsid w:val="004C6396"/>
    <w:rsid w:val="004C7E57"/>
    <w:rsid w:val="004C7E61"/>
    <w:rsid w:val="004D60A3"/>
    <w:rsid w:val="004D6F23"/>
    <w:rsid w:val="004D7345"/>
    <w:rsid w:val="004D7BC1"/>
    <w:rsid w:val="004E01C3"/>
    <w:rsid w:val="004E1B65"/>
    <w:rsid w:val="004E241B"/>
    <w:rsid w:val="004E4C64"/>
    <w:rsid w:val="004E731B"/>
    <w:rsid w:val="004F2A65"/>
    <w:rsid w:val="004F38C0"/>
    <w:rsid w:val="004F3D29"/>
    <w:rsid w:val="004F3F59"/>
    <w:rsid w:val="004F63E1"/>
    <w:rsid w:val="004F7C70"/>
    <w:rsid w:val="00501DF3"/>
    <w:rsid w:val="00505BA8"/>
    <w:rsid w:val="0050691F"/>
    <w:rsid w:val="00514669"/>
    <w:rsid w:val="0051613A"/>
    <w:rsid w:val="00516D72"/>
    <w:rsid w:val="00527443"/>
    <w:rsid w:val="0053286F"/>
    <w:rsid w:val="0053534B"/>
    <w:rsid w:val="005414E1"/>
    <w:rsid w:val="005431BE"/>
    <w:rsid w:val="005434B4"/>
    <w:rsid w:val="00546020"/>
    <w:rsid w:val="00547B84"/>
    <w:rsid w:val="0055148B"/>
    <w:rsid w:val="0055616C"/>
    <w:rsid w:val="005566DF"/>
    <w:rsid w:val="0056122E"/>
    <w:rsid w:val="00567638"/>
    <w:rsid w:val="005712B9"/>
    <w:rsid w:val="0057178A"/>
    <w:rsid w:val="00573AA1"/>
    <w:rsid w:val="00574BD4"/>
    <w:rsid w:val="00574BFF"/>
    <w:rsid w:val="00581E95"/>
    <w:rsid w:val="00582101"/>
    <w:rsid w:val="00582294"/>
    <w:rsid w:val="00582396"/>
    <w:rsid w:val="00582B2C"/>
    <w:rsid w:val="005831A0"/>
    <w:rsid w:val="005835F3"/>
    <w:rsid w:val="005901A0"/>
    <w:rsid w:val="005912DA"/>
    <w:rsid w:val="00594955"/>
    <w:rsid w:val="00597BD7"/>
    <w:rsid w:val="005A0147"/>
    <w:rsid w:val="005A4B73"/>
    <w:rsid w:val="005B2C72"/>
    <w:rsid w:val="005B44BE"/>
    <w:rsid w:val="005B4F39"/>
    <w:rsid w:val="005C0383"/>
    <w:rsid w:val="005C0D11"/>
    <w:rsid w:val="005C0E9F"/>
    <w:rsid w:val="005C1176"/>
    <w:rsid w:val="005C21AD"/>
    <w:rsid w:val="005C4177"/>
    <w:rsid w:val="005C4388"/>
    <w:rsid w:val="005D290F"/>
    <w:rsid w:val="005E120E"/>
    <w:rsid w:val="005E1F95"/>
    <w:rsid w:val="005E33CB"/>
    <w:rsid w:val="005E33D7"/>
    <w:rsid w:val="005E4020"/>
    <w:rsid w:val="005E4555"/>
    <w:rsid w:val="005E71F9"/>
    <w:rsid w:val="005F0AC6"/>
    <w:rsid w:val="005F7213"/>
    <w:rsid w:val="005F7BE1"/>
    <w:rsid w:val="00600E0D"/>
    <w:rsid w:val="0060154B"/>
    <w:rsid w:val="00603893"/>
    <w:rsid w:val="00604DB7"/>
    <w:rsid w:val="00604F21"/>
    <w:rsid w:val="0060651E"/>
    <w:rsid w:val="00612BD1"/>
    <w:rsid w:val="00613496"/>
    <w:rsid w:val="0061522E"/>
    <w:rsid w:val="00617401"/>
    <w:rsid w:val="00617789"/>
    <w:rsid w:val="00617C97"/>
    <w:rsid w:val="00620812"/>
    <w:rsid w:val="00620A42"/>
    <w:rsid w:val="00620E80"/>
    <w:rsid w:val="006216BA"/>
    <w:rsid w:val="00622559"/>
    <w:rsid w:val="0062314D"/>
    <w:rsid w:val="00623685"/>
    <w:rsid w:val="00624352"/>
    <w:rsid w:val="006246DF"/>
    <w:rsid w:val="00624C4E"/>
    <w:rsid w:val="00626499"/>
    <w:rsid w:val="00626540"/>
    <w:rsid w:val="00631797"/>
    <w:rsid w:val="006329AB"/>
    <w:rsid w:val="006331C7"/>
    <w:rsid w:val="006364F5"/>
    <w:rsid w:val="00636505"/>
    <w:rsid w:val="00640EAA"/>
    <w:rsid w:val="00642429"/>
    <w:rsid w:val="006428F2"/>
    <w:rsid w:val="00645636"/>
    <w:rsid w:val="006515D3"/>
    <w:rsid w:val="00651E97"/>
    <w:rsid w:val="00654138"/>
    <w:rsid w:val="006549F1"/>
    <w:rsid w:val="00654FC4"/>
    <w:rsid w:val="0065563F"/>
    <w:rsid w:val="006573B6"/>
    <w:rsid w:val="00660800"/>
    <w:rsid w:val="00661517"/>
    <w:rsid w:val="00662E7C"/>
    <w:rsid w:val="00663F52"/>
    <w:rsid w:val="006656DD"/>
    <w:rsid w:val="0066652D"/>
    <w:rsid w:val="00670C9F"/>
    <w:rsid w:val="00670D3D"/>
    <w:rsid w:val="00671BD1"/>
    <w:rsid w:val="00672F2C"/>
    <w:rsid w:val="00673262"/>
    <w:rsid w:val="00673E45"/>
    <w:rsid w:val="0067673D"/>
    <w:rsid w:val="00676DD9"/>
    <w:rsid w:val="00680622"/>
    <w:rsid w:val="006862BB"/>
    <w:rsid w:val="006916B3"/>
    <w:rsid w:val="00691C82"/>
    <w:rsid w:val="00691CE3"/>
    <w:rsid w:val="006942FC"/>
    <w:rsid w:val="00694436"/>
    <w:rsid w:val="00696BF7"/>
    <w:rsid w:val="00696C3C"/>
    <w:rsid w:val="006A0340"/>
    <w:rsid w:val="006A0E0F"/>
    <w:rsid w:val="006A10BA"/>
    <w:rsid w:val="006A430E"/>
    <w:rsid w:val="006A5435"/>
    <w:rsid w:val="006A7D82"/>
    <w:rsid w:val="006B18BE"/>
    <w:rsid w:val="006B269F"/>
    <w:rsid w:val="006B7B45"/>
    <w:rsid w:val="006C4A0F"/>
    <w:rsid w:val="006C7E65"/>
    <w:rsid w:val="006D02A3"/>
    <w:rsid w:val="006D324D"/>
    <w:rsid w:val="006D5CBF"/>
    <w:rsid w:val="006D7B3A"/>
    <w:rsid w:val="006E0CF5"/>
    <w:rsid w:val="006E104E"/>
    <w:rsid w:val="006E1D3A"/>
    <w:rsid w:val="006E2799"/>
    <w:rsid w:val="006E3393"/>
    <w:rsid w:val="006E663C"/>
    <w:rsid w:val="006E6F77"/>
    <w:rsid w:val="006E7468"/>
    <w:rsid w:val="006E7AB5"/>
    <w:rsid w:val="006F249C"/>
    <w:rsid w:val="006F385B"/>
    <w:rsid w:val="006F52EE"/>
    <w:rsid w:val="0070460C"/>
    <w:rsid w:val="0070570D"/>
    <w:rsid w:val="0070675D"/>
    <w:rsid w:val="00710A4A"/>
    <w:rsid w:val="00710D3E"/>
    <w:rsid w:val="00711108"/>
    <w:rsid w:val="007156A0"/>
    <w:rsid w:val="007163D9"/>
    <w:rsid w:val="007220EC"/>
    <w:rsid w:val="00722229"/>
    <w:rsid w:val="00723473"/>
    <w:rsid w:val="00724166"/>
    <w:rsid w:val="00726633"/>
    <w:rsid w:val="0072682A"/>
    <w:rsid w:val="00727B05"/>
    <w:rsid w:val="0073166D"/>
    <w:rsid w:val="00732B75"/>
    <w:rsid w:val="00733918"/>
    <w:rsid w:val="0073505E"/>
    <w:rsid w:val="007351B2"/>
    <w:rsid w:val="007370E9"/>
    <w:rsid w:val="00740A9E"/>
    <w:rsid w:val="0074460D"/>
    <w:rsid w:val="00750115"/>
    <w:rsid w:val="00753520"/>
    <w:rsid w:val="007535EE"/>
    <w:rsid w:val="007544DA"/>
    <w:rsid w:val="007569AD"/>
    <w:rsid w:val="007602C5"/>
    <w:rsid w:val="00763791"/>
    <w:rsid w:val="00763C5D"/>
    <w:rsid w:val="00763EF9"/>
    <w:rsid w:val="007646BA"/>
    <w:rsid w:val="007649AF"/>
    <w:rsid w:val="007652D8"/>
    <w:rsid w:val="00767194"/>
    <w:rsid w:val="0076740B"/>
    <w:rsid w:val="00770B8A"/>
    <w:rsid w:val="0077176A"/>
    <w:rsid w:val="00773BDA"/>
    <w:rsid w:val="00773FAB"/>
    <w:rsid w:val="00774AD4"/>
    <w:rsid w:val="00783A5B"/>
    <w:rsid w:val="007844A4"/>
    <w:rsid w:val="007859B0"/>
    <w:rsid w:val="00790D81"/>
    <w:rsid w:val="007951F7"/>
    <w:rsid w:val="007976F9"/>
    <w:rsid w:val="007A15C9"/>
    <w:rsid w:val="007A2B76"/>
    <w:rsid w:val="007A40F9"/>
    <w:rsid w:val="007A4D5A"/>
    <w:rsid w:val="007A4DB9"/>
    <w:rsid w:val="007A644D"/>
    <w:rsid w:val="007A72F5"/>
    <w:rsid w:val="007B083C"/>
    <w:rsid w:val="007B3DD6"/>
    <w:rsid w:val="007B5A05"/>
    <w:rsid w:val="007C0AE2"/>
    <w:rsid w:val="007C0B95"/>
    <w:rsid w:val="007C1BEE"/>
    <w:rsid w:val="007C3B24"/>
    <w:rsid w:val="007D02D5"/>
    <w:rsid w:val="007D0654"/>
    <w:rsid w:val="007D110F"/>
    <w:rsid w:val="007D141D"/>
    <w:rsid w:val="007D2DC7"/>
    <w:rsid w:val="007D421B"/>
    <w:rsid w:val="007D6003"/>
    <w:rsid w:val="007D71A4"/>
    <w:rsid w:val="007D7589"/>
    <w:rsid w:val="007D79A8"/>
    <w:rsid w:val="007E5C9C"/>
    <w:rsid w:val="007E6EAD"/>
    <w:rsid w:val="007F091E"/>
    <w:rsid w:val="007F1861"/>
    <w:rsid w:val="007F4C59"/>
    <w:rsid w:val="007F62D4"/>
    <w:rsid w:val="00801729"/>
    <w:rsid w:val="00806223"/>
    <w:rsid w:val="00810C31"/>
    <w:rsid w:val="0081219B"/>
    <w:rsid w:val="00813B6C"/>
    <w:rsid w:val="0081430F"/>
    <w:rsid w:val="00815E63"/>
    <w:rsid w:val="00824ABD"/>
    <w:rsid w:val="00824C99"/>
    <w:rsid w:val="00825542"/>
    <w:rsid w:val="0083333D"/>
    <w:rsid w:val="008343E2"/>
    <w:rsid w:val="008351E7"/>
    <w:rsid w:val="008406F6"/>
    <w:rsid w:val="00840DB4"/>
    <w:rsid w:val="00845FBE"/>
    <w:rsid w:val="00846757"/>
    <w:rsid w:val="00850846"/>
    <w:rsid w:val="0085558F"/>
    <w:rsid w:val="0085741E"/>
    <w:rsid w:val="00857464"/>
    <w:rsid w:val="00857E03"/>
    <w:rsid w:val="00857FB9"/>
    <w:rsid w:val="0086575B"/>
    <w:rsid w:val="00865F94"/>
    <w:rsid w:val="0087002E"/>
    <w:rsid w:val="00871750"/>
    <w:rsid w:val="00872868"/>
    <w:rsid w:val="008728A1"/>
    <w:rsid w:val="00875933"/>
    <w:rsid w:val="00875DCC"/>
    <w:rsid w:val="008765EE"/>
    <w:rsid w:val="0088161D"/>
    <w:rsid w:val="00882C9A"/>
    <w:rsid w:val="0088324D"/>
    <w:rsid w:val="00883FE4"/>
    <w:rsid w:val="008847BF"/>
    <w:rsid w:val="00885850"/>
    <w:rsid w:val="00886BBD"/>
    <w:rsid w:val="00887A20"/>
    <w:rsid w:val="008905B1"/>
    <w:rsid w:val="008964B9"/>
    <w:rsid w:val="008971AF"/>
    <w:rsid w:val="008A2C27"/>
    <w:rsid w:val="008A6F90"/>
    <w:rsid w:val="008A7441"/>
    <w:rsid w:val="008B14F8"/>
    <w:rsid w:val="008B2D05"/>
    <w:rsid w:val="008B3E8D"/>
    <w:rsid w:val="008B4A31"/>
    <w:rsid w:val="008B67EF"/>
    <w:rsid w:val="008B6C9D"/>
    <w:rsid w:val="008C15CF"/>
    <w:rsid w:val="008C213D"/>
    <w:rsid w:val="008C40B7"/>
    <w:rsid w:val="008C49FC"/>
    <w:rsid w:val="008C79C7"/>
    <w:rsid w:val="008D0B97"/>
    <w:rsid w:val="008D2951"/>
    <w:rsid w:val="008D328B"/>
    <w:rsid w:val="008D598B"/>
    <w:rsid w:val="008D5C6A"/>
    <w:rsid w:val="008D60E0"/>
    <w:rsid w:val="008D6C33"/>
    <w:rsid w:val="008F0111"/>
    <w:rsid w:val="008F05B5"/>
    <w:rsid w:val="008F256B"/>
    <w:rsid w:val="008F585D"/>
    <w:rsid w:val="008F6898"/>
    <w:rsid w:val="008F7E54"/>
    <w:rsid w:val="008F7E9A"/>
    <w:rsid w:val="00901CCC"/>
    <w:rsid w:val="00907AD1"/>
    <w:rsid w:val="00910A49"/>
    <w:rsid w:val="00916E79"/>
    <w:rsid w:val="00917C8B"/>
    <w:rsid w:val="00917E5A"/>
    <w:rsid w:val="00920DAB"/>
    <w:rsid w:val="00921543"/>
    <w:rsid w:val="0092291A"/>
    <w:rsid w:val="009232EB"/>
    <w:rsid w:val="0092391A"/>
    <w:rsid w:val="00923BFE"/>
    <w:rsid w:val="00923C64"/>
    <w:rsid w:val="00925EF9"/>
    <w:rsid w:val="00927B61"/>
    <w:rsid w:val="00931764"/>
    <w:rsid w:val="009319A7"/>
    <w:rsid w:val="00934566"/>
    <w:rsid w:val="0093486F"/>
    <w:rsid w:val="00936B5F"/>
    <w:rsid w:val="00937F14"/>
    <w:rsid w:val="0094174C"/>
    <w:rsid w:val="00951AE5"/>
    <w:rsid w:val="009532C5"/>
    <w:rsid w:val="00953966"/>
    <w:rsid w:val="00955C08"/>
    <w:rsid w:val="0096070E"/>
    <w:rsid w:val="00961530"/>
    <w:rsid w:val="0096315F"/>
    <w:rsid w:val="00964FEB"/>
    <w:rsid w:val="00972BAE"/>
    <w:rsid w:val="0097308C"/>
    <w:rsid w:val="0097419F"/>
    <w:rsid w:val="00977626"/>
    <w:rsid w:val="00980802"/>
    <w:rsid w:val="009813DE"/>
    <w:rsid w:val="0098465F"/>
    <w:rsid w:val="00984FBC"/>
    <w:rsid w:val="00986DBB"/>
    <w:rsid w:val="00987DF0"/>
    <w:rsid w:val="00990529"/>
    <w:rsid w:val="00990FC9"/>
    <w:rsid w:val="00991C5A"/>
    <w:rsid w:val="00991C7B"/>
    <w:rsid w:val="00993167"/>
    <w:rsid w:val="0099666F"/>
    <w:rsid w:val="00996B83"/>
    <w:rsid w:val="009A2B19"/>
    <w:rsid w:val="009A62EA"/>
    <w:rsid w:val="009B28EB"/>
    <w:rsid w:val="009B583C"/>
    <w:rsid w:val="009B7055"/>
    <w:rsid w:val="009C422F"/>
    <w:rsid w:val="009C4886"/>
    <w:rsid w:val="009C6598"/>
    <w:rsid w:val="009C7F1D"/>
    <w:rsid w:val="009C7F41"/>
    <w:rsid w:val="009D29E7"/>
    <w:rsid w:val="009D5A04"/>
    <w:rsid w:val="009E242C"/>
    <w:rsid w:val="009E2CD4"/>
    <w:rsid w:val="009E3B9C"/>
    <w:rsid w:val="009E4371"/>
    <w:rsid w:val="009E758B"/>
    <w:rsid w:val="009F3737"/>
    <w:rsid w:val="009F532C"/>
    <w:rsid w:val="009F7E9D"/>
    <w:rsid w:val="00A00F8F"/>
    <w:rsid w:val="00A02759"/>
    <w:rsid w:val="00A0490A"/>
    <w:rsid w:val="00A0498C"/>
    <w:rsid w:val="00A05BAC"/>
    <w:rsid w:val="00A0772E"/>
    <w:rsid w:val="00A10969"/>
    <w:rsid w:val="00A119A3"/>
    <w:rsid w:val="00A149CF"/>
    <w:rsid w:val="00A15E6A"/>
    <w:rsid w:val="00A16C4B"/>
    <w:rsid w:val="00A177A5"/>
    <w:rsid w:val="00A218CC"/>
    <w:rsid w:val="00A3271F"/>
    <w:rsid w:val="00A35CEE"/>
    <w:rsid w:val="00A366A5"/>
    <w:rsid w:val="00A4070E"/>
    <w:rsid w:val="00A415F4"/>
    <w:rsid w:val="00A43485"/>
    <w:rsid w:val="00A4380F"/>
    <w:rsid w:val="00A44000"/>
    <w:rsid w:val="00A4428F"/>
    <w:rsid w:val="00A47477"/>
    <w:rsid w:val="00A47C47"/>
    <w:rsid w:val="00A505C9"/>
    <w:rsid w:val="00A52015"/>
    <w:rsid w:val="00A52720"/>
    <w:rsid w:val="00A543B2"/>
    <w:rsid w:val="00A5565B"/>
    <w:rsid w:val="00A55B16"/>
    <w:rsid w:val="00A57D30"/>
    <w:rsid w:val="00A649A0"/>
    <w:rsid w:val="00A67B53"/>
    <w:rsid w:val="00A72C0E"/>
    <w:rsid w:val="00A73B59"/>
    <w:rsid w:val="00A81953"/>
    <w:rsid w:val="00A857E0"/>
    <w:rsid w:val="00A86EAC"/>
    <w:rsid w:val="00A877B7"/>
    <w:rsid w:val="00A911E3"/>
    <w:rsid w:val="00A91C53"/>
    <w:rsid w:val="00A922DF"/>
    <w:rsid w:val="00A97220"/>
    <w:rsid w:val="00AB0818"/>
    <w:rsid w:val="00AB4410"/>
    <w:rsid w:val="00AB46E7"/>
    <w:rsid w:val="00AB69EC"/>
    <w:rsid w:val="00AB6DE6"/>
    <w:rsid w:val="00AB70A2"/>
    <w:rsid w:val="00AC08C4"/>
    <w:rsid w:val="00AC2F84"/>
    <w:rsid w:val="00AC48F7"/>
    <w:rsid w:val="00AC636A"/>
    <w:rsid w:val="00AC6E32"/>
    <w:rsid w:val="00AD0963"/>
    <w:rsid w:val="00AD1577"/>
    <w:rsid w:val="00AD1A01"/>
    <w:rsid w:val="00AD2EB4"/>
    <w:rsid w:val="00AD3AEF"/>
    <w:rsid w:val="00AE1D5D"/>
    <w:rsid w:val="00AF1561"/>
    <w:rsid w:val="00AF18E9"/>
    <w:rsid w:val="00AF1F3F"/>
    <w:rsid w:val="00AF32C5"/>
    <w:rsid w:val="00AF4A22"/>
    <w:rsid w:val="00AF4FC8"/>
    <w:rsid w:val="00AF5236"/>
    <w:rsid w:val="00B00309"/>
    <w:rsid w:val="00B01297"/>
    <w:rsid w:val="00B01890"/>
    <w:rsid w:val="00B05020"/>
    <w:rsid w:val="00B05AC2"/>
    <w:rsid w:val="00B06484"/>
    <w:rsid w:val="00B13900"/>
    <w:rsid w:val="00B14852"/>
    <w:rsid w:val="00B14BEA"/>
    <w:rsid w:val="00B16939"/>
    <w:rsid w:val="00B2175C"/>
    <w:rsid w:val="00B2207B"/>
    <w:rsid w:val="00B270CB"/>
    <w:rsid w:val="00B3097F"/>
    <w:rsid w:val="00B317CF"/>
    <w:rsid w:val="00B413A9"/>
    <w:rsid w:val="00B50370"/>
    <w:rsid w:val="00B50571"/>
    <w:rsid w:val="00B5460B"/>
    <w:rsid w:val="00B56917"/>
    <w:rsid w:val="00B56B03"/>
    <w:rsid w:val="00B57789"/>
    <w:rsid w:val="00B71876"/>
    <w:rsid w:val="00B72369"/>
    <w:rsid w:val="00B734B1"/>
    <w:rsid w:val="00B748EA"/>
    <w:rsid w:val="00B76A9D"/>
    <w:rsid w:val="00B77DD8"/>
    <w:rsid w:val="00B80C2E"/>
    <w:rsid w:val="00B8128D"/>
    <w:rsid w:val="00B84ECE"/>
    <w:rsid w:val="00B935FC"/>
    <w:rsid w:val="00B95FD4"/>
    <w:rsid w:val="00B9638C"/>
    <w:rsid w:val="00B97970"/>
    <w:rsid w:val="00BA1146"/>
    <w:rsid w:val="00BA4DEF"/>
    <w:rsid w:val="00BA61EF"/>
    <w:rsid w:val="00BB134E"/>
    <w:rsid w:val="00BB200F"/>
    <w:rsid w:val="00BB7D18"/>
    <w:rsid w:val="00BC08EC"/>
    <w:rsid w:val="00BC4AEF"/>
    <w:rsid w:val="00BC7228"/>
    <w:rsid w:val="00BD00FF"/>
    <w:rsid w:val="00BD17AB"/>
    <w:rsid w:val="00BD1F38"/>
    <w:rsid w:val="00BD243F"/>
    <w:rsid w:val="00BD58B1"/>
    <w:rsid w:val="00BE29A4"/>
    <w:rsid w:val="00BE6692"/>
    <w:rsid w:val="00BE6E59"/>
    <w:rsid w:val="00BE7CFD"/>
    <w:rsid w:val="00BF0B8C"/>
    <w:rsid w:val="00BF1F89"/>
    <w:rsid w:val="00BF7CF9"/>
    <w:rsid w:val="00C00C9F"/>
    <w:rsid w:val="00C0223F"/>
    <w:rsid w:val="00C027BB"/>
    <w:rsid w:val="00C12517"/>
    <w:rsid w:val="00C14FD3"/>
    <w:rsid w:val="00C174A4"/>
    <w:rsid w:val="00C20309"/>
    <w:rsid w:val="00C208E9"/>
    <w:rsid w:val="00C22D3C"/>
    <w:rsid w:val="00C248F4"/>
    <w:rsid w:val="00C26FCB"/>
    <w:rsid w:val="00C31665"/>
    <w:rsid w:val="00C31CF1"/>
    <w:rsid w:val="00C32459"/>
    <w:rsid w:val="00C32519"/>
    <w:rsid w:val="00C35743"/>
    <w:rsid w:val="00C42062"/>
    <w:rsid w:val="00C43313"/>
    <w:rsid w:val="00C469A7"/>
    <w:rsid w:val="00C46CD1"/>
    <w:rsid w:val="00C518BE"/>
    <w:rsid w:val="00C51E35"/>
    <w:rsid w:val="00C52627"/>
    <w:rsid w:val="00C5298A"/>
    <w:rsid w:val="00C529F5"/>
    <w:rsid w:val="00C559F6"/>
    <w:rsid w:val="00C66849"/>
    <w:rsid w:val="00C70E0B"/>
    <w:rsid w:val="00C73691"/>
    <w:rsid w:val="00C76032"/>
    <w:rsid w:val="00C76E23"/>
    <w:rsid w:val="00C8140B"/>
    <w:rsid w:val="00C814CC"/>
    <w:rsid w:val="00C85FC2"/>
    <w:rsid w:val="00C92CBA"/>
    <w:rsid w:val="00C96A14"/>
    <w:rsid w:val="00CA4836"/>
    <w:rsid w:val="00CA6664"/>
    <w:rsid w:val="00CA6DDF"/>
    <w:rsid w:val="00CA7508"/>
    <w:rsid w:val="00CA754D"/>
    <w:rsid w:val="00CB08C8"/>
    <w:rsid w:val="00CB3293"/>
    <w:rsid w:val="00CB459C"/>
    <w:rsid w:val="00CB4E19"/>
    <w:rsid w:val="00CB5661"/>
    <w:rsid w:val="00CB57E1"/>
    <w:rsid w:val="00CB6876"/>
    <w:rsid w:val="00CB6C8A"/>
    <w:rsid w:val="00CB75B0"/>
    <w:rsid w:val="00CC16D8"/>
    <w:rsid w:val="00CC26AD"/>
    <w:rsid w:val="00CC286E"/>
    <w:rsid w:val="00CC351E"/>
    <w:rsid w:val="00CC4512"/>
    <w:rsid w:val="00CC4DB5"/>
    <w:rsid w:val="00CD0F06"/>
    <w:rsid w:val="00CD1446"/>
    <w:rsid w:val="00CD1495"/>
    <w:rsid w:val="00CD2AD9"/>
    <w:rsid w:val="00CD3287"/>
    <w:rsid w:val="00CD32D7"/>
    <w:rsid w:val="00CD3E3F"/>
    <w:rsid w:val="00CD5107"/>
    <w:rsid w:val="00CD6F2B"/>
    <w:rsid w:val="00CD734D"/>
    <w:rsid w:val="00CD7B7B"/>
    <w:rsid w:val="00CD7E29"/>
    <w:rsid w:val="00CE0EDB"/>
    <w:rsid w:val="00CE1636"/>
    <w:rsid w:val="00CE220D"/>
    <w:rsid w:val="00CE235B"/>
    <w:rsid w:val="00CE69F5"/>
    <w:rsid w:val="00CE715D"/>
    <w:rsid w:val="00CE73F3"/>
    <w:rsid w:val="00CF34D9"/>
    <w:rsid w:val="00CF39DD"/>
    <w:rsid w:val="00CF3DE7"/>
    <w:rsid w:val="00CF4E5E"/>
    <w:rsid w:val="00CF7789"/>
    <w:rsid w:val="00CF7F42"/>
    <w:rsid w:val="00D01560"/>
    <w:rsid w:val="00D04477"/>
    <w:rsid w:val="00D04934"/>
    <w:rsid w:val="00D04EA5"/>
    <w:rsid w:val="00D07C61"/>
    <w:rsid w:val="00D11AE2"/>
    <w:rsid w:val="00D14FCA"/>
    <w:rsid w:val="00D20E41"/>
    <w:rsid w:val="00D218BA"/>
    <w:rsid w:val="00D22281"/>
    <w:rsid w:val="00D222BC"/>
    <w:rsid w:val="00D2298E"/>
    <w:rsid w:val="00D235F8"/>
    <w:rsid w:val="00D248FD"/>
    <w:rsid w:val="00D25CFC"/>
    <w:rsid w:val="00D30119"/>
    <w:rsid w:val="00D32BD8"/>
    <w:rsid w:val="00D336F8"/>
    <w:rsid w:val="00D34DB8"/>
    <w:rsid w:val="00D35818"/>
    <w:rsid w:val="00D412C7"/>
    <w:rsid w:val="00D41726"/>
    <w:rsid w:val="00D43C69"/>
    <w:rsid w:val="00D47172"/>
    <w:rsid w:val="00D4733F"/>
    <w:rsid w:val="00D47427"/>
    <w:rsid w:val="00D51276"/>
    <w:rsid w:val="00D51EA7"/>
    <w:rsid w:val="00D522BA"/>
    <w:rsid w:val="00D54663"/>
    <w:rsid w:val="00D5726E"/>
    <w:rsid w:val="00D609D6"/>
    <w:rsid w:val="00D63A9C"/>
    <w:rsid w:val="00D66920"/>
    <w:rsid w:val="00D66FAA"/>
    <w:rsid w:val="00D67713"/>
    <w:rsid w:val="00D724E1"/>
    <w:rsid w:val="00D72F75"/>
    <w:rsid w:val="00D73635"/>
    <w:rsid w:val="00D75973"/>
    <w:rsid w:val="00D77245"/>
    <w:rsid w:val="00D84C2A"/>
    <w:rsid w:val="00D8593F"/>
    <w:rsid w:val="00D86016"/>
    <w:rsid w:val="00D865A7"/>
    <w:rsid w:val="00D91DAE"/>
    <w:rsid w:val="00D93B8F"/>
    <w:rsid w:val="00D96CD7"/>
    <w:rsid w:val="00DA2B7E"/>
    <w:rsid w:val="00DA5002"/>
    <w:rsid w:val="00DB36EB"/>
    <w:rsid w:val="00DB451F"/>
    <w:rsid w:val="00DB456A"/>
    <w:rsid w:val="00DB468C"/>
    <w:rsid w:val="00DB54F5"/>
    <w:rsid w:val="00DB6831"/>
    <w:rsid w:val="00DB6F27"/>
    <w:rsid w:val="00DB70B6"/>
    <w:rsid w:val="00DB75E9"/>
    <w:rsid w:val="00DB7B00"/>
    <w:rsid w:val="00DC1247"/>
    <w:rsid w:val="00DC304E"/>
    <w:rsid w:val="00DC7784"/>
    <w:rsid w:val="00DD0FC2"/>
    <w:rsid w:val="00DD1D55"/>
    <w:rsid w:val="00DD36D6"/>
    <w:rsid w:val="00DD4157"/>
    <w:rsid w:val="00DD6511"/>
    <w:rsid w:val="00DD6691"/>
    <w:rsid w:val="00DE0428"/>
    <w:rsid w:val="00DE0CD6"/>
    <w:rsid w:val="00DE1ED0"/>
    <w:rsid w:val="00DE1FBF"/>
    <w:rsid w:val="00DE558F"/>
    <w:rsid w:val="00DF1292"/>
    <w:rsid w:val="00DF2234"/>
    <w:rsid w:val="00DF3B40"/>
    <w:rsid w:val="00E01AF7"/>
    <w:rsid w:val="00E02215"/>
    <w:rsid w:val="00E03B39"/>
    <w:rsid w:val="00E05032"/>
    <w:rsid w:val="00E05C19"/>
    <w:rsid w:val="00E066B1"/>
    <w:rsid w:val="00E120E6"/>
    <w:rsid w:val="00E12D59"/>
    <w:rsid w:val="00E12F7F"/>
    <w:rsid w:val="00E167CD"/>
    <w:rsid w:val="00E17496"/>
    <w:rsid w:val="00E176A7"/>
    <w:rsid w:val="00E2163E"/>
    <w:rsid w:val="00E241E1"/>
    <w:rsid w:val="00E25423"/>
    <w:rsid w:val="00E26CB4"/>
    <w:rsid w:val="00E2704E"/>
    <w:rsid w:val="00E31B66"/>
    <w:rsid w:val="00E33039"/>
    <w:rsid w:val="00E33C6E"/>
    <w:rsid w:val="00E40A3A"/>
    <w:rsid w:val="00E45D5C"/>
    <w:rsid w:val="00E46387"/>
    <w:rsid w:val="00E472BA"/>
    <w:rsid w:val="00E50B83"/>
    <w:rsid w:val="00E56598"/>
    <w:rsid w:val="00E602C7"/>
    <w:rsid w:val="00E648E1"/>
    <w:rsid w:val="00E64EF0"/>
    <w:rsid w:val="00E661D7"/>
    <w:rsid w:val="00E75A67"/>
    <w:rsid w:val="00E76B60"/>
    <w:rsid w:val="00E76F83"/>
    <w:rsid w:val="00E82291"/>
    <w:rsid w:val="00E82384"/>
    <w:rsid w:val="00E84675"/>
    <w:rsid w:val="00E8508A"/>
    <w:rsid w:val="00E908DE"/>
    <w:rsid w:val="00E90EBF"/>
    <w:rsid w:val="00E95E38"/>
    <w:rsid w:val="00E96E8F"/>
    <w:rsid w:val="00E96FDE"/>
    <w:rsid w:val="00E97B8D"/>
    <w:rsid w:val="00EA243B"/>
    <w:rsid w:val="00EA388C"/>
    <w:rsid w:val="00EA59A6"/>
    <w:rsid w:val="00EA5B4D"/>
    <w:rsid w:val="00EA68DE"/>
    <w:rsid w:val="00EA69D7"/>
    <w:rsid w:val="00EB0D48"/>
    <w:rsid w:val="00EB3411"/>
    <w:rsid w:val="00EB38E8"/>
    <w:rsid w:val="00EB438D"/>
    <w:rsid w:val="00EB6E8F"/>
    <w:rsid w:val="00EB72C5"/>
    <w:rsid w:val="00EC5E03"/>
    <w:rsid w:val="00EC7071"/>
    <w:rsid w:val="00EC75B9"/>
    <w:rsid w:val="00ED2033"/>
    <w:rsid w:val="00ED23C1"/>
    <w:rsid w:val="00ED6623"/>
    <w:rsid w:val="00EE1F0C"/>
    <w:rsid w:val="00EE3200"/>
    <w:rsid w:val="00EE5C09"/>
    <w:rsid w:val="00EF01DA"/>
    <w:rsid w:val="00EF5FA8"/>
    <w:rsid w:val="00F00044"/>
    <w:rsid w:val="00F111A3"/>
    <w:rsid w:val="00F12A3B"/>
    <w:rsid w:val="00F1529A"/>
    <w:rsid w:val="00F1588C"/>
    <w:rsid w:val="00F16D53"/>
    <w:rsid w:val="00F20A49"/>
    <w:rsid w:val="00F22573"/>
    <w:rsid w:val="00F24356"/>
    <w:rsid w:val="00F25795"/>
    <w:rsid w:val="00F266B4"/>
    <w:rsid w:val="00F27562"/>
    <w:rsid w:val="00F2795D"/>
    <w:rsid w:val="00F3072C"/>
    <w:rsid w:val="00F3172E"/>
    <w:rsid w:val="00F34464"/>
    <w:rsid w:val="00F34B71"/>
    <w:rsid w:val="00F351A0"/>
    <w:rsid w:val="00F35F48"/>
    <w:rsid w:val="00F37052"/>
    <w:rsid w:val="00F370D3"/>
    <w:rsid w:val="00F37D4A"/>
    <w:rsid w:val="00F402C7"/>
    <w:rsid w:val="00F40475"/>
    <w:rsid w:val="00F43074"/>
    <w:rsid w:val="00F4447C"/>
    <w:rsid w:val="00F4538A"/>
    <w:rsid w:val="00F468E3"/>
    <w:rsid w:val="00F519ED"/>
    <w:rsid w:val="00F521A9"/>
    <w:rsid w:val="00F541C8"/>
    <w:rsid w:val="00F54A01"/>
    <w:rsid w:val="00F5553C"/>
    <w:rsid w:val="00F56D6F"/>
    <w:rsid w:val="00F6131D"/>
    <w:rsid w:val="00F733B0"/>
    <w:rsid w:val="00F73D88"/>
    <w:rsid w:val="00F74434"/>
    <w:rsid w:val="00F77BD2"/>
    <w:rsid w:val="00F801CC"/>
    <w:rsid w:val="00F81162"/>
    <w:rsid w:val="00F82220"/>
    <w:rsid w:val="00F84FF4"/>
    <w:rsid w:val="00F8503E"/>
    <w:rsid w:val="00F8562D"/>
    <w:rsid w:val="00F867B7"/>
    <w:rsid w:val="00F87D76"/>
    <w:rsid w:val="00F91FA2"/>
    <w:rsid w:val="00F9367E"/>
    <w:rsid w:val="00FA0CF4"/>
    <w:rsid w:val="00FA2184"/>
    <w:rsid w:val="00FA23B0"/>
    <w:rsid w:val="00FA2463"/>
    <w:rsid w:val="00FA26A3"/>
    <w:rsid w:val="00FA2E6D"/>
    <w:rsid w:val="00FA301C"/>
    <w:rsid w:val="00FA4AD7"/>
    <w:rsid w:val="00FB1551"/>
    <w:rsid w:val="00FC3E3C"/>
    <w:rsid w:val="00FC506C"/>
    <w:rsid w:val="00FC6862"/>
    <w:rsid w:val="00FC695C"/>
    <w:rsid w:val="00FC7B68"/>
    <w:rsid w:val="00FD4230"/>
    <w:rsid w:val="00FD5B08"/>
    <w:rsid w:val="00FD5CC9"/>
    <w:rsid w:val="00FD7A69"/>
    <w:rsid w:val="00FE022E"/>
    <w:rsid w:val="00FE0AD5"/>
    <w:rsid w:val="00FE2C2D"/>
    <w:rsid w:val="00FE3161"/>
    <w:rsid w:val="00FE3451"/>
    <w:rsid w:val="00FE4D79"/>
    <w:rsid w:val="00FE5732"/>
    <w:rsid w:val="00FF2475"/>
    <w:rsid w:val="00FF3B3E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9C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B4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List Paragraph"/>
    <w:basedOn w:val="a"/>
    <w:link w:val="ae"/>
    <w:uiPriority w:val="34"/>
    <w:qFormat/>
    <w:rsid w:val="00661517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2B3FB1"/>
    <w:rPr>
      <w:rFonts w:ascii="Times New Roman" w:hAnsi="Times New Roman"/>
      <w:sz w:val="28"/>
    </w:rPr>
  </w:style>
  <w:style w:type="paragraph" w:customStyle="1" w:styleId="Default">
    <w:name w:val="Default"/>
    <w:rsid w:val="00D54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9C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B4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List Paragraph"/>
    <w:basedOn w:val="a"/>
    <w:link w:val="ae"/>
    <w:uiPriority w:val="34"/>
    <w:qFormat/>
    <w:rsid w:val="00661517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2B3FB1"/>
    <w:rPr>
      <w:rFonts w:ascii="Times New Roman" w:hAnsi="Times New Roman"/>
      <w:sz w:val="28"/>
    </w:rPr>
  </w:style>
  <w:style w:type="paragraph" w:customStyle="1" w:styleId="Default">
    <w:name w:val="Default"/>
    <w:rsid w:val="00D54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083C3-FE4C-4A73-8EF6-0874DD4E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12172</Words>
  <Characters>69384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exif_MSED_8415bd065590dfd103d37aec74033d1b9ccc9971694ed6276337252b412650a7</dc:description>
  <cp:lastModifiedBy>OGA</cp:lastModifiedBy>
  <cp:revision>2</cp:revision>
  <cp:lastPrinted>2021-07-20T09:09:00Z</cp:lastPrinted>
  <dcterms:created xsi:type="dcterms:W3CDTF">2022-11-11T12:32:00Z</dcterms:created>
  <dcterms:modified xsi:type="dcterms:W3CDTF">2022-11-11T12:32:00Z</dcterms:modified>
</cp:coreProperties>
</file>