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8F" w:rsidRPr="00613F34" w:rsidRDefault="00AF287B" w:rsidP="00850D8F">
      <w:pPr>
        <w:pStyle w:val="a3"/>
        <w:jc w:val="right"/>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2910840</wp:posOffset>
                </wp:positionH>
                <wp:positionV relativeFrom="paragraph">
                  <wp:posOffset>-381635</wp:posOffset>
                </wp:positionV>
                <wp:extent cx="257175" cy="24765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25717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57F65D2" id="Прямоугольник 1" o:spid="_x0000_s1026" style="position:absolute;margin-left:229.2pt;margin-top:-30.05pt;width:20.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" fillcolor="white [3212]" stroked="f" strokeweight="2pt"/>
            </w:pict>
          </mc:Fallback>
        </mc:AlternateContent>
      </w:r>
      <w:r w:rsidR="00850D8F">
        <w:rPr>
          <w:rFonts w:ascii="Times New Roman" w:hAnsi="Times New Roman"/>
          <w:sz w:val="28"/>
          <w:szCs w:val="28"/>
        </w:rPr>
        <w:t xml:space="preserve">Приложение </w:t>
      </w:r>
      <w:proofErr w:type="gramStart"/>
      <w:r w:rsidR="00850D8F">
        <w:rPr>
          <w:rFonts w:ascii="Times New Roman" w:hAnsi="Times New Roman"/>
          <w:sz w:val="28"/>
          <w:szCs w:val="28"/>
        </w:rPr>
        <w:t>к</w:t>
      </w:r>
      <w:proofErr w:type="gramEnd"/>
      <w:r w:rsidR="00850D8F">
        <w:rPr>
          <w:rFonts w:ascii="Times New Roman" w:hAnsi="Times New Roman"/>
          <w:sz w:val="28"/>
          <w:szCs w:val="28"/>
        </w:rPr>
        <w:t xml:space="preserve"> </w:t>
      </w:r>
    </w:p>
    <w:p w:rsidR="00850D8F" w:rsidRPr="00613F34" w:rsidRDefault="00850D8F" w:rsidP="00850D8F">
      <w:pPr>
        <w:pStyle w:val="a3"/>
        <w:jc w:val="right"/>
        <w:rPr>
          <w:rFonts w:ascii="Times New Roman" w:hAnsi="Times New Roman"/>
          <w:sz w:val="28"/>
          <w:szCs w:val="28"/>
        </w:rPr>
      </w:pPr>
      <w:r>
        <w:rPr>
          <w:rFonts w:ascii="Times New Roman" w:hAnsi="Times New Roman"/>
          <w:sz w:val="28"/>
          <w:szCs w:val="28"/>
        </w:rPr>
        <w:t>постановлению</w:t>
      </w:r>
      <w:r w:rsidRPr="00613F34">
        <w:rPr>
          <w:rFonts w:ascii="Times New Roman" w:hAnsi="Times New Roman"/>
          <w:sz w:val="28"/>
          <w:szCs w:val="28"/>
        </w:rPr>
        <w:t xml:space="preserve"> Администрации </w:t>
      </w:r>
    </w:p>
    <w:p w:rsidR="00850D8F" w:rsidRPr="00613F34" w:rsidRDefault="00850D8F" w:rsidP="00850D8F">
      <w:pPr>
        <w:pStyle w:val="a3"/>
        <w:jc w:val="right"/>
        <w:rPr>
          <w:rFonts w:ascii="Times New Roman" w:hAnsi="Times New Roman"/>
          <w:sz w:val="28"/>
          <w:szCs w:val="28"/>
        </w:rPr>
      </w:pPr>
      <w:r w:rsidRPr="00613F34">
        <w:rPr>
          <w:rFonts w:ascii="Times New Roman" w:hAnsi="Times New Roman"/>
          <w:sz w:val="28"/>
          <w:szCs w:val="28"/>
        </w:rPr>
        <w:t>Одинцовского городского округа</w:t>
      </w:r>
    </w:p>
    <w:p w:rsidR="00850D8F" w:rsidRPr="00613F34" w:rsidRDefault="00850D8F" w:rsidP="00850D8F">
      <w:pPr>
        <w:pStyle w:val="a3"/>
        <w:jc w:val="right"/>
        <w:rPr>
          <w:rFonts w:ascii="Times New Roman" w:hAnsi="Times New Roman"/>
          <w:b/>
          <w:sz w:val="28"/>
          <w:szCs w:val="28"/>
        </w:rPr>
      </w:pPr>
      <w:r w:rsidRPr="00613F34">
        <w:rPr>
          <w:rFonts w:ascii="Times New Roman" w:hAnsi="Times New Roman"/>
          <w:b/>
          <w:sz w:val="28"/>
          <w:szCs w:val="28"/>
        </w:rPr>
        <w:t xml:space="preserve">от </w:t>
      </w:r>
      <w:r>
        <w:rPr>
          <w:rFonts w:ascii="Times New Roman" w:hAnsi="Times New Roman"/>
          <w:b/>
          <w:sz w:val="28"/>
          <w:szCs w:val="28"/>
        </w:rPr>
        <w:t xml:space="preserve">______________ </w:t>
      </w:r>
      <w:r w:rsidRPr="00613F34">
        <w:rPr>
          <w:rFonts w:ascii="Times New Roman" w:hAnsi="Times New Roman"/>
          <w:b/>
          <w:sz w:val="28"/>
          <w:szCs w:val="28"/>
        </w:rPr>
        <w:t>№</w:t>
      </w:r>
      <w:r>
        <w:rPr>
          <w:rFonts w:ascii="Times New Roman" w:hAnsi="Times New Roman"/>
          <w:b/>
          <w:sz w:val="28"/>
          <w:szCs w:val="28"/>
        </w:rPr>
        <w:t xml:space="preserve"> ________</w:t>
      </w:r>
    </w:p>
    <w:p w:rsidR="00850D8F" w:rsidRPr="00613F34" w:rsidRDefault="00850D8F" w:rsidP="00850D8F">
      <w:pPr>
        <w:pStyle w:val="a3"/>
        <w:jc w:val="right"/>
        <w:rPr>
          <w:rFonts w:ascii="Times New Roman" w:hAnsi="Times New Roman"/>
          <w:b/>
          <w:sz w:val="28"/>
          <w:szCs w:val="28"/>
        </w:rPr>
      </w:pPr>
    </w:p>
    <w:p w:rsidR="00850D8F" w:rsidRPr="00613F34" w:rsidRDefault="00850D8F" w:rsidP="00850D8F">
      <w:pPr>
        <w:pStyle w:val="a3"/>
        <w:jc w:val="right"/>
        <w:rPr>
          <w:rFonts w:ascii="Times New Roman" w:hAnsi="Times New Roman"/>
          <w:b/>
          <w:color w:val="0070C0"/>
          <w:sz w:val="28"/>
          <w:szCs w:val="28"/>
        </w:rPr>
      </w:pPr>
    </w:p>
    <w:p w:rsidR="00850D8F" w:rsidRPr="00613F34" w:rsidRDefault="00850D8F" w:rsidP="00850D8F">
      <w:pPr>
        <w:pStyle w:val="a3"/>
        <w:jc w:val="right"/>
        <w:rPr>
          <w:rFonts w:ascii="Times New Roman" w:hAnsi="Times New Roman"/>
          <w:sz w:val="28"/>
          <w:szCs w:val="28"/>
        </w:rPr>
      </w:pPr>
    </w:p>
    <w:p w:rsidR="00850D8F" w:rsidRPr="00613F34" w:rsidRDefault="00850D8F" w:rsidP="00850D8F">
      <w:pPr>
        <w:pStyle w:val="a3"/>
        <w:jc w:val="right"/>
        <w:rPr>
          <w:rFonts w:ascii="Times New Roman" w:hAnsi="Times New Roman"/>
          <w:b/>
          <w:sz w:val="28"/>
          <w:szCs w:val="28"/>
        </w:rPr>
      </w:pPr>
    </w:p>
    <w:p w:rsidR="00850D8F" w:rsidRPr="00613F34" w:rsidRDefault="00850D8F" w:rsidP="00850D8F">
      <w:pPr>
        <w:pStyle w:val="a3"/>
        <w:jc w:val="right"/>
        <w:rPr>
          <w:rFonts w:ascii="Times New Roman" w:hAnsi="Times New Roman"/>
          <w:b/>
          <w:sz w:val="28"/>
          <w:szCs w:val="28"/>
        </w:rPr>
      </w:pPr>
    </w:p>
    <w:p w:rsidR="00850D8F" w:rsidRPr="00613F34" w:rsidRDefault="00850D8F" w:rsidP="00850D8F">
      <w:pPr>
        <w:spacing w:line="360" w:lineRule="auto"/>
        <w:rPr>
          <w:b/>
          <w:sz w:val="28"/>
          <w:szCs w:val="28"/>
        </w:rPr>
      </w:pPr>
    </w:p>
    <w:p w:rsidR="00850D8F" w:rsidRPr="00613F34" w:rsidRDefault="00850D8F" w:rsidP="00850D8F">
      <w:pPr>
        <w:spacing w:line="360" w:lineRule="auto"/>
        <w:rPr>
          <w:sz w:val="28"/>
          <w:szCs w:val="28"/>
        </w:rPr>
      </w:pPr>
    </w:p>
    <w:p w:rsidR="00850D8F" w:rsidRPr="00613F34" w:rsidRDefault="00850D8F" w:rsidP="00850D8F">
      <w:pPr>
        <w:spacing w:line="360" w:lineRule="auto"/>
        <w:rPr>
          <w:sz w:val="28"/>
          <w:szCs w:val="28"/>
        </w:rPr>
      </w:pPr>
    </w:p>
    <w:p w:rsidR="00850D8F" w:rsidRPr="00613F34" w:rsidRDefault="00850D8F" w:rsidP="00850D8F">
      <w:pPr>
        <w:spacing w:line="360" w:lineRule="auto"/>
        <w:rPr>
          <w:sz w:val="28"/>
          <w:szCs w:val="28"/>
        </w:rPr>
      </w:pPr>
    </w:p>
    <w:p w:rsidR="00850D8F" w:rsidRPr="00613F34" w:rsidRDefault="00850D8F" w:rsidP="00850D8F">
      <w:pPr>
        <w:spacing w:line="360" w:lineRule="auto"/>
        <w:rPr>
          <w:sz w:val="28"/>
          <w:szCs w:val="28"/>
        </w:rPr>
      </w:pPr>
    </w:p>
    <w:p w:rsidR="00850D8F" w:rsidRPr="00613F34" w:rsidRDefault="00850D8F" w:rsidP="00850D8F">
      <w:pPr>
        <w:spacing w:line="360" w:lineRule="auto"/>
        <w:rPr>
          <w:sz w:val="28"/>
          <w:szCs w:val="28"/>
        </w:rPr>
      </w:pPr>
    </w:p>
    <w:p w:rsidR="00850D8F" w:rsidRPr="00613F34" w:rsidRDefault="00850D8F" w:rsidP="00850D8F">
      <w:pPr>
        <w:spacing w:line="360" w:lineRule="auto"/>
        <w:rPr>
          <w:sz w:val="28"/>
          <w:szCs w:val="28"/>
        </w:rPr>
      </w:pPr>
    </w:p>
    <w:p w:rsidR="00850D8F" w:rsidRPr="00613F34" w:rsidRDefault="00850D8F" w:rsidP="00850D8F">
      <w:pPr>
        <w:jc w:val="center"/>
        <w:rPr>
          <w:b/>
          <w:sz w:val="32"/>
          <w:szCs w:val="32"/>
        </w:rPr>
      </w:pPr>
      <w:r w:rsidRPr="00613F34">
        <w:rPr>
          <w:b/>
          <w:sz w:val="32"/>
          <w:szCs w:val="32"/>
        </w:rPr>
        <w:t xml:space="preserve">Муниципальная программа </w:t>
      </w:r>
    </w:p>
    <w:p w:rsidR="00850D8F" w:rsidRPr="00613F34" w:rsidRDefault="00850D8F" w:rsidP="00850D8F">
      <w:pPr>
        <w:jc w:val="center"/>
        <w:rPr>
          <w:b/>
          <w:sz w:val="32"/>
          <w:szCs w:val="32"/>
        </w:rPr>
      </w:pPr>
      <w:r w:rsidRPr="00613F34">
        <w:rPr>
          <w:b/>
          <w:sz w:val="32"/>
          <w:szCs w:val="32"/>
        </w:rPr>
        <w:t>Одинцовского городского округа Московской области</w:t>
      </w:r>
    </w:p>
    <w:p w:rsidR="00850D8F" w:rsidRPr="00613F34" w:rsidRDefault="00850D8F" w:rsidP="00850D8F">
      <w:pPr>
        <w:jc w:val="center"/>
        <w:rPr>
          <w:b/>
          <w:sz w:val="32"/>
          <w:szCs w:val="32"/>
        </w:rPr>
      </w:pPr>
      <w:r w:rsidRPr="00613F34">
        <w:rPr>
          <w:b/>
          <w:sz w:val="32"/>
          <w:szCs w:val="32"/>
        </w:rPr>
        <w:t xml:space="preserve">«Предпринимательство» </w:t>
      </w:r>
    </w:p>
    <w:p w:rsidR="00850D8F" w:rsidRPr="00613F34" w:rsidRDefault="00850D8F" w:rsidP="00850D8F">
      <w:pPr>
        <w:jc w:val="center"/>
        <w:rPr>
          <w:b/>
          <w:sz w:val="28"/>
          <w:szCs w:val="28"/>
        </w:rPr>
      </w:pPr>
      <w:r>
        <w:rPr>
          <w:b/>
          <w:sz w:val="28"/>
          <w:szCs w:val="32"/>
        </w:rPr>
        <w:t>на 2023-2027</w:t>
      </w:r>
      <w:r w:rsidRPr="00613F34">
        <w:rPr>
          <w:b/>
          <w:sz w:val="28"/>
          <w:szCs w:val="32"/>
        </w:rPr>
        <w:t xml:space="preserve"> годы</w:t>
      </w:r>
    </w:p>
    <w:p w:rsidR="00850D8F" w:rsidRPr="00613F34" w:rsidRDefault="00850D8F" w:rsidP="00850D8F">
      <w:pPr>
        <w:jc w:val="center"/>
        <w:rPr>
          <w:b/>
          <w:sz w:val="28"/>
          <w:szCs w:val="28"/>
        </w:rPr>
      </w:pPr>
    </w:p>
    <w:p w:rsidR="00850D8F" w:rsidRPr="00613F34" w:rsidRDefault="00850D8F" w:rsidP="00850D8F">
      <w:pPr>
        <w:jc w:val="center"/>
        <w:rPr>
          <w:b/>
          <w:sz w:val="28"/>
          <w:szCs w:val="28"/>
        </w:rPr>
      </w:pPr>
    </w:p>
    <w:p w:rsidR="00850D8F" w:rsidRPr="00613F34" w:rsidRDefault="00850D8F" w:rsidP="00850D8F">
      <w:pPr>
        <w:jc w:val="center"/>
        <w:rPr>
          <w:b/>
          <w:sz w:val="28"/>
          <w:szCs w:val="28"/>
        </w:rPr>
      </w:pPr>
    </w:p>
    <w:p w:rsidR="00850D8F" w:rsidRPr="00613F34" w:rsidRDefault="00850D8F" w:rsidP="00850D8F">
      <w:pPr>
        <w:jc w:val="center"/>
        <w:rPr>
          <w:b/>
          <w:sz w:val="28"/>
          <w:szCs w:val="28"/>
        </w:rPr>
      </w:pPr>
    </w:p>
    <w:p w:rsidR="00850D8F" w:rsidRPr="00613F34" w:rsidRDefault="00850D8F" w:rsidP="00850D8F">
      <w:pPr>
        <w:jc w:val="center"/>
        <w:rPr>
          <w:b/>
          <w:sz w:val="28"/>
          <w:szCs w:val="28"/>
        </w:rPr>
      </w:pPr>
    </w:p>
    <w:p w:rsidR="00850D8F" w:rsidRPr="00613F34" w:rsidRDefault="00850D8F" w:rsidP="00850D8F">
      <w:pPr>
        <w:jc w:val="center"/>
        <w:rPr>
          <w:b/>
          <w:sz w:val="28"/>
          <w:szCs w:val="28"/>
        </w:rPr>
      </w:pPr>
    </w:p>
    <w:p w:rsidR="00850D8F" w:rsidRPr="00613F34" w:rsidRDefault="00850D8F" w:rsidP="00850D8F">
      <w:pPr>
        <w:jc w:val="center"/>
        <w:rPr>
          <w:b/>
          <w:sz w:val="28"/>
          <w:szCs w:val="28"/>
        </w:rPr>
      </w:pPr>
    </w:p>
    <w:p w:rsidR="00850D8F" w:rsidRPr="00613F34" w:rsidRDefault="00850D8F" w:rsidP="00850D8F">
      <w:pPr>
        <w:jc w:val="center"/>
        <w:rPr>
          <w:b/>
          <w:sz w:val="28"/>
          <w:szCs w:val="28"/>
        </w:rPr>
      </w:pPr>
    </w:p>
    <w:p w:rsidR="00850D8F" w:rsidRPr="00613F34" w:rsidRDefault="00850D8F" w:rsidP="00850D8F">
      <w:pPr>
        <w:jc w:val="center"/>
        <w:rPr>
          <w:b/>
          <w:sz w:val="28"/>
          <w:szCs w:val="28"/>
        </w:rPr>
      </w:pPr>
    </w:p>
    <w:p w:rsidR="00850D8F" w:rsidRPr="00613F34" w:rsidRDefault="00850D8F" w:rsidP="00850D8F">
      <w:pPr>
        <w:rPr>
          <w:b/>
          <w:sz w:val="28"/>
          <w:szCs w:val="28"/>
        </w:rPr>
        <w:sectPr w:rsidR="00850D8F" w:rsidRPr="00613F34" w:rsidSect="00576DF6">
          <w:headerReference w:type="default" r:id="rId9"/>
          <w:footerReference w:type="even" r:id="rId10"/>
          <w:footerReference w:type="default" r:id="rId11"/>
          <w:headerReference w:type="first" r:id="rId12"/>
          <w:footerReference w:type="first" r:id="rId13"/>
          <w:pgSz w:w="11906" w:h="16838"/>
          <w:pgMar w:top="567" w:right="567" w:bottom="567" w:left="1701" w:header="709" w:footer="709" w:gutter="0"/>
          <w:pgNumType w:start="1"/>
          <w:cols w:space="708"/>
          <w:titlePg/>
          <w:docGrid w:linePitch="360"/>
        </w:sectPr>
      </w:pPr>
    </w:p>
    <w:p w:rsidR="00850D8F" w:rsidRPr="004D73E2" w:rsidRDefault="00850D8F" w:rsidP="00850D8F">
      <w:pPr>
        <w:pStyle w:val="a3"/>
        <w:numPr>
          <w:ilvl w:val="0"/>
          <w:numId w:val="3"/>
        </w:numPr>
        <w:jc w:val="center"/>
        <w:rPr>
          <w:rFonts w:ascii="Times New Roman" w:hAnsi="Times New Roman"/>
          <w:b/>
          <w:sz w:val="28"/>
          <w:szCs w:val="28"/>
        </w:rPr>
      </w:pPr>
      <w:bookmarkStart w:id="0" w:name="_Ref120006700"/>
      <w:r w:rsidRPr="004D73E2">
        <w:rPr>
          <w:rFonts w:ascii="Times New Roman" w:hAnsi="Times New Roman"/>
          <w:b/>
          <w:sz w:val="28"/>
          <w:szCs w:val="28"/>
        </w:rPr>
        <w:lastRenderedPageBreak/>
        <w:t>Паспорт</w:t>
      </w:r>
      <w:bookmarkEnd w:id="0"/>
      <w:r w:rsidRPr="004D73E2">
        <w:rPr>
          <w:rFonts w:ascii="Times New Roman" w:hAnsi="Times New Roman"/>
          <w:b/>
          <w:sz w:val="28"/>
          <w:szCs w:val="28"/>
        </w:rPr>
        <w:t xml:space="preserve"> </w:t>
      </w:r>
    </w:p>
    <w:p w:rsidR="00850D8F" w:rsidRPr="004D73E2" w:rsidRDefault="00850D8F" w:rsidP="00850D8F">
      <w:pPr>
        <w:jc w:val="center"/>
        <w:rPr>
          <w:b/>
          <w:sz w:val="28"/>
          <w:szCs w:val="28"/>
        </w:rPr>
      </w:pPr>
      <w:r w:rsidRPr="004D73E2">
        <w:rPr>
          <w:b/>
          <w:sz w:val="28"/>
          <w:szCs w:val="28"/>
        </w:rPr>
        <w:t xml:space="preserve">муниципальной программы </w:t>
      </w:r>
    </w:p>
    <w:p w:rsidR="00850D8F" w:rsidRPr="004D73E2" w:rsidRDefault="00850D8F" w:rsidP="00850D8F">
      <w:pPr>
        <w:jc w:val="center"/>
        <w:rPr>
          <w:b/>
          <w:sz w:val="32"/>
          <w:szCs w:val="32"/>
        </w:rPr>
      </w:pPr>
      <w:r w:rsidRPr="004D73E2">
        <w:rPr>
          <w:b/>
          <w:sz w:val="28"/>
          <w:szCs w:val="28"/>
        </w:rPr>
        <w:t>Одинцовского городского округа Московской области</w:t>
      </w:r>
    </w:p>
    <w:p w:rsidR="00850D8F" w:rsidRPr="004D73E2" w:rsidRDefault="00850D8F" w:rsidP="00850D8F">
      <w:pPr>
        <w:pStyle w:val="a3"/>
        <w:jc w:val="center"/>
        <w:rPr>
          <w:rFonts w:ascii="Times New Roman" w:hAnsi="Times New Roman"/>
          <w:b/>
          <w:sz w:val="28"/>
          <w:szCs w:val="28"/>
        </w:rPr>
      </w:pPr>
      <w:r w:rsidRPr="004D73E2">
        <w:rPr>
          <w:rFonts w:ascii="Times New Roman" w:hAnsi="Times New Roman"/>
          <w:b/>
          <w:sz w:val="28"/>
          <w:szCs w:val="28"/>
        </w:rPr>
        <w:t xml:space="preserve"> «Предпринимательство</w:t>
      </w:r>
      <w:r>
        <w:rPr>
          <w:rFonts w:ascii="Times New Roman" w:hAnsi="Times New Roman"/>
          <w:b/>
          <w:sz w:val="28"/>
          <w:szCs w:val="28"/>
        </w:rPr>
        <w:t>» на 2023</w:t>
      </w:r>
      <w:r w:rsidRPr="004D73E2">
        <w:rPr>
          <w:rFonts w:ascii="Times New Roman" w:hAnsi="Times New Roman"/>
          <w:b/>
          <w:sz w:val="28"/>
          <w:szCs w:val="28"/>
        </w:rPr>
        <w:t>-2</w:t>
      </w:r>
      <w:r>
        <w:rPr>
          <w:rFonts w:ascii="Times New Roman" w:hAnsi="Times New Roman"/>
          <w:b/>
          <w:sz w:val="28"/>
          <w:szCs w:val="28"/>
        </w:rPr>
        <w:t>027</w:t>
      </w:r>
      <w:r w:rsidRPr="004D73E2">
        <w:rPr>
          <w:rFonts w:ascii="Times New Roman" w:hAnsi="Times New Roman"/>
          <w:b/>
          <w:sz w:val="28"/>
          <w:szCs w:val="28"/>
        </w:rPr>
        <w:t xml:space="preserve"> годы</w:t>
      </w:r>
    </w:p>
    <w:p w:rsidR="00850D8F" w:rsidRPr="004D73E2" w:rsidRDefault="00850D8F" w:rsidP="00850D8F">
      <w:pPr>
        <w:pStyle w:val="a3"/>
        <w:jc w:val="center"/>
        <w:rPr>
          <w:rFonts w:ascii="Times New Roman" w:hAnsi="Times New Roman"/>
          <w:sz w:val="28"/>
          <w:szCs w:val="28"/>
        </w:rPr>
      </w:pPr>
    </w:p>
    <w:tbl>
      <w:tblPr>
        <w:tblW w:w="16019" w:type="dxa"/>
        <w:tblCellSpacing w:w="5" w:type="nil"/>
        <w:tblInd w:w="-209" w:type="dxa"/>
        <w:tblLayout w:type="fixed"/>
        <w:tblCellMar>
          <w:left w:w="75" w:type="dxa"/>
          <w:right w:w="75" w:type="dxa"/>
        </w:tblCellMar>
        <w:tblLook w:val="0000" w:firstRow="0" w:lastRow="0" w:firstColumn="0" w:lastColumn="0" w:noHBand="0" w:noVBand="0"/>
      </w:tblPr>
      <w:tblGrid>
        <w:gridCol w:w="5944"/>
        <w:gridCol w:w="1570"/>
        <w:gridCol w:w="1701"/>
        <w:gridCol w:w="1559"/>
        <w:gridCol w:w="1701"/>
        <w:gridCol w:w="1701"/>
        <w:gridCol w:w="1843"/>
      </w:tblGrid>
      <w:tr w:rsidR="00850D8F" w:rsidRPr="004D73E2" w:rsidTr="001B0C71">
        <w:trPr>
          <w:trHeight w:val="442"/>
          <w:tblCellSpacing w:w="5" w:type="nil"/>
        </w:trPr>
        <w:tc>
          <w:tcPr>
            <w:tcW w:w="5944"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Координатор муниципальной</w:t>
            </w:r>
            <w:r w:rsidRPr="004D73E2">
              <w:rPr>
                <w:rFonts w:ascii="Times New Roman" w:hAnsi="Times New Roman" w:cs="Times New Roman"/>
                <w:sz w:val="28"/>
                <w:szCs w:val="28"/>
              </w:rPr>
              <w:br/>
              <w:t>программы</w:t>
            </w:r>
          </w:p>
        </w:tc>
        <w:tc>
          <w:tcPr>
            <w:tcW w:w="10075" w:type="dxa"/>
            <w:gridSpan w:val="6"/>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Заместитель Главы Администрации Одинцовского городского округа Московской области П.В. Кондрацкий</w:t>
            </w:r>
          </w:p>
        </w:tc>
      </w:tr>
      <w:tr w:rsidR="00850D8F" w:rsidRPr="004D73E2" w:rsidTr="001B0C71">
        <w:trPr>
          <w:trHeight w:val="172"/>
          <w:tblCellSpacing w:w="5" w:type="nil"/>
        </w:trPr>
        <w:tc>
          <w:tcPr>
            <w:tcW w:w="5944"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Муниципальный заказчик муниципальной программы</w:t>
            </w:r>
          </w:p>
        </w:tc>
        <w:tc>
          <w:tcPr>
            <w:tcW w:w="10075" w:type="dxa"/>
            <w:gridSpan w:val="6"/>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Администрация Одинцовского городского округа Московской области</w:t>
            </w:r>
          </w:p>
        </w:tc>
      </w:tr>
      <w:tr w:rsidR="00850D8F" w:rsidRPr="004D73E2" w:rsidTr="001B0C71">
        <w:trPr>
          <w:trHeight w:val="442"/>
          <w:tblCellSpacing w:w="5" w:type="nil"/>
        </w:trPr>
        <w:tc>
          <w:tcPr>
            <w:tcW w:w="5944" w:type="dxa"/>
            <w:tcBorders>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Цели муниципальной программы</w:t>
            </w:r>
          </w:p>
        </w:tc>
        <w:tc>
          <w:tcPr>
            <w:tcW w:w="10075" w:type="dxa"/>
            <w:gridSpan w:val="6"/>
            <w:tcBorders>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Достижение устойчиво высоких темпов экономического роста, обеспечивающих повышение уровня жизни жителей Одинцовского городского округа</w:t>
            </w:r>
          </w:p>
        </w:tc>
      </w:tr>
      <w:tr w:rsidR="00850D8F" w:rsidRPr="004D73E2" w:rsidTr="001B0C71">
        <w:trPr>
          <w:trHeight w:val="428"/>
          <w:tblCellSpacing w:w="5" w:type="nil"/>
        </w:trPr>
        <w:tc>
          <w:tcPr>
            <w:tcW w:w="5944"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Перечень подпрограмм</w:t>
            </w:r>
          </w:p>
        </w:tc>
        <w:tc>
          <w:tcPr>
            <w:tcW w:w="10075" w:type="dxa"/>
            <w:gridSpan w:val="6"/>
            <w:tcBorders>
              <w:left w:val="single" w:sz="4" w:space="0" w:color="auto"/>
              <w:bottom w:val="single" w:sz="4" w:space="0" w:color="auto"/>
              <w:right w:val="single" w:sz="4" w:space="0" w:color="auto"/>
            </w:tcBorders>
          </w:tcPr>
          <w:p w:rsidR="00850D8F" w:rsidRPr="004D73E2" w:rsidRDefault="00850D8F" w:rsidP="001B0C71">
            <w:pPr>
              <w:pStyle w:val="ConsPlusCell"/>
              <w:numPr>
                <w:ilvl w:val="0"/>
                <w:numId w:val="2"/>
              </w:numPr>
              <w:rPr>
                <w:rFonts w:ascii="Times New Roman" w:hAnsi="Times New Roman" w:cs="Times New Roman"/>
                <w:sz w:val="28"/>
                <w:szCs w:val="28"/>
              </w:rPr>
            </w:pPr>
            <w:r w:rsidRPr="004D73E2">
              <w:rPr>
                <w:rFonts w:ascii="Times New Roman" w:hAnsi="Times New Roman" w:cs="Times New Roman"/>
                <w:sz w:val="28"/>
                <w:szCs w:val="28"/>
              </w:rPr>
              <w:t>«Инвестиции»</w:t>
            </w:r>
          </w:p>
          <w:p w:rsidR="00850D8F" w:rsidRPr="004D73E2" w:rsidRDefault="00850D8F" w:rsidP="001B0C71">
            <w:pPr>
              <w:pStyle w:val="ConsPlusCell"/>
              <w:numPr>
                <w:ilvl w:val="0"/>
                <w:numId w:val="2"/>
              </w:numPr>
              <w:rPr>
                <w:rFonts w:ascii="Times New Roman" w:hAnsi="Times New Roman" w:cs="Times New Roman"/>
                <w:sz w:val="28"/>
                <w:szCs w:val="28"/>
              </w:rPr>
            </w:pPr>
            <w:r w:rsidRPr="004D73E2">
              <w:rPr>
                <w:rFonts w:ascii="Times New Roman" w:hAnsi="Times New Roman" w:cs="Times New Roman"/>
                <w:sz w:val="28"/>
                <w:szCs w:val="28"/>
              </w:rPr>
              <w:t>«Развитие конкуренции»</w:t>
            </w:r>
          </w:p>
          <w:p w:rsidR="00850D8F" w:rsidRPr="004D73E2" w:rsidRDefault="00850D8F" w:rsidP="001B0C71">
            <w:pPr>
              <w:pStyle w:val="ConsPlusCell"/>
              <w:numPr>
                <w:ilvl w:val="0"/>
                <w:numId w:val="2"/>
              </w:numPr>
              <w:rPr>
                <w:rFonts w:ascii="Times New Roman" w:hAnsi="Times New Roman" w:cs="Times New Roman"/>
                <w:sz w:val="28"/>
                <w:szCs w:val="28"/>
              </w:rPr>
            </w:pPr>
            <w:r w:rsidRPr="004D73E2">
              <w:rPr>
                <w:rFonts w:ascii="Times New Roman" w:hAnsi="Times New Roman" w:cs="Times New Roman"/>
                <w:sz w:val="28"/>
                <w:szCs w:val="28"/>
              </w:rPr>
              <w:t>«Развитие малого и среднего предпринимательства»</w:t>
            </w:r>
          </w:p>
          <w:p w:rsidR="00850D8F" w:rsidRPr="004D73E2" w:rsidRDefault="00850D8F" w:rsidP="001B0C71">
            <w:pPr>
              <w:pStyle w:val="ConsPlusCell"/>
              <w:numPr>
                <w:ilvl w:val="0"/>
                <w:numId w:val="2"/>
              </w:numPr>
              <w:rPr>
                <w:rFonts w:ascii="Times New Roman" w:hAnsi="Times New Roman" w:cs="Times New Roman"/>
                <w:sz w:val="28"/>
                <w:szCs w:val="28"/>
              </w:rPr>
            </w:pPr>
            <w:r w:rsidRPr="004D73E2">
              <w:rPr>
                <w:rFonts w:ascii="Times New Roman" w:hAnsi="Times New Roman" w:cs="Times New Roman"/>
                <w:sz w:val="28"/>
                <w:szCs w:val="28"/>
              </w:rPr>
              <w:t xml:space="preserve">«Развитие потребительского рынка и услуг на территории муниципального образования Московской области» </w:t>
            </w:r>
          </w:p>
        </w:tc>
      </w:tr>
      <w:tr w:rsidR="00850D8F" w:rsidRPr="004D73E2" w:rsidTr="001B0C71">
        <w:trPr>
          <w:trHeight w:val="480"/>
          <w:tblCellSpacing w:w="5" w:type="nil"/>
        </w:trPr>
        <w:tc>
          <w:tcPr>
            <w:tcW w:w="5944" w:type="dxa"/>
            <w:vMerge w:val="restart"/>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Источники финансирования</w:t>
            </w:r>
          </w:p>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муниципальной программы,</w:t>
            </w:r>
          </w:p>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в том числе по годам</w:t>
            </w:r>
            <w:r>
              <w:rPr>
                <w:rFonts w:ascii="Times New Roman" w:hAnsi="Times New Roman" w:cs="Times New Roman"/>
                <w:sz w:val="28"/>
                <w:szCs w:val="28"/>
              </w:rPr>
              <w:t xml:space="preserve"> реализации программы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Pr="004D73E2">
              <w:rPr>
                <w:rFonts w:ascii="Times New Roman" w:hAnsi="Times New Roman" w:cs="Times New Roman"/>
                <w:sz w:val="28"/>
                <w:szCs w:val="28"/>
              </w:rPr>
              <w:t>:</w:t>
            </w:r>
          </w:p>
        </w:tc>
        <w:tc>
          <w:tcPr>
            <w:tcW w:w="10075" w:type="dxa"/>
            <w:gridSpan w:val="6"/>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Pr>
                <w:rFonts w:ascii="Times New Roman" w:hAnsi="Times New Roman" w:cs="Times New Roman"/>
                <w:sz w:val="28"/>
                <w:szCs w:val="28"/>
              </w:rPr>
              <w:t>Расходы (тыс. руб.</w:t>
            </w:r>
            <w:r w:rsidRPr="004D73E2">
              <w:rPr>
                <w:rFonts w:ascii="Times New Roman" w:hAnsi="Times New Roman" w:cs="Times New Roman"/>
                <w:sz w:val="28"/>
                <w:szCs w:val="28"/>
              </w:rPr>
              <w:t>)</w:t>
            </w:r>
          </w:p>
        </w:tc>
      </w:tr>
      <w:tr w:rsidR="00850D8F" w:rsidRPr="004D73E2" w:rsidTr="001B0C71">
        <w:trPr>
          <w:trHeight w:val="693"/>
          <w:tblCellSpacing w:w="5" w:type="nil"/>
        </w:trPr>
        <w:tc>
          <w:tcPr>
            <w:tcW w:w="5944" w:type="dxa"/>
            <w:vMerge/>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jc w:val="center"/>
              <w:rPr>
                <w:rFonts w:ascii="Times New Roman" w:hAnsi="Times New Roman" w:cs="Times New Roman"/>
                <w:sz w:val="28"/>
                <w:szCs w:val="28"/>
              </w:rPr>
            </w:pPr>
            <w:r w:rsidRPr="004D73E2">
              <w:rPr>
                <w:rFonts w:ascii="Times New Roman" w:hAnsi="Times New Roman" w:cs="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Normal"/>
              <w:jc w:val="center"/>
              <w:rPr>
                <w:sz w:val="28"/>
                <w:szCs w:val="28"/>
              </w:rPr>
            </w:pPr>
            <w:r>
              <w:rPr>
                <w:sz w:val="28"/>
                <w:szCs w:val="28"/>
              </w:rPr>
              <w:t>2023</w:t>
            </w:r>
            <w:r w:rsidRPr="004D73E2">
              <w:rPr>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Normal"/>
              <w:jc w:val="center"/>
              <w:rPr>
                <w:sz w:val="28"/>
                <w:szCs w:val="28"/>
              </w:rPr>
            </w:pPr>
            <w:r>
              <w:rPr>
                <w:sz w:val="28"/>
                <w:szCs w:val="28"/>
              </w:rPr>
              <w:t>2024</w:t>
            </w:r>
            <w:r w:rsidRPr="004D73E2">
              <w:rPr>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Normal"/>
              <w:jc w:val="center"/>
              <w:rPr>
                <w:sz w:val="28"/>
                <w:szCs w:val="28"/>
              </w:rPr>
            </w:pPr>
            <w:r>
              <w:rPr>
                <w:sz w:val="28"/>
                <w:szCs w:val="28"/>
              </w:rPr>
              <w:t>2025</w:t>
            </w:r>
            <w:r w:rsidRPr="004D73E2">
              <w:rPr>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Normal"/>
              <w:jc w:val="center"/>
              <w:rPr>
                <w:sz w:val="28"/>
                <w:szCs w:val="28"/>
              </w:rPr>
            </w:pPr>
            <w:r w:rsidRPr="004D73E2">
              <w:rPr>
                <w:sz w:val="28"/>
                <w:szCs w:val="28"/>
              </w:rPr>
              <w:t>202</w:t>
            </w:r>
            <w:r>
              <w:rPr>
                <w:sz w:val="28"/>
                <w:szCs w:val="28"/>
              </w:rPr>
              <w:t>6</w:t>
            </w:r>
            <w:r w:rsidRPr="004D73E2">
              <w:rPr>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Normal"/>
              <w:jc w:val="center"/>
              <w:rPr>
                <w:sz w:val="28"/>
                <w:szCs w:val="28"/>
              </w:rPr>
            </w:pPr>
            <w:r>
              <w:rPr>
                <w:sz w:val="28"/>
                <w:szCs w:val="28"/>
              </w:rPr>
              <w:t>2027</w:t>
            </w:r>
            <w:r w:rsidRPr="004D73E2">
              <w:rPr>
                <w:sz w:val="28"/>
                <w:szCs w:val="28"/>
              </w:rPr>
              <w:t xml:space="preserve"> год</w:t>
            </w:r>
          </w:p>
        </w:tc>
      </w:tr>
      <w:tr w:rsidR="00850D8F" w:rsidRPr="004D73E2" w:rsidTr="001B0C71">
        <w:trPr>
          <w:trHeight w:val="270"/>
          <w:tblCellSpacing w:w="5" w:type="nil"/>
        </w:trPr>
        <w:tc>
          <w:tcPr>
            <w:tcW w:w="5944"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sidRPr="004D73E2">
              <w:rPr>
                <w:rFonts w:ascii="Times New Roman" w:hAnsi="Times New Roman" w:cs="Times New Roman"/>
                <w:sz w:val="28"/>
                <w:szCs w:val="28"/>
              </w:rPr>
              <w:t>Средства бюджета Одинцовского городского округа</w:t>
            </w:r>
          </w:p>
        </w:tc>
        <w:tc>
          <w:tcPr>
            <w:tcW w:w="1570"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jc w:val="center"/>
              <w:rPr>
                <w:sz w:val="22"/>
                <w:szCs w:val="22"/>
                <w:lang w:eastAsia="en-US"/>
              </w:rPr>
            </w:pPr>
            <w:r>
              <w:rPr>
                <w:sz w:val="22"/>
                <w:szCs w:val="22"/>
                <w:lang w:eastAsia="en-US"/>
              </w:rPr>
              <w:t>117000,000</w:t>
            </w:r>
          </w:p>
        </w:tc>
        <w:tc>
          <w:tcPr>
            <w:tcW w:w="1701"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c>
          <w:tcPr>
            <w:tcW w:w="1559"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c>
          <w:tcPr>
            <w:tcW w:w="1701"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c>
          <w:tcPr>
            <w:tcW w:w="1701"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c>
          <w:tcPr>
            <w:tcW w:w="1843"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r>
      <w:tr w:rsidR="00850D8F" w:rsidRPr="004D73E2" w:rsidTr="001B0C71">
        <w:trPr>
          <w:trHeight w:val="654"/>
          <w:tblCellSpacing w:w="5" w:type="nil"/>
        </w:trPr>
        <w:tc>
          <w:tcPr>
            <w:tcW w:w="5944" w:type="dxa"/>
            <w:tcBorders>
              <w:top w:val="single" w:sz="4" w:space="0" w:color="auto"/>
              <w:left w:val="single" w:sz="4" w:space="0" w:color="auto"/>
              <w:bottom w:val="single" w:sz="4" w:space="0" w:color="auto"/>
              <w:right w:val="single" w:sz="4" w:space="0" w:color="auto"/>
            </w:tcBorders>
          </w:tcPr>
          <w:p w:rsidR="00850D8F" w:rsidRPr="004D73E2" w:rsidRDefault="00850D8F" w:rsidP="001B0C71">
            <w:pPr>
              <w:pStyle w:val="ConsPlusCell"/>
              <w:rPr>
                <w:rFonts w:ascii="Times New Roman" w:hAnsi="Times New Roman" w:cs="Times New Roman"/>
                <w:sz w:val="28"/>
                <w:szCs w:val="28"/>
              </w:rPr>
            </w:pPr>
            <w:r>
              <w:rPr>
                <w:rFonts w:ascii="Times New Roman" w:hAnsi="Times New Roman" w:cs="Times New Roman"/>
                <w:sz w:val="28"/>
                <w:szCs w:val="28"/>
              </w:rPr>
              <w:t>Всего, в том числе по годам:</w:t>
            </w:r>
          </w:p>
        </w:tc>
        <w:tc>
          <w:tcPr>
            <w:tcW w:w="1570"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jc w:val="center"/>
              <w:rPr>
                <w:sz w:val="22"/>
                <w:szCs w:val="22"/>
                <w:lang w:eastAsia="en-US"/>
              </w:rPr>
            </w:pPr>
            <w:r>
              <w:rPr>
                <w:sz w:val="22"/>
                <w:szCs w:val="22"/>
                <w:lang w:eastAsia="en-US"/>
              </w:rPr>
              <w:t>117000,000</w:t>
            </w:r>
          </w:p>
        </w:tc>
        <w:tc>
          <w:tcPr>
            <w:tcW w:w="1701"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c>
          <w:tcPr>
            <w:tcW w:w="1559"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c>
          <w:tcPr>
            <w:tcW w:w="1701"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c>
          <w:tcPr>
            <w:tcW w:w="1701"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c>
          <w:tcPr>
            <w:tcW w:w="1843" w:type="dxa"/>
            <w:tcBorders>
              <w:top w:val="single" w:sz="4" w:space="0" w:color="auto"/>
              <w:left w:val="single" w:sz="4" w:space="0" w:color="auto"/>
              <w:bottom w:val="single" w:sz="4" w:space="0" w:color="auto"/>
              <w:right w:val="single" w:sz="4" w:space="0" w:color="auto"/>
            </w:tcBorders>
            <w:vAlign w:val="center"/>
          </w:tcPr>
          <w:p w:rsidR="00850D8F" w:rsidRPr="004D73E2" w:rsidRDefault="00850D8F" w:rsidP="001B0C71">
            <w:pPr>
              <w:pStyle w:val="ConsPlusNormal"/>
              <w:spacing w:line="276" w:lineRule="auto"/>
              <w:jc w:val="center"/>
              <w:rPr>
                <w:sz w:val="22"/>
                <w:szCs w:val="22"/>
                <w:lang w:eastAsia="en-US"/>
              </w:rPr>
            </w:pPr>
            <w:r w:rsidRPr="004D73E2">
              <w:rPr>
                <w:sz w:val="22"/>
                <w:szCs w:val="22"/>
                <w:lang w:eastAsia="en-US"/>
              </w:rPr>
              <w:t>23400,000</w:t>
            </w:r>
          </w:p>
        </w:tc>
      </w:tr>
    </w:tbl>
    <w:p w:rsidR="00850D8F" w:rsidRPr="004D73E2" w:rsidRDefault="00850D8F" w:rsidP="00850D8F">
      <w:pPr>
        <w:rPr>
          <w:sz w:val="28"/>
          <w:szCs w:val="28"/>
        </w:rPr>
      </w:pPr>
    </w:p>
    <w:p w:rsidR="00850D8F" w:rsidRPr="004D73E2" w:rsidRDefault="00850D8F" w:rsidP="00850D8F">
      <w:pPr>
        <w:rPr>
          <w:sz w:val="28"/>
          <w:szCs w:val="28"/>
        </w:rPr>
      </w:pPr>
      <w:r w:rsidRPr="004D73E2">
        <w:rPr>
          <w:sz w:val="28"/>
          <w:szCs w:val="28"/>
        </w:rPr>
        <w:tab/>
      </w:r>
      <w:r w:rsidRPr="004D73E2">
        <w:rPr>
          <w:sz w:val="28"/>
          <w:szCs w:val="28"/>
        </w:rPr>
        <w:tab/>
      </w:r>
      <w:r w:rsidRPr="004D73E2">
        <w:rPr>
          <w:sz w:val="28"/>
          <w:szCs w:val="28"/>
        </w:rPr>
        <w:tab/>
      </w:r>
      <w:r w:rsidRPr="004D73E2">
        <w:rPr>
          <w:sz w:val="28"/>
          <w:szCs w:val="28"/>
        </w:rPr>
        <w:tab/>
      </w:r>
    </w:p>
    <w:p w:rsidR="00850D8F" w:rsidRPr="004D73E2" w:rsidRDefault="00850D8F" w:rsidP="00850D8F">
      <w:pPr>
        <w:rPr>
          <w:sz w:val="28"/>
          <w:szCs w:val="28"/>
        </w:rPr>
      </w:pPr>
    </w:p>
    <w:p w:rsidR="00850D8F" w:rsidRPr="004D73E2" w:rsidRDefault="00850D8F" w:rsidP="00850D8F">
      <w:pPr>
        <w:rPr>
          <w:b/>
          <w:sz w:val="28"/>
          <w:szCs w:val="28"/>
        </w:rPr>
        <w:sectPr w:rsidR="00850D8F" w:rsidRPr="004D73E2" w:rsidSect="001B0C71">
          <w:pgSz w:w="16838" w:h="11906" w:orient="landscape"/>
          <w:pgMar w:top="1701" w:right="567" w:bottom="567" w:left="567" w:header="709" w:footer="709" w:gutter="0"/>
          <w:pgNumType w:start="1"/>
          <w:cols w:space="708"/>
          <w:docGrid w:linePitch="360"/>
        </w:sectPr>
      </w:pPr>
    </w:p>
    <w:p w:rsidR="00850D8F" w:rsidRPr="004D73E2" w:rsidRDefault="00850D8F" w:rsidP="00850D8F">
      <w:pPr>
        <w:numPr>
          <w:ilvl w:val="0"/>
          <w:numId w:val="3"/>
        </w:numPr>
        <w:jc w:val="center"/>
        <w:rPr>
          <w:b/>
          <w:sz w:val="28"/>
          <w:szCs w:val="28"/>
        </w:rPr>
      </w:pPr>
      <w:r w:rsidRPr="004D73E2">
        <w:rPr>
          <w:b/>
          <w:sz w:val="28"/>
          <w:szCs w:val="28"/>
        </w:rPr>
        <w:lastRenderedPageBreak/>
        <w:t xml:space="preserve">Общая характеристика сферы реализации </w:t>
      </w:r>
    </w:p>
    <w:p w:rsidR="00850D8F" w:rsidRPr="004D73E2" w:rsidRDefault="00850D8F" w:rsidP="00850D8F">
      <w:pPr>
        <w:ind w:left="720"/>
        <w:jc w:val="center"/>
        <w:rPr>
          <w:b/>
          <w:sz w:val="28"/>
          <w:szCs w:val="28"/>
        </w:rPr>
      </w:pPr>
      <w:r w:rsidRPr="004D73E2">
        <w:rPr>
          <w:b/>
          <w:sz w:val="28"/>
          <w:szCs w:val="28"/>
        </w:rPr>
        <w:t>муниципальной программы</w:t>
      </w:r>
    </w:p>
    <w:p w:rsidR="00850D8F" w:rsidRPr="004D73E2" w:rsidRDefault="00850D8F" w:rsidP="00850D8F">
      <w:pPr>
        <w:ind w:left="360"/>
        <w:jc w:val="center"/>
        <w:rPr>
          <w:sz w:val="28"/>
          <w:szCs w:val="28"/>
        </w:rPr>
      </w:pPr>
    </w:p>
    <w:p w:rsidR="00850D8F" w:rsidRPr="004D73E2" w:rsidRDefault="00850D8F" w:rsidP="00850D8F">
      <w:pPr>
        <w:ind w:firstLine="708"/>
        <w:jc w:val="both"/>
        <w:rPr>
          <w:sz w:val="28"/>
        </w:rPr>
      </w:pPr>
      <w:r>
        <w:rPr>
          <w:sz w:val="28"/>
          <w:szCs w:val="28"/>
        </w:rPr>
        <w:t xml:space="preserve">На 01.01.2022 </w:t>
      </w:r>
      <w:r w:rsidRPr="004D73E2">
        <w:rPr>
          <w:sz w:val="28"/>
          <w:szCs w:val="28"/>
        </w:rPr>
        <w:t xml:space="preserve">Одинцовский городской округ, с численностью населения        </w:t>
      </w:r>
      <w:r>
        <w:rPr>
          <w:sz w:val="28"/>
          <w:szCs w:val="28"/>
        </w:rPr>
        <w:t>471</w:t>
      </w:r>
      <w:r w:rsidRPr="004D73E2">
        <w:rPr>
          <w:sz w:val="28"/>
          <w:szCs w:val="28"/>
        </w:rPr>
        <w:t xml:space="preserve"> </w:t>
      </w:r>
      <w:r>
        <w:rPr>
          <w:sz w:val="28"/>
          <w:szCs w:val="28"/>
        </w:rPr>
        <w:t>529</w:t>
      </w:r>
      <w:r w:rsidRPr="004D73E2">
        <w:rPr>
          <w:sz w:val="28"/>
          <w:szCs w:val="28"/>
        </w:rPr>
        <w:t xml:space="preserve"> человек, одно из ведущих муниципальных образований Московской области по темпам роста социально-экономического развития. На последующие годы прогнозируется тенденция ежегодного незначительного увеличения численности населения (в том числе трудоспособного) за счет миграционного прироста.</w:t>
      </w:r>
    </w:p>
    <w:p w:rsidR="00850D8F" w:rsidRPr="004D73E2" w:rsidRDefault="00850D8F" w:rsidP="00850D8F">
      <w:pPr>
        <w:ind w:firstLine="708"/>
        <w:jc w:val="both"/>
        <w:rPr>
          <w:sz w:val="28"/>
          <w:szCs w:val="28"/>
        </w:rPr>
      </w:pPr>
      <w:r w:rsidRPr="004D73E2">
        <w:rPr>
          <w:sz w:val="28"/>
          <w:szCs w:val="28"/>
        </w:rPr>
        <w:t>Динамика экономических показателей за последние годы показывает стабильную тенденцию в развитии реального сектора экономики.</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xml:space="preserve">Средняя заработная плата по крупным и средним предприятиям </w:t>
      </w:r>
      <w:r>
        <w:rPr>
          <w:rFonts w:ascii="Times New Roman" w:hAnsi="Times New Roman"/>
          <w:sz w:val="28"/>
          <w:szCs w:val="28"/>
        </w:rPr>
        <w:t xml:space="preserve">на 01.08.2022 </w:t>
      </w:r>
      <w:r w:rsidRPr="004D73E2">
        <w:rPr>
          <w:rFonts w:ascii="Times New Roman" w:hAnsi="Times New Roman"/>
          <w:sz w:val="28"/>
          <w:szCs w:val="28"/>
        </w:rPr>
        <w:t xml:space="preserve"> составила </w:t>
      </w:r>
      <w:r>
        <w:rPr>
          <w:rFonts w:ascii="Times New Roman" w:hAnsi="Times New Roman"/>
          <w:sz w:val="28"/>
          <w:szCs w:val="28"/>
        </w:rPr>
        <w:t xml:space="preserve">86,35 </w:t>
      </w:r>
      <w:r w:rsidRPr="004D73E2">
        <w:rPr>
          <w:rFonts w:ascii="Times New Roman" w:hAnsi="Times New Roman"/>
          <w:sz w:val="28"/>
          <w:szCs w:val="28"/>
        </w:rPr>
        <w:t>тысяч рублей.</w:t>
      </w:r>
    </w:p>
    <w:p w:rsidR="00850D8F" w:rsidRPr="00770D78" w:rsidRDefault="00850D8F" w:rsidP="00850D8F">
      <w:pPr>
        <w:pStyle w:val="a3"/>
        <w:ind w:firstLine="708"/>
        <w:jc w:val="both"/>
        <w:rPr>
          <w:rFonts w:ascii="Times New Roman" w:hAnsi="Times New Roman"/>
          <w:sz w:val="28"/>
          <w:szCs w:val="28"/>
        </w:rPr>
      </w:pPr>
      <w:r w:rsidRPr="00770D78">
        <w:rPr>
          <w:rFonts w:ascii="Times New Roman" w:hAnsi="Times New Roman"/>
          <w:sz w:val="28"/>
          <w:szCs w:val="28"/>
        </w:rPr>
        <w:t>Промышленную деятельность осуществляют 813 предприятий, из них крупных и средних – 22 и малых предприятий – 791.</w:t>
      </w:r>
    </w:p>
    <w:p w:rsidR="00850D8F" w:rsidRPr="00770D78" w:rsidRDefault="00850D8F" w:rsidP="00850D8F">
      <w:pPr>
        <w:pStyle w:val="a3"/>
        <w:ind w:firstLine="708"/>
        <w:jc w:val="both"/>
        <w:rPr>
          <w:rFonts w:ascii="Times New Roman" w:hAnsi="Times New Roman"/>
          <w:sz w:val="28"/>
          <w:szCs w:val="28"/>
        </w:rPr>
      </w:pPr>
      <w:r w:rsidRPr="00770D78">
        <w:rPr>
          <w:rFonts w:ascii="Times New Roman" w:hAnsi="Times New Roman"/>
          <w:sz w:val="28"/>
          <w:szCs w:val="28"/>
        </w:rPr>
        <w:t xml:space="preserve">Объем отгруженных товаров собственного производства, выполненных работ и услуг собственными силами по промышленным видам деятельности за 7 месяцев 2022 года составил 49 207,8 </w:t>
      </w:r>
      <w:proofErr w:type="spellStart"/>
      <w:r w:rsidRPr="00770D78">
        <w:rPr>
          <w:rFonts w:ascii="Times New Roman" w:hAnsi="Times New Roman"/>
          <w:sz w:val="28"/>
          <w:szCs w:val="28"/>
        </w:rPr>
        <w:t>млн</w:t>
      </w:r>
      <w:proofErr w:type="gramStart"/>
      <w:r w:rsidRPr="00770D78">
        <w:rPr>
          <w:rFonts w:ascii="Times New Roman" w:hAnsi="Times New Roman"/>
          <w:sz w:val="28"/>
          <w:szCs w:val="28"/>
        </w:rPr>
        <w:t>.р</w:t>
      </w:r>
      <w:proofErr w:type="gramEnd"/>
      <w:r w:rsidRPr="00770D78">
        <w:rPr>
          <w:rFonts w:ascii="Times New Roman" w:hAnsi="Times New Roman"/>
          <w:sz w:val="28"/>
          <w:szCs w:val="28"/>
        </w:rPr>
        <w:t>ублей</w:t>
      </w:r>
      <w:proofErr w:type="spellEnd"/>
      <w:r w:rsidRPr="00770D78">
        <w:rPr>
          <w:rFonts w:ascii="Times New Roman" w:hAnsi="Times New Roman"/>
          <w:sz w:val="28"/>
          <w:szCs w:val="28"/>
        </w:rPr>
        <w:t xml:space="preserve"> или 105,0% к соответствующему периоду 2021 года.</w:t>
      </w:r>
    </w:p>
    <w:p w:rsidR="00850D8F" w:rsidRPr="005F1519" w:rsidRDefault="00850D8F" w:rsidP="00850D8F">
      <w:pPr>
        <w:pStyle w:val="a3"/>
        <w:ind w:firstLine="708"/>
        <w:jc w:val="both"/>
        <w:rPr>
          <w:rFonts w:ascii="Times New Roman" w:hAnsi="Times New Roman"/>
          <w:sz w:val="28"/>
          <w:szCs w:val="28"/>
        </w:rPr>
      </w:pPr>
      <w:r w:rsidRPr="003245A0">
        <w:rPr>
          <w:rFonts w:ascii="Times New Roman" w:hAnsi="Times New Roman"/>
          <w:sz w:val="28"/>
          <w:szCs w:val="28"/>
        </w:rPr>
        <w:t xml:space="preserve">За 6 месяцев 2022 года объем инвестиций, привлеченных в основной капитал (без учета бюджетных инвестиций), составил 18 830,6 </w:t>
      </w:r>
      <w:proofErr w:type="spellStart"/>
      <w:r w:rsidRPr="003245A0">
        <w:rPr>
          <w:rFonts w:ascii="Times New Roman" w:hAnsi="Times New Roman"/>
          <w:sz w:val="28"/>
          <w:szCs w:val="28"/>
        </w:rPr>
        <w:t>млн</w:t>
      </w:r>
      <w:proofErr w:type="gramStart"/>
      <w:r w:rsidRPr="003245A0">
        <w:rPr>
          <w:rFonts w:ascii="Times New Roman" w:hAnsi="Times New Roman"/>
          <w:sz w:val="28"/>
          <w:szCs w:val="28"/>
        </w:rPr>
        <w:t>.р</w:t>
      </w:r>
      <w:proofErr w:type="gramEnd"/>
      <w:r w:rsidRPr="003245A0">
        <w:rPr>
          <w:rFonts w:ascii="Times New Roman" w:hAnsi="Times New Roman"/>
          <w:sz w:val="28"/>
          <w:szCs w:val="28"/>
        </w:rPr>
        <w:t>ублей</w:t>
      </w:r>
      <w:proofErr w:type="spellEnd"/>
      <w:r w:rsidRPr="003245A0">
        <w:rPr>
          <w:rFonts w:ascii="Times New Roman" w:hAnsi="Times New Roman"/>
          <w:sz w:val="28"/>
          <w:szCs w:val="28"/>
        </w:rPr>
        <w:t>.</w:t>
      </w:r>
    </w:p>
    <w:p w:rsidR="00850D8F" w:rsidRPr="004D73E2" w:rsidRDefault="00850D8F" w:rsidP="00850D8F">
      <w:pPr>
        <w:ind w:firstLine="709"/>
        <w:jc w:val="both"/>
        <w:rPr>
          <w:sz w:val="28"/>
          <w:szCs w:val="28"/>
        </w:rPr>
      </w:pPr>
      <w:r w:rsidRPr="004D73E2">
        <w:rPr>
          <w:sz w:val="28"/>
          <w:szCs w:val="28"/>
        </w:rPr>
        <w:t xml:space="preserve">Одинцовский городской округ -  лидер по количеству субъектов малого и среднего предпринимательства. На </w:t>
      </w:r>
      <w:r>
        <w:rPr>
          <w:sz w:val="28"/>
          <w:szCs w:val="28"/>
        </w:rPr>
        <w:t xml:space="preserve">01.10.2022 </w:t>
      </w:r>
      <w:r w:rsidRPr="004D73E2">
        <w:rPr>
          <w:sz w:val="28"/>
          <w:szCs w:val="28"/>
        </w:rPr>
        <w:t>количество субъектов малого и среднего предпринимательства в округе составляет 2</w:t>
      </w:r>
      <w:r>
        <w:rPr>
          <w:sz w:val="28"/>
          <w:szCs w:val="28"/>
        </w:rPr>
        <w:t>6645</w:t>
      </w:r>
      <w:r w:rsidRPr="004D73E2">
        <w:rPr>
          <w:sz w:val="28"/>
          <w:szCs w:val="28"/>
        </w:rPr>
        <w:t xml:space="preserve"> единиц, из них юридических лиц –</w:t>
      </w:r>
      <w:r>
        <w:rPr>
          <w:sz w:val="28"/>
          <w:szCs w:val="28"/>
        </w:rPr>
        <w:t xml:space="preserve"> </w:t>
      </w:r>
      <w:r w:rsidRPr="009A1271">
        <w:rPr>
          <w:sz w:val="28"/>
          <w:szCs w:val="28"/>
        </w:rPr>
        <w:t>9538</w:t>
      </w:r>
      <w:r w:rsidRPr="004D73E2">
        <w:rPr>
          <w:sz w:val="28"/>
          <w:szCs w:val="28"/>
        </w:rPr>
        <w:t>, индивидуальных предпринимателей –</w:t>
      </w:r>
      <w:r>
        <w:rPr>
          <w:sz w:val="28"/>
          <w:szCs w:val="28"/>
        </w:rPr>
        <w:t xml:space="preserve"> 17107</w:t>
      </w:r>
      <w:r w:rsidRPr="004D73E2">
        <w:rPr>
          <w:sz w:val="28"/>
          <w:szCs w:val="28"/>
        </w:rPr>
        <w:t>.  Численность занятых в сфере малого и среднего предпринимательства в округе составляет более 60 000 человек.</w:t>
      </w:r>
    </w:p>
    <w:p w:rsidR="00850D8F" w:rsidRPr="004D73E2" w:rsidRDefault="00850D8F" w:rsidP="00850D8F">
      <w:pPr>
        <w:ind w:firstLine="708"/>
        <w:jc w:val="both"/>
        <w:rPr>
          <w:sz w:val="28"/>
          <w:szCs w:val="28"/>
        </w:rPr>
      </w:pPr>
      <w:r w:rsidRPr="004D73E2">
        <w:rPr>
          <w:sz w:val="28"/>
          <w:szCs w:val="28"/>
        </w:rPr>
        <w:t xml:space="preserve">В округе сложилась устойчивая тенденция увеличения числа субъектов малого и среднего предпринимательства. Ежегодный прирост субъектов малого и среднего предпринимательства составляет </w:t>
      </w:r>
      <w:r>
        <w:rPr>
          <w:sz w:val="28"/>
          <w:szCs w:val="28"/>
        </w:rPr>
        <w:t>около 1,5-2</w:t>
      </w:r>
      <w:r w:rsidRPr="004D73E2">
        <w:rPr>
          <w:sz w:val="28"/>
          <w:szCs w:val="28"/>
        </w:rPr>
        <w:t xml:space="preserve"> тысяч</w:t>
      </w:r>
      <w:r>
        <w:rPr>
          <w:sz w:val="28"/>
          <w:szCs w:val="28"/>
        </w:rPr>
        <w:t>и</w:t>
      </w:r>
      <w:r w:rsidRPr="004D73E2">
        <w:rPr>
          <w:sz w:val="28"/>
          <w:szCs w:val="28"/>
        </w:rPr>
        <w:t xml:space="preserve"> единиц. </w:t>
      </w:r>
    </w:p>
    <w:p w:rsidR="00850D8F" w:rsidRPr="003E0F4D" w:rsidRDefault="00850D8F" w:rsidP="00850D8F">
      <w:pPr>
        <w:ind w:firstLine="708"/>
        <w:jc w:val="both"/>
        <w:rPr>
          <w:sz w:val="28"/>
          <w:szCs w:val="28"/>
        </w:rPr>
      </w:pPr>
      <w:r w:rsidRPr="003E0F4D">
        <w:rPr>
          <w:sz w:val="28"/>
          <w:szCs w:val="28"/>
        </w:rPr>
        <w:t>Сфера торговли сохраняет за собой лидирующие позиции в развитии малого предпринимательства в Одинцовском городском округе. Сегодня 35% субъектов малого предпринимательства - это предприятия торговли или общественного питания. Малый бизнес обеспечивает 53% объема розничного товарооборота.</w:t>
      </w:r>
    </w:p>
    <w:p w:rsidR="00850D8F" w:rsidRPr="003E0F4D" w:rsidRDefault="00850D8F" w:rsidP="00850D8F">
      <w:pPr>
        <w:ind w:firstLine="708"/>
        <w:jc w:val="both"/>
        <w:rPr>
          <w:sz w:val="28"/>
          <w:szCs w:val="28"/>
        </w:rPr>
      </w:pPr>
      <w:r w:rsidRPr="003E0F4D">
        <w:rPr>
          <w:sz w:val="28"/>
          <w:szCs w:val="28"/>
        </w:rPr>
        <w:t>В сфере потребительского рынка и услуг занято 25 % экономически активного населения округа.</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xml:space="preserve">В </w:t>
      </w:r>
      <w:proofErr w:type="gramStart"/>
      <w:r w:rsidRPr="004D73E2">
        <w:rPr>
          <w:rFonts w:ascii="Times New Roman" w:hAnsi="Times New Roman"/>
          <w:sz w:val="28"/>
          <w:szCs w:val="28"/>
        </w:rPr>
        <w:t>целом</w:t>
      </w:r>
      <w:proofErr w:type="gramEnd"/>
      <w:r w:rsidRPr="004D73E2">
        <w:rPr>
          <w:rFonts w:ascii="Times New Roman" w:hAnsi="Times New Roman"/>
          <w:sz w:val="28"/>
          <w:szCs w:val="28"/>
        </w:rPr>
        <w:t xml:space="preserve"> за последние годы наблюдается положительная динамика развития субъектов малого и среднего предпринимательства в Одинцовском городском округе. Достигнутые значения показателей отражают тенденцию укрепления социально-экономических позиций малого и среднего предпринимательства в округе.</w:t>
      </w:r>
    </w:p>
    <w:p w:rsidR="00850D8F" w:rsidRPr="004D73E2" w:rsidRDefault="00850D8F" w:rsidP="00850D8F">
      <w:pPr>
        <w:tabs>
          <w:tab w:val="left" w:pos="709"/>
        </w:tabs>
        <w:jc w:val="both"/>
        <w:outlineLvl w:val="0"/>
        <w:rPr>
          <w:sz w:val="28"/>
          <w:szCs w:val="28"/>
        </w:rPr>
      </w:pPr>
      <w:r w:rsidRPr="004D73E2">
        <w:rPr>
          <w:bCs/>
          <w:kern w:val="36"/>
          <w:sz w:val="28"/>
          <w:szCs w:val="28"/>
        </w:rPr>
        <w:tab/>
      </w:r>
    </w:p>
    <w:p w:rsidR="00850D8F" w:rsidRPr="004D73E2" w:rsidRDefault="00850D8F" w:rsidP="00850D8F">
      <w:pPr>
        <w:jc w:val="center"/>
        <w:rPr>
          <w:b/>
          <w:sz w:val="28"/>
          <w:szCs w:val="28"/>
        </w:rPr>
      </w:pPr>
      <w:r w:rsidRPr="004D73E2">
        <w:rPr>
          <w:b/>
          <w:sz w:val="28"/>
          <w:szCs w:val="28"/>
        </w:rPr>
        <w:lastRenderedPageBreak/>
        <w:t xml:space="preserve">3. Прогноз развития сферы </w:t>
      </w:r>
      <w:r>
        <w:rPr>
          <w:b/>
          <w:sz w:val="28"/>
          <w:szCs w:val="28"/>
        </w:rPr>
        <w:t xml:space="preserve">предпринимательства с учетом </w:t>
      </w:r>
      <w:r w:rsidRPr="004D73E2">
        <w:rPr>
          <w:b/>
          <w:sz w:val="28"/>
          <w:szCs w:val="28"/>
        </w:rPr>
        <w:t>реализации муниципальной программы</w:t>
      </w:r>
    </w:p>
    <w:p w:rsidR="00850D8F" w:rsidRPr="004D73E2" w:rsidRDefault="00850D8F" w:rsidP="00850D8F">
      <w:pPr>
        <w:ind w:firstLine="708"/>
        <w:jc w:val="both"/>
        <w:rPr>
          <w:sz w:val="28"/>
          <w:szCs w:val="28"/>
        </w:rPr>
      </w:pPr>
    </w:p>
    <w:p w:rsidR="00850D8F" w:rsidRPr="004D73E2" w:rsidRDefault="00850D8F" w:rsidP="00850D8F">
      <w:pPr>
        <w:ind w:firstLine="709"/>
        <w:jc w:val="both"/>
        <w:rPr>
          <w:sz w:val="28"/>
          <w:szCs w:val="28"/>
        </w:rPr>
      </w:pPr>
      <w:r w:rsidRPr="004D73E2">
        <w:rPr>
          <w:sz w:val="28"/>
          <w:szCs w:val="28"/>
        </w:rPr>
        <w:t>К факторам, определяющим динамику развития сферы в прогнозном периоде относятся:</w:t>
      </w:r>
    </w:p>
    <w:p w:rsidR="00850D8F" w:rsidRPr="004D73E2" w:rsidRDefault="00850D8F" w:rsidP="00850D8F">
      <w:pPr>
        <w:ind w:firstLine="709"/>
        <w:jc w:val="both"/>
        <w:rPr>
          <w:sz w:val="28"/>
          <w:szCs w:val="28"/>
        </w:rPr>
      </w:pPr>
      <w:r w:rsidRPr="004D73E2">
        <w:rPr>
          <w:sz w:val="28"/>
          <w:szCs w:val="28"/>
        </w:rPr>
        <w:t>- повышение инвестиционной привлекательности округа и реализация инвестиционных проектов;</w:t>
      </w:r>
    </w:p>
    <w:p w:rsidR="00850D8F" w:rsidRPr="004D73E2" w:rsidRDefault="00850D8F" w:rsidP="00850D8F">
      <w:pPr>
        <w:ind w:firstLine="709"/>
        <w:jc w:val="both"/>
        <w:rPr>
          <w:sz w:val="28"/>
          <w:szCs w:val="28"/>
        </w:rPr>
      </w:pPr>
      <w:r w:rsidRPr="004D73E2">
        <w:rPr>
          <w:sz w:val="28"/>
          <w:szCs w:val="28"/>
        </w:rPr>
        <w:t>- увеличение объемов производства существующих предприятий за счет увеличения покупательского спроса и выпуска конкурентной продукции высокого качества.</w:t>
      </w:r>
    </w:p>
    <w:p w:rsidR="00850D8F" w:rsidRPr="004D73E2" w:rsidRDefault="00850D8F" w:rsidP="00850D8F">
      <w:pPr>
        <w:ind w:firstLine="709"/>
        <w:jc w:val="both"/>
        <w:rPr>
          <w:sz w:val="28"/>
          <w:szCs w:val="28"/>
        </w:rPr>
      </w:pPr>
      <w:r w:rsidRPr="004D73E2">
        <w:rPr>
          <w:sz w:val="28"/>
          <w:szCs w:val="28"/>
        </w:rPr>
        <w:t>- модернизация и реконструкция предприятий;</w:t>
      </w:r>
    </w:p>
    <w:p w:rsidR="00850D8F" w:rsidRPr="004D73E2" w:rsidRDefault="00850D8F" w:rsidP="00850D8F">
      <w:pPr>
        <w:ind w:left="708" w:firstLine="1"/>
        <w:jc w:val="both"/>
        <w:rPr>
          <w:sz w:val="28"/>
          <w:szCs w:val="28"/>
        </w:rPr>
      </w:pPr>
      <w:r w:rsidRPr="004D73E2">
        <w:rPr>
          <w:sz w:val="28"/>
          <w:szCs w:val="28"/>
        </w:rPr>
        <w:t>- централизация закупочной деятельности для муниципальных нужд;</w:t>
      </w:r>
    </w:p>
    <w:p w:rsidR="00850D8F" w:rsidRPr="004D73E2" w:rsidRDefault="00850D8F" w:rsidP="00850D8F">
      <w:pPr>
        <w:ind w:left="708" w:firstLine="1"/>
        <w:jc w:val="both"/>
        <w:rPr>
          <w:sz w:val="28"/>
          <w:szCs w:val="28"/>
        </w:rPr>
      </w:pPr>
      <w:r w:rsidRPr="004D73E2">
        <w:rPr>
          <w:sz w:val="28"/>
          <w:szCs w:val="28"/>
        </w:rPr>
        <w:t>- создание условий для развития конкуренции;</w:t>
      </w:r>
    </w:p>
    <w:p w:rsidR="00850D8F" w:rsidRPr="004D73E2" w:rsidRDefault="00850D8F" w:rsidP="00850D8F">
      <w:pPr>
        <w:ind w:firstLine="709"/>
        <w:jc w:val="both"/>
        <w:rPr>
          <w:sz w:val="28"/>
          <w:szCs w:val="28"/>
        </w:rPr>
      </w:pPr>
      <w:r w:rsidRPr="004D73E2">
        <w:rPr>
          <w:sz w:val="28"/>
          <w:szCs w:val="28"/>
        </w:rPr>
        <w:t>- снижение административных барьеров при ведении предпринимательской деятельности.</w:t>
      </w:r>
    </w:p>
    <w:p w:rsidR="00850D8F" w:rsidRPr="004D73E2" w:rsidRDefault="00850D8F" w:rsidP="00850D8F">
      <w:pPr>
        <w:ind w:firstLine="709"/>
        <w:jc w:val="both"/>
        <w:rPr>
          <w:sz w:val="28"/>
          <w:szCs w:val="28"/>
        </w:rPr>
      </w:pPr>
      <w:r w:rsidRPr="004D73E2">
        <w:rPr>
          <w:sz w:val="28"/>
          <w:szCs w:val="28"/>
        </w:rPr>
        <w:t>Прогноз развития сферы сформирован с учетом трех основных сценариев социально-экономического развития на среднесрочную перспективу: целевого, предусматривающего достижение целевых параметров устойчиво высокого экономического роста, умеренно оптимистичного, характеризующегося устойчивыми темпами роста, и консервативного, предполагающего сдержанное восстановление инвестиционной активности.</w:t>
      </w:r>
    </w:p>
    <w:p w:rsidR="00850D8F" w:rsidRPr="004D73E2" w:rsidRDefault="00850D8F" w:rsidP="00850D8F">
      <w:pPr>
        <w:ind w:firstLine="709"/>
        <w:jc w:val="both"/>
        <w:rPr>
          <w:sz w:val="28"/>
          <w:szCs w:val="28"/>
        </w:rPr>
      </w:pPr>
      <w:r w:rsidRPr="004D73E2">
        <w:rPr>
          <w:sz w:val="28"/>
          <w:szCs w:val="28"/>
        </w:rPr>
        <w:t>Прогнозируемые изменения будут сопровождаться улучшениями общих условий для ведения бизнеса на территории округа, ростом средней заработной платы на предприятиях и увеличением количества занятых в сфере малого и среднего предпринимательства.</w:t>
      </w:r>
    </w:p>
    <w:p w:rsidR="00850D8F" w:rsidRPr="004D73E2" w:rsidRDefault="00850D8F" w:rsidP="00850D8F">
      <w:pPr>
        <w:ind w:firstLine="709"/>
        <w:jc w:val="both"/>
        <w:rPr>
          <w:sz w:val="28"/>
          <w:szCs w:val="28"/>
        </w:rPr>
      </w:pPr>
      <w:r w:rsidRPr="004D73E2">
        <w:rPr>
          <w:sz w:val="28"/>
          <w:szCs w:val="28"/>
        </w:rPr>
        <w:t>Полная и эффективная реализация мероприятий настоящей муниципальной программы будет способствовать реализации целевого сценария развития экономики Одинцовского городского округа.</w:t>
      </w:r>
    </w:p>
    <w:p w:rsidR="00850D8F" w:rsidRPr="004D73E2" w:rsidRDefault="00850D8F" w:rsidP="00850D8F">
      <w:pPr>
        <w:jc w:val="center"/>
        <w:rPr>
          <w:b/>
          <w:sz w:val="28"/>
          <w:szCs w:val="28"/>
        </w:rPr>
      </w:pPr>
    </w:p>
    <w:p w:rsidR="00850D8F" w:rsidRPr="004D73E2" w:rsidRDefault="00850D8F" w:rsidP="00850D8F">
      <w:pPr>
        <w:pStyle w:val="ConsPlusTitle"/>
        <w:jc w:val="center"/>
        <w:outlineLvl w:val="1"/>
        <w:rPr>
          <w:rFonts w:ascii="Times New Roman" w:hAnsi="Times New Roman" w:cs="Times New Roman"/>
          <w:sz w:val="28"/>
          <w:szCs w:val="28"/>
        </w:rPr>
      </w:pPr>
      <w:r w:rsidRPr="004D73E2">
        <w:rPr>
          <w:rFonts w:ascii="Times New Roman" w:hAnsi="Times New Roman" w:cs="Times New Roman"/>
          <w:sz w:val="28"/>
          <w:szCs w:val="28"/>
        </w:rPr>
        <w:t>4</w:t>
      </w:r>
      <w:r w:rsidRPr="004D73E2">
        <w:rPr>
          <w:b w:val="0"/>
          <w:sz w:val="28"/>
          <w:szCs w:val="28"/>
        </w:rPr>
        <w:t xml:space="preserve">. </w:t>
      </w:r>
      <w:r w:rsidRPr="004D73E2">
        <w:rPr>
          <w:rFonts w:ascii="Times New Roman" w:hAnsi="Times New Roman" w:cs="Times New Roman"/>
          <w:sz w:val="28"/>
          <w:szCs w:val="28"/>
        </w:rPr>
        <w:t>Перечень и краткое описание подпрограмм</w:t>
      </w:r>
    </w:p>
    <w:p w:rsidR="00850D8F" w:rsidRPr="004D73E2" w:rsidRDefault="00850D8F" w:rsidP="00850D8F">
      <w:pPr>
        <w:pStyle w:val="ConsPlusTitle"/>
        <w:jc w:val="center"/>
        <w:rPr>
          <w:rFonts w:ascii="Times New Roman" w:hAnsi="Times New Roman" w:cs="Times New Roman"/>
          <w:sz w:val="28"/>
          <w:szCs w:val="28"/>
        </w:rPr>
      </w:pPr>
      <w:r w:rsidRPr="004D73E2">
        <w:rPr>
          <w:rFonts w:ascii="Times New Roman" w:hAnsi="Times New Roman" w:cs="Times New Roman"/>
          <w:sz w:val="28"/>
          <w:szCs w:val="28"/>
        </w:rPr>
        <w:t>муниципальной программы</w:t>
      </w:r>
    </w:p>
    <w:p w:rsidR="00850D8F" w:rsidRPr="00A90FA6" w:rsidRDefault="00850D8F" w:rsidP="00850D8F">
      <w:pPr>
        <w:jc w:val="center"/>
        <w:rPr>
          <w:b/>
          <w:sz w:val="27"/>
          <w:szCs w:val="27"/>
        </w:rPr>
      </w:pP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xml:space="preserve">Целью муниципальной программы является достижение устойчиво высоких темпов экономического роста, обеспечивающих повышение уровня жизни жителей Одинцовского городского округа. </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Определяющая роль в достижении цели муниципальной программы отведена инвестиционному развитию округа, потребительскому рынку, торговле, а также сектору малого и среднего бизнеса как локомотиву экономического роста. Это, прежде всего, модернизация существующих производств и создание новых предприятий, как крупных и средних, так и в сфере малого бизнеса, а также улучшение условий ведения предпринимательской деятельности.</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В состав муниципальной программы входят следующие подпрограммы:</w:t>
      </w:r>
    </w:p>
    <w:p w:rsidR="00850D8F" w:rsidRPr="00A90FA6" w:rsidRDefault="00850D8F" w:rsidP="00850D8F">
      <w:pPr>
        <w:pStyle w:val="Default"/>
        <w:ind w:firstLine="708"/>
        <w:jc w:val="both"/>
        <w:rPr>
          <w:color w:val="auto"/>
          <w:sz w:val="27"/>
          <w:szCs w:val="27"/>
        </w:rPr>
      </w:pPr>
    </w:p>
    <w:p w:rsidR="00850D8F" w:rsidRPr="004D73E2" w:rsidRDefault="00850D8F" w:rsidP="00850D8F">
      <w:pPr>
        <w:pStyle w:val="Default"/>
        <w:numPr>
          <w:ilvl w:val="1"/>
          <w:numId w:val="7"/>
        </w:numPr>
        <w:jc w:val="both"/>
        <w:rPr>
          <w:rFonts w:eastAsia="Calibri"/>
          <w:color w:val="auto"/>
          <w:sz w:val="28"/>
          <w:szCs w:val="28"/>
        </w:rPr>
      </w:pPr>
      <w:r w:rsidRPr="004D73E2">
        <w:rPr>
          <w:color w:val="auto"/>
          <w:sz w:val="28"/>
          <w:szCs w:val="28"/>
        </w:rPr>
        <w:lastRenderedPageBreak/>
        <w:t xml:space="preserve">Подпрограмма </w:t>
      </w:r>
      <w:r w:rsidRPr="004D73E2">
        <w:rPr>
          <w:rFonts w:eastAsia="Calibri"/>
          <w:color w:val="auto"/>
          <w:sz w:val="28"/>
          <w:szCs w:val="28"/>
        </w:rPr>
        <w:t>«Инвестиции».</w:t>
      </w:r>
    </w:p>
    <w:p w:rsidR="00850D8F" w:rsidRPr="00A90FA6" w:rsidRDefault="00850D8F" w:rsidP="00850D8F">
      <w:pPr>
        <w:pStyle w:val="Default"/>
        <w:ind w:left="930"/>
        <w:jc w:val="both"/>
        <w:rPr>
          <w:rFonts w:eastAsia="Calibri"/>
          <w:color w:val="auto"/>
          <w:sz w:val="27"/>
          <w:szCs w:val="27"/>
        </w:rPr>
      </w:pPr>
    </w:p>
    <w:p w:rsidR="00850D8F" w:rsidRPr="00472FE0" w:rsidRDefault="00850D8F" w:rsidP="00850D8F">
      <w:pPr>
        <w:pStyle w:val="Default"/>
        <w:ind w:firstLine="708"/>
        <w:jc w:val="both"/>
        <w:rPr>
          <w:rFonts w:eastAsia="Calibri"/>
          <w:color w:val="auto"/>
          <w:sz w:val="28"/>
          <w:szCs w:val="28"/>
        </w:rPr>
      </w:pPr>
      <w:r w:rsidRPr="00472FE0">
        <w:rPr>
          <w:rFonts w:eastAsia="Calibri"/>
          <w:color w:val="auto"/>
          <w:sz w:val="28"/>
          <w:szCs w:val="28"/>
        </w:rPr>
        <w:t xml:space="preserve">В </w:t>
      </w:r>
      <w:proofErr w:type="gramStart"/>
      <w:r w:rsidRPr="00472FE0">
        <w:rPr>
          <w:rFonts w:eastAsia="Calibri"/>
          <w:color w:val="auto"/>
          <w:sz w:val="28"/>
          <w:szCs w:val="28"/>
        </w:rPr>
        <w:t>рамках</w:t>
      </w:r>
      <w:proofErr w:type="gramEnd"/>
      <w:r w:rsidRPr="00472FE0">
        <w:rPr>
          <w:rFonts w:eastAsia="Calibri"/>
          <w:color w:val="auto"/>
          <w:sz w:val="28"/>
          <w:szCs w:val="28"/>
        </w:rPr>
        <w:t xml:space="preserve"> подпрограммы «Инвестиции» необходимо достижение следующих показателей:</w:t>
      </w:r>
    </w:p>
    <w:p w:rsidR="00850D8F" w:rsidRPr="00472FE0" w:rsidRDefault="00850D8F" w:rsidP="00850D8F">
      <w:pPr>
        <w:pStyle w:val="Default"/>
        <w:ind w:firstLine="708"/>
        <w:jc w:val="both"/>
        <w:rPr>
          <w:rFonts w:eastAsia="Calibri"/>
          <w:color w:val="auto"/>
          <w:sz w:val="28"/>
          <w:szCs w:val="28"/>
        </w:rPr>
      </w:pPr>
      <w:r w:rsidRPr="00472FE0">
        <w:rPr>
          <w:rFonts w:eastAsia="Calibri"/>
          <w:color w:val="auto"/>
          <w:sz w:val="28"/>
          <w:szCs w:val="28"/>
        </w:rPr>
        <w:t>- увеличение среднемесячной заработной платы работников организаций, не относящихся к субъектам малого предпринимательства;</w:t>
      </w:r>
    </w:p>
    <w:p w:rsidR="00850D8F" w:rsidRPr="00472FE0" w:rsidRDefault="00850D8F" w:rsidP="00850D8F">
      <w:pPr>
        <w:pStyle w:val="Default"/>
        <w:ind w:firstLine="708"/>
        <w:jc w:val="both"/>
        <w:rPr>
          <w:rFonts w:eastAsia="Calibri"/>
          <w:color w:val="auto"/>
          <w:sz w:val="28"/>
          <w:szCs w:val="28"/>
        </w:rPr>
      </w:pPr>
      <w:r w:rsidRPr="00472FE0">
        <w:rPr>
          <w:rFonts w:eastAsia="Calibri"/>
          <w:color w:val="auto"/>
          <w:sz w:val="28"/>
          <w:szCs w:val="28"/>
        </w:rPr>
        <w:t>- количество созданных рабочих мест;</w:t>
      </w:r>
    </w:p>
    <w:p w:rsidR="00850D8F" w:rsidRPr="004D73E2" w:rsidRDefault="00850D8F" w:rsidP="00850D8F">
      <w:pPr>
        <w:pStyle w:val="Default"/>
        <w:ind w:firstLine="708"/>
        <w:jc w:val="both"/>
        <w:rPr>
          <w:rFonts w:eastAsia="Calibri"/>
          <w:color w:val="auto"/>
          <w:sz w:val="28"/>
          <w:szCs w:val="28"/>
        </w:rPr>
      </w:pPr>
      <w:r w:rsidRPr="00472FE0">
        <w:rPr>
          <w:rFonts w:eastAsia="Calibri"/>
          <w:color w:val="auto"/>
          <w:sz w:val="28"/>
          <w:szCs w:val="28"/>
        </w:rPr>
        <w:t>- объем инвестиций, привлеченных в основной капитал (без учета бюджетных инвестиций), на душу населения.</w:t>
      </w:r>
    </w:p>
    <w:p w:rsidR="00850D8F" w:rsidRPr="00A90FA6" w:rsidRDefault="00850D8F" w:rsidP="00850D8F">
      <w:pPr>
        <w:pStyle w:val="Default"/>
        <w:jc w:val="both"/>
        <w:rPr>
          <w:rFonts w:eastAsia="Calibri"/>
          <w:color w:val="auto"/>
          <w:sz w:val="27"/>
          <w:szCs w:val="27"/>
        </w:rPr>
      </w:pPr>
    </w:p>
    <w:p w:rsidR="00850D8F" w:rsidRPr="004D73E2" w:rsidRDefault="00850D8F" w:rsidP="00850D8F">
      <w:pPr>
        <w:pStyle w:val="Default"/>
        <w:numPr>
          <w:ilvl w:val="1"/>
          <w:numId w:val="7"/>
        </w:numPr>
        <w:jc w:val="both"/>
        <w:rPr>
          <w:color w:val="auto"/>
          <w:sz w:val="28"/>
          <w:szCs w:val="28"/>
        </w:rPr>
      </w:pPr>
      <w:r w:rsidRPr="004D73E2">
        <w:rPr>
          <w:rFonts w:eastAsia="Calibri"/>
          <w:color w:val="auto"/>
          <w:sz w:val="28"/>
          <w:szCs w:val="28"/>
        </w:rPr>
        <w:t xml:space="preserve">Подпрограмма </w:t>
      </w:r>
      <w:r w:rsidRPr="004D73E2">
        <w:rPr>
          <w:color w:val="auto"/>
          <w:sz w:val="28"/>
          <w:szCs w:val="28"/>
        </w:rPr>
        <w:t>«Развитие конкуренции».</w:t>
      </w:r>
    </w:p>
    <w:p w:rsidR="00850D8F" w:rsidRPr="00A90FA6" w:rsidRDefault="00850D8F" w:rsidP="00850D8F">
      <w:pPr>
        <w:pStyle w:val="Default"/>
        <w:ind w:left="930"/>
        <w:jc w:val="both"/>
        <w:rPr>
          <w:color w:val="auto"/>
          <w:sz w:val="27"/>
          <w:szCs w:val="27"/>
        </w:rPr>
      </w:pPr>
    </w:p>
    <w:p w:rsidR="00850D8F" w:rsidRDefault="00850D8F" w:rsidP="00850D8F">
      <w:pPr>
        <w:pStyle w:val="Default"/>
        <w:ind w:firstLine="708"/>
        <w:jc w:val="both"/>
        <w:rPr>
          <w:rFonts w:eastAsia="Calibri"/>
          <w:color w:val="auto"/>
          <w:sz w:val="28"/>
          <w:szCs w:val="28"/>
        </w:rPr>
      </w:pPr>
      <w:r w:rsidRPr="00BA1735">
        <w:rPr>
          <w:rFonts w:eastAsia="Calibri"/>
          <w:color w:val="auto"/>
          <w:sz w:val="28"/>
          <w:szCs w:val="28"/>
        </w:rPr>
        <w:t xml:space="preserve">В </w:t>
      </w:r>
      <w:proofErr w:type="gramStart"/>
      <w:r w:rsidRPr="00BA1735">
        <w:rPr>
          <w:rFonts w:eastAsia="Calibri"/>
          <w:color w:val="auto"/>
          <w:sz w:val="28"/>
          <w:szCs w:val="28"/>
        </w:rPr>
        <w:t>рамках</w:t>
      </w:r>
      <w:proofErr w:type="gramEnd"/>
      <w:r w:rsidRPr="00BA1735">
        <w:rPr>
          <w:rFonts w:eastAsia="Calibri"/>
          <w:color w:val="auto"/>
          <w:sz w:val="28"/>
          <w:szCs w:val="28"/>
        </w:rPr>
        <w:t xml:space="preserve"> подпрограммы «</w:t>
      </w:r>
      <w:r w:rsidRPr="00BA1735">
        <w:rPr>
          <w:color w:val="auto"/>
          <w:sz w:val="28"/>
          <w:szCs w:val="28"/>
        </w:rPr>
        <w:t>Развитие конкуренции</w:t>
      </w:r>
      <w:r w:rsidRPr="00BA1735">
        <w:rPr>
          <w:rFonts w:eastAsia="Calibri"/>
          <w:color w:val="auto"/>
          <w:sz w:val="28"/>
          <w:szCs w:val="28"/>
        </w:rPr>
        <w:t>» необходимо достижение следующих показателей</w:t>
      </w:r>
      <w:r w:rsidRPr="00B60058">
        <w:rPr>
          <w:rFonts w:eastAsia="Calibri"/>
          <w:color w:val="auto"/>
          <w:sz w:val="28"/>
          <w:szCs w:val="28"/>
        </w:rPr>
        <w:t xml:space="preserve">: </w:t>
      </w:r>
    </w:p>
    <w:p w:rsidR="00850D8F" w:rsidRPr="00BA1735" w:rsidRDefault="00850D8F" w:rsidP="00850D8F">
      <w:pPr>
        <w:pStyle w:val="Default"/>
        <w:ind w:firstLine="708"/>
        <w:jc w:val="both"/>
        <w:rPr>
          <w:rFonts w:eastAsia="Calibri"/>
          <w:color w:val="auto"/>
          <w:sz w:val="28"/>
          <w:szCs w:val="28"/>
        </w:rPr>
      </w:pPr>
      <w:r>
        <w:rPr>
          <w:rFonts w:eastAsia="Calibri"/>
          <w:color w:val="auto"/>
          <w:sz w:val="28"/>
          <w:szCs w:val="28"/>
        </w:rPr>
        <w:t>- и</w:t>
      </w:r>
      <w:r w:rsidRPr="00172E60">
        <w:rPr>
          <w:rFonts w:eastAsia="Calibri"/>
          <w:color w:val="auto"/>
          <w:sz w:val="28"/>
          <w:szCs w:val="28"/>
        </w:rPr>
        <w:t>ндекс совокупной результативности реализации мероприятий, направленных на развитие конкуренции</w:t>
      </w:r>
      <w:r>
        <w:rPr>
          <w:rFonts w:eastAsia="Calibri"/>
          <w:color w:val="auto"/>
          <w:sz w:val="28"/>
          <w:szCs w:val="28"/>
        </w:rPr>
        <w:t>;</w:t>
      </w:r>
    </w:p>
    <w:p w:rsidR="00850D8F" w:rsidRDefault="00850D8F" w:rsidP="00850D8F">
      <w:pPr>
        <w:pStyle w:val="Default"/>
        <w:jc w:val="both"/>
        <w:rPr>
          <w:rFonts w:eastAsia="Calibri"/>
          <w:color w:val="auto"/>
          <w:sz w:val="28"/>
          <w:szCs w:val="28"/>
        </w:rPr>
      </w:pPr>
      <w:r w:rsidRPr="00BA1735">
        <w:rPr>
          <w:color w:val="auto"/>
          <w:sz w:val="28"/>
          <w:szCs w:val="28"/>
        </w:rPr>
        <w:tab/>
      </w:r>
      <w:r w:rsidRPr="00B60058">
        <w:rPr>
          <w:rFonts w:eastAsia="Calibri"/>
          <w:color w:val="auto"/>
          <w:sz w:val="28"/>
          <w:szCs w:val="28"/>
        </w:rPr>
        <w:t>- достижение планового значения доли обоснованных, частично обоснованных жалоб;</w:t>
      </w:r>
    </w:p>
    <w:p w:rsidR="00850D8F" w:rsidRDefault="00850D8F" w:rsidP="00850D8F">
      <w:pPr>
        <w:pStyle w:val="Default"/>
        <w:ind w:firstLine="708"/>
        <w:jc w:val="both"/>
        <w:rPr>
          <w:rFonts w:eastAsia="Calibri"/>
          <w:color w:val="auto"/>
          <w:sz w:val="28"/>
          <w:szCs w:val="28"/>
        </w:rPr>
      </w:pPr>
      <w:r w:rsidRPr="00B60058">
        <w:rPr>
          <w:rFonts w:eastAsia="Calibri"/>
          <w:color w:val="auto"/>
          <w:sz w:val="28"/>
          <w:szCs w:val="28"/>
        </w:rPr>
        <w:t>- достижение планового значения доли несостоявшихся закупок от общего количества конкурентных закупок;</w:t>
      </w:r>
      <w:r w:rsidRPr="00685C2A">
        <w:rPr>
          <w:rFonts w:eastAsia="Calibri"/>
          <w:color w:val="auto"/>
          <w:sz w:val="28"/>
          <w:szCs w:val="28"/>
        </w:rPr>
        <w:t xml:space="preserve"> </w:t>
      </w:r>
    </w:p>
    <w:p w:rsidR="00850D8F" w:rsidRDefault="00850D8F" w:rsidP="00850D8F">
      <w:pPr>
        <w:pStyle w:val="Default"/>
        <w:ind w:firstLine="708"/>
        <w:jc w:val="both"/>
        <w:rPr>
          <w:rFonts w:eastAsia="Calibri"/>
          <w:color w:val="auto"/>
          <w:sz w:val="28"/>
          <w:szCs w:val="28"/>
        </w:rPr>
      </w:pPr>
      <w:r w:rsidRPr="00B60058">
        <w:rPr>
          <w:rFonts w:eastAsia="Calibri"/>
          <w:color w:val="auto"/>
          <w:sz w:val="28"/>
          <w:szCs w:val="28"/>
        </w:rPr>
        <w:t>- достижение планового значения доли общей экономии денежных средств по результатам осуществления закупок;</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д</w:t>
      </w:r>
      <w:r w:rsidRPr="00685C2A">
        <w:rPr>
          <w:rFonts w:eastAsia="Calibri"/>
          <w:color w:val="auto"/>
          <w:sz w:val="28"/>
          <w:szCs w:val="28"/>
        </w:rPr>
        <w:t>остижение планового значения доли закупок среди субъектов малого предпринимательства, социально ориентирован</w:t>
      </w:r>
      <w:r>
        <w:rPr>
          <w:rFonts w:eastAsia="Calibri"/>
          <w:color w:val="auto"/>
          <w:sz w:val="28"/>
          <w:szCs w:val="28"/>
        </w:rPr>
        <w:t>ных некоммерческих организаций;</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д</w:t>
      </w:r>
      <w:r w:rsidRPr="00685C2A">
        <w:rPr>
          <w:rFonts w:eastAsia="Calibri"/>
          <w:color w:val="auto"/>
          <w:sz w:val="28"/>
          <w:szCs w:val="28"/>
        </w:rPr>
        <w:t>остижение планового значения доли стоимости контрактов, заключенных с единственным поставщиком по несосто</w:t>
      </w:r>
      <w:r>
        <w:rPr>
          <w:rFonts w:eastAsia="Calibri"/>
          <w:color w:val="auto"/>
          <w:sz w:val="28"/>
          <w:szCs w:val="28"/>
        </w:rPr>
        <w:t>явшимся закупкам;</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д</w:t>
      </w:r>
      <w:r w:rsidRPr="00685C2A">
        <w:rPr>
          <w:rFonts w:eastAsia="Calibri"/>
          <w:color w:val="auto"/>
          <w:sz w:val="28"/>
          <w:szCs w:val="28"/>
        </w:rPr>
        <w:t>остижение планового значения среднего</w:t>
      </w:r>
      <w:r>
        <w:rPr>
          <w:rFonts w:eastAsia="Calibri"/>
          <w:color w:val="auto"/>
          <w:sz w:val="28"/>
          <w:szCs w:val="28"/>
        </w:rPr>
        <w:t xml:space="preserve"> количества участников закупок;</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д</w:t>
      </w:r>
      <w:r w:rsidRPr="00685C2A">
        <w:rPr>
          <w:rFonts w:eastAsia="Calibri"/>
          <w:color w:val="auto"/>
          <w:sz w:val="28"/>
          <w:szCs w:val="28"/>
        </w:rPr>
        <w:t>оля достигнутых плановых значений ключевых показателей развития конкуренции на товарных рынках муниципального образования Московской области</w:t>
      </w:r>
      <w:r>
        <w:rPr>
          <w:rFonts w:eastAsia="Calibri"/>
          <w:color w:val="auto"/>
          <w:sz w:val="28"/>
          <w:szCs w:val="28"/>
        </w:rPr>
        <w:t>;</w:t>
      </w:r>
    </w:p>
    <w:p w:rsidR="00850D8F" w:rsidRPr="00B60058" w:rsidRDefault="00850D8F" w:rsidP="00850D8F">
      <w:pPr>
        <w:pStyle w:val="Default"/>
        <w:ind w:firstLine="708"/>
        <w:jc w:val="both"/>
        <w:rPr>
          <w:rFonts w:eastAsia="Calibri"/>
          <w:color w:val="auto"/>
          <w:sz w:val="28"/>
          <w:szCs w:val="28"/>
        </w:rPr>
      </w:pPr>
      <w:r>
        <w:rPr>
          <w:rFonts w:eastAsia="Calibri"/>
          <w:color w:val="auto"/>
          <w:sz w:val="28"/>
          <w:szCs w:val="28"/>
        </w:rPr>
        <w:t>- к</w:t>
      </w:r>
      <w:r w:rsidRPr="00685C2A">
        <w:rPr>
          <w:rFonts w:eastAsia="Calibri"/>
          <w:color w:val="auto"/>
          <w:sz w:val="28"/>
          <w:szCs w:val="28"/>
        </w:rPr>
        <w:t>оличество обработанных (проанализированных) результатов опросов о состоянии и развитии конкуренции на товарных рынках муниципального</w:t>
      </w:r>
      <w:r>
        <w:rPr>
          <w:rFonts w:eastAsia="Calibri"/>
          <w:color w:val="auto"/>
          <w:sz w:val="28"/>
          <w:szCs w:val="28"/>
        </w:rPr>
        <w:t xml:space="preserve"> образования Московской области.</w:t>
      </w:r>
    </w:p>
    <w:p w:rsidR="00850D8F" w:rsidRPr="004D73E2" w:rsidRDefault="00850D8F" w:rsidP="00850D8F">
      <w:pPr>
        <w:pStyle w:val="Default"/>
        <w:jc w:val="both"/>
        <w:rPr>
          <w:rFonts w:eastAsia="Calibri"/>
          <w:color w:val="auto"/>
          <w:sz w:val="28"/>
          <w:szCs w:val="28"/>
        </w:rPr>
      </w:pPr>
      <w:r w:rsidRPr="00B60058">
        <w:rPr>
          <w:rFonts w:eastAsia="Calibri"/>
          <w:color w:val="auto"/>
          <w:sz w:val="28"/>
          <w:szCs w:val="28"/>
        </w:rPr>
        <w:tab/>
      </w:r>
    </w:p>
    <w:p w:rsidR="00850D8F" w:rsidRPr="00A90FA6" w:rsidRDefault="00850D8F" w:rsidP="00850D8F">
      <w:pPr>
        <w:pStyle w:val="Default"/>
        <w:jc w:val="both"/>
        <w:rPr>
          <w:rFonts w:eastAsia="Calibri"/>
          <w:color w:val="auto"/>
          <w:sz w:val="27"/>
          <w:szCs w:val="27"/>
        </w:rPr>
      </w:pPr>
    </w:p>
    <w:p w:rsidR="00850D8F" w:rsidRPr="004D73E2" w:rsidRDefault="00850D8F" w:rsidP="00850D8F">
      <w:pPr>
        <w:pStyle w:val="Default"/>
        <w:numPr>
          <w:ilvl w:val="1"/>
          <w:numId w:val="7"/>
        </w:numPr>
        <w:jc w:val="both"/>
        <w:rPr>
          <w:color w:val="auto"/>
          <w:sz w:val="28"/>
          <w:szCs w:val="28"/>
        </w:rPr>
      </w:pPr>
      <w:r w:rsidRPr="004D73E2">
        <w:rPr>
          <w:color w:val="auto"/>
          <w:sz w:val="28"/>
          <w:szCs w:val="28"/>
        </w:rPr>
        <w:t>Подпрограмма «Развитие малого и среднего предпринимательства».</w:t>
      </w:r>
    </w:p>
    <w:p w:rsidR="00850D8F" w:rsidRPr="00A90FA6" w:rsidRDefault="00850D8F" w:rsidP="00850D8F">
      <w:pPr>
        <w:pStyle w:val="Default"/>
        <w:ind w:left="930"/>
        <w:jc w:val="both"/>
        <w:rPr>
          <w:color w:val="auto"/>
          <w:sz w:val="27"/>
          <w:szCs w:val="27"/>
        </w:rPr>
      </w:pPr>
    </w:p>
    <w:p w:rsidR="00850D8F" w:rsidRPr="004D73E2" w:rsidRDefault="00850D8F" w:rsidP="00850D8F">
      <w:pPr>
        <w:pStyle w:val="Default"/>
        <w:ind w:firstLine="708"/>
        <w:jc w:val="both"/>
        <w:rPr>
          <w:rFonts w:eastAsia="Calibri"/>
          <w:color w:val="auto"/>
          <w:sz w:val="28"/>
          <w:szCs w:val="28"/>
        </w:rPr>
      </w:pPr>
      <w:r w:rsidRPr="004D73E2">
        <w:rPr>
          <w:rFonts w:eastAsia="Calibri"/>
          <w:color w:val="auto"/>
          <w:sz w:val="28"/>
          <w:szCs w:val="28"/>
        </w:rPr>
        <w:t xml:space="preserve">В </w:t>
      </w:r>
      <w:proofErr w:type="gramStart"/>
      <w:r w:rsidRPr="004D73E2">
        <w:rPr>
          <w:rFonts w:eastAsia="Calibri"/>
          <w:color w:val="auto"/>
          <w:sz w:val="28"/>
          <w:szCs w:val="28"/>
        </w:rPr>
        <w:t>рамках</w:t>
      </w:r>
      <w:proofErr w:type="gramEnd"/>
      <w:r w:rsidRPr="004D73E2">
        <w:rPr>
          <w:rFonts w:eastAsia="Calibri"/>
          <w:color w:val="auto"/>
          <w:sz w:val="28"/>
          <w:szCs w:val="28"/>
        </w:rPr>
        <w:t xml:space="preserve"> подпрограммы «</w:t>
      </w:r>
      <w:r w:rsidRPr="004D73E2">
        <w:rPr>
          <w:color w:val="auto"/>
          <w:sz w:val="28"/>
          <w:szCs w:val="28"/>
        </w:rPr>
        <w:t>Развитие малого и среднего предпринимательства</w:t>
      </w:r>
      <w:r w:rsidRPr="004D73E2">
        <w:rPr>
          <w:rFonts w:eastAsia="Calibri"/>
          <w:color w:val="auto"/>
          <w:sz w:val="28"/>
          <w:szCs w:val="28"/>
        </w:rPr>
        <w:t>» необходимо достижение следующих показателей:</w:t>
      </w:r>
    </w:p>
    <w:p w:rsidR="00850D8F" w:rsidRPr="004D73E2" w:rsidRDefault="00850D8F" w:rsidP="00850D8F">
      <w:pPr>
        <w:pStyle w:val="Default"/>
        <w:jc w:val="both"/>
        <w:rPr>
          <w:rFonts w:eastAsia="Calibri"/>
          <w:color w:val="auto"/>
          <w:sz w:val="28"/>
          <w:szCs w:val="28"/>
        </w:rPr>
      </w:pPr>
      <w:r w:rsidRPr="004D73E2">
        <w:rPr>
          <w:color w:val="auto"/>
          <w:sz w:val="28"/>
          <w:szCs w:val="28"/>
        </w:rPr>
        <w:lastRenderedPageBreak/>
        <w:tab/>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4D73E2">
        <w:rPr>
          <w:rFonts w:eastAsia="Calibri"/>
          <w:color w:val="auto"/>
          <w:sz w:val="28"/>
          <w:szCs w:val="28"/>
        </w:rPr>
        <w:t>;</w:t>
      </w:r>
    </w:p>
    <w:p w:rsidR="00850D8F" w:rsidRPr="004D73E2" w:rsidRDefault="00850D8F" w:rsidP="00850D8F">
      <w:pPr>
        <w:pStyle w:val="Default"/>
        <w:jc w:val="both"/>
        <w:rPr>
          <w:rFonts w:eastAsia="Calibri"/>
          <w:color w:val="auto"/>
          <w:sz w:val="28"/>
          <w:szCs w:val="28"/>
        </w:rPr>
      </w:pPr>
      <w:r w:rsidRPr="004D73E2">
        <w:rPr>
          <w:rFonts w:eastAsia="Calibri"/>
          <w:color w:val="auto"/>
          <w:sz w:val="28"/>
          <w:szCs w:val="28"/>
        </w:rPr>
        <w:tab/>
        <w:t>- число субъектов МСП в расчете на 10 тыс. человек населения;</w:t>
      </w:r>
    </w:p>
    <w:p w:rsidR="00850D8F" w:rsidRPr="004D73E2" w:rsidRDefault="00850D8F" w:rsidP="00850D8F">
      <w:pPr>
        <w:pStyle w:val="Default"/>
        <w:jc w:val="both"/>
        <w:rPr>
          <w:rFonts w:eastAsia="Calibri"/>
          <w:color w:val="auto"/>
          <w:sz w:val="28"/>
          <w:szCs w:val="28"/>
        </w:rPr>
      </w:pPr>
      <w:r w:rsidRPr="004D73E2">
        <w:rPr>
          <w:rFonts w:eastAsia="Calibri"/>
          <w:color w:val="auto"/>
          <w:sz w:val="28"/>
          <w:szCs w:val="28"/>
        </w:rPr>
        <w:tab/>
        <w:t>- количество вновь созданных субъ</w:t>
      </w:r>
      <w:r>
        <w:rPr>
          <w:rFonts w:eastAsia="Calibri"/>
          <w:color w:val="auto"/>
          <w:sz w:val="28"/>
          <w:szCs w:val="28"/>
        </w:rPr>
        <w:t>ектов малого и среднего бизнеса.</w:t>
      </w:r>
    </w:p>
    <w:p w:rsidR="00850D8F" w:rsidRPr="00A90FA6" w:rsidRDefault="00850D8F" w:rsidP="00850D8F">
      <w:pPr>
        <w:pStyle w:val="Default"/>
        <w:jc w:val="both"/>
        <w:rPr>
          <w:rFonts w:eastAsia="Calibri"/>
          <w:color w:val="auto"/>
          <w:sz w:val="27"/>
          <w:szCs w:val="27"/>
        </w:rPr>
      </w:pPr>
    </w:p>
    <w:p w:rsidR="00850D8F" w:rsidRPr="004D73E2" w:rsidRDefault="00850D8F" w:rsidP="00850D8F">
      <w:pPr>
        <w:pStyle w:val="Default"/>
        <w:numPr>
          <w:ilvl w:val="1"/>
          <w:numId w:val="7"/>
        </w:numPr>
        <w:jc w:val="both"/>
        <w:rPr>
          <w:color w:val="auto"/>
          <w:sz w:val="28"/>
          <w:szCs w:val="28"/>
        </w:rPr>
      </w:pPr>
      <w:r w:rsidRPr="004D73E2">
        <w:rPr>
          <w:color w:val="auto"/>
          <w:sz w:val="28"/>
          <w:szCs w:val="28"/>
        </w:rPr>
        <w:t>Подпрограмма «Развитие потребительского рынка и услуг на территории муниципального образования Московской области».</w:t>
      </w:r>
    </w:p>
    <w:p w:rsidR="00850D8F" w:rsidRPr="00A90FA6" w:rsidRDefault="00850D8F" w:rsidP="00850D8F">
      <w:pPr>
        <w:pStyle w:val="Default"/>
        <w:ind w:firstLine="708"/>
        <w:jc w:val="both"/>
        <w:rPr>
          <w:rFonts w:eastAsia="Calibri"/>
          <w:color w:val="auto"/>
          <w:sz w:val="27"/>
          <w:szCs w:val="27"/>
        </w:rPr>
      </w:pPr>
    </w:p>
    <w:p w:rsidR="00850D8F" w:rsidRDefault="00850D8F" w:rsidP="00850D8F">
      <w:pPr>
        <w:pStyle w:val="Default"/>
        <w:ind w:firstLine="708"/>
        <w:jc w:val="both"/>
        <w:rPr>
          <w:rFonts w:eastAsia="Calibri"/>
          <w:color w:val="auto"/>
          <w:sz w:val="28"/>
          <w:szCs w:val="28"/>
        </w:rPr>
      </w:pPr>
      <w:r w:rsidRPr="004D73E2">
        <w:rPr>
          <w:rFonts w:eastAsia="Calibri"/>
          <w:color w:val="auto"/>
          <w:sz w:val="28"/>
          <w:szCs w:val="28"/>
        </w:rPr>
        <w:t xml:space="preserve">В </w:t>
      </w:r>
      <w:proofErr w:type="gramStart"/>
      <w:r w:rsidRPr="004D73E2">
        <w:rPr>
          <w:rFonts w:eastAsia="Calibri"/>
          <w:color w:val="auto"/>
          <w:sz w:val="28"/>
          <w:szCs w:val="28"/>
        </w:rPr>
        <w:t>рамках</w:t>
      </w:r>
      <w:proofErr w:type="gramEnd"/>
      <w:r w:rsidRPr="004D73E2">
        <w:rPr>
          <w:rFonts w:eastAsia="Calibri"/>
          <w:color w:val="auto"/>
          <w:sz w:val="28"/>
          <w:szCs w:val="28"/>
        </w:rPr>
        <w:t xml:space="preserve"> подпрограммы «</w:t>
      </w:r>
      <w:r w:rsidRPr="004D73E2">
        <w:rPr>
          <w:color w:val="auto"/>
          <w:sz w:val="28"/>
          <w:szCs w:val="28"/>
        </w:rPr>
        <w:t>Развитие потребительского рынка и услуг</w:t>
      </w:r>
      <w:r w:rsidRPr="004D73E2">
        <w:rPr>
          <w:color w:val="auto"/>
        </w:rPr>
        <w:t xml:space="preserve"> </w:t>
      </w:r>
      <w:r w:rsidRPr="004D73E2">
        <w:rPr>
          <w:color w:val="auto"/>
          <w:sz w:val="28"/>
          <w:szCs w:val="28"/>
        </w:rPr>
        <w:t>на территории муниципального образования Московской области»</w:t>
      </w:r>
      <w:r w:rsidRPr="004D73E2">
        <w:rPr>
          <w:rFonts w:eastAsia="Calibri"/>
          <w:color w:val="auto"/>
          <w:sz w:val="28"/>
          <w:szCs w:val="28"/>
        </w:rPr>
        <w:t xml:space="preserve"> необходимо достижение следующих показателей:</w:t>
      </w:r>
      <w:r w:rsidRPr="00B60058">
        <w:rPr>
          <w:rFonts w:eastAsia="Calibri"/>
          <w:color w:val="auto"/>
          <w:sz w:val="28"/>
          <w:szCs w:val="28"/>
        </w:rPr>
        <w:t xml:space="preserve"> </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о</w:t>
      </w:r>
      <w:r w:rsidRPr="00B5466B">
        <w:rPr>
          <w:rFonts w:eastAsia="Calibri"/>
          <w:color w:val="auto"/>
          <w:sz w:val="28"/>
          <w:szCs w:val="28"/>
        </w:rPr>
        <w:t>беспеченность населения площадью торговых объектов</w:t>
      </w:r>
      <w:r>
        <w:rPr>
          <w:rFonts w:eastAsia="Calibri"/>
          <w:color w:val="auto"/>
          <w:sz w:val="28"/>
          <w:szCs w:val="28"/>
        </w:rPr>
        <w:t>;</w:t>
      </w:r>
    </w:p>
    <w:p w:rsidR="00850D8F" w:rsidRPr="004D73E2" w:rsidRDefault="00850D8F" w:rsidP="00850D8F">
      <w:pPr>
        <w:pStyle w:val="Default"/>
        <w:ind w:firstLine="708"/>
        <w:jc w:val="both"/>
        <w:rPr>
          <w:rFonts w:eastAsia="Calibri"/>
          <w:color w:val="auto"/>
          <w:sz w:val="28"/>
          <w:szCs w:val="28"/>
        </w:rPr>
      </w:pPr>
      <w:r>
        <w:rPr>
          <w:rFonts w:eastAsia="Calibri"/>
          <w:color w:val="auto"/>
          <w:sz w:val="28"/>
          <w:szCs w:val="28"/>
        </w:rPr>
        <w:t>- о</w:t>
      </w:r>
      <w:r w:rsidRPr="00B5466B">
        <w:rPr>
          <w:rFonts w:eastAsia="Calibri"/>
          <w:color w:val="auto"/>
          <w:sz w:val="28"/>
          <w:szCs w:val="28"/>
        </w:rPr>
        <w:t>беспеченность населения предприятиями общественного питания</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о</w:t>
      </w:r>
      <w:r w:rsidRPr="00B5466B">
        <w:rPr>
          <w:rFonts w:eastAsia="Calibri"/>
          <w:color w:val="auto"/>
          <w:sz w:val="28"/>
          <w:szCs w:val="28"/>
        </w:rPr>
        <w:t>беспеченность населения предприятиями бытового обслуживания</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д</w:t>
      </w:r>
      <w:r w:rsidRPr="00B5466B">
        <w:rPr>
          <w:rFonts w:eastAsia="Calibri"/>
          <w:color w:val="auto"/>
          <w:sz w:val="28"/>
          <w:szCs w:val="28"/>
        </w:rPr>
        <w:t>оля обращений по вопросу защиты прав потребителей от общего количества поступивших обращений</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п</w:t>
      </w:r>
      <w:r w:rsidRPr="00B5466B">
        <w:rPr>
          <w:rFonts w:eastAsia="Calibri"/>
          <w:color w:val="auto"/>
          <w:sz w:val="28"/>
          <w:szCs w:val="28"/>
        </w:rPr>
        <w:t>лощадь торговых объектов предприятий розничной торговли</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проведенных ярмарок</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 xml:space="preserve">оличество пунктов выдачи </w:t>
      </w:r>
      <w:proofErr w:type="gramStart"/>
      <w:r w:rsidRPr="00B5466B">
        <w:rPr>
          <w:rFonts w:eastAsia="Calibri"/>
          <w:color w:val="auto"/>
          <w:sz w:val="28"/>
          <w:szCs w:val="28"/>
        </w:rPr>
        <w:t>интернет-заказов</w:t>
      </w:r>
      <w:proofErr w:type="gramEnd"/>
      <w:r w:rsidRPr="00B5466B">
        <w:rPr>
          <w:rFonts w:eastAsia="Calibri"/>
          <w:color w:val="auto"/>
          <w:sz w:val="28"/>
          <w:szCs w:val="28"/>
        </w:rPr>
        <w:t xml:space="preserve"> и </w:t>
      </w:r>
      <w:proofErr w:type="spellStart"/>
      <w:r w:rsidRPr="00B5466B">
        <w:rPr>
          <w:rFonts w:eastAsia="Calibri"/>
          <w:color w:val="auto"/>
          <w:sz w:val="28"/>
          <w:szCs w:val="28"/>
        </w:rPr>
        <w:t>постаматов</w:t>
      </w:r>
      <w:proofErr w:type="spellEnd"/>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нестационарных торговых объектов, размещенных на основании схем размещения нестационарных торговых объектов и договоров</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мероприятий,  проведенных за счет средств бюджета муниципального образования</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предоставленных мест без проведения аукционов на льготных условиях или на безвозмездной основе</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предоставленных мест без проведения торгов на льготных условиях при организации мобильной торговли</w:t>
      </w:r>
      <w:r>
        <w:rPr>
          <w:rFonts w:eastAsia="Calibri"/>
          <w:color w:val="auto"/>
          <w:sz w:val="28"/>
          <w:szCs w:val="28"/>
        </w:rPr>
        <w:t>;</w:t>
      </w:r>
      <w:r w:rsidRPr="00B5466B">
        <w:rPr>
          <w:rFonts w:eastAsia="Calibri"/>
          <w:color w:val="auto"/>
          <w:sz w:val="28"/>
          <w:szCs w:val="28"/>
        </w:rPr>
        <w:t xml:space="preserve">  </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посадочных мест на предприятиях общественного питания</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рабочих мест на предприятиях бытового обслуживания</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объектов дорожного и придорожного сервиса, соответствующих требованиям, нормам и стандартам действующего законодательства</w:t>
      </w:r>
      <w:r>
        <w:rPr>
          <w:rFonts w:eastAsia="Calibri"/>
          <w:color w:val="auto"/>
          <w:sz w:val="28"/>
          <w:szCs w:val="28"/>
        </w:rPr>
        <w:t>;</w:t>
      </w:r>
    </w:p>
    <w:p w:rsidR="00850D8F"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поступивших обращений и жалоб по вопросам защиты прав потребителей</w:t>
      </w:r>
      <w:r>
        <w:rPr>
          <w:rFonts w:eastAsia="Calibri"/>
          <w:color w:val="auto"/>
          <w:sz w:val="28"/>
          <w:szCs w:val="28"/>
        </w:rPr>
        <w:t>;</w:t>
      </w:r>
    </w:p>
    <w:p w:rsidR="00850D8F" w:rsidRPr="004D73E2" w:rsidRDefault="00850D8F" w:rsidP="00850D8F">
      <w:pPr>
        <w:pStyle w:val="Default"/>
        <w:ind w:firstLine="708"/>
        <w:jc w:val="both"/>
        <w:rPr>
          <w:rFonts w:eastAsia="Calibri"/>
          <w:color w:val="auto"/>
          <w:sz w:val="28"/>
          <w:szCs w:val="28"/>
        </w:rPr>
      </w:pPr>
      <w:r>
        <w:rPr>
          <w:rFonts w:eastAsia="Calibri"/>
          <w:color w:val="auto"/>
          <w:sz w:val="28"/>
          <w:szCs w:val="28"/>
        </w:rPr>
        <w:t>- к</w:t>
      </w:r>
      <w:r w:rsidRPr="00B5466B">
        <w:rPr>
          <w:rFonts w:eastAsia="Calibri"/>
          <w:color w:val="auto"/>
          <w:sz w:val="28"/>
          <w:szCs w:val="28"/>
        </w:rPr>
        <w:t>оличество обращений в суды по вопросам защиты прав потребителей</w:t>
      </w:r>
      <w:r>
        <w:rPr>
          <w:rFonts w:eastAsia="Calibri"/>
          <w:color w:val="auto"/>
          <w:sz w:val="28"/>
          <w:szCs w:val="28"/>
        </w:rPr>
        <w:t>.</w:t>
      </w:r>
    </w:p>
    <w:p w:rsidR="00850D8F" w:rsidRPr="004D73E2" w:rsidRDefault="00850D8F" w:rsidP="00850D8F">
      <w:pPr>
        <w:pStyle w:val="Default"/>
        <w:ind w:firstLine="708"/>
        <w:jc w:val="both"/>
        <w:rPr>
          <w:rFonts w:eastAsia="Calibri"/>
          <w:color w:val="auto"/>
          <w:sz w:val="28"/>
          <w:szCs w:val="28"/>
        </w:rPr>
      </w:pPr>
    </w:p>
    <w:p w:rsidR="00850D8F" w:rsidRPr="004D73E2" w:rsidRDefault="00850D8F" w:rsidP="00850D8F">
      <w:pPr>
        <w:pStyle w:val="Default"/>
        <w:ind w:firstLine="708"/>
        <w:jc w:val="both"/>
        <w:rPr>
          <w:rFonts w:eastAsia="Calibri"/>
          <w:color w:val="auto"/>
          <w:sz w:val="28"/>
          <w:szCs w:val="28"/>
        </w:rPr>
      </w:pPr>
    </w:p>
    <w:p w:rsidR="00850D8F" w:rsidRPr="004D73E2" w:rsidRDefault="00850D8F" w:rsidP="00850D8F">
      <w:pPr>
        <w:pStyle w:val="Default"/>
        <w:rPr>
          <w:b/>
          <w:color w:val="auto"/>
          <w:sz w:val="28"/>
          <w:szCs w:val="28"/>
        </w:rPr>
      </w:pPr>
    </w:p>
    <w:p w:rsidR="00850D8F" w:rsidRPr="004D73E2" w:rsidRDefault="00850D8F" w:rsidP="00850D8F">
      <w:pPr>
        <w:pStyle w:val="Default"/>
        <w:ind w:firstLine="708"/>
        <w:jc w:val="both"/>
        <w:rPr>
          <w:rFonts w:eastAsia="Calibri"/>
          <w:color w:val="auto"/>
          <w:sz w:val="28"/>
          <w:szCs w:val="28"/>
        </w:rPr>
      </w:pPr>
    </w:p>
    <w:p w:rsidR="00850D8F" w:rsidRPr="004D73E2" w:rsidRDefault="00850D8F" w:rsidP="00850D8F">
      <w:pPr>
        <w:pStyle w:val="Default"/>
        <w:rPr>
          <w:b/>
          <w:color w:val="auto"/>
          <w:sz w:val="28"/>
          <w:szCs w:val="28"/>
        </w:rPr>
      </w:pPr>
    </w:p>
    <w:p w:rsidR="00850D8F" w:rsidRPr="004D73E2" w:rsidRDefault="00850D8F" w:rsidP="00850D8F">
      <w:pPr>
        <w:pStyle w:val="Default"/>
        <w:rPr>
          <w:b/>
          <w:color w:val="auto"/>
          <w:sz w:val="28"/>
          <w:szCs w:val="28"/>
        </w:rPr>
        <w:sectPr w:rsidR="00850D8F" w:rsidRPr="004D73E2" w:rsidSect="00632EA2">
          <w:headerReference w:type="default" r:id="rId14"/>
          <w:footerReference w:type="first" r:id="rId15"/>
          <w:pgSz w:w="11906" w:h="16838"/>
          <w:pgMar w:top="567" w:right="567" w:bottom="567" w:left="1701" w:header="709" w:footer="709" w:gutter="0"/>
          <w:pgNumType w:start="3"/>
          <w:cols w:space="708"/>
          <w:docGrid w:linePitch="360"/>
        </w:sectPr>
      </w:pPr>
    </w:p>
    <w:p w:rsidR="00850D8F" w:rsidRPr="004D73E2" w:rsidRDefault="00850D8F" w:rsidP="00850D8F">
      <w:pPr>
        <w:pStyle w:val="Default"/>
        <w:ind w:left="930"/>
        <w:jc w:val="center"/>
        <w:rPr>
          <w:b/>
          <w:color w:val="auto"/>
          <w:sz w:val="28"/>
          <w:szCs w:val="28"/>
        </w:rPr>
      </w:pPr>
      <w:r w:rsidRPr="004D73E2">
        <w:rPr>
          <w:b/>
          <w:color w:val="auto"/>
          <w:sz w:val="28"/>
          <w:szCs w:val="28"/>
        </w:rPr>
        <w:lastRenderedPageBreak/>
        <w:t xml:space="preserve">5. Методика </w:t>
      </w:r>
      <w:proofErr w:type="gramStart"/>
      <w:r w:rsidRPr="004D73E2">
        <w:rPr>
          <w:b/>
          <w:color w:val="auto"/>
          <w:sz w:val="28"/>
          <w:szCs w:val="28"/>
        </w:rPr>
        <w:t>расчета значений показателей реализации муниципальной программы</w:t>
      </w:r>
      <w:proofErr w:type="gramEnd"/>
    </w:p>
    <w:p w:rsidR="00850D8F" w:rsidRPr="004D73E2" w:rsidRDefault="00850D8F" w:rsidP="00850D8F">
      <w:pPr>
        <w:pStyle w:val="Default"/>
        <w:ind w:left="930"/>
        <w:jc w:val="both"/>
        <w:rPr>
          <w:b/>
          <w:color w:val="auto"/>
          <w:sz w:val="28"/>
          <w:szCs w:val="28"/>
        </w:rPr>
      </w:pP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976"/>
        <w:gridCol w:w="1701"/>
        <w:gridCol w:w="5387"/>
        <w:gridCol w:w="2551"/>
        <w:gridCol w:w="2127"/>
      </w:tblGrid>
      <w:tr w:rsidR="00850D8F" w:rsidRPr="004D73E2" w:rsidTr="001B0C71">
        <w:trPr>
          <w:trHeight w:val="276"/>
        </w:trPr>
        <w:tc>
          <w:tcPr>
            <w:tcW w:w="567" w:type="dxa"/>
            <w:vAlign w:val="center"/>
          </w:tcPr>
          <w:p w:rsidR="00850D8F" w:rsidRPr="004D73E2" w:rsidRDefault="00850D8F" w:rsidP="001B0C71">
            <w:pPr>
              <w:jc w:val="center"/>
              <w:rPr>
                <w:sz w:val="20"/>
                <w:szCs w:val="20"/>
              </w:rPr>
            </w:pPr>
            <w:r w:rsidRPr="004D73E2">
              <w:rPr>
                <w:sz w:val="20"/>
                <w:szCs w:val="20"/>
              </w:rPr>
              <w:t>№</w:t>
            </w:r>
          </w:p>
          <w:p w:rsidR="00850D8F" w:rsidRPr="004D73E2" w:rsidRDefault="00850D8F" w:rsidP="001B0C71">
            <w:pPr>
              <w:jc w:val="center"/>
              <w:rPr>
                <w:sz w:val="20"/>
                <w:szCs w:val="20"/>
              </w:rPr>
            </w:pPr>
            <w:proofErr w:type="gramStart"/>
            <w:r w:rsidRPr="004D73E2">
              <w:rPr>
                <w:sz w:val="20"/>
                <w:szCs w:val="20"/>
              </w:rPr>
              <w:t>п</w:t>
            </w:r>
            <w:proofErr w:type="gramEnd"/>
            <w:r w:rsidRPr="004D73E2">
              <w:rPr>
                <w:sz w:val="20"/>
                <w:szCs w:val="20"/>
              </w:rPr>
              <w:t>/п</w:t>
            </w:r>
          </w:p>
        </w:tc>
        <w:tc>
          <w:tcPr>
            <w:tcW w:w="2976" w:type="dxa"/>
            <w:vAlign w:val="center"/>
          </w:tcPr>
          <w:p w:rsidR="00850D8F" w:rsidRPr="004D73E2" w:rsidRDefault="00850D8F" w:rsidP="001B0C71">
            <w:pPr>
              <w:widowControl w:val="0"/>
              <w:autoSpaceDE w:val="0"/>
              <w:autoSpaceDN w:val="0"/>
              <w:adjustRightInd w:val="0"/>
              <w:ind w:firstLine="5"/>
              <w:jc w:val="center"/>
              <w:rPr>
                <w:sz w:val="20"/>
                <w:szCs w:val="20"/>
              </w:rPr>
            </w:pPr>
            <w:r w:rsidRPr="004D73E2">
              <w:rPr>
                <w:sz w:val="20"/>
                <w:szCs w:val="20"/>
              </w:rPr>
              <w:t>Наименование показателя</w:t>
            </w:r>
          </w:p>
        </w:tc>
        <w:tc>
          <w:tcPr>
            <w:tcW w:w="1701" w:type="dxa"/>
            <w:vAlign w:val="center"/>
          </w:tcPr>
          <w:p w:rsidR="00850D8F" w:rsidRPr="004D73E2" w:rsidRDefault="00850D8F" w:rsidP="001B0C71">
            <w:pPr>
              <w:widowControl w:val="0"/>
              <w:autoSpaceDE w:val="0"/>
              <w:autoSpaceDN w:val="0"/>
              <w:adjustRightInd w:val="0"/>
              <w:ind w:firstLine="5"/>
              <w:jc w:val="center"/>
              <w:rPr>
                <w:sz w:val="20"/>
                <w:szCs w:val="20"/>
              </w:rPr>
            </w:pPr>
            <w:r w:rsidRPr="004D73E2">
              <w:rPr>
                <w:sz w:val="20"/>
                <w:szCs w:val="20"/>
              </w:rPr>
              <w:t>Единица измерения</w:t>
            </w:r>
          </w:p>
        </w:tc>
        <w:tc>
          <w:tcPr>
            <w:tcW w:w="5387" w:type="dxa"/>
            <w:vAlign w:val="center"/>
          </w:tcPr>
          <w:p w:rsidR="00850D8F" w:rsidRPr="004D73E2" w:rsidRDefault="00850D8F" w:rsidP="001B0C71">
            <w:pPr>
              <w:widowControl w:val="0"/>
              <w:autoSpaceDE w:val="0"/>
              <w:autoSpaceDN w:val="0"/>
              <w:adjustRightInd w:val="0"/>
              <w:ind w:firstLine="5"/>
              <w:jc w:val="center"/>
              <w:rPr>
                <w:sz w:val="20"/>
                <w:szCs w:val="20"/>
              </w:rPr>
            </w:pPr>
            <w:r w:rsidRPr="004D73E2">
              <w:rPr>
                <w:sz w:val="20"/>
                <w:szCs w:val="20"/>
              </w:rPr>
              <w:t>Методика расчета показателя</w:t>
            </w:r>
          </w:p>
        </w:tc>
        <w:tc>
          <w:tcPr>
            <w:tcW w:w="2551" w:type="dxa"/>
            <w:vAlign w:val="center"/>
          </w:tcPr>
          <w:p w:rsidR="00850D8F" w:rsidRPr="004D73E2" w:rsidRDefault="00850D8F" w:rsidP="001B0C71">
            <w:pPr>
              <w:widowControl w:val="0"/>
              <w:autoSpaceDE w:val="0"/>
              <w:autoSpaceDN w:val="0"/>
              <w:adjustRightInd w:val="0"/>
              <w:ind w:firstLine="5"/>
              <w:jc w:val="center"/>
              <w:rPr>
                <w:sz w:val="18"/>
                <w:szCs w:val="18"/>
              </w:rPr>
            </w:pPr>
            <w:r w:rsidRPr="004D73E2">
              <w:rPr>
                <w:sz w:val="18"/>
                <w:szCs w:val="18"/>
              </w:rPr>
              <w:t>Источник данных</w:t>
            </w:r>
          </w:p>
        </w:tc>
        <w:tc>
          <w:tcPr>
            <w:tcW w:w="2127" w:type="dxa"/>
            <w:tcBorders>
              <w:right w:val="single" w:sz="4" w:space="0" w:color="auto"/>
            </w:tcBorders>
            <w:vAlign w:val="center"/>
          </w:tcPr>
          <w:p w:rsidR="00850D8F" w:rsidRPr="004D73E2" w:rsidRDefault="00850D8F" w:rsidP="001B0C71">
            <w:pPr>
              <w:widowControl w:val="0"/>
              <w:autoSpaceDE w:val="0"/>
              <w:autoSpaceDN w:val="0"/>
              <w:adjustRightInd w:val="0"/>
              <w:ind w:firstLine="5"/>
              <w:jc w:val="center"/>
              <w:rPr>
                <w:sz w:val="18"/>
                <w:szCs w:val="18"/>
              </w:rPr>
            </w:pPr>
            <w:r w:rsidRPr="004D73E2">
              <w:rPr>
                <w:sz w:val="18"/>
                <w:szCs w:val="18"/>
              </w:rPr>
              <w:t>Период представления отчетности</w:t>
            </w:r>
          </w:p>
        </w:tc>
      </w:tr>
      <w:tr w:rsidR="00850D8F" w:rsidRPr="004D73E2" w:rsidTr="001B0C71">
        <w:trPr>
          <w:trHeight w:val="28"/>
        </w:trPr>
        <w:tc>
          <w:tcPr>
            <w:tcW w:w="567" w:type="dxa"/>
          </w:tcPr>
          <w:p w:rsidR="00850D8F" w:rsidRPr="004D73E2" w:rsidRDefault="00850D8F" w:rsidP="001B0C71">
            <w:pPr>
              <w:jc w:val="center"/>
              <w:rPr>
                <w:sz w:val="20"/>
                <w:szCs w:val="20"/>
              </w:rPr>
            </w:pPr>
            <w:r w:rsidRPr="004D73E2">
              <w:rPr>
                <w:sz w:val="20"/>
                <w:szCs w:val="20"/>
              </w:rPr>
              <w:t>1</w:t>
            </w:r>
          </w:p>
        </w:tc>
        <w:tc>
          <w:tcPr>
            <w:tcW w:w="2976" w:type="dxa"/>
          </w:tcPr>
          <w:p w:rsidR="00850D8F" w:rsidRPr="004D73E2" w:rsidRDefault="00850D8F" w:rsidP="001B0C71">
            <w:pPr>
              <w:widowControl w:val="0"/>
              <w:autoSpaceDE w:val="0"/>
              <w:autoSpaceDN w:val="0"/>
              <w:adjustRightInd w:val="0"/>
              <w:ind w:firstLine="5"/>
              <w:jc w:val="center"/>
              <w:rPr>
                <w:sz w:val="20"/>
                <w:szCs w:val="20"/>
              </w:rPr>
            </w:pPr>
            <w:r w:rsidRPr="004D73E2">
              <w:rPr>
                <w:sz w:val="20"/>
                <w:szCs w:val="20"/>
              </w:rPr>
              <w:t>2</w:t>
            </w:r>
          </w:p>
        </w:tc>
        <w:tc>
          <w:tcPr>
            <w:tcW w:w="1701" w:type="dxa"/>
          </w:tcPr>
          <w:p w:rsidR="00850D8F" w:rsidRPr="004D73E2" w:rsidRDefault="00850D8F" w:rsidP="001B0C71">
            <w:pPr>
              <w:widowControl w:val="0"/>
              <w:autoSpaceDE w:val="0"/>
              <w:autoSpaceDN w:val="0"/>
              <w:adjustRightInd w:val="0"/>
              <w:ind w:firstLine="5"/>
              <w:jc w:val="center"/>
              <w:rPr>
                <w:sz w:val="20"/>
                <w:szCs w:val="20"/>
              </w:rPr>
            </w:pPr>
            <w:r w:rsidRPr="004D73E2">
              <w:rPr>
                <w:sz w:val="20"/>
                <w:szCs w:val="20"/>
              </w:rPr>
              <w:t>3</w:t>
            </w:r>
          </w:p>
        </w:tc>
        <w:tc>
          <w:tcPr>
            <w:tcW w:w="5387" w:type="dxa"/>
          </w:tcPr>
          <w:p w:rsidR="00850D8F" w:rsidRPr="004D73E2" w:rsidRDefault="00850D8F" w:rsidP="001B0C71">
            <w:pPr>
              <w:widowControl w:val="0"/>
              <w:autoSpaceDE w:val="0"/>
              <w:autoSpaceDN w:val="0"/>
              <w:adjustRightInd w:val="0"/>
              <w:ind w:firstLine="5"/>
              <w:jc w:val="center"/>
              <w:rPr>
                <w:sz w:val="20"/>
                <w:szCs w:val="20"/>
              </w:rPr>
            </w:pPr>
            <w:r w:rsidRPr="004D73E2">
              <w:rPr>
                <w:sz w:val="20"/>
                <w:szCs w:val="20"/>
              </w:rPr>
              <w:t>4</w:t>
            </w:r>
          </w:p>
        </w:tc>
        <w:tc>
          <w:tcPr>
            <w:tcW w:w="2551" w:type="dxa"/>
          </w:tcPr>
          <w:p w:rsidR="00850D8F" w:rsidRPr="004D73E2" w:rsidRDefault="00850D8F" w:rsidP="001B0C71">
            <w:pPr>
              <w:widowControl w:val="0"/>
              <w:autoSpaceDE w:val="0"/>
              <w:autoSpaceDN w:val="0"/>
              <w:adjustRightInd w:val="0"/>
              <w:ind w:firstLine="5"/>
              <w:jc w:val="center"/>
              <w:rPr>
                <w:sz w:val="18"/>
                <w:szCs w:val="18"/>
              </w:rPr>
            </w:pPr>
            <w:r w:rsidRPr="004D73E2">
              <w:rPr>
                <w:sz w:val="18"/>
                <w:szCs w:val="18"/>
              </w:rPr>
              <w:t>5</w:t>
            </w:r>
          </w:p>
        </w:tc>
        <w:tc>
          <w:tcPr>
            <w:tcW w:w="2127" w:type="dxa"/>
          </w:tcPr>
          <w:p w:rsidR="00850D8F" w:rsidRPr="004D73E2" w:rsidRDefault="00850D8F" w:rsidP="001B0C71">
            <w:pPr>
              <w:widowControl w:val="0"/>
              <w:autoSpaceDE w:val="0"/>
              <w:autoSpaceDN w:val="0"/>
              <w:adjustRightInd w:val="0"/>
              <w:ind w:firstLine="5"/>
              <w:jc w:val="center"/>
              <w:rPr>
                <w:sz w:val="18"/>
                <w:szCs w:val="18"/>
              </w:rPr>
            </w:pPr>
            <w:r w:rsidRPr="004D73E2">
              <w:rPr>
                <w:sz w:val="18"/>
                <w:szCs w:val="18"/>
              </w:rPr>
              <w:t>6</w:t>
            </w:r>
          </w:p>
        </w:tc>
      </w:tr>
      <w:tr w:rsidR="00850D8F" w:rsidRPr="004D73E2" w:rsidTr="001B0C71">
        <w:trPr>
          <w:trHeight w:val="28"/>
        </w:trPr>
        <w:tc>
          <w:tcPr>
            <w:tcW w:w="15309" w:type="dxa"/>
            <w:gridSpan w:val="6"/>
          </w:tcPr>
          <w:p w:rsidR="00850D8F" w:rsidRPr="004D73E2" w:rsidRDefault="00850D8F" w:rsidP="001B0C71">
            <w:pPr>
              <w:widowControl w:val="0"/>
              <w:numPr>
                <w:ilvl w:val="0"/>
                <w:numId w:val="6"/>
              </w:numPr>
              <w:autoSpaceDE w:val="0"/>
              <w:autoSpaceDN w:val="0"/>
              <w:adjustRightInd w:val="0"/>
              <w:jc w:val="center"/>
              <w:rPr>
                <w:b/>
                <w:sz w:val="20"/>
                <w:szCs w:val="20"/>
              </w:rPr>
            </w:pPr>
            <w:r w:rsidRPr="004D73E2">
              <w:rPr>
                <w:b/>
                <w:sz w:val="20"/>
                <w:szCs w:val="20"/>
              </w:rPr>
              <w:t>Подпрограмма  «Инвестиции»</w:t>
            </w:r>
          </w:p>
        </w:tc>
      </w:tr>
      <w:tr w:rsidR="00850D8F" w:rsidRPr="004D73E2" w:rsidTr="001B0C71">
        <w:trPr>
          <w:trHeight w:val="28"/>
        </w:trPr>
        <w:tc>
          <w:tcPr>
            <w:tcW w:w="567" w:type="dxa"/>
          </w:tcPr>
          <w:p w:rsidR="00850D8F" w:rsidRPr="004D73E2" w:rsidRDefault="00850D8F" w:rsidP="001B0C71">
            <w:pPr>
              <w:widowControl w:val="0"/>
              <w:autoSpaceDE w:val="0"/>
              <w:autoSpaceDN w:val="0"/>
              <w:adjustRightInd w:val="0"/>
              <w:jc w:val="center"/>
              <w:rPr>
                <w:sz w:val="20"/>
                <w:szCs w:val="20"/>
              </w:rPr>
            </w:pPr>
            <w:r w:rsidRPr="004D73E2">
              <w:rPr>
                <w:sz w:val="20"/>
                <w:szCs w:val="20"/>
              </w:rPr>
              <w:t>1.1.</w:t>
            </w:r>
          </w:p>
        </w:tc>
        <w:tc>
          <w:tcPr>
            <w:tcW w:w="2976" w:type="dxa"/>
          </w:tcPr>
          <w:p w:rsidR="00850D8F" w:rsidRPr="00AB6D8D" w:rsidRDefault="00850D8F" w:rsidP="001B0C71">
            <w:pPr>
              <w:widowControl w:val="0"/>
              <w:autoSpaceDE w:val="0"/>
              <w:autoSpaceDN w:val="0"/>
              <w:adjustRightInd w:val="0"/>
              <w:jc w:val="both"/>
              <w:rPr>
                <w:sz w:val="20"/>
                <w:szCs w:val="20"/>
              </w:rPr>
            </w:pPr>
            <w:r w:rsidRPr="00AB6D8D">
              <w:rPr>
                <w:sz w:val="20"/>
                <w:szCs w:val="20"/>
              </w:rPr>
              <w:t>Объем инвестиций, привлеченных в основной капитал (без учета бюджетных инвестиций), на душу населения</w:t>
            </w:r>
          </w:p>
        </w:tc>
        <w:tc>
          <w:tcPr>
            <w:tcW w:w="1701" w:type="dxa"/>
          </w:tcPr>
          <w:p w:rsidR="00850D8F" w:rsidRPr="00AB6D8D" w:rsidRDefault="00850D8F" w:rsidP="001B0C71">
            <w:pPr>
              <w:jc w:val="center"/>
              <w:rPr>
                <w:sz w:val="20"/>
                <w:szCs w:val="20"/>
              </w:rPr>
            </w:pPr>
            <w:proofErr w:type="spellStart"/>
            <w:r w:rsidRPr="00AB6D8D">
              <w:rPr>
                <w:sz w:val="20"/>
                <w:szCs w:val="20"/>
              </w:rPr>
              <w:t>тыс</w:t>
            </w:r>
            <w:proofErr w:type="gramStart"/>
            <w:r w:rsidRPr="00AB6D8D">
              <w:rPr>
                <w:sz w:val="20"/>
                <w:szCs w:val="20"/>
              </w:rPr>
              <w:t>.р</w:t>
            </w:r>
            <w:proofErr w:type="gramEnd"/>
            <w:r w:rsidRPr="00AB6D8D">
              <w:rPr>
                <w:sz w:val="20"/>
                <w:szCs w:val="20"/>
              </w:rPr>
              <w:t>уб</w:t>
            </w:r>
            <w:proofErr w:type="spellEnd"/>
            <w:r w:rsidRPr="00AB6D8D">
              <w:rPr>
                <w:sz w:val="20"/>
                <w:szCs w:val="20"/>
              </w:rPr>
              <w:t>.</w:t>
            </w:r>
          </w:p>
        </w:tc>
        <w:tc>
          <w:tcPr>
            <w:tcW w:w="5387" w:type="dxa"/>
          </w:tcPr>
          <w:p w:rsidR="00850D8F" w:rsidRPr="00AB6D8D" w:rsidRDefault="00850D8F" w:rsidP="001B0C71">
            <w:pPr>
              <w:widowControl w:val="0"/>
              <w:autoSpaceDE w:val="0"/>
              <w:autoSpaceDN w:val="0"/>
              <w:adjustRightInd w:val="0"/>
              <w:spacing w:after="240" w:line="276" w:lineRule="auto"/>
              <w:jc w:val="both"/>
              <w:rPr>
                <w:sz w:val="20"/>
                <w:szCs w:val="20"/>
              </w:rPr>
            </w:pPr>
            <w:proofErr w:type="spellStart"/>
            <w:r w:rsidRPr="00AB6D8D">
              <w:rPr>
                <w:sz w:val="20"/>
                <w:szCs w:val="20"/>
              </w:rPr>
              <w:t>Идн</w:t>
            </w:r>
            <w:proofErr w:type="spellEnd"/>
            <w:r w:rsidRPr="00AB6D8D">
              <w:rPr>
                <w:sz w:val="20"/>
                <w:szCs w:val="20"/>
              </w:rPr>
              <w:t xml:space="preserve"> = Ид / </w:t>
            </w:r>
            <w:proofErr w:type="spellStart"/>
            <w:r w:rsidRPr="00AB6D8D">
              <w:rPr>
                <w:sz w:val="20"/>
                <w:szCs w:val="20"/>
              </w:rPr>
              <w:t>Чн</w:t>
            </w:r>
            <w:proofErr w:type="spellEnd"/>
          </w:p>
          <w:p w:rsidR="00850D8F" w:rsidRPr="00AB6D8D" w:rsidRDefault="00850D8F" w:rsidP="001B0C71">
            <w:pPr>
              <w:widowControl w:val="0"/>
              <w:autoSpaceDE w:val="0"/>
              <w:autoSpaceDN w:val="0"/>
              <w:adjustRightInd w:val="0"/>
              <w:spacing w:line="276" w:lineRule="auto"/>
              <w:jc w:val="both"/>
              <w:rPr>
                <w:sz w:val="20"/>
                <w:szCs w:val="20"/>
              </w:rPr>
            </w:pPr>
            <w:r w:rsidRPr="00AB6D8D">
              <w:rPr>
                <w:sz w:val="20"/>
                <w:szCs w:val="20"/>
              </w:rPr>
              <w:t>Где</w:t>
            </w:r>
          </w:p>
          <w:p w:rsidR="00850D8F" w:rsidRPr="00AB6D8D" w:rsidRDefault="00850D8F" w:rsidP="001B0C71">
            <w:pPr>
              <w:widowControl w:val="0"/>
              <w:autoSpaceDE w:val="0"/>
              <w:autoSpaceDN w:val="0"/>
              <w:adjustRightInd w:val="0"/>
              <w:spacing w:line="276" w:lineRule="auto"/>
              <w:jc w:val="both"/>
              <w:rPr>
                <w:sz w:val="20"/>
                <w:szCs w:val="20"/>
              </w:rPr>
            </w:pPr>
            <w:proofErr w:type="spellStart"/>
            <w:r w:rsidRPr="00AB6D8D">
              <w:rPr>
                <w:sz w:val="20"/>
                <w:szCs w:val="20"/>
              </w:rPr>
              <w:t>Идн</w:t>
            </w:r>
            <w:proofErr w:type="spellEnd"/>
            <w:r w:rsidRPr="00AB6D8D">
              <w:rPr>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850D8F" w:rsidRPr="00AB6D8D" w:rsidRDefault="00850D8F" w:rsidP="001B0C71">
            <w:pPr>
              <w:widowControl w:val="0"/>
              <w:autoSpaceDE w:val="0"/>
              <w:autoSpaceDN w:val="0"/>
              <w:adjustRightInd w:val="0"/>
              <w:spacing w:line="276" w:lineRule="auto"/>
              <w:jc w:val="both"/>
              <w:rPr>
                <w:sz w:val="20"/>
                <w:szCs w:val="20"/>
              </w:rPr>
            </w:pPr>
            <w:r w:rsidRPr="00AB6D8D">
              <w:rPr>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850D8F" w:rsidRPr="00AB6D8D" w:rsidRDefault="00850D8F" w:rsidP="001B0C71">
            <w:pPr>
              <w:widowControl w:val="0"/>
              <w:autoSpaceDE w:val="0"/>
              <w:autoSpaceDN w:val="0"/>
              <w:adjustRightInd w:val="0"/>
              <w:spacing w:line="276" w:lineRule="auto"/>
              <w:jc w:val="both"/>
              <w:rPr>
                <w:sz w:val="20"/>
                <w:szCs w:val="20"/>
              </w:rPr>
            </w:pPr>
            <w:proofErr w:type="spellStart"/>
            <w:r w:rsidRPr="00AB6D8D">
              <w:rPr>
                <w:sz w:val="20"/>
                <w:szCs w:val="20"/>
              </w:rPr>
              <w:t>Чн</w:t>
            </w:r>
            <w:proofErr w:type="spellEnd"/>
            <w:r w:rsidRPr="00AB6D8D">
              <w:rPr>
                <w:sz w:val="20"/>
                <w:szCs w:val="20"/>
              </w:rPr>
              <w:t xml:space="preserve"> – численность населения округа на 01 января отчетного года;</w:t>
            </w:r>
          </w:p>
          <w:p w:rsidR="00850D8F" w:rsidRPr="00AB6D8D" w:rsidRDefault="00850D8F" w:rsidP="001B0C71">
            <w:pPr>
              <w:widowControl w:val="0"/>
              <w:autoSpaceDE w:val="0"/>
              <w:autoSpaceDN w:val="0"/>
              <w:adjustRightInd w:val="0"/>
              <w:jc w:val="both"/>
              <w:rPr>
                <w:sz w:val="20"/>
                <w:szCs w:val="20"/>
              </w:rPr>
            </w:pPr>
            <w:r w:rsidRPr="00AB6D8D">
              <w:rPr>
                <w:rFonts w:eastAsiaTheme="minorEastAsia"/>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2551" w:type="dxa"/>
          </w:tcPr>
          <w:p w:rsidR="00850D8F" w:rsidRPr="00AB6D8D" w:rsidRDefault="00850D8F" w:rsidP="001B0C71">
            <w:pPr>
              <w:widowControl w:val="0"/>
              <w:autoSpaceDE w:val="0"/>
              <w:autoSpaceDN w:val="0"/>
              <w:adjustRightInd w:val="0"/>
              <w:jc w:val="both"/>
              <w:rPr>
                <w:sz w:val="18"/>
                <w:szCs w:val="18"/>
              </w:rPr>
            </w:pPr>
            <w:r w:rsidRPr="00AB6D8D">
              <w:rPr>
                <w:sz w:val="18"/>
                <w:szCs w:val="18"/>
              </w:rPr>
              <w:t>Данные формы статистического наблюдения № П-2 «Сведения об инвестициях в нефинансовые активы»</w:t>
            </w:r>
          </w:p>
        </w:tc>
        <w:tc>
          <w:tcPr>
            <w:tcW w:w="2127" w:type="dxa"/>
          </w:tcPr>
          <w:p w:rsidR="00850D8F" w:rsidRPr="00AB6D8D" w:rsidRDefault="00850D8F" w:rsidP="001B0C71">
            <w:pPr>
              <w:widowControl w:val="0"/>
              <w:autoSpaceDE w:val="0"/>
              <w:autoSpaceDN w:val="0"/>
              <w:adjustRightInd w:val="0"/>
              <w:jc w:val="both"/>
              <w:rPr>
                <w:sz w:val="18"/>
              </w:rPr>
            </w:pPr>
            <w:r w:rsidRPr="00AB6D8D">
              <w:rPr>
                <w:sz w:val="18"/>
              </w:rPr>
              <w:t>Ежемесячно</w:t>
            </w:r>
          </w:p>
        </w:tc>
      </w:tr>
      <w:tr w:rsidR="00850D8F" w:rsidRPr="004D73E2" w:rsidTr="001B0C71">
        <w:trPr>
          <w:trHeight w:val="28"/>
        </w:trPr>
        <w:tc>
          <w:tcPr>
            <w:tcW w:w="567" w:type="dxa"/>
          </w:tcPr>
          <w:p w:rsidR="00850D8F" w:rsidRPr="004D73E2" w:rsidRDefault="00850D8F" w:rsidP="001B0C71">
            <w:pPr>
              <w:widowControl w:val="0"/>
              <w:autoSpaceDE w:val="0"/>
              <w:autoSpaceDN w:val="0"/>
              <w:adjustRightInd w:val="0"/>
              <w:jc w:val="center"/>
              <w:rPr>
                <w:sz w:val="20"/>
                <w:szCs w:val="20"/>
              </w:rPr>
            </w:pPr>
            <w:r w:rsidRPr="004D73E2">
              <w:rPr>
                <w:sz w:val="20"/>
                <w:szCs w:val="20"/>
              </w:rPr>
              <w:t>1.2.</w:t>
            </w:r>
          </w:p>
        </w:tc>
        <w:tc>
          <w:tcPr>
            <w:tcW w:w="2976" w:type="dxa"/>
          </w:tcPr>
          <w:p w:rsidR="00850D8F" w:rsidRPr="00AB6D8D" w:rsidRDefault="00850D8F" w:rsidP="001B0C71">
            <w:pPr>
              <w:rPr>
                <w:sz w:val="20"/>
                <w:szCs w:val="20"/>
              </w:rPr>
            </w:pPr>
            <w:r w:rsidRPr="00AB6D8D">
              <w:rPr>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701" w:type="dxa"/>
          </w:tcPr>
          <w:p w:rsidR="00850D8F" w:rsidRPr="00AB6D8D" w:rsidRDefault="00850D8F" w:rsidP="001B0C71">
            <w:pPr>
              <w:jc w:val="center"/>
              <w:rPr>
                <w:sz w:val="20"/>
                <w:szCs w:val="20"/>
              </w:rPr>
            </w:pPr>
            <w:r w:rsidRPr="00AB6D8D">
              <w:rPr>
                <w:sz w:val="20"/>
                <w:szCs w:val="20"/>
              </w:rPr>
              <w:t>%</w:t>
            </w:r>
          </w:p>
        </w:tc>
        <w:tc>
          <w:tcPr>
            <w:tcW w:w="5387" w:type="dxa"/>
          </w:tcPr>
          <w:p w:rsidR="00850D8F" w:rsidRPr="00AB6D8D" w:rsidRDefault="00850D8F" w:rsidP="001B0C71">
            <w:pPr>
              <w:widowControl w:val="0"/>
              <w:autoSpaceDE w:val="0"/>
              <w:autoSpaceDN w:val="0"/>
              <w:adjustRightInd w:val="0"/>
              <w:jc w:val="both"/>
              <w:rPr>
                <w:sz w:val="20"/>
                <w:szCs w:val="20"/>
              </w:rPr>
            </w:pPr>
            <w:r w:rsidRPr="00AB6D8D">
              <w:rPr>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AB6D8D">
              <w:rPr>
                <w:bCs/>
                <w:sz w:val="20"/>
                <w:szCs w:val="20"/>
              </w:rPr>
              <w:t xml:space="preserve">При расчете необходимо ориентироваться на прогноз </w:t>
            </w:r>
            <w:proofErr w:type="gramStart"/>
            <w:r w:rsidRPr="00AB6D8D">
              <w:rPr>
                <w:bCs/>
                <w:sz w:val="20"/>
                <w:szCs w:val="20"/>
              </w:rPr>
              <w:t>социально-экономического</w:t>
            </w:r>
            <w:proofErr w:type="gramEnd"/>
            <w:r w:rsidRPr="00AB6D8D">
              <w:rPr>
                <w:bCs/>
                <w:sz w:val="20"/>
                <w:szCs w:val="20"/>
              </w:rPr>
              <w:t xml:space="preserve">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2551" w:type="dxa"/>
          </w:tcPr>
          <w:p w:rsidR="00850D8F" w:rsidRPr="00AB6D8D" w:rsidRDefault="00850D8F" w:rsidP="001B0C71">
            <w:pPr>
              <w:widowControl w:val="0"/>
              <w:autoSpaceDE w:val="0"/>
              <w:autoSpaceDN w:val="0"/>
              <w:adjustRightInd w:val="0"/>
              <w:jc w:val="both"/>
              <w:rPr>
                <w:sz w:val="18"/>
                <w:szCs w:val="18"/>
              </w:rPr>
            </w:pPr>
            <w:proofErr w:type="gramStart"/>
            <w:r w:rsidRPr="00AB6D8D">
              <w:rPr>
                <w:sz w:val="18"/>
                <w:szCs w:val="18"/>
              </w:rPr>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w:t>
            </w:r>
            <w:r w:rsidRPr="00AB6D8D">
              <w:rPr>
                <w:sz w:val="18"/>
                <w:szCs w:val="18"/>
              </w:rPr>
              <w:lastRenderedPageBreak/>
              <w:t>относящимся к субъектам малого предпринимательства, (04825) Среднемесячная зарплата работников по организациям, не относящимся к</w:t>
            </w:r>
            <w:proofErr w:type="gramEnd"/>
            <w:r w:rsidRPr="00AB6D8D">
              <w:rPr>
                <w:sz w:val="18"/>
                <w:szCs w:val="18"/>
              </w:rPr>
              <w:t xml:space="preserve"> субъектам малого предпринимательства</w:t>
            </w:r>
          </w:p>
        </w:tc>
        <w:tc>
          <w:tcPr>
            <w:tcW w:w="2127" w:type="dxa"/>
          </w:tcPr>
          <w:p w:rsidR="00850D8F" w:rsidRPr="00AB6D8D" w:rsidRDefault="00850D8F" w:rsidP="001B0C71">
            <w:pPr>
              <w:widowControl w:val="0"/>
              <w:autoSpaceDE w:val="0"/>
              <w:autoSpaceDN w:val="0"/>
              <w:adjustRightInd w:val="0"/>
              <w:jc w:val="both"/>
              <w:rPr>
                <w:sz w:val="18"/>
                <w:szCs w:val="18"/>
              </w:rPr>
            </w:pPr>
            <w:r w:rsidRPr="00AB6D8D">
              <w:rPr>
                <w:sz w:val="18"/>
                <w:szCs w:val="18"/>
              </w:rPr>
              <w:lastRenderedPageBreak/>
              <w:t>Ежеквартально</w:t>
            </w:r>
          </w:p>
        </w:tc>
      </w:tr>
      <w:tr w:rsidR="00850D8F" w:rsidRPr="004D73E2" w:rsidTr="001B0C71">
        <w:trPr>
          <w:trHeight w:val="28"/>
        </w:trPr>
        <w:tc>
          <w:tcPr>
            <w:tcW w:w="567" w:type="dxa"/>
          </w:tcPr>
          <w:p w:rsidR="00850D8F" w:rsidRPr="004D73E2" w:rsidRDefault="00850D8F" w:rsidP="001B0C71">
            <w:pPr>
              <w:widowControl w:val="0"/>
              <w:autoSpaceDE w:val="0"/>
              <w:autoSpaceDN w:val="0"/>
              <w:adjustRightInd w:val="0"/>
              <w:jc w:val="center"/>
              <w:rPr>
                <w:sz w:val="20"/>
                <w:szCs w:val="20"/>
              </w:rPr>
            </w:pPr>
            <w:r w:rsidRPr="004D73E2">
              <w:rPr>
                <w:sz w:val="20"/>
                <w:szCs w:val="20"/>
              </w:rPr>
              <w:lastRenderedPageBreak/>
              <w:t>1.3.</w:t>
            </w:r>
          </w:p>
        </w:tc>
        <w:tc>
          <w:tcPr>
            <w:tcW w:w="2976" w:type="dxa"/>
          </w:tcPr>
          <w:p w:rsidR="00850D8F" w:rsidRPr="00AB6D8D" w:rsidRDefault="00850D8F" w:rsidP="001B0C71">
            <w:pPr>
              <w:rPr>
                <w:sz w:val="20"/>
                <w:szCs w:val="20"/>
              </w:rPr>
            </w:pPr>
            <w:r w:rsidRPr="00AB6D8D">
              <w:rPr>
                <w:sz w:val="20"/>
                <w:szCs w:val="20"/>
              </w:rPr>
              <w:t>Количество созданных рабочих мест</w:t>
            </w:r>
          </w:p>
        </w:tc>
        <w:tc>
          <w:tcPr>
            <w:tcW w:w="1701" w:type="dxa"/>
          </w:tcPr>
          <w:p w:rsidR="00850D8F" w:rsidRPr="00AB6D8D" w:rsidRDefault="00850D8F" w:rsidP="001B0C71">
            <w:pPr>
              <w:jc w:val="center"/>
              <w:rPr>
                <w:sz w:val="20"/>
                <w:szCs w:val="20"/>
              </w:rPr>
            </w:pPr>
            <w:r w:rsidRPr="00AB6D8D">
              <w:rPr>
                <w:sz w:val="20"/>
                <w:szCs w:val="20"/>
              </w:rPr>
              <w:t>единиц</w:t>
            </w:r>
          </w:p>
        </w:tc>
        <w:tc>
          <w:tcPr>
            <w:tcW w:w="5387" w:type="dxa"/>
          </w:tcPr>
          <w:p w:rsidR="00850D8F" w:rsidRPr="00AB6D8D" w:rsidRDefault="00850D8F" w:rsidP="001B0C71">
            <w:pPr>
              <w:widowControl w:val="0"/>
              <w:autoSpaceDE w:val="0"/>
              <w:autoSpaceDN w:val="0"/>
              <w:adjustRightInd w:val="0"/>
              <w:jc w:val="both"/>
              <w:rPr>
                <w:rFonts w:eastAsiaTheme="minorEastAsia"/>
                <w:sz w:val="18"/>
                <w:szCs w:val="18"/>
              </w:rPr>
            </w:pPr>
            <w:r w:rsidRPr="00AB6D8D">
              <w:rPr>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AB6D8D">
              <w:rPr>
                <w:rFonts w:eastAsiaTheme="minorEastAsia"/>
                <w:sz w:val="18"/>
                <w:szCs w:val="18"/>
              </w:rPr>
              <w:t xml:space="preserve"> Данные субъектов предпринимательской деятельности, представленные в рамках мониторинга территории.</w:t>
            </w:r>
          </w:p>
        </w:tc>
        <w:tc>
          <w:tcPr>
            <w:tcW w:w="2551" w:type="dxa"/>
          </w:tcPr>
          <w:p w:rsidR="00850D8F" w:rsidRPr="00AB6D8D" w:rsidRDefault="00850D8F" w:rsidP="001B0C71">
            <w:pPr>
              <w:widowControl w:val="0"/>
              <w:autoSpaceDE w:val="0"/>
              <w:autoSpaceDN w:val="0"/>
              <w:adjustRightInd w:val="0"/>
              <w:jc w:val="both"/>
              <w:rPr>
                <w:rFonts w:eastAsiaTheme="minorEastAsia"/>
                <w:sz w:val="18"/>
                <w:szCs w:val="18"/>
              </w:rPr>
            </w:pPr>
            <w:r w:rsidRPr="00AB6D8D">
              <w:rPr>
                <w:rFonts w:eastAsiaTheme="minorEastAsia"/>
                <w:sz w:val="18"/>
                <w:szCs w:val="18"/>
              </w:rPr>
              <w:t xml:space="preserve">Данные формы статистического наблюдения № П-4(Н3) «Сведения о неполной занятости и движении работников» </w:t>
            </w:r>
          </w:p>
          <w:p w:rsidR="00850D8F" w:rsidRPr="00AB6D8D" w:rsidRDefault="00850D8F" w:rsidP="001B0C71">
            <w:pPr>
              <w:widowControl w:val="0"/>
              <w:autoSpaceDE w:val="0"/>
              <w:autoSpaceDN w:val="0"/>
              <w:adjustRightInd w:val="0"/>
              <w:jc w:val="both"/>
              <w:rPr>
                <w:rFonts w:eastAsiaTheme="minorEastAsia"/>
                <w:sz w:val="18"/>
                <w:szCs w:val="18"/>
              </w:rPr>
            </w:pPr>
            <w:r w:rsidRPr="00AB6D8D">
              <w:rPr>
                <w:rFonts w:eastAsiaTheme="minorEastAsia"/>
                <w:sz w:val="18"/>
                <w:szCs w:val="18"/>
              </w:rPr>
              <w:t>Данные субъектов предпринимательской деятельности, представленные в рамках мониторинга территории.</w:t>
            </w:r>
          </w:p>
        </w:tc>
        <w:tc>
          <w:tcPr>
            <w:tcW w:w="2127" w:type="dxa"/>
          </w:tcPr>
          <w:p w:rsidR="00850D8F" w:rsidRPr="00AB6D8D" w:rsidRDefault="00850D8F" w:rsidP="001B0C71">
            <w:pPr>
              <w:widowControl w:val="0"/>
              <w:autoSpaceDE w:val="0"/>
              <w:autoSpaceDN w:val="0"/>
              <w:adjustRightInd w:val="0"/>
              <w:jc w:val="both"/>
              <w:rPr>
                <w:sz w:val="18"/>
                <w:szCs w:val="18"/>
              </w:rPr>
            </w:pPr>
            <w:r w:rsidRPr="00AB6D8D">
              <w:rPr>
                <w:sz w:val="18"/>
                <w:szCs w:val="18"/>
              </w:rPr>
              <w:t>Ежеквартально</w:t>
            </w:r>
          </w:p>
        </w:tc>
      </w:tr>
      <w:tr w:rsidR="00850D8F" w:rsidRPr="004D73E2" w:rsidTr="001B0C71">
        <w:trPr>
          <w:trHeight w:val="297"/>
        </w:trPr>
        <w:tc>
          <w:tcPr>
            <w:tcW w:w="15309" w:type="dxa"/>
            <w:gridSpan w:val="6"/>
            <w:tcBorders>
              <w:right w:val="single" w:sz="4" w:space="0" w:color="auto"/>
            </w:tcBorders>
          </w:tcPr>
          <w:p w:rsidR="00850D8F" w:rsidRPr="004D73E2" w:rsidRDefault="00850D8F" w:rsidP="001B0C71">
            <w:pPr>
              <w:widowControl w:val="0"/>
              <w:numPr>
                <w:ilvl w:val="0"/>
                <w:numId w:val="6"/>
              </w:numPr>
              <w:autoSpaceDE w:val="0"/>
              <w:autoSpaceDN w:val="0"/>
              <w:adjustRightInd w:val="0"/>
              <w:jc w:val="center"/>
              <w:rPr>
                <w:b/>
                <w:sz w:val="20"/>
                <w:szCs w:val="20"/>
              </w:rPr>
            </w:pPr>
            <w:r w:rsidRPr="004D73E2">
              <w:rPr>
                <w:b/>
                <w:sz w:val="20"/>
                <w:szCs w:val="20"/>
              </w:rPr>
              <w:t>Подпрограмма  «Развитие конкуренции»</w:t>
            </w:r>
          </w:p>
        </w:tc>
      </w:tr>
      <w:tr w:rsidR="00850D8F" w:rsidRPr="004D73E2" w:rsidTr="001B0C71">
        <w:trPr>
          <w:trHeight w:val="297"/>
        </w:trPr>
        <w:tc>
          <w:tcPr>
            <w:tcW w:w="15309" w:type="dxa"/>
            <w:gridSpan w:val="6"/>
            <w:tcBorders>
              <w:right w:val="single" w:sz="4" w:space="0" w:color="auto"/>
            </w:tcBorders>
          </w:tcPr>
          <w:p w:rsidR="00850D8F" w:rsidRPr="004D73E2" w:rsidRDefault="00850D8F" w:rsidP="001B0C71">
            <w:pPr>
              <w:widowControl w:val="0"/>
              <w:autoSpaceDE w:val="0"/>
              <w:autoSpaceDN w:val="0"/>
              <w:adjustRightInd w:val="0"/>
              <w:ind w:left="459"/>
              <w:rPr>
                <w:b/>
                <w:sz w:val="20"/>
                <w:szCs w:val="20"/>
              </w:rPr>
            </w:pPr>
            <w:r w:rsidRPr="00A44700">
              <w:rPr>
                <w:b/>
                <w:sz w:val="20"/>
                <w:szCs w:val="20"/>
              </w:rPr>
              <w:t>Целевые показатели подпрограммы</w:t>
            </w:r>
          </w:p>
        </w:tc>
      </w:tr>
      <w:tr w:rsidR="00850D8F" w:rsidRPr="004D73E2" w:rsidTr="001B0C71">
        <w:trPr>
          <w:trHeight w:val="297"/>
        </w:trPr>
        <w:tc>
          <w:tcPr>
            <w:tcW w:w="567" w:type="dxa"/>
            <w:tcBorders>
              <w:right w:val="single" w:sz="4" w:space="0" w:color="auto"/>
            </w:tcBorders>
          </w:tcPr>
          <w:p w:rsidR="00850D8F" w:rsidRPr="006D0B5B" w:rsidRDefault="00850D8F" w:rsidP="001B0C71">
            <w:pPr>
              <w:widowControl w:val="0"/>
              <w:autoSpaceDE w:val="0"/>
              <w:autoSpaceDN w:val="0"/>
              <w:adjustRightInd w:val="0"/>
              <w:jc w:val="center"/>
              <w:rPr>
                <w:sz w:val="20"/>
                <w:szCs w:val="20"/>
              </w:rPr>
            </w:pPr>
            <w:r w:rsidRPr="006D0B5B">
              <w:rPr>
                <w:sz w:val="20"/>
                <w:szCs w:val="20"/>
              </w:rPr>
              <w:t>2.1</w:t>
            </w:r>
          </w:p>
        </w:tc>
        <w:tc>
          <w:tcPr>
            <w:tcW w:w="2976" w:type="dxa"/>
            <w:tcBorders>
              <w:right w:val="single" w:sz="4" w:space="0" w:color="auto"/>
            </w:tcBorders>
          </w:tcPr>
          <w:p w:rsidR="00850D8F" w:rsidRPr="004D73E2" w:rsidRDefault="00850D8F" w:rsidP="001B0C71">
            <w:pPr>
              <w:widowControl w:val="0"/>
              <w:autoSpaceDE w:val="0"/>
              <w:autoSpaceDN w:val="0"/>
              <w:adjustRightInd w:val="0"/>
              <w:rPr>
                <w:b/>
                <w:sz w:val="20"/>
                <w:szCs w:val="20"/>
              </w:rPr>
            </w:pPr>
            <w:r w:rsidRPr="00D33653">
              <w:rPr>
                <w:sz w:val="18"/>
                <w:szCs w:val="18"/>
              </w:rPr>
              <w:t>Индекс совокупной результативности реализации мероприятий, направленных на развитие конкуренции</w:t>
            </w:r>
          </w:p>
        </w:tc>
        <w:tc>
          <w:tcPr>
            <w:tcW w:w="1701" w:type="dxa"/>
            <w:tcBorders>
              <w:right w:val="single" w:sz="4" w:space="0" w:color="auto"/>
            </w:tcBorders>
          </w:tcPr>
          <w:p w:rsidR="00850D8F" w:rsidRPr="00D33653" w:rsidRDefault="00850D8F" w:rsidP="001B0C71">
            <w:pPr>
              <w:widowControl w:val="0"/>
              <w:autoSpaceDE w:val="0"/>
              <w:autoSpaceDN w:val="0"/>
              <w:adjustRightInd w:val="0"/>
              <w:jc w:val="center"/>
              <w:rPr>
                <w:sz w:val="20"/>
                <w:szCs w:val="20"/>
              </w:rPr>
            </w:pPr>
            <w:r w:rsidRPr="00D33653">
              <w:rPr>
                <w:sz w:val="20"/>
                <w:szCs w:val="20"/>
              </w:rPr>
              <w:t>Единица</w:t>
            </w:r>
          </w:p>
        </w:tc>
        <w:tc>
          <w:tcPr>
            <w:tcW w:w="5387" w:type="dxa"/>
            <w:tcBorders>
              <w:right w:val="single" w:sz="4" w:space="0" w:color="auto"/>
            </w:tcBorders>
          </w:tcPr>
          <w:p w:rsidR="00850D8F" w:rsidRPr="003B33ED" w:rsidRDefault="00850D8F" w:rsidP="001B0C71">
            <w:pPr>
              <w:rPr>
                <w:sz w:val="18"/>
                <w:szCs w:val="18"/>
              </w:rPr>
            </w:pPr>
            <w:r w:rsidRPr="003B33ED">
              <w:rPr>
                <w:sz w:val="18"/>
                <w:szCs w:val="18"/>
              </w:rPr>
              <w:t>Индекс совокупной результативности реализации мероприятий, направленных на развитие конкуренции (I), определяется по формуле:</w:t>
            </w:r>
          </w:p>
          <w:p w:rsidR="00850D8F" w:rsidRPr="003B33ED" w:rsidRDefault="00850D8F" w:rsidP="001B0C71">
            <w:pPr>
              <w:rPr>
                <w:sz w:val="18"/>
                <w:szCs w:val="18"/>
              </w:rPr>
            </w:pPr>
          </w:p>
          <w:p w:rsidR="00850D8F" w:rsidRPr="003B33ED" w:rsidRDefault="00850D8F" w:rsidP="001B0C71">
            <w:pPr>
              <w:rPr>
                <w:sz w:val="18"/>
                <w:szCs w:val="18"/>
              </w:rPr>
            </w:pPr>
            <m:oMathPara>
              <m:oMath>
                <m:r>
                  <m:rPr>
                    <m:nor/>
                  </m:rPr>
                  <w:rPr>
                    <w:sz w:val="18"/>
                    <w:szCs w:val="18"/>
                  </w:rPr>
                  <m:t>I=</m:t>
                </m:r>
                <m:f>
                  <m:fPr>
                    <m:ctrlPr>
                      <w:rPr>
                        <w:rFonts w:ascii="Cambria Math" w:hAnsi="Cambria Math"/>
                        <w:sz w:val="18"/>
                        <w:szCs w:val="18"/>
                      </w:rPr>
                    </m:ctrlPr>
                  </m:fPr>
                  <m:num>
                    <m:r>
                      <m:rPr>
                        <m:nor/>
                      </m:rPr>
                      <w:rPr>
                        <w:sz w:val="18"/>
                        <w:szCs w:val="18"/>
                      </w:rPr>
                      <m:t>Bn1+Bn2…+</m:t>
                    </m:r>
                    <w:proofErr w:type="spellStart"/>
                    <m:r>
                      <m:rPr>
                        <m:nor/>
                      </m:rPr>
                      <w:rPr>
                        <w:sz w:val="18"/>
                        <w:szCs w:val="18"/>
                      </w:rPr>
                      <m:t>Bn</m:t>
                    </m:r>
                    <w:proofErr w:type="spellEnd"/>
                  </m:num>
                  <m:den>
                    <m:nary>
                      <m:naryPr>
                        <m:chr m:val="∑"/>
                        <m:limLoc m:val="undOvr"/>
                        <m:subHide m:val="1"/>
                        <m:supHide m:val="1"/>
                        <m:ctrlPr>
                          <w:rPr>
                            <w:rFonts w:ascii="Cambria Math" w:hAnsi="Cambria Math"/>
                            <w:sz w:val="18"/>
                            <w:szCs w:val="18"/>
                          </w:rPr>
                        </m:ctrlPr>
                      </m:naryPr>
                      <m:sub/>
                      <m:sup/>
                      <m:e>
                        <w:proofErr w:type="spellStart"/>
                        <m:r>
                          <m:rPr>
                            <m:nor/>
                          </m:rPr>
                          <w:rPr>
                            <w:sz w:val="18"/>
                            <w:szCs w:val="18"/>
                          </w:rPr>
                          <m:t>дм</m:t>
                        </m:r>
                        <w:proofErr w:type="spellEnd"/>
                      </m:e>
                    </m:nary>
                  </m:den>
                </m:f>
                <m:r>
                  <m:rPr>
                    <m:nor/>
                  </m:rPr>
                  <w:rPr>
                    <w:sz w:val="18"/>
                    <w:szCs w:val="18"/>
                  </w:rPr>
                  <m:t>,</m:t>
                </m:r>
              </m:oMath>
            </m:oMathPara>
          </w:p>
          <w:p w:rsidR="00850D8F" w:rsidRPr="003B33ED" w:rsidRDefault="00850D8F" w:rsidP="001B0C71">
            <w:pPr>
              <w:rPr>
                <w:sz w:val="18"/>
                <w:szCs w:val="18"/>
              </w:rPr>
            </w:pPr>
            <w:r w:rsidRPr="003B33ED">
              <w:rPr>
                <w:sz w:val="18"/>
                <w:szCs w:val="18"/>
              </w:rPr>
              <w:t>где:</w:t>
            </w:r>
          </w:p>
          <w:p w:rsidR="00850D8F" w:rsidRPr="003B33ED" w:rsidRDefault="00850D8F" w:rsidP="001B0C71">
            <w:pPr>
              <w:rPr>
                <w:sz w:val="18"/>
                <w:szCs w:val="18"/>
              </w:rPr>
            </w:pPr>
            <w:r w:rsidRPr="003B33ED">
              <w:rPr>
                <w:sz w:val="18"/>
                <w:szCs w:val="18"/>
              </w:rPr>
              <w:t>I – значение индекса совокупной результативности реализации мероприятий, направленных на развитие конкуренции;</w:t>
            </w:r>
          </w:p>
          <w:p w:rsidR="00850D8F" w:rsidRPr="003B33ED" w:rsidRDefault="00850D8F" w:rsidP="001B0C71">
            <w:pPr>
              <w:rPr>
                <w:sz w:val="18"/>
                <w:szCs w:val="18"/>
              </w:rPr>
            </w:pPr>
            <w:proofErr w:type="spellStart"/>
            <w:r w:rsidRPr="003B33ED">
              <w:rPr>
                <w:sz w:val="18"/>
                <w:szCs w:val="18"/>
              </w:rPr>
              <w:t>Bn</w:t>
            </w:r>
            <w:proofErr w:type="spellEnd"/>
            <w:r w:rsidRPr="003B33ED">
              <w:rPr>
                <w:sz w:val="18"/>
                <w:szCs w:val="18"/>
              </w:rPr>
              <w:t xml:space="preserve"> – количество баллов за фактическое значение результата реализации n-</w:t>
            </w:r>
            <w:proofErr w:type="spellStart"/>
            <w:r w:rsidRPr="003B33ED">
              <w:rPr>
                <w:sz w:val="18"/>
                <w:szCs w:val="18"/>
              </w:rPr>
              <w:t>го</w:t>
            </w:r>
            <w:proofErr w:type="spellEnd"/>
            <w:r w:rsidRPr="003B33ED">
              <w:rPr>
                <w:sz w:val="18"/>
                <w:szCs w:val="18"/>
              </w:rPr>
              <w:t xml:space="preserve"> мероприятия в отчетном году;</w:t>
            </w:r>
          </w:p>
          <w:p w:rsidR="00850D8F" w:rsidRPr="003B33ED" w:rsidRDefault="00850D8F" w:rsidP="001B0C71">
            <w:pPr>
              <w:rPr>
                <w:sz w:val="18"/>
                <w:szCs w:val="18"/>
              </w:rPr>
            </w:pPr>
            <w:r w:rsidRPr="003B33ED">
              <w:rPr>
                <w:sz w:val="18"/>
                <w:szCs w:val="18"/>
              </w:rPr>
              <w:t>∑</w:t>
            </w:r>
            <w:proofErr w:type="spellStart"/>
            <w:r w:rsidRPr="003B33ED">
              <w:rPr>
                <w:sz w:val="18"/>
                <w:szCs w:val="18"/>
              </w:rPr>
              <w:t>дм</w:t>
            </w:r>
            <w:proofErr w:type="spellEnd"/>
            <w:r w:rsidRPr="003B33ED">
              <w:rPr>
                <w:sz w:val="18"/>
                <w:szCs w:val="18"/>
              </w:rPr>
              <w:t xml:space="preserve"> – количество мероприятий подпрограммы II.</w:t>
            </w:r>
          </w:p>
          <w:p w:rsidR="00850D8F" w:rsidRPr="003B33ED" w:rsidRDefault="00850D8F" w:rsidP="001B0C71">
            <w:pPr>
              <w:rPr>
                <w:sz w:val="18"/>
                <w:szCs w:val="18"/>
              </w:rPr>
            </w:pPr>
          </w:p>
          <w:p w:rsidR="00850D8F" w:rsidRPr="003B33ED" w:rsidRDefault="00850D8F" w:rsidP="001B0C71">
            <w:pPr>
              <w:rPr>
                <w:sz w:val="18"/>
                <w:szCs w:val="18"/>
              </w:rPr>
            </w:pPr>
            <w:r w:rsidRPr="003B33ED">
              <w:rPr>
                <w:sz w:val="18"/>
                <w:szCs w:val="18"/>
              </w:rPr>
              <w:t>Количество баллов за фактическое значение результата реализации n-</w:t>
            </w:r>
            <w:proofErr w:type="spellStart"/>
            <w:r w:rsidRPr="003B33ED">
              <w:rPr>
                <w:sz w:val="18"/>
                <w:szCs w:val="18"/>
              </w:rPr>
              <w:t>го</w:t>
            </w:r>
            <w:proofErr w:type="spellEnd"/>
            <w:r w:rsidRPr="003B33ED">
              <w:rPr>
                <w:sz w:val="18"/>
                <w:szCs w:val="18"/>
              </w:rPr>
              <w:t xml:space="preserve"> мероприятия в отчетном году (</w:t>
            </w:r>
            <w:proofErr w:type="spellStart"/>
            <w:r w:rsidRPr="003B33ED">
              <w:rPr>
                <w:sz w:val="18"/>
                <w:szCs w:val="18"/>
              </w:rPr>
              <w:t>Bn</w:t>
            </w:r>
            <w:proofErr w:type="spellEnd"/>
            <w:r w:rsidRPr="003B33ED">
              <w:rPr>
                <w:sz w:val="18"/>
                <w:szCs w:val="18"/>
              </w:rPr>
              <w:t>) определяется по следующей формуле:</w:t>
            </w:r>
          </w:p>
          <w:p w:rsidR="00850D8F" w:rsidRPr="003B33ED" w:rsidRDefault="00850D8F" w:rsidP="001B0C71">
            <w:pPr>
              <w:rPr>
                <w:sz w:val="18"/>
                <w:szCs w:val="18"/>
              </w:rPr>
            </w:pPr>
          </w:p>
          <w:p w:rsidR="00850D8F" w:rsidRPr="003B33ED" w:rsidRDefault="00850D8F" w:rsidP="001B0C71">
            <w:pPr>
              <w:rPr>
                <w:sz w:val="18"/>
                <w:szCs w:val="18"/>
              </w:rPr>
            </w:pPr>
            <w:proofErr w:type="spellStart"/>
            <m:oMathPara>
              <m:oMathParaPr>
                <m:jc m:val="center"/>
              </m:oMathParaPr>
              <m:oMath>
                <m:r>
                  <m:rPr>
                    <m:nor/>
                  </m:rPr>
                  <w:rPr>
                    <w:sz w:val="18"/>
                    <w:szCs w:val="18"/>
                  </w:rPr>
                  <m:t>Bn</m:t>
                </m:r>
                <w:proofErr w:type="spellEnd"/>
                <m:r>
                  <m:rPr>
                    <m:nor/>
                  </m:rPr>
                  <w:rPr>
                    <w:sz w:val="18"/>
                    <w:szCs w:val="18"/>
                  </w:rPr>
                  <m:t>=</m:t>
                </m:r>
                <m:sSub>
                  <m:sSubPr>
                    <m:ctrlPr>
                      <w:rPr>
                        <w:rFonts w:ascii="Cambria Math" w:hAnsi="Cambria Math"/>
                        <w:sz w:val="18"/>
                        <w:szCs w:val="18"/>
                      </w:rPr>
                    </m:ctrlPr>
                  </m:sSubPr>
                  <m:e>
                    <m:r>
                      <m:rPr>
                        <m:nor/>
                      </m:rPr>
                      <w:rPr>
                        <w:sz w:val="18"/>
                        <w:szCs w:val="18"/>
                      </w:rPr>
                      <m:t>З</m:t>
                    </m:r>
                  </m:e>
                  <m:sub>
                    <m:r>
                      <m:rPr>
                        <m:nor/>
                      </m:rPr>
                      <w:rPr>
                        <w:sz w:val="18"/>
                        <w:szCs w:val="18"/>
                      </w:rPr>
                      <m:t>план</m:t>
                    </m:r>
                  </m:sub>
                </m:sSub>
                <m:r>
                  <m:rPr>
                    <m:nor/>
                  </m:rPr>
                  <w:rPr>
                    <w:sz w:val="18"/>
                    <w:szCs w:val="18"/>
                  </w:rPr>
                  <m:t>+</m:t>
                </m:r>
                <m:sSub>
                  <m:sSubPr>
                    <m:ctrlPr>
                      <w:rPr>
                        <w:rFonts w:ascii="Cambria Math" w:hAnsi="Cambria Math"/>
                        <w:sz w:val="18"/>
                        <w:szCs w:val="18"/>
                      </w:rPr>
                    </m:ctrlPr>
                  </m:sSubPr>
                  <m:e>
                    <m:r>
                      <m:rPr>
                        <m:nor/>
                      </m:rPr>
                      <w:rPr>
                        <w:sz w:val="18"/>
                        <w:szCs w:val="18"/>
                      </w:rPr>
                      <m:t>З</m:t>
                    </m:r>
                  </m:e>
                  <m:sub>
                    <w:proofErr w:type="spellStart"/>
                    <m:r>
                      <m:rPr>
                        <m:nor/>
                      </m:rPr>
                      <w:rPr>
                        <w:sz w:val="18"/>
                        <w:szCs w:val="18"/>
                      </w:rPr>
                      <m:t>отклон</m:t>
                    </m:r>
                    <w:proofErr w:type="spellEnd"/>
                  </m:sub>
                </m:sSub>
                <m:r>
                  <m:rPr>
                    <m:nor/>
                  </m:rPr>
                  <w:rPr>
                    <w:sz w:val="18"/>
                    <w:szCs w:val="18"/>
                  </w:rPr>
                  <m:t>,</m:t>
                </m:r>
              </m:oMath>
            </m:oMathPara>
          </w:p>
          <w:p w:rsidR="00850D8F" w:rsidRPr="003B33ED" w:rsidRDefault="00850D8F" w:rsidP="001B0C71">
            <w:pPr>
              <w:rPr>
                <w:sz w:val="18"/>
                <w:szCs w:val="18"/>
              </w:rPr>
            </w:pPr>
            <w:r w:rsidRPr="003B33ED">
              <w:rPr>
                <w:sz w:val="18"/>
                <w:szCs w:val="18"/>
              </w:rPr>
              <w:t>где:</w:t>
            </w:r>
          </w:p>
          <w:p w:rsidR="00850D8F" w:rsidRPr="003B33ED" w:rsidRDefault="00850D8F" w:rsidP="001B0C71">
            <w:pPr>
              <w:rPr>
                <w:sz w:val="18"/>
                <w:szCs w:val="18"/>
              </w:rPr>
            </w:pPr>
            <w:proofErr w:type="spellStart"/>
            <w:r w:rsidRPr="003B33ED">
              <w:rPr>
                <w:sz w:val="18"/>
                <w:szCs w:val="18"/>
              </w:rPr>
              <w:t>Зплан</w:t>
            </w:r>
            <w:proofErr w:type="spellEnd"/>
            <w:r w:rsidRPr="003B33ED">
              <w:rPr>
                <w:sz w:val="18"/>
                <w:szCs w:val="18"/>
              </w:rPr>
              <w:t xml:space="preserve"> </w:t>
            </w:r>
            <w:proofErr w:type="gramStart"/>
            <w:r w:rsidRPr="003B33ED">
              <w:rPr>
                <w:sz w:val="18"/>
                <w:szCs w:val="18"/>
              </w:rPr>
              <w:t>–к</w:t>
            </w:r>
            <w:proofErr w:type="gramEnd"/>
            <w:r w:rsidRPr="003B33ED">
              <w:rPr>
                <w:sz w:val="18"/>
                <w:szCs w:val="18"/>
              </w:rPr>
              <w:t>оэффициент планового значения баллов за достижение результата n-</w:t>
            </w:r>
            <w:proofErr w:type="spellStart"/>
            <w:r w:rsidRPr="003B33ED">
              <w:rPr>
                <w:sz w:val="18"/>
                <w:szCs w:val="18"/>
              </w:rPr>
              <w:t>го</w:t>
            </w:r>
            <w:proofErr w:type="spellEnd"/>
            <w:r w:rsidRPr="003B33ED">
              <w:rPr>
                <w:sz w:val="18"/>
                <w:szCs w:val="18"/>
              </w:rPr>
              <w:t xml:space="preserve"> мероприятия, приравненный к значению «1»;</w:t>
            </w:r>
          </w:p>
          <w:p w:rsidR="00850D8F" w:rsidRPr="003B33ED" w:rsidRDefault="00850D8F" w:rsidP="001B0C71">
            <w:pPr>
              <w:rPr>
                <w:sz w:val="18"/>
                <w:szCs w:val="18"/>
              </w:rPr>
            </w:pPr>
            <w:proofErr w:type="spellStart"/>
            <w:r w:rsidRPr="003B33ED">
              <w:rPr>
                <w:sz w:val="18"/>
                <w:szCs w:val="18"/>
              </w:rPr>
              <w:t>Зотклон</w:t>
            </w:r>
            <w:proofErr w:type="spellEnd"/>
            <w:r w:rsidRPr="003B33ED">
              <w:rPr>
                <w:sz w:val="18"/>
                <w:szCs w:val="18"/>
              </w:rPr>
              <w:t xml:space="preserve"> – фактическое отклонение значения баллов от планового </w:t>
            </w:r>
            <w:r w:rsidRPr="003B33ED">
              <w:rPr>
                <w:sz w:val="18"/>
                <w:szCs w:val="18"/>
              </w:rPr>
              <w:lastRenderedPageBreak/>
              <w:t>значения баллов по итогам достижения результата n-</w:t>
            </w:r>
            <w:proofErr w:type="spellStart"/>
            <w:r w:rsidRPr="003B33ED">
              <w:rPr>
                <w:sz w:val="18"/>
                <w:szCs w:val="18"/>
              </w:rPr>
              <w:t>го</w:t>
            </w:r>
            <w:proofErr w:type="spellEnd"/>
            <w:r w:rsidRPr="003B33ED">
              <w:rPr>
                <w:sz w:val="18"/>
                <w:szCs w:val="18"/>
              </w:rPr>
              <w:t xml:space="preserve"> мероприятия.</w:t>
            </w:r>
          </w:p>
          <w:p w:rsidR="00850D8F" w:rsidRPr="003B33ED" w:rsidRDefault="00850D8F" w:rsidP="001B0C71">
            <w:pPr>
              <w:rPr>
                <w:sz w:val="18"/>
                <w:szCs w:val="18"/>
              </w:rPr>
            </w:pPr>
            <w:r w:rsidRPr="003B33ED">
              <w:rPr>
                <w:sz w:val="18"/>
                <w:szCs w:val="18"/>
              </w:rPr>
              <w:t xml:space="preserve">В </w:t>
            </w:r>
            <w:proofErr w:type="gramStart"/>
            <w:r w:rsidRPr="003B33ED">
              <w:rPr>
                <w:sz w:val="18"/>
                <w:szCs w:val="18"/>
              </w:rPr>
              <w:t>случае</w:t>
            </w:r>
            <w:proofErr w:type="gramEnd"/>
            <w:r w:rsidRPr="003B33ED">
              <w:rPr>
                <w:sz w:val="18"/>
                <w:szCs w:val="18"/>
              </w:rPr>
              <w:t xml:space="preserve"> если значение </w:t>
            </w:r>
            <w:proofErr w:type="spellStart"/>
            <w:r w:rsidRPr="003B33ED">
              <w:rPr>
                <w:sz w:val="18"/>
                <w:szCs w:val="18"/>
              </w:rPr>
              <w:t>Bn</w:t>
            </w:r>
            <w:proofErr w:type="spellEnd"/>
            <w:r w:rsidRPr="003B33ED">
              <w:rPr>
                <w:sz w:val="18"/>
                <w:szCs w:val="18"/>
              </w:rPr>
              <w:t xml:space="preserve"> отрицательное, то показатель приравнивается к нулю.</w:t>
            </w:r>
          </w:p>
          <w:p w:rsidR="00850D8F" w:rsidRPr="003B33ED" w:rsidRDefault="00850D8F" w:rsidP="001B0C71">
            <w:pPr>
              <w:rPr>
                <w:sz w:val="18"/>
                <w:szCs w:val="18"/>
              </w:rPr>
            </w:pPr>
          </w:p>
          <w:p w:rsidR="00850D8F" w:rsidRPr="003B33ED" w:rsidRDefault="00850D8F" w:rsidP="001B0C71">
            <w:pPr>
              <w:rPr>
                <w:sz w:val="18"/>
                <w:szCs w:val="18"/>
              </w:rPr>
            </w:pPr>
            <w:r w:rsidRPr="003B33ED">
              <w:rPr>
                <w:sz w:val="18"/>
                <w:szCs w:val="18"/>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3B33ED">
              <w:rPr>
                <w:sz w:val="18"/>
                <w:szCs w:val="18"/>
              </w:rPr>
              <w:t>го</w:t>
            </w:r>
            <w:proofErr w:type="spellEnd"/>
            <w:r w:rsidRPr="003B33ED">
              <w:rPr>
                <w:sz w:val="18"/>
                <w:szCs w:val="18"/>
              </w:rPr>
              <w:t xml:space="preserve"> мероприятия (</w:t>
            </w:r>
            <w:proofErr w:type="spellStart"/>
            <w:r w:rsidRPr="003B33ED">
              <w:rPr>
                <w:sz w:val="18"/>
                <w:szCs w:val="18"/>
              </w:rPr>
              <w:t>Зотклон</w:t>
            </w:r>
            <w:proofErr w:type="spellEnd"/>
            <w:r w:rsidRPr="003B33ED">
              <w:rPr>
                <w:sz w:val="18"/>
                <w:szCs w:val="18"/>
              </w:rPr>
              <w:t>), определяется по следующей формуле:</w:t>
            </w:r>
          </w:p>
          <w:p w:rsidR="00850D8F" w:rsidRPr="003B33ED" w:rsidRDefault="00850D8F" w:rsidP="001B0C71">
            <w:pPr>
              <w:pStyle w:val="af"/>
              <w:tabs>
                <w:tab w:val="left" w:pos="567"/>
              </w:tabs>
              <w:ind w:left="0"/>
              <w:rPr>
                <w:sz w:val="18"/>
                <w:szCs w:val="18"/>
                <w:lang w:val="ru-RU" w:eastAsia="ru-RU"/>
              </w:rPr>
            </w:pPr>
          </w:p>
          <w:p w:rsidR="00850D8F" w:rsidRPr="003B33ED" w:rsidRDefault="00850D8F" w:rsidP="001B0C71">
            <w:pPr>
              <w:pStyle w:val="af"/>
              <w:ind w:left="0"/>
              <w:jc w:val="center"/>
              <w:rPr>
                <w:sz w:val="18"/>
                <w:szCs w:val="18"/>
                <w:lang w:val="ru-RU" w:eastAsia="ru-RU"/>
              </w:rPr>
            </w:pPr>
            <w:proofErr w:type="spellStart"/>
            <m:oMath>
              <m:r>
                <m:rPr>
                  <m:nor/>
                </m:rPr>
                <w:rPr>
                  <w:sz w:val="18"/>
                  <w:szCs w:val="18"/>
                  <w:lang w:val="ru-RU" w:eastAsia="ru-RU"/>
                </w:rPr>
                <m:t>Зотклон</m:t>
              </m:r>
              <w:proofErr w:type="spellEnd"/>
              <m:r>
                <m:rPr>
                  <m:nor/>
                </m:rPr>
                <w:rPr>
                  <w:sz w:val="18"/>
                  <w:szCs w:val="18"/>
                  <w:lang w:val="ru-RU" w:eastAsia="ru-RU"/>
                </w:rPr>
                <m:t>=</m:t>
              </m:r>
              <m:f>
                <m:fPr>
                  <m:ctrlPr>
                    <w:rPr>
                      <w:rFonts w:ascii="Cambria Math" w:hAnsi="Cambria Math"/>
                      <w:sz w:val="18"/>
                      <w:szCs w:val="18"/>
                      <w:lang w:val="ru-RU" w:eastAsia="ru-RU"/>
                    </w:rPr>
                  </m:ctrlPr>
                </m:fPr>
                <m:num>
                  <m:sSub>
                    <m:sSubPr>
                      <m:ctrlPr>
                        <w:rPr>
                          <w:rFonts w:ascii="Cambria Math" w:hAnsi="Cambria Math"/>
                          <w:sz w:val="18"/>
                          <w:szCs w:val="18"/>
                          <w:lang w:val="ru-RU" w:eastAsia="ru-RU"/>
                        </w:rPr>
                      </m:ctrlPr>
                    </m:sSubPr>
                    <m:e>
                      <m:r>
                        <m:rPr>
                          <m:nor/>
                        </m:rPr>
                        <w:rPr>
                          <w:sz w:val="18"/>
                          <w:szCs w:val="18"/>
                          <w:lang w:val="ru-RU" w:eastAsia="ru-RU"/>
                        </w:rPr>
                        <m:t>(РМ</m:t>
                      </m:r>
                    </m:e>
                    <m:sub>
                      <m:r>
                        <m:rPr>
                          <m:nor/>
                        </m:rPr>
                        <w:rPr>
                          <w:sz w:val="18"/>
                          <w:szCs w:val="18"/>
                          <w:lang w:val="ru-RU" w:eastAsia="ru-RU"/>
                        </w:rPr>
                        <m:t>факт</m:t>
                      </m:r>
                    </m:sub>
                  </m:sSub>
                  <m:r>
                    <m:rPr>
                      <m:nor/>
                    </m:rPr>
                    <w:rPr>
                      <w:sz w:val="18"/>
                      <w:szCs w:val="18"/>
                      <w:lang w:val="ru-RU" w:eastAsia="ru-RU"/>
                    </w:rPr>
                    <m:t>-</m:t>
                  </m:r>
                  <m:sSub>
                    <m:sSubPr>
                      <m:ctrlPr>
                        <w:rPr>
                          <w:rFonts w:ascii="Cambria Math" w:hAnsi="Cambria Math"/>
                          <w:sz w:val="18"/>
                          <w:szCs w:val="18"/>
                          <w:lang w:val="ru-RU" w:eastAsia="ru-RU"/>
                        </w:rPr>
                      </m:ctrlPr>
                    </m:sSubPr>
                    <m:e>
                      <m:r>
                        <m:rPr>
                          <m:nor/>
                        </m:rPr>
                        <w:rPr>
                          <w:sz w:val="18"/>
                          <w:szCs w:val="18"/>
                          <w:lang w:val="ru-RU" w:eastAsia="ru-RU"/>
                        </w:rPr>
                        <m:t>РМ</m:t>
                      </m:r>
                    </m:e>
                    <m:sub>
                      <m:r>
                        <m:rPr>
                          <m:nor/>
                        </m:rPr>
                        <w:rPr>
                          <w:sz w:val="18"/>
                          <w:szCs w:val="18"/>
                          <w:lang w:val="ru-RU" w:eastAsia="ru-RU"/>
                        </w:rPr>
                        <m:t>план</m:t>
                      </m:r>
                    </m:sub>
                  </m:sSub>
                  <m:r>
                    <m:rPr>
                      <m:nor/>
                    </m:rPr>
                    <w:rPr>
                      <w:sz w:val="18"/>
                      <w:szCs w:val="18"/>
                      <w:lang w:val="ru-RU" w:eastAsia="ru-RU"/>
                    </w:rPr>
                    <m:t>)</m:t>
                  </m:r>
                </m:num>
                <m:den>
                  <m:sSub>
                    <m:sSubPr>
                      <m:ctrlPr>
                        <w:rPr>
                          <w:rFonts w:ascii="Cambria Math" w:hAnsi="Cambria Math"/>
                          <w:sz w:val="18"/>
                          <w:szCs w:val="18"/>
                          <w:lang w:val="ru-RU" w:eastAsia="ru-RU"/>
                        </w:rPr>
                      </m:ctrlPr>
                    </m:sSubPr>
                    <m:e>
                      <m:r>
                        <m:rPr>
                          <m:nor/>
                        </m:rPr>
                        <w:rPr>
                          <w:sz w:val="18"/>
                          <w:szCs w:val="18"/>
                          <w:lang w:val="ru-RU" w:eastAsia="ru-RU"/>
                        </w:rPr>
                        <m:t>РМ</m:t>
                      </m:r>
                    </m:e>
                    <m:sub>
                      <m:r>
                        <m:rPr>
                          <m:nor/>
                        </m:rPr>
                        <w:rPr>
                          <w:sz w:val="18"/>
                          <w:szCs w:val="18"/>
                          <w:lang w:val="ru-RU" w:eastAsia="ru-RU"/>
                        </w:rPr>
                        <m:t>план</m:t>
                      </m:r>
                    </m:sub>
                  </m:sSub>
                </m:den>
              </m:f>
            </m:oMath>
            <w:r w:rsidRPr="003B33ED">
              <w:rPr>
                <w:sz w:val="18"/>
                <w:szCs w:val="18"/>
                <w:lang w:val="ru-RU" w:eastAsia="ru-RU"/>
              </w:rPr>
              <w:t>,</w:t>
            </w:r>
          </w:p>
          <w:p w:rsidR="00850D8F" w:rsidRPr="003B33ED" w:rsidRDefault="00850D8F" w:rsidP="001B0C71">
            <w:pPr>
              <w:pStyle w:val="af"/>
              <w:tabs>
                <w:tab w:val="left" w:pos="567"/>
              </w:tabs>
              <w:ind w:left="0"/>
              <w:rPr>
                <w:sz w:val="18"/>
                <w:szCs w:val="18"/>
                <w:lang w:val="ru-RU" w:eastAsia="ru-RU"/>
              </w:rPr>
            </w:pPr>
            <w:r w:rsidRPr="003B33ED">
              <w:rPr>
                <w:sz w:val="18"/>
                <w:szCs w:val="18"/>
                <w:lang w:val="ru-RU" w:eastAsia="ru-RU"/>
              </w:rPr>
              <w:t>где:</w:t>
            </w:r>
          </w:p>
          <w:p w:rsidR="00850D8F" w:rsidRPr="003B33ED" w:rsidRDefault="00850D8F" w:rsidP="001B0C71">
            <w:pPr>
              <w:pStyle w:val="af"/>
              <w:tabs>
                <w:tab w:val="left" w:pos="567"/>
              </w:tabs>
              <w:ind w:left="0"/>
              <w:rPr>
                <w:sz w:val="18"/>
                <w:szCs w:val="18"/>
                <w:lang w:val="ru-RU" w:eastAsia="ru-RU"/>
              </w:rPr>
            </w:pPr>
            <w:proofErr w:type="spellStart"/>
            <w:r w:rsidRPr="003B33ED">
              <w:rPr>
                <w:sz w:val="18"/>
                <w:szCs w:val="18"/>
                <w:lang w:val="ru-RU" w:eastAsia="ru-RU"/>
              </w:rPr>
              <w:t>РМфакт</w:t>
            </w:r>
            <w:proofErr w:type="spellEnd"/>
            <w:r w:rsidRPr="003B33ED">
              <w:rPr>
                <w:sz w:val="18"/>
                <w:szCs w:val="18"/>
                <w:lang w:val="ru-RU" w:eastAsia="ru-RU"/>
              </w:rPr>
              <w:t xml:space="preserve"> – фактическое значение результата n-</w:t>
            </w:r>
            <w:proofErr w:type="spellStart"/>
            <w:r w:rsidRPr="003B33ED">
              <w:rPr>
                <w:sz w:val="18"/>
                <w:szCs w:val="18"/>
                <w:lang w:val="ru-RU" w:eastAsia="ru-RU"/>
              </w:rPr>
              <w:t>го</w:t>
            </w:r>
            <w:proofErr w:type="spellEnd"/>
            <w:r w:rsidRPr="003B33ED">
              <w:rPr>
                <w:sz w:val="18"/>
                <w:szCs w:val="18"/>
                <w:lang w:val="ru-RU" w:eastAsia="ru-RU"/>
              </w:rPr>
              <w:t xml:space="preserve"> мероприятия;</w:t>
            </w:r>
          </w:p>
          <w:p w:rsidR="00850D8F" w:rsidRPr="003B33ED" w:rsidRDefault="00850D8F" w:rsidP="001B0C71">
            <w:pPr>
              <w:pStyle w:val="af"/>
              <w:tabs>
                <w:tab w:val="left" w:pos="567"/>
              </w:tabs>
              <w:ind w:left="0"/>
              <w:rPr>
                <w:sz w:val="18"/>
                <w:szCs w:val="18"/>
                <w:lang w:val="ru-RU" w:eastAsia="ru-RU"/>
              </w:rPr>
            </w:pPr>
            <w:proofErr w:type="spellStart"/>
            <w:r w:rsidRPr="003B33ED">
              <w:rPr>
                <w:sz w:val="18"/>
                <w:szCs w:val="18"/>
                <w:lang w:val="ru-RU" w:eastAsia="ru-RU"/>
              </w:rPr>
              <w:t>РМплан</w:t>
            </w:r>
            <w:proofErr w:type="spellEnd"/>
            <w:r w:rsidRPr="003B33ED">
              <w:rPr>
                <w:sz w:val="18"/>
                <w:szCs w:val="18"/>
                <w:lang w:val="ru-RU" w:eastAsia="ru-RU"/>
              </w:rPr>
              <w:t xml:space="preserve"> – плановое значение результата n-</w:t>
            </w:r>
            <w:proofErr w:type="spellStart"/>
            <w:r w:rsidRPr="003B33ED">
              <w:rPr>
                <w:sz w:val="18"/>
                <w:szCs w:val="18"/>
                <w:lang w:val="ru-RU" w:eastAsia="ru-RU"/>
              </w:rPr>
              <w:t>го</w:t>
            </w:r>
            <w:proofErr w:type="spellEnd"/>
            <w:r w:rsidRPr="003B33ED">
              <w:rPr>
                <w:sz w:val="18"/>
                <w:szCs w:val="18"/>
                <w:lang w:val="ru-RU" w:eastAsia="ru-RU"/>
              </w:rPr>
              <w:t xml:space="preserve"> мероприятия, определенное в Программе.</w:t>
            </w:r>
          </w:p>
          <w:p w:rsidR="00850D8F" w:rsidRPr="003B33ED" w:rsidRDefault="00850D8F" w:rsidP="001B0C71">
            <w:pPr>
              <w:pStyle w:val="af"/>
              <w:tabs>
                <w:tab w:val="left" w:pos="567"/>
              </w:tabs>
              <w:ind w:left="0"/>
              <w:rPr>
                <w:sz w:val="18"/>
                <w:szCs w:val="18"/>
                <w:lang w:val="ru-RU" w:eastAsia="ru-RU"/>
              </w:rPr>
            </w:pPr>
          </w:p>
          <w:p w:rsidR="00850D8F" w:rsidRPr="003B33ED" w:rsidRDefault="00850D8F" w:rsidP="001B0C71">
            <w:pPr>
              <w:rPr>
                <w:sz w:val="18"/>
                <w:szCs w:val="18"/>
              </w:rPr>
            </w:pPr>
            <w:r w:rsidRPr="003B33ED">
              <w:rPr>
                <w:sz w:val="18"/>
                <w:szCs w:val="18"/>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3B33ED">
              <w:rPr>
                <w:sz w:val="18"/>
                <w:szCs w:val="18"/>
              </w:rPr>
              <w:t>го</w:t>
            </w:r>
            <w:proofErr w:type="spellEnd"/>
            <w:r w:rsidRPr="003B33ED">
              <w:rPr>
                <w:sz w:val="18"/>
                <w:szCs w:val="18"/>
              </w:rPr>
              <w:t xml:space="preserve"> мероприятия (</w:t>
            </w:r>
            <w:proofErr w:type="spellStart"/>
            <w:r w:rsidRPr="003B33ED">
              <w:rPr>
                <w:sz w:val="18"/>
                <w:szCs w:val="18"/>
              </w:rPr>
              <w:t>Зотклон</w:t>
            </w:r>
            <w:proofErr w:type="spellEnd"/>
            <w:r w:rsidRPr="003B33ED">
              <w:rPr>
                <w:sz w:val="18"/>
                <w:szCs w:val="18"/>
              </w:rPr>
              <w:t>), определяется по следующей формуле:</w:t>
            </w:r>
          </w:p>
          <w:p w:rsidR="00850D8F" w:rsidRPr="003B33ED" w:rsidRDefault="00850D8F" w:rsidP="001B0C71">
            <w:pPr>
              <w:pStyle w:val="af"/>
              <w:tabs>
                <w:tab w:val="left" w:pos="567"/>
              </w:tabs>
              <w:ind w:left="0"/>
              <w:rPr>
                <w:sz w:val="18"/>
                <w:szCs w:val="18"/>
                <w:lang w:val="ru-RU" w:eastAsia="ru-RU"/>
              </w:rPr>
            </w:pPr>
          </w:p>
          <w:p w:rsidR="00850D8F" w:rsidRPr="003B33ED" w:rsidRDefault="00850D8F" w:rsidP="001B0C71">
            <w:pPr>
              <w:pStyle w:val="af"/>
              <w:tabs>
                <w:tab w:val="left" w:pos="567"/>
              </w:tabs>
              <w:ind w:left="0"/>
              <w:jc w:val="center"/>
              <w:rPr>
                <w:sz w:val="18"/>
                <w:szCs w:val="18"/>
                <w:lang w:val="ru-RU" w:eastAsia="ru-RU"/>
              </w:rPr>
            </w:pPr>
            <w:proofErr w:type="spellStart"/>
            <m:oMath>
              <m:r>
                <m:rPr>
                  <m:nor/>
                </m:rPr>
                <w:rPr>
                  <w:sz w:val="18"/>
                  <w:szCs w:val="18"/>
                  <w:lang w:val="ru-RU" w:eastAsia="ru-RU"/>
                </w:rPr>
                <m:t>Зотклон</m:t>
              </m:r>
              <w:proofErr w:type="spellEnd"/>
              <m:r>
                <m:rPr>
                  <m:nor/>
                </m:rPr>
                <w:rPr>
                  <w:sz w:val="18"/>
                  <w:szCs w:val="18"/>
                  <w:lang w:val="ru-RU" w:eastAsia="ru-RU"/>
                </w:rPr>
                <m:t>=</m:t>
              </m:r>
              <m:f>
                <m:fPr>
                  <m:ctrlPr>
                    <w:rPr>
                      <w:rFonts w:ascii="Cambria Math" w:hAnsi="Cambria Math"/>
                      <w:sz w:val="18"/>
                      <w:szCs w:val="18"/>
                      <w:lang w:val="ru-RU" w:eastAsia="ru-RU"/>
                    </w:rPr>
                  </m:ctrlPr>
                </m:fPr>
                <m:num>
                  <m:sSub>
                    <m:sSubPr>
                      <m:ctrlPr>
                        <w:rPr>
                          <w:rFonts w:ascii="Cambria Math" w:hAnsi="Cambria Math"/>
                          <w:sz w:val="18"/>
                          <w:szCs w:val="18"/>
                          <w:lang w:val="ru-RU" w:eastAsia="ru-RU"/>
                        </w:rPr>
                      </m:ctrlPr>
                    </m:sSubPr>
                    <m:e>
                      <m:r>
                        <m:rPr>
                          <m:nor/>
                        </m:rPr>
                        <w:rPr>
                          <w:sz w:val="18"/>
                          <w:szCs w:val="18"/>
                          <w:lang w:val="ru-RU" w:eastAsia="ru-RU"/>
                        </w:rPr>
                        <m:t>(РМ</m:t>
                      </m:r>
                    </m:e>
                    <m:sub>
                      <m:r>
                        <m:rPr>
                          <m:nor/>
                        </m:rPr>
                        <w:rPr>
                          <w:sz w:val="18"/>
                          <w:szCs w:val="18"/>
                          <w:lang w:val="ru-RU" w:eastAsia="ru-RU"/>
                        </w:rPr>
                        <m:t>план</m:t>
                      </m:r>
                    </m:sub>
                  </m:sSub>
                  <m:r>
                    <m:rPr>
                      <m:nor/>
                    </m:rPr>
                    <w:rPr>
                      <w:sz w:val="18"/>
                      <w:szCs w:val="18"/>
                      <w:lang w:val="ru-RU" w:eastAsia="ru-RU"/>
                    </w:rPr>
                    <m:t>-</m:t>
                  </m:r>
                  <m:sSub>
                    <m:sSubPr>
                      <m:ctrlPr>
                        <w:rPr>
                          <w:rFonts w:ascii="Cambria Math" w:hAnsi="Cambria Math"/>
                          <w:sz w:val="18"/>
                          <w:szCs w:val="18"/>
                          <w:lang w:val="ru-RU" w:eastAsia="ru-RU"/>
                        </w:rPr>
                      </m:ctrlPr>
                    </m:sSubPr>
                    <m:e>
                      <m:r>
                        <m:rPr>
                          <m:nor/>
                        </m:rPr>
                        <w:rPr>
                          <w:sz w:val="18"/>
                          <w:szCs w:val="18"/>
                          <w:lang w:val="ru-RU" w:eastAsia="ru-RU"/>
                        </w:rPr>
                        <m:t>РМ</m:t>
                      </m:r>
                    </m:e>
                    <m:sub>
                      <m:r>
                        <m:rPr>
                          <m:nor/>
                        </m:rPr>
                        <w:rPr>
                          <w:sz w:val="18"/>
                          <w:szCs w:val="18"/>
                          <w:lang w:val="ru-RU" w:eastAsia="ru-RU"/>
                        </w:rPr>
                        <m:t>факт</m:t>
                      </m:r>
                    </m:sub>
                  </m:sSub>
                  <m:r>
                    <m:rPr>
                      <m:nor/>
                    </m:rPr>
                    <w:rPr>
                      <w:sz w:val="18"/>
                      <w:szCs w:val="18"/>
                      <w:lang w:val="ru-RU" w:eastAsia="ru-RU"/>
                    </w:rPr>
                    <m:t>)</m:t>
                  </m:r>
                </m:num>
                <m:den>
                  <m:sSub>
                    <m:sSubPr>
                      <m:ctrlPr>
                        <w:rPr>
                          <w:rFonts w:ascii="Cambria Math" w:hAnsi="Cambria Math"/>
                          <w:sz w:val="18"/>
                          <w:szCs w:val="18"/>
                          <w:lang w:val="ru-RU" w:eastAsia="ru-RU"/>
                        </w:rPr>
                      </m:ctrlPr>
                    </m:sSubPr>
                    <m:e>
                      <m:r>
                        <m:rPr>
                          <m:nor/>
                        </m:rPr>
                        <w:rPr>
                          <w:sz w:val="18"/>
                          <w:szCs w:val="18"/>
                          <w:lang w:val="ru-RU" w:eastAsia="ru-RU"/>
                        </w:rPr>
                        <m:t>РМ</m:t>
                      </m:r>
                    </m:e>
                    <m:sub>
                      <m:r>
                        <m:rPr>
                          <m:nor/>
                        </m:rPr>
                        <w:rPr>
                          <w:sz w:val="18"/>
                          <w:szCs w:val="18"/>
                          <w:lang w:val="ru-RU" w:eastAsia="ru-RU"/>
                        </w:rPr>
                        <m:t>план</m:t>
                      </m:r>
                    </m:sub>
                  </m:sSub>
                </m:den>
              </m:f>
            </m:oMath>
            <w:r w:rsidRPr="003B33ED">
              <w:rPr>
                <w:sz w:val="18"/>
                <w:szCs w:val="18"/>
                <w:lang w:val="ru-RU" w:eastAsia="ru-RU"/>
              </w:rPr>
              <w:t>.</w:t>
            </w:r>
          </w:p>
          <w:p w:rsidR="00850D8F" w:rsidRPr="0026757B" w:rsidRDefault="00850D8F" w:rsidP="001B0C71">
            <w:pPr>
              <w:widowControl w:val="0"/>
              <w:autoSpaceDE w:val="0"/>
              <w:autoSpaceDN w:val="0"/>
              <w:adjustRightInd w:val="0"/>
              <w:rPr>
                <w:b/>
                <w:sz w:val="20"/>
                <w:szCs w:val="20"/>
                <w:lang w:val="x-none"/>
              </w:rPr>
            </w:pPr>
          </w:p>
        </w:tc>
        <w:tc>
          <w:tcPr>
            <w:tcW w:w="2551" w:type="dxa"/>
            <w:tcBorders>
              <w:right w:val="single" w:sz="4" w:space="0" w:color="auto"/>
            </w:tcBorders>
          </w:tcPr>
          <w:p w:rsidR="00850D8F" w:rsidRPr="004D73E2" w:rsidRDefault="00850D8F" w:rsidP="001B0C71">
            <w:pPr>
              <w:widowControl w:val="0"/>
              <w:autoSpaceDE w:val="0"/>
              <w:autoSpaceDN w:val="0"/>
              <w:adjustRightInd w:val="0"/>
              <w:rPr>
                <w:b/>
                <w:sz w:val="20"/>
                <w:szCs w:val="20"/>
              </w:rPr>
            </w:pPr>
          </w:p>
        </w:tc>
        <w:tc>
          <w:tcPr>
            <w:tcW w:w="2127" w:type="dxa"/>
            <w:tcBorders>
              <w:right w:val="single" w:sz="4" w:space="0" w:color="auto"/>
            </w:tcBorders>
          </w:tcPr>
          <w:p w:rsidR="00850D8F" w:rsidRPr="004D73E2" w:rsidRDefault="00850D8F" w:rsidP="001B0C71">
            <w:pPr>
              <w:widowControl w:val="0"/>
              <w:autoSpaceDE w:val="0"/>
              <w:autoSpaceDN w:val="0"/>
              <w:adjustRightInd w:val="0"/>
              <w:rPr>
                <w:b/>
                <w:sz w:val="20"/>
                <w:szCs w:val="20"/>
              </w:rPr>
            </w:pPr>
          </w:p>
        </w:tc>
      </w:tr>
      <w:tr w:rsidR="00850D8F" w:rsidRPr="004D73E2" w:rsidTr="001B0C71">
        <w:trPr>
          <w:trHeight w:val="297"/>
        </w:trPr>
        <w:tc>
          <w:tcPr>
            <w:tcW w:w="15309" w:type="dxa"/>
            <w:gridSpan w:val="6"/>
            <w:tcBorders>
              <w:right w:val="single" w:sz="4" w:space="0" w:color="auto"/>
            </w:tcBorders>
          </w:tcPr>
          <w:p w:rsidR="00850D8F" w:rsidRPr="00FD553C" w:rsidRDefault="00850D8F" w:rsidP="001B0C71">
            <w:pPr>
              <w:widowControl w:val="0"/>
              <w:autoSpaceDE w:val="0"/>
              <w:autoSpaceDN w:val="0"/>
              <w:adjustRightInd w:val="0"/>
              <w:ind w:left="459"/>
              <w:rPr>
                <w:rFonts w:eastAsia="Calibri"/>
                <w:b/>
                <w:sz w:val="20"/>
                <w:szCs w:val="20"/>
              </w:rPr>
            </w:pPr>
            <w:r w:rsidRPr="00F171DB">
              <w:rPr>
                <w:rFonts w:eastAsia="Calibri"/>
                <w:b/>
                <w:sz w:val="20"/>
                <w:szCs w:val="20"/>
              </w:rPr>
              <w:lastRenderedPageBreak/>
              <w:t>Результаты выполнения мероприятий подпрограммы</w:t>
            </w:r>
          </w:p>
        </w:tc>
      </w:tr>
      <w:tr w:rsidR="00850D8F" w:rsidRPr="004D73E2" w:rsidTr="001B0C71">
        <w:trPr>
          <w:trHeight w:val="332"/>
        </w:trPr>
        <w:tc>
          <w:tcPr>
            <w:tcW w:w="567" w:type="dxa"/>
          </w:tcPr>
          <w:p w:rsidR="00850D8F" w:rsidRPr="004D73E2" w:rsidRDefault="00850D8F" w:rsidP="001B0C71">
            <w:pPr>
              <w:jc w:val="center"/>
              <w:rPr>
                <w:sz w:val="20"/>
                <w:szCs w:val="20"/>
              </w:rPr>
            </w:pPr>
            <w:r w:rsidRPr="004D73E2">
              <w:rPr>
                <w:sz w:val="20"/>
                <w:szCs w:val="20"/>
              </w:rPr>
              <w:t>2.</w:t>
            </w:r>
            <w:r>
              <w:rPr>
                <w:sz w:val="20"/>
                <w:szCs w:val="20"/>
              </w:rPr>
              <w:t>2</w:t>
            </w:r>
          </w:p>
        </w:tc>
        <w:tc>
          <w:tcPr>
            <w:tcW w:w="2976" w:type="dxa"/>
          </w:tcPr>
          <w:p w:rsidR="00850D8F" w:rsidRPr="000A5DFA" w:rsidRDefault="00850D8F" w:rsidP="001B0C71">
            <w:pPr>
              <w:pStyle w:val="ConsPlusNormal"/>
              <w:contextualSpacing/>
              <w:rPr>
                <w:sz w:val="18"/>
                <w:szCs w:val="18"/>
              </w:rPr>
            </w:pPr>
            <w:r w:rsidRPr="000A5DFA">
              <w:rPr>
                <w:sz w:val="18"/>
                <w:szCs w:val="18"/>
              </w:rPr>
              <w:t>Достижение планового значения доли несостоявшихся закупок от общего количества конкурентных закупок, процентов</w:t>
            </w:r>
          </w:p>
        </w:tc>
        <w:tc>
          <w:tcPr>
            <w:tcW w:w="1701" w:type="dxa"/>
          </w:tcPr>
          <w:p w:rsidR="00850D8F" w:rsidRPr="000A5DFA" w:rsidRDefault="00850D8F" w:rsidP="001B0C71">
            <w:pPr>
              <w:jc w:val="center"/>
              <w:rPr>
                <w:sz w:val="18"/>
                <w:szCs w:val="18"/>
              </w:rPr>
            </w:pPr>
            <w:r w:rsidRPr="000A5DFA">
              <w:rPr>
                <w:sz w:val="18"/>
                <w:szCs w:val="18"/>
              </w:rPr>
              <w:t>процент</w:t>
            </w:r>
          </w:p>
        </w:tc>
        <w:tc>
          <w:tcPr>
            <w:tcW w:w="5387" w:type="dxa"/>
          </w:tcPr>
          <w:p w:rsidR="00850D8F" w:rsidRPr="000A5DFA" w:rsidRDefault="00850D8F" w:rsidP="001B0C71">
            <w:pPr>
              <w:rPr>
                <w:sz w:val="18"/>
                <w:szCs w:val="18"/>
              </w:rPr>
            </w:pPr>
            <w:r w:rsidRPr="000A5DFA">
              <w:rPr>
                <w:noProof/>
                <w:sz w:val="18"/>
                <w:szCs w:val="18"/>
              </w:rPr>
              <w:drawing>
                <wp:inline distT="0" distB="0" distL="0" distR="0" wp14:anchorId="621D31D8" wp14:editId="150E24B5">
                  <wp:extent cx="1343025" cy="476250"/>
                  <wp:effectExtent l="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rsidR="00850D8F" w:rsidRPr="000A5DFA" w:rsidRDefault="00850D8F" w:rsidP="001B0C71">
            <w:pPr>
              <w:rPr>
                <w:sz w:val="18"/>
                <w:szCs w:val="18"/>
              </w:rPr>
            </w:pPr>
            <w:r w:rsidRPr="000A5DFA">
              <w:rPr>
                <w:sz w:val="18"/>
                <w:szCs w:val="18"/>
              </w:rPr>
              <w:t>где:</w:t>
            </w:r>
          </w:p>
          <w:p w:rsidR="00850D8F" w:rsidRPr="000A5DFA" w:rsidRDefault="00850D8F" w:rsidP="001B0C71">
            <w:pPr>
              <w:rPr>
                <w:sz w:val="18"/>
                <w:szCs w:val="18"/>
              </w:rPr>
            </w:pPr>
            <w:proofErr w:type="spellStart"/>
            <w:r w:rsidRPr="000A5DFA">
              <w:rPr>
                <w:sz w:val="18"/>
                <w:szCs w:val="18"/>
              </w:rPr>
              <w:t>Днт</w:t>
            </w:r>
            <w:proofErr w:type="spellEnd"/>
            <w:r w:rsidRPr="000A5DFA">
              <w:rPr>
                <w:sz w:val="18"/>
                <w:szCs w:val="18"/>
              </w:rPr>
              <w:t xml:space="preserve"> – доля несостоявшихся конкурентных закупок от общего количества конкурентных закупок, процентов;</w:t>
            </w:r>
          </w:p>
          <w:p w:rsidR="00850D8F" w:rsidRPr="000A5DFA" w:rsidRDefault="00850D8F" w:rsidP="001B0C71">
            <w:pPr>
              <w:rPr>
                <w:sz w:val="18"/>
                <w:szCs w:val="18"/>
              </w:rPr>
            </w:pPr>
            <w:r w:rsidRPr="000A5DFA">
              <w:rPr>
                <w:sz w:val="18"/>
                <w:szCs w:val="18"/>
              </w:rPr>
              <w:t xml:space="preserve">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w:t>
            </w:r>
            <w:proofErr w:type="gramStart"/>
            <w:r w:rsidRPr="000A5DFA">
              <w:rPr>
                <w:sz w:val="18"/>
                <w:szCs w:val="18"/>
              </w:rPr>
              <w:t>извещения</w:t>
            </w:r>
            <w:proofErr w:type="gramEnd"/>
            <w:r w:rsidRPr="000A5DFA">
              <w:rPr>
                <w:sz w:val="18"/>
                <w:szCs w:val="18"/>
              </w:rPr>
              <w:t xml:space="preserve"> об осуществлении которых размещены до начала указанного года, единиц;</w:t>
            </w:r>
          </w:p>
          <w:p w:rsidR="00850D8F" w:rsidRPr="000A5DFA" w:rsidRDefault="00850D8F" w:rsidP="001B0C71">
            <w:pPr>
              <w:rPr>
                <w:sz w:val="18"/>
                <w:szCs w:val="18"/>
              </w:rPr>
            </w:pPr>
            <w:r w:rsidRPr="000A5DFA">
              <w:rPr>
                <w:sz w:val="18"/>
                <w:szCs w:val="18"/>
              </w:rPr>
              <w:lastRenderedPageBreak/>
              <w:t xml:space="preserve">K – общее количество конкурентных закупок, с первым годом финансового обеспечения, совпадающим с годом расчета показателя, включая закупки, </w:t>
            </w:r>
            <w:proofErr w:type="gramStart"/>
            <w:r w:rsidRPr="000A5DFA">
              <w:rPr>
                <w:sz w:val="18"/>
                <w:szCs w:val="18"/>
              </w:rPr>
              <w:t>извещения</w:t>
            </w:r>
            <w:proofErr w:type="gramEnd"/>
            <w:r w:rsidRPr="000A5DFA">
              <w:rPr>
                <w:sz w:val="18"/>
                <w:szCs w:val="18"/>
              </w:rPr>
              <w:t xml:space="preserve"> об осуществлении которых размещены до начала указанного года, единиц</w:t>
            </w:r>
          </w:p>
          <w:p w:rsidR="00850D8F" w:rsidRPr="000A5DFA" w:rsidRDefault="00850D8F" w:rsidP="001B0C71">
            <w:pPr>
              <w:rPr>
                <w:sz w:val="18"/>
                <w:szCs w:val="18"/>
              </w:rPr>
            </w:pPr>
            <w:r w:rsidRPr="000A5DFA">
              <w:rPr>
                <w:sz w:val="18"/>
                <w:szCs w:val="18"/>
              </w:rPr>
              <w:t>Период расчета – календарный год.</w:t>
            </w:r>
          </w:p>
          <w:p w:rsidR="00850D8F" w:rsidRPr="000A5DFA" w:rsidRDefault="00850D8F" w:rsidP="001B0C71">
            <w:pPr>
              <w:rPr>
                <w:sz w:val="18"/>
                <w:szCs w:val="18"/>
              </w:rPr>
            </w:pPr>
            <w:r w:rsidRPr="000A5DFA">
              <w:rPr>
                <w:sz w:val="18"/>
                <w:szCs w:val="18"/>
              </w:rPr>
              <w:t xml:space="preserve">Из расчета исключаются: закупки на приобретение объектов недвижимости и оказание услуг по предоставлению кредитов; закупки по </w:t>
            </w:r>
            <w:proofErr w:type="gramStart"/>
            <w:r w:rsidRPr="000A5DFA">
              <w:rPr>
                <w:sz w:val="18"/>
                <w:szCs w:val="18"/>
              </w:rPr>
              <w:t>результатам</w:t>
            </w:r>
            <w:proofErr w:type="gramEnd"/>
            <w:r w:rsidRPr="000A5DFA">
              <w:rPr>
                <w:sz w:val="18"/>
                <w:szCs w:val="18"/>
              </w:rPr>
              <w:t xml:space="preserve">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2551" w:type="dxa"/>
          </w:tcPr>
          <w:p w:rsidR="00850D8F" w:rsidRPr="000A5DFA" w:rsidRDefault="00850D8F" w:rsidP="001B0C71">
            <w:pPr>
              <w:rPr>
                <w:sz w:val="18"/>
                <w:szCs w:val="18"/>
              </w:rPr>
            </w:pPr>
            <w:r w:rsidRPr="000A5DFA">
              <w:rPr>
                <w:sz w:val="18"/>
                <w:szCs w:val="18"/>
              </w:rPr>
              <w:lastRenderedPageBreak/>
              <w:t>Единая информационная система в сфере закупок (ЕИС)</w:t>
            </w:r>
          </w:p>
          <w:p w:rsidR="00850D8F" w:rsidRPr="000A5DFA" w:rsidRDefault="00850D8F" w:rsidP="001B0C71">
            <w:pPr>
              <w:rPr>
                <w:sz w:val="18"/>
                <w:szCs w:val="18"/>
              </w:rPr>
            </w:pPr>
            <w:r w:rsidRPr="000A5DFA">
              <w:rPr>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127" w:type="dxa"/>
            <w:tcBorders>
              <w:right w:val="single" w:sz="4" w:space="0" w:color="auto"/>
            </w:tcBorders>
          </w:tcPr>
          <w:p w:rsidR="00850D8F" w:rsidRPr="00313593" w:rsidRDefault="00850D8F" w:rsidP="001B0C71">
            <w:pPr>
              <w:widowControl w:val="0"/>
              <w:autoSpaceDE w:val="0"/>
              <w:autoSpaceDN w:val="0"/>
              <w:adjustRightInd w:val="0"/>
              <w:jc w:val="center"/>
              <w:rPr>
                <w:sz w:val="18"/>
                <w:szCs w:val="18"/>
              </w:rPr>
            </w:pPr>
            <w:r>
              <w:rPr>
                <w:sz w:val="18"/>
                <w:szCs w:val="18"/>
              </w:rPr>
              <w:t>Ежегодно</w:t>
            </w:r>
          </w:p>
        </w:tc>
      </w:tr>
      <w:tr w:rsidR="00850D8F" w:rsidRPr="004D73E2" w:rsidTr="001B0C71">
        <w:trPr>
          <w:trHeight w:val="332"/>
        </w:trPr>
        <w:tc>
          <w:tcPr>
            <w:tcW w:w="567" w:type="dxa"/>
          </w:tcPr>
          <w:p w:rsidR="00850D8F" w:rsidRPr="004D73E2" w:rsidRDefault="00850D8F" w:rsidP="001B0C71">
            <w:pPr>
              <w:jc w:val="center"/>
              <w:rPr>
                <w:sz w:val="20"/>
                <w:szCs w:val="20"/>
              </w:rPr>
            </w:pPr>
            <w:r w:rsidRPr="004D73E2">
              <w:rPr>
                <w:sz w:val="20"/>
                <w:szCs w:val="20"/>
              </w:rPr>
              <w:lastRenderedPageBreak/>
              <w:t>2.</w:t>
            </w:r>
            <w:r>
              <w:rPr>
                <w:sz w:val="20"/>
                <w:szCs w:val="20"/>
              </w:rPr>
              <w:t>3</w:t>
            </w:r>
          </w:p>
        </w:tc>
        <w:tc>
          <w:tcPr>
            <w:tcW w:w="2976" w:type="dxa"/>
          </w:tcPr>
          <w:p w:rsidR="00850D8F" w:rsidRPr="000A5DFA" w:rsidRDefault="00850D8F" w:rsidP="001B0C71">
            <w:pPr>
              <w:pStyle w:val="ConsPlusNormal"/>
              <w:contextualSpacing/>
              <w:rPr>
                <w:sz w:val="18"/>
                <w:szCs w:val="18"/>
              </w:rPr>
            </w:pPr>
            <w:r w:rsidRPr="000A5DFA">
              <w:rPr>
                <w:sz w:val="18"/>
                <w:szCs w:val="18"/>
              </w:rPr>
              <w:t>Достижение планового значения доли обоснованных, частично обоснованных жалоб, процентов</w:t>
            </w:r>
          </w:p>
        </w:tc>
        <w:tc>
          <w:tcPr>
            <w:tcW w:w="1701" w:type="dxa"/>
          </w:tcPr>
          <w:p w:rsidR="00850D8F" w:rsidRPr="000A5DFA" w:rsidRDefault="00850D8F" w:rsidP="001B0C71">
            <w:pPr>
              <w:jc w:val="center"/>
              <w:rPr>
                <w:sz w:val="18"/>
                <w:szCs w:val="18"/>
              </w:rPr>
            </w:pPr>
            <w:r w:rsidRPr="000A5DFA">
              <w:rPr>
                <w:sz w:val="18"/>
                <w:szCs w:val="18"/>
              </w:rPr>
              <w:t>процент</w:t>
            </w:r>
          </w:p>
        </w:tc>
        <w:tc>
          <w:tcPr>
            <w:tcW w:w="5387" w:type="dxa"/>
          </w:tcPr>
          <w:p w:rsidR="00850D8F" w:rsidRPr="000A5DFA" w:rsidRDefault="00850D8F" w:rsidP="001B0C71">
            <w:pPr>
              <w:rPr>
                <w:sz w:val="18"/>
                <w:szCs w:val="18"/>
              </w:rPr>
            </w:pPr>
            <w:r w:rsidRPr="000A5DFA">
              <w:rPr>
                <w:noProof/>
                <w:sz w:val="18"/>
                <w:szCs w:val="18"/>
              </w:rPr>
              <w:drawing>
                <wp:inline distT="0" distB="0" distL="0" distR="0" wp14:anchorId="782A5980" wp14:editId="0BB882BB">
                  <wp:extent cx="1371600" cy="47625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rsidR="00850D8F" w:rsidRPr="000A5DFA" w:rsidRDefault="00850D8F" w:rsidP="001B0C71">
            <w:pPr>
              <w:rPr>
                <w:sz w:val="18"/>
                <w:szCs w:val="18"/>
              </w:rPr>
            </w:pPr>
            <w:r w:rsidRPr="000A5DFA">
              <w:rPr>
                <w:sz w:val="18"/>
                <w:szCs w:val="18"/>
              </w:rPr>
              <w:t>где:</w:t>
            </w:r>
          </w:p>
          <w:p w:rsidR="00850D8F" w:rsidRPr="000A5DFA" w:rsidRDefault="00850D8F" w:rsidP="001B0C71">
            <w:pPr>
              <w:rPr>
                <w:sz w:val="18"/>
                <w:szCs w:val="18"/>
              </w:rPr>
            </w:pPr>
            <w:proofErr w:type="gramStart"/>
            <w:r w:rsidRPr="000A5DFA">
              <w:rPr>
                <w:sz w:val="18"/>
                <w:szCs w:val="18"/>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roofErr w:type="gramEnd"/>
          </w:p>
          <w:p w:rsidR="00850D8F" w:rsidRPr="000A5DFA" w:rsidRDefault="00850D8F" w:rsidP="001B0C71">
            <w:pPr>
              <w:rPr>
                <w:sz w:val="18"/>
                <w:szCs w:val="18"/>
              </w:rPr>
            </w:pPr>
            <w:proofErr w:type="gramStart"/>
            <w:r w:rsidRPr="000A5DFA">
              <w:rPr>
                <w:sz w:val="18"/>
                <w:szCs w:val="18"/>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roofErr w:type="gramEnd"/>
          </w:p>
          <w:p w:rsidR="00850D8F" w:rsidRPr="000A5DFA" w:rsidRDefault="00850D8F" w:rsidP="001B0C71">
            <w:pPr>
              <w:rPr>
                <w:sz w:val="18"/>
                <w:szCs w:val="18"/>
              </w:rPr>
            </w:pPr>
            <w:r w:rsidRPr="000A5DFA">
              <w:rPr>
                <w:sz w:val="18"/>
                <w:szCs w:val="18"/>
              </w:rPr>
              <w:t xml:space="preserve">K – общее количество конкурентных закупок, с первым годом финансового обеспечения, совпадающим с годом расчета показателя, включая закупки, </w:t>
            </w:r>
            <w:proofErr w:type="gramStart"/>
            <w:r w:rsidRPr="000A5DFA">
              <w:rPr>
                <w:sz w:val="18"/>
                <w:szCs w:val="18"/>
              </w:rPr>
              <w:t>извещения</w:t>
            </w:r>
            <w:proofErr w:type="gramEnd"/>
            <w:r w:rsidRPr="000A5DFA">
              <w:rPr>
                <w:sz w:val="18"/>
                <w:szCs w:val="18"/>
              </w:rPr>
              <w:t xml:space="preserve"> об осуществлении которых размещены до начала указанного года, единиц</w:t>
            </w:r>
          </w:p>
          <w:p w:rsidR="00850D8F" w:rsidRPr="000A5DFA" w:rsidRDefault="00850D8F" w:rsidP="001B0C71">
            <w:pPr>
              <w:rPr>
                <w:sz w:val="18"/>
                <w:szCs w:val="18"/>
              </w:rPr>
            </w:pPr>
            <w:r w:rsidRPr="000A5DFA">
              <w:rPr>
                <w:sz w:val="18"/>
                <w:szCs w:val="18"/>
              </w:rPr>
              <w:t>Период расчета – календарный год.</w:t>
            </w:r>
          </w:p>
        </w:tc>
        <w:tc>
          <w:tcPr>
            <w:tcW w:w="2551" w:type="dxa"/>
          </w:tcPr>
          <w:p w:rsidR="00850D8F" w:rsidRPr="000A5DFA" w:rsidRDefault="00850D8F" w:rsidP="001B0C71">
            <w:pPr>
              <w:rPr>
                <w:sz w:val="18"/>
                <w:szCs w:val="18"/>
              </w:rPr>
            </w:pPr>
            <w:r w:rsidRPr="000A5DFA">
              <w:rPr>
                <w:sz w:val="18"/>
                <w:szCs w:val="18"/>
              </w:rPr>
              <w:t>Единая информационная система в сфере закупок (ЕИС)</w:t>
            </w:r>
          </w:p>
          <w:p w:rsidR="00850D8F" w:rsidRPr="000A5DFA" w:rsidRDefault="00850D8F" w:rsidP="001B0C71">
            <w:pPr>
              <w:rPr>
                <w:sz w:val="18"/>
                <w:szCs w:val="18"/>
              </w:rPr>
            </w:pPr>
            <w:r w:rsidRPr="000A5DFA">
              <w:rPr>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127" w:type="dxa"/>
            <w:tcBorders>
              <w:right w:val="single" w:sz="4" w:space="0" w:color="auto"/>
            </w:tcBorders>
          </w:tcPr>
          <w:p w:rsidR="00850D8F" w:rsidRPr="00313593" w:rsidRDefault="00850D8F" w:rsidP="001B0C71">
            <w:pPr>
              <w:widowControl w:val="0"/>
              <w:autoSpaceDE w:val="0"/>
              <w:autoSpaceDN w:val="0"/>
              <w:adjustRightInd w:val="0"/>
              <w:jc w:val="center"/>
              <w:rPr>
                <w:sz w:val="18"/>
                <w:szCs w:val="18"/>
              </w:rPr>
            </w:pPr>
            <w:r>
              <w:rPr>
                <w:sz w:val="18"/>
                <w:szCs w:val="18"/>
              </w:rPr>
              <w:t>Ежегодно</w:t>
            </w:r>
          </w:p>
        </w:tc>
      </w:tr>
      <w:tr w:rsidR="00850D8F" w:rsidRPr="004D73E2" w:rsidTr="001B0C71">
        <w:trPr>
          <w:trHeight w:val="332"/>
        </w:trPr>
        <w:tc>
          <w:tcPr>
            <w:tcW w:w="567" w:type="dxa"/>
          </w:tcPr>
          <w:p w:rsidR="00850D8F" w:rsidRPr="004D73E2" w:rsidRDefault="00850D8F" w:rsidP="001B0C71">
            <w:pPr>
              <w:jc w:val="center"/>
              <w:rPr>
                <w:sz w:val="20"/>
                <w:szCs w:val="20"/>
              </w:rPr>
            </w:pPr>
            <w:r w:rsidRPr="004D73E2">
              <w:rPr>
                <w:sz w:val="20"/>
                <w:szCs w:val="20"/>
              </w:rPr>
              <w:t>2.</w:t>
            </w:r>
            <w:r>
              <w:rPr>
                <w:sz w:val="20"/>
                <w:szCs w:val="20"/>
              </w:rPr>
              <w:t>4</w:t>
            </w:r>
          </w:p>
        </w:tc>
        <w:tc>
          <w:tcPr>
            <w:tcW w:w="2976" w:type="dxa"/>
          </w:tcPr>
          <w:p w:rsidR="00850D8F" w:rsidRPr="000A5DFA" w:rsidRDefault="00850D8F" w:rsidP="001B0C71">
            <w:pPr>
              <w:pStyle w:val="ConsPlusNormal"/>
              <w:contextualSpacing/>
              <w:rPr>
                <w:sz w:val="18"/>
                <w:szCs w:val="18"/>
              </w:rPr>
            </w:pPr>
            <w:r w:rsidRPr="000A5DFA">
              <w:rPr>
                <w:sz w:val="18"/>
                <w:szCs w:val="18"/>
              </w:rPr>
              <w:t>Достижение планового значения среднего количества участников закупок, единиц</w:t>
            </w:r>
          </w:p>
        </w:tc>
        <w:tc>
          <w:tcPr>
            <w:tcW w:w="1701" w:type="dxa"/>
          </w:tcPr>
          <w:p w:rsidR="00850D8F" w:rsidRPr="000A5DFA" w:rsidRDefault="00850D8F" w:rsidP="001B0C71">
            <w:pPr>
              <w:jc w:val="center"/>
              <w:rPr>
                <w:sz w:val="18"/>
                <w:szCs w:val="18"/>
              </w:rPr>
            </w:pPr>
            <w:r w:rsidRPr="000A5DFA">
              <w:rPr>
                <w:sz w:val="18"/>
                <w:szCs w:val="18"/>
              </w:rPr>
              <w:t>единиц</w:t>
            </w:r>
          </w:p>
        </w:tc>
        <w:tc>
          <w:tcPr>
            <w:tcW w:w="5387" w:type="dxa"/>
          </w:tcPr>
          <w:p w:rsidR="00850D8F" w:rsidRPr="000A5DFA" w:rsidRDefault="00850D8F" w:rsidP="001B0C71">
            <w:pPr>
              <w:rPr>
                <w:sz w:val="18"/>
                <w:szCs w:val="18"/>
              </w:rPr>
            </w:pPr>
            <w:r w:rsidRPr="000A5DFA">
              <w:rPr>
                <w:noProof/>
                <w:sz w:val="18"/>
                <w:szCs w:val="18"/>
              </w:rPr>
              <w:drawing>
                <wp:inline distT="0" distB="0" distL="0" distR="0" wp14:anchorId="486B1A76" wp14:editId="4FE2EF2B">
                  <wp:extent cx="1524000" cy="504825"/>
                  <wp:effectExtent l="0" t="0" r="0" b="9525"/>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rsidR="00850D8F" w:rsidRPr="000A5DFA" w:rsidRDefault="00850D8F" w:rsidP="001B0C71">
            <w:pPr>
              <w:rPr>
                <w:sz w:val="18"/>
                <w:szCs w:val="18"/>
              </w:rPr>
            </w:pPr>
            <w:r w:rsidRPr="000A5DFA">
              <w:rPr>
                <w:sz w:val="18"/>
                <w:szCs w:val="18"/>
              </w:rPr>
              <w:t>где:</w:t>
            </w:r>
          </w:p>
          <w:p w:rsidR="00850D8F" w:rsidRPr="000A5DFA" w:rsidRDefault="00850D8F" w:rsidP="001B0C71">
            <w:pPr>
              <w:rPr>
                <w:sz w:val="18"/>
                <w:szCs w:val="18"/>
              </w:rPr>
            </w:pPr>
            <w:r w:rsidRPr="000A5DFA">
              <w:rPr>
                <w:sz w:val="18"/>
                <w:szCs w:val="18"/>
              </w:rPr>
              <w:t>Y – среднее количество участников состоявшихся закупок, единиц;</w:t>
            </w:r>
          </w:p>
          <w:p w:rsidR="00850D8F" w:rsidRPr="000A5DFA" w:rsidRDefault="009B0A6C" w:rsidP="001B0C71">
            <w:pPr>
              <w:rPr>
                <w:sz w:val="18"/>
                <w:szCs w:val="18"/>
              </w:rPr>
            </w:pPr>
            <m:oMath>
              <m:sSubSup>
                <m:sSubSupPr>
                  <m:ctrlPr>
                    <w:rPr>
                      <w:rFonts w:ascii="Cambria Math" w:hAnsi="Cambria Math"/>
                      <w:sz w:val="18"/>
                      <w:szCs w:val="18"/>
                    </w:rPr>
                  </m:ctrlPr>
                </m:sSubSupPr>
                <m:e>
                  <m:r>
                    <m:rPr>
                      <m:sty m:val="p"/>
                    </m:rPr>
                    <w:rPr>
                      <w:rFonts w:ascii="Cambria Math" w:hAnsi="Cambria Math"/>
                      <w:sz w:val="18"/>
                      <w:szCs w:val="18"/>
                    </w:rPr>
                    <m:t>Y</m:t>
                  </m:r>
                </m:e>
                <m:sub>
                  <m:r>
                    <m:rPr>
                      <m:sty m:val="p"/>
                    </m:rPr>
                    <w:rPr>
                      <w:rFonts w:ascii="Cambria Math" w:hAnsi="Cambria Math"/>
                      <w:sz w:val="18"/>
                      <w:szCs w:val="18"/>
                    </w:rPr>
                    <m:t>k</m:t>
                  </m:r>
                </m:sub>
                <m:sup>
                  <m:r>
                    <m:rPr>
                      <m:sty m:val="p"/>
                    </m:rPr>
                    <w:rPr>
                      <w:rFonts w:ascii="Cambria Math" w:hAnsi="Cambria Math"/>
                      <w:sz w:val="18"/>
                      <w:szCs w:val="18"/>
                    </w:rPr>
                    <m:t>i</m:t>
                  </m:r>
                </m:sup>
              </m:sSubSup>
              <m:r>
                <m:rPr>
                  <m:sty m:val="p"/>
                </m:rPr>
                <w:rPr>
                  <w:rFonts w:ascii="Cambria Math" w:hAnsi="Cambria Math"/>
                  <w:sz w:val="18"/>
                  <w:szCs w:val="18"/>
                </w:rPr>
                <m:t xml:space="preserve"> – </m:t>
              </m:r>
            </m:oMath>
            <w:r w:rsidR="00850D8F" w:rsidRPr="000A5DFA">
              <w:rPr>
                <w:sz w:val="18"/>
                <w:szCs w:val="18"/>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w:t>
            </w:r>
            <w:proofErr w:type="gramStart"/>
            <w:r w:rsidR="00850D8F" w:rsidRPr="000A5DFA">
              <w:rPr>
                <w:sz w:val="18"/>
                <w:szCs w:val="18"/>
              </w:rPr>
              <w:t>извещения</w:t>
            </w:r>
            <w:proofErr w:type="gramEnd"/>
            <w:r w:rsidR="00850D8F" w:rsidRPr="000A5DFA">
              <w:rPr>
                <w:sz w:val="18"/>
                <w:szCs w:val="18"/>
              </w:rPr>
              <w:t xml:space="preserve"> об осуществлении которых размещены до начала указанного года, и при осуществлении которых о</w:t>
            </w:r>
            <w:proofErr w:type="spellStart"/>
            <w:r w:rsidR="00850D8F" w:rsidRPr="000A5DFA">
              <w:rPr>
                <w:sz w:val="18"/>
                <w:szCs w:val="18"/>
              </w:rPr>
              <w:t>пределение</w:t>
            </w:r>
            <w:proofErr w:type="spellEnd"/>
            <w:r w:rsidR="00850D8F" w:rsidRPr="000A5DFA">
              <w:rPr>
                <w:sz w:val="18"/>
                <w:szCs w:val="18"/>
              </w:rPr>
              <w:t xml:space="preserve">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rsidR="00850D8F" w:rsidRPr="000A5DFA" w:rsidRDefault="00850D8F" w:rsidP="001B0C71">
            <w:pPr>
              <w:rPr>
                <w:sz w:val="18"/>
                <w:szCs w:val="18"/>
              </w:rPr>
            </w:pPr>
            <w:r w:rsidRPr="000A5DFA">
              <w:rPr>
                <w:sz w:val="18"/>
                <w:szCs w:val="18"/>
              </w:rPr>
              <w:t xml:space="preserve">К – общее количество конкурентных закупок с первым годом финансового обеспечения, совпадающим с годом расчета показателя, включая закупки, </w:t>
            </w:r>
            <w:proofErr w:type="gramStart"/>
            <w:r w:rsidRPr="000A5DFA">
              <w:rPr>
                <w:sz w:val="18"/>
                <w:szCs w:val="18"/>
              </w:rPr>
              <w:t>извещения</w:t>
            </w:r>
            <w:proofErr w:type="gramEnd"/>
            <w:r w:rsidRPr="000A5DFA">
              <w:rPr>
                <w:sz w:val="18"/>
                <w:szCs w:val="18"/>
              </w:rPr>
              <w:t xml:space="preserve">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850D8F" w:rsidRPr="000A5DFA" w:rsidRDefault="00850D8F" w:rsidP="001B0C71">
            <w:pPr>
              <w:rPr>
                <w:sz w:val="18"/>
                <w:szCs w:val="18"/>
              </w:rPr>
            </w:pPr>
            <w:r w:rsidRPr="000A5DFA">
              <w:rPr>
                <w:sz w:val="18"/>
                <w:szCs w:val="18"/>
              </w:rPr>
              <w:t>Период расчета – календарный год.</w:t>
            </w:r>
          </w:p>
          <w:p w:rsidR="00850D8F" w:rsidRPr="000A5DFA" w:rsidRDefault="00850D8F" w:rsidP="001B0C71">
            <w:pPr>
              <w:rPr>
                <w:sz w:val="18"/>
                <w:szCs w:val="18"/>
              </w:rPr>
            </w:pPr>
            <w:r w:rsidRPr="000A5DFA">
              <w:rPr>
                <w:sz w:val="18"/>
                <w:szCs w:val="18"/>
              </w:rPr>
              <w:t xml:space="preserve">Из расчета исключаются: закупки на приобретение объектов недвижимости и оказание услуг по предоставлению кредитов; закупки по </w:t>
            </w:r>
            <w:proofErr w:type="gramStart"/>
            <w:r w:rsidRPr="000A5DFA">
              <w:rPr>
                <w:sz w:val="18"/>
                <w:szCs w:val="18"/>
              </w:rPr>
              <w:t>результатам</w:t>
            </w:r>
            <w:proofErr w:type="gramEnd"/>
            <w:r w:rsidRPr="000A5DFA">
              <w:rPr>
                <w:sz w:val="18"/>
                <w:szCs w:val="18"/>
              </w:rPr>
              <w:t xml:space="preserve">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2551" w:type="dxa"/>
          </w:tcPr>
          <w:p w:rsidR="00850D8F" w:rsidRPr="000A5DFA" w:rsidRDefault="00850D8F" w:rsidP="001B0C71">
            <w:pPr>
              <w:rPr>
                <w:sz w:val="18"/>
                <w:szCs w:val="18"/>
              </w:rPr>
            </w:pPr>
            <w:r w:rsidRPr="000A5DFA">
              <w:rPr>
                <w:sz w:val="18"/>
                <w:szCs w:val="18"/>
              </w:rPr>
              <w:lastRenderedPageBreak/>
              <w:t>Единая информационная система в сфере закупок (ЕИС)</w:t>
            </w:r>
          </w:p>
          <w:p w:rsidR="00850D8F" w:rsidRPr="000A5DFA" w:rsidRDefault="00850D8F" w:rsidP="001B0C71">
            <w:pPr>
              <w:rPr>
                <w:sz w:val="18"/>
                <w:szCs w:val="18"/>
              </w:rPr>
            </w:pPr>
            <w:r w:rsidRPr="000A5DFA">
              <w:rPr>
                <w:sz w:val="18"/>
                <w:szCs w:val="18"/>
              </w:rPr>
              <w:t xml:space="preserve">Государственная информационная система «Единая автоматизированная система управления </w:t>
            </w:r>
            <w:r w:rsidRPr="000A5DFA">
              <w:rPr>
                <w:sz w:val="18"/>
                <w:szCs w:val="18"/>
              </w:rPr>
              <w:lastRenderedPageBreak/>
              <w:t>закупками Московской области» (ЕАСУЗ)</w:t>
            </w:r>
          </w:p>
        </w:tc>
        <w:tc>
          <w:tcPr>
            <w:tcW w:w="2127" w:type="dxa"/>
            <w:tcBorders>
              <w:right w:val="single" w:sz="4" w:space="0" w:color="auto"/>
            </w:tcBorders>
          </w:tcPr>
          <w:p w:rsidR="00850D8F" w:rsidRPr="00313593" w:rsidRDefault="00850D8F" w:rsidP="001B0C71">
            <w:pPr>
              <w:widowControl w:val="0"/>
              <w:autoSpaceDE w:val="0"/>
              <w:autoSpaceDN w:val="0"/>
              <w:adjustRightInd w:val="0"/>
              <w:jc w:val="center"/>
              <w:rPr>
                <w:sz w:val="18"/>
                <w:szCs w:val="18"/>
              </w:rPr>
            </w:pPr>
            <w:r>
              <w:rPr>
                <w:sz w:val="18"/>
                <w:szCs w:val="18"/>
              </w:rPr>
              <w:lastRenderedPageBreak/>
              <w:t>Ежегодно</w:t>
            </w:r>
          </w:p>
        </w:tc>
      </w:tr>
      <w:tr w:rsidR="00850D8F" w:rsidRPr="004D73E2" w:rsidTr="001B0C71">
        <w:trPr>
          <w:trHeight w:val="332"/>
        </w:trPr>
        <w:tc>
          <w:tcPr>
            <w:tcW w:w="567" w:type="dxa"/>
          </w:tcPr>
          <w:p w:rsidR="00850D8F" w:rsidRPr="004D73E2" w:rsidRDefault="00850D8F" w:rsidP="001B0C71">
            <w:pPr>
              <w:jc w:val="center"/>
              <w:rPr>
                <w:sz w:val="20"/>
                <w:szCs w:val="20"/>
              </w:rPr>
            </w:pPr>
            <w:r w:rsidRPr="004D73E2">
              <w:rPr>
                <w:sz w:val="20"/>
                <w:szCs w:val="20"/>
              </w:rPr>
              <w:lastRenderedPageBreak/>
              <w:t>2.</w:t>
            </w:r>
            <w:r>
              <w:rPr>
                <w:sz w:val="20"/>
                <w:szCs w:val="20"/>
              </w:rPr>
              <w:t>5</w:t>
            </w:r>
          </w:p>
        </w:tc>
        <w:tc>
          <w:tcPr>
            <w:tcW w:w="2976" w:type="dxa"/>
          </w:tcPr>
          <w:p w:rsidR="00850D8F" w:rsidRPr="000A5DFA" w:rsidRDefault="00850D8F" w:rsidP="001B0C71">
            <w:pPr>
              <w:pStyle w:val="ConsPlusNormal"/>
              <w:contextualSpacing/>
              <w:rPr>
                <w:sz w:val="18"/>
                <w:szCs w:val="18"/>
              </w:rPr>
            </w:pPr>
            <w:r w:rsidRPr="000A5DFA">
              <w:rPr>
                <w:sz w:val="18"/>
                <w:szCs w:val="18"/>
              </w:rPr>
              <w:t>Достижение планового значения доли общей экономии денежных средств по результатам осуществления закупок, процентов</w:t>
            </w:r>
          </w:p>
        </w:tc>
        <w:tc>
          <w:tcPr>
            <w:tcW w:w="1701" w:type="dxa"/>
          </w:tcPr>
          <w:p w:rsidR="00850D8F" w:rsidRPr="000A5DFA" w:rsidRDefault="00850D8F" w:rsidP="001B0C71">
            <w:pPr>
              <w:jc w:val="center"/>
              <w:rPr>
                <w:sz w:val="18"/>
                <w:szCs w:val="18"/>
              </w:rPr>
            </w:pPr>
            <w:r w:rsidRPr="000A5DFA">
              <w:rPr>
                <w:sz w:val="18"/>
                <w:szCs w:val="18"/>
              </w:rPr>
              <w:t>процент</w:t>
            </w:r>
          </w:p>
        </w:tc>
        <w:tc>
          <w:tcPr>
            <w:tcW w:w="5387" w:type="dxa"/>
          </w:tcPr>
          <w:p w:rsidR="00850D8F" w:rsidRPr="000A5DFA" w:rsidRDefault="00850D8F" w:rsidP="001B0C71">
            <w:pPr>
              <w:rPr>
                <w:sz w:val="18"/>
                <w:szCs w:val="18"/>
              </w:rPr>
            </w:pPr>
            <w:r w:rsidRPr="000A5DFA">
              <w:rPr>
                <w:noProof/>
                <w:sz w:val="18"/>
                <w:szCs w:val="18"/>
              </w:rPr>
              <w:drawing>
                <wp:inline distT="0" distB="0" distL="0" distR="0" wp14:anchorId="0C79C235" wp14:editId="361C2626">
                  <wp:extent cx="1828800" cy="504825"/>
                  <wp:effectExtent l="0" t="0" r="0" b="9525"/>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rsidR="00850D8F" w:rsidRPr="000A5DFA" w:rsidRDefault="00850D8F" w:rsidP="001B0C71">
            <w:pPr>
              <w:rPr>
                <w:sz w:val="18"/>
                <w:szCs w:val="18"/>
              </w:rPr>
            </w:pPr>
            <w:r w:rsidRPr="000A5DFA">
              <w:rPr>
                <w:sz w:val="18"/>
                <w:szCs w:val="18"/>
              </w:rPr>
              <w:t>где:</w:t>
            </w:r>
          </w:p>
          <w:p w:rsidR="00850D8F" w:rsidRPr="000A5DFA" w:rsidRDefault="00850D8F" w:rsidP="001B0C71">
            <w:pPr>
              <w:rPr>
                <w:sz w:val="18"/>
                <w:szCs w:val="18"/>
              </w:rPr>
            </w:pPr>
            <w:proofErr w:type="spellStart"/>
            <w:r w:rsidRPr="000A5DFA">
              <w:rPr>
                <w:sz w:val="18"/>
                <w:szCs w:val="18"/>
              </w:rPr>
              <w:t>Оэдс</w:t>
            </w:r>
            <w:proofErr w:type="spellEnd"/>
            <w:r w:rsidRPr="000A5DFA">
              <w:rPr>
                <w:sz w:val="18"/>
                <w:szCs w:val="18"/>
              </w:rPr>
              <w:t xml:space="preserve"> – доля общей экономии денежных средств по результатам осуществления конкурентных закупок, процентов;</w:t>
            </w:r>
          </w:p>
          <w:p w:rsidR="00850D8F" w:rsidRPr="000A5DFA" w:rsidRDefault="00850D8F" w:rsidP="001B0C71">
            <w:pPr>
              <w:rPr>
                <w:sz w:val="18"/>
                <w:szCs w:val="18"/>
              </w:rPr>
            </w:pPr>
            <w:proofErr w:type="spellStart"/>
            <w:r w:rsidRPr="000A5DFA">
              <w:rPr>
                <w:sz w:val="18"/>
                <w:szCs w:val="18"/>
              </w:rPr>
              <w:t>Эдс</w:t>
            </w:r>
            <w:proofErr w:type="spellEnd"/>
            <w:r w:rsidRPr="000A5DFA">
              <w:rPr>
                <w:sz w:val="18"/>
                <w:szCs w:val="18"/>
              </w:rPr>
              <w:t xml:space="preserve"> – экономия денежных средств по результатам осуществления конкурентных закупок, рублей;</w:t>
            </w:r>
          </w:p>
          <w:p w:rsidR="00850D8F" w:rsidRPr="000A5DFA" w:rsidRDefault="00850D8F" w:rsidP="001B0C71">
            <w:pPr>
              <w:rPr>
                <w:sz w:val="18"/>
                <w:szCs w:val="18"/>
              </w:rPr>
            </w:pPr>
            <w:r w:rsidRPr="000A5DFA">
              <w:rPr>
                <w:sz w:val="18"/>
                <w:szCs w:val="18"/>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850D8F" w:rsidRPr="000A5DFA" w:rsidRDefault="00850D8F" w:rsidP="001B0C71">
            <w:pPr>
              <w:rPr>
                <w:sz w:val="18"/>
                <w:szCs w:val="18"/>
              </w:rPr>
            </w:pPr>
          </w:p>
          <w:p w:rsidR="00850D8F" w:rsidRPr="000A5DFA" w:rsidRDefault="00850D8F" w:rsidP="001B0C71">
            <w:pPr>
              <w:rPr>
                <w:sz w:val="18"/>
                <w:szCs w:val="18"/>
              </w:rPr>
            </w:pPr>
            <w:r w:rsidRPr="000A5DFA">
              <w:rPr>
                <w:sz w:val="18"/>
                <w:szCs w:val="18"/>
              </w:rPr>
              <w:t xml:space="preserve">Расчет </w:t>
            </w:r>
            <w:proofErr w:type="spellStart"/>
            <w:r w:rsidRPr="000A5DFA">
              <w:rPr>
                <w:sz w:val="18"/>
                <w:szCs w:val="18"/>
              </w:rPr>
              <w:t>Эдс</w:t>
            </w:r>
            <w:proofErr w:type="spellEnd"/>
            <w:r w:rsidRPr="000A5DFA">
              <w:rPr>
                <w:sz w:val="18"/>
                <w:szCs w:val="18"/>
              </w:rPr>
              <w:t xml:space="preserve"> осуществляется по следующей формуле:</w:t>
            </w:r>
          </w:p>
          <w:p w:rsidR="00850D8F" w:rsidRPr="000A5DFA" w:rsidRDefault="00850D8F" w:rsidP="001B0C71">
            <w:pPr>
              <w:rPr>
                <w:sz w:val="18"/>
                <w:szCs w:val="18"/>
              </w:rPr>
            </w:pPr>
            <w:r w:rsidRPr="000A5DFA">
              <w:rPr>
                <w:noProof/>
                <w:sz w:val="18"/>
                <w:szCs w:val="18"/>
              </w:rPr>
              <w:drawing>
                <wp:inline distT="0" distB="0" distL="0" distR="0" wp14:anchorId="6F97BE03" wp14:editId="2B61710D">
                  <wp:extent cx="1103128" cy="212140"/>
                  <wp:effectExtent l="0" t="0" r="190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145918" cy="220369"/>
                          </a:xfrm>
                          <a:prstGeom prst="rect">
                            <a:avLst/>
                          </a:prstGeom>
                        </pic:spPr>
                      </pic:pic>
                    </a:graphicData>
                  </a:graphic>
                </wp:inline>
              </w:drawing>
            </w:r>
            <w:r w:rsidRPr="000A5DFA">
              <w:rPr>
                <w:sz w:val="18"/>
                <w:szCs w:val="18"/>
              </w:rPr>
              <w:t>,</w:t>
            </w:r>
          </w:p>
          <w:p w:rsidR="00850D8F" w:rsidRPr="000A5DFA" w:rsidRDefault="00850D8F" w:rsidP="001B0C71">
            <w:pPr>
              <w:rPr>
                <w:sz w:val="18"/>
                <w:szCs w:val="18"/>
              </w:rPr>
            </w:pPr>
            <w:r w:rsidRPr="000A5DFA">
              <w:rPr>
                <w:sz w:val="18"/>
                <w:szCs w:val="18"/>
              </w:rPr>
              <w:t>где:</w:t>
            </w:r>
          </w:p>
          <w:p w:rsidR="00850D8F" w:rsidRPr="000A5DFA" w:rsidRDefault="00850D8F" w:rsidP="001B0C71">
            <w:pPr>
              <w:rPr>
                <w:sz w:val="18"/>
                <w:szCs w:val="18"/>
              </w:rPr>
            </w:pPr>
            <w:r w:rsidRPr="000A5DFA">
              <w:rPr>
                <w:sz w:val="18"/>
                <w:szCs w:val="18"/>
              </w:rPr>
              <w:t xml:space="preserve">НМЦК – сумма начальных (максимальных) цен контрактов </w:t>
            </w:r>
            <w:r w:rsidRPr="000A5DFA">
              <w:rPr>
                <w:sz w:val="18"/>
                <w:szCs w:val="18"/>
              </w:rPr>
              <w:lastRenderedPageBreak/>
              <w:t>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850D8F" w:rsidRPr="000A5DFA" w:rsidRDefault="00850D8F" w:rsidP="001B0C71">
            <w:pPr>
              <w:rPr>
                <w:sz w:val="18"/>
                <w:szCs w:val="18"/>
              </w:rPr>
            </w:pPr>
            <w:r w:rsidRPr="000A5DFA">
              <w:rPr>
                <w:sz w:val="18"/>
                <w:szCs w:val="18"/>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850D8F" w:rsidRPr="000A5DFA" w:rsidRDefault="00850D8F" w:rsidP="001B0C71">
            <w:pPr>
              <w:rPr>
                <w:sz w:val="18"/>
                <w:szCs w:val="18"/>
              </w:rPr>
            </w:pPr>
            <w:r w:rsidRPr="000A5DFA">
              <w:rPr>
                <w:sz w:val="18"/>
                <w:szCs w:val="18"/>
              </w:rPr>
              <w:t xml:space="preserve">В </w:t>
            </w:r>
            <w:proofErr w:type="gramStart"/>
            <w:r w:rsidRPr="000A5DFA">
              <w:rPr>
                <w:sz w:val="18"/>
                <w:szCs w:val="18"/>
              </w:rPr>
              <w:t>случае</w:t>
            </w:r>
            <w:proofErr w:type="gramEnd"/>
            <w:r w:rsidRPr="000A5DFA">
              <w:rPr>
                <w:sz w:val="18"/>
                <w:szCs w:val="18"/>
              </w:rPr>
              <w:t>,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850D8F" w:rsidRPr="000A5DFA" w:rsidRDefault="00850D8F" w:rsidP="001B0C71">
            <w:pPr>
              <w:rPr>
                <w:sz w:val="18"/>
                <w:szCs w:val="18"/>
              </w:rPr>
            </w:pPr>
            <w:r w:rsidRPr="000A5DFA">
              <w:rPr>
                <w:sz w:val="18"/>
                <w:szCs w:val="18"/>
              </w:rPr>
              <w:t xml:space="preserve">В случае отрицательного значения экономии (переменной </w:t>
            </w:r>
            <w:proofErr w:type="spellStart"/>
            <w:r w:rsidRPr="000A5DFA">
              <w:rPr>
                <w:sz w:val="18"/>
                <w:szCs w:val="18"/>
              </w:rPr>
              <w:t>Эдс</w:t>
            </w:r>
            <w:proofErr w:type="spellEnd"/>
            <w:r w:rsidRPr="000A5DFA">
              <w:rPr>
                <w:sz w:val="18"/>
                <w:szCs w:val="18"/>
              </w:rPr>
              <w:t xml:space="preserve">), ее значение принимается </w:t>
            </w:r>
            <w:proofErr w:type="gramStart"/>
            <w:r w:rsidRPr="000A5DFA">
              <w:rPr>
                <w:sz w:val="18"/>
                <w:szCs w:val="18"/>
              </w:rPr>
              <w:t>равным</w:t>
            </w:r>
            <w:proofErr w:type="gramEnd"/>
            <w:r w:rsidRPr="000A5DFA">
              <w:rPr>
                <w:sz w:val="18"/>
                <w:szCs w:val="18"/>
              </w:rPr>
              <w:t xml:space="preserve"> нулю.</w:t>
            </w:r>
          </w:p>
          <w:p w:rsidR="00850D8F" w:rsidRPr="000A5DFA" w:rsidRDefault="00850D8F" w:rsidP="001B0C71">
            <w:pPr>
              <w:rPr>
                <w:sz w:val="18"/>
                <w:szCs w:val="18"/>
              </w:rPr>
            </w:pPr>
            <w:r w:rsidRPr="000A5DFA">
              <w:rPr>
                <w:sz w:val="18"/>
                <w:szCs w:val="18"/>
              </w:rPr>
              <w:t>Период расчета – календарный год.</w:t>
            </w:r>
          </w:p>
          <w:p w:rsidR="00850D8F" w:rsidRPr="000A5DFA" w:rsidRDefault="00850D8F" w:rsidP="001B0C71">
            <w:pPr>
              <w:rPr>
                <w:sz w:val="18"/>
                <w:szCs w:val="18"/>
              </w:rPr>
            </w:pPr>
            <w:r w:rsidRPr="000A5DFA">
              <w:rPr>
                <w:sz w:val="18"/>
                <w:szCs w:val="18"/>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2551" w:type="dxa"/>
          </w:tcPr>
          <w:p w:rsidR="00850D8F" w:rsidRPr="000A5DFA" w:rsidRDefault="00850D8F" w:rsidP="001B0C71">
            <w:pPr>
              <w:rPr>
                <w:sz w:val="18"/>
                <w:szCs w:val="18"/>
              </w:rPr>
            </w:pPr>
            <w:r w:rsidRPr="000A5DFA">
              <w:rPr>
                <w:sz w:val="18"/>
                <w:szCs w:val="18"/>
              </w:rPr>
              <w:lastRenderedPageBreak/>
              <w:t>Единая информационная система в сфере закупок (ЕИС)</w:t>
            </w:r>
          </w:p>
          <w:p w:rsidR="00850D8F" w:rsidRPr="000A5DFA" w:rsidRDefault="00850D8F" w:rsidP="001B0C71">
            <w:pPr>
              <w:rPr>
                <w:sz w:val="18"/>
                <w:szCs w:val="18"/>
              </w:rPr>
            </w:pPr>
            <w:r w:rsidRPr="000A5DFA">
              <w:rPr>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127" w:type="dxa"/>
            <w:tcBorders>
              <w:right w:val="single" w:sz="4" w:space="0" w:color="auto"/>
            </w:tcBorders>
          </w:tcPr>
          <w:p w:rsidR="00850D8F" w:rsidRPr="00313593" w:rsidRDefault="00850D8F" w:rsidP="001B0C71">
            <w:pPr>
              <w:widowControl w:val="0"/>
              <w:autoSpaceDE w:val="0"/>
              <w:autoSpaceDN w:val="0"/>
              <w:adjustRightInd w:val="0"/>
              <w:jc w:val="center"/>
              <w:rPr>
                <w:sz w:val="18"/>
                <w:szCs w:val="18"/>
              </w:rPr>
            </w:pPr>
            <w:r>
              <w:rPr>
                <w:sz w:val="18"/>
                <w:szCs w:val="18"/>
              </w:rPr>
              <w:t>Ежегодно</w:t>
            </w:r>
          </w:p>
        </w:tc>
      </w:tr>
      <w:tr w:rsidR="00850D8F" w:rsidRPr="004D73E2" w:rsidTr="001B0C71">
        <w:trPr>
          <w:trHeight w:val="332"/>
        </w:trPr>
        <w:tc>
          <w:tcPr>
            <w:tcW w:w="567" w:type="dxa"/>
          </w:tcPr>
          <w:p w:rsidR="00850D8F" w:rsidRPr="004D73E2" w:rsidRDefault="00850D8F" w:rsidP="001B0C71">
            <w:pPr>
              <w:jc w:val="center"/>
              <w:rPr>
                <w:sz w:val="20"/>
                <w:szCs w:val="20"/>
              </w:rPr>
            </w:pPr>
            <w:r w:rsidRPr="004D73E2">
              <w:rPr>
                <w:sz w:val="20"/>
                <w:szCs w:val="20"/>
              </w:rPr>
              <w:lastRenderedPageBreak/>
              <w:t>2.</w:t>
            </w:r>
            <w:r>
              <w:rPr>
                <w:sz w:val="20"/>
                <w:szCs w:val="20"/>
              </w:rPr>
              <w:t>6</w:t>
            </w:r>
          </w:p>
        </w:tc>
        <w:tc>
          <w:tcPr>
            <w:tcW w:w="2976" w:type="dxa"/>
          </w:tcPr>
          <w:p w:rsidR="00850D8F" w:rsidRPr="000A5DFA" w:rsidRDefault="00850D8F" w:rsidP="001B0C71">
            <w:pPr>
              <w:rPr>
                <w:sz w:val="18"/>
                <w:szCs w:val="18"/>
              </w:rPr>
            </w:pPr>
            <w:r w:rsidRPr="000A5DFA">
              <w:rPr>
                <w:sz w:val="18"/>
                <w:szCs w:val="18"/>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701" w:type="dxa"/>
          </w:tcPr>
          <w:p w:rsidR="00850D8F" w:rsidRPr="000A5DFA" w:rsidRDefault="00850D8F" w:rsidP="001B0C71">
            <w:pPr>
              <w:jc w:val="center"/>
              <w:rPr>
                <w:sz w:val="18"/>
                <w:szCs w:val="18"/>
              </w:rPr>
            </w:pPr>
            <w:r w:rsidRPr="000A5DFA">
              <w:rPr>
                <w:sz w:val="18"/>
                <w:szCs w:val="18"/>
              </w:rPr>
              <w:t>процент</w:t>
            </w:r>
          </w:p>
        </w:tc>
        <w:tc>
          <w:tcPr>
            <w:tcW w:w="5387" w:type="dxa"/>
          </w:tcPr>
          <w:p w:rsidR="00850D8F" w:rsidRPr="000A5DFA" w:rsidRDefault="00850D8F" w:rsidP="001B0C71">
            <w:pPr>
              <w:rPr>
                <w:sz w:val="18"/>
                <w:szCs w:val="18"/>
              </w:rPr>
            </w:pPr>
            <w:r w:rsidRPr="000A5DFA">
              <w:rPr>
                <w:noProof/>
                <w:sz w:val="18"/>
                <w:szCs w:val="18"/>
              </w:rPr>
              <w:drawing>
                <wp:inline distT="0" distB="0" distL="0" distR="0" wp14:anchorId="67EFBD89" wp14:editId="73472C66">
                  <wp:extent cx="1752600" cy="504825"/>
                  <wp:effectExtent l="0" t="0" r="0" b="9525"/>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rsidR="00850D8F" w:rsidRPr="000A5DFA" w:rsidRDefault="00850D8F" w:rsidP="001B0C71">
            <w:pPr>
              <w:rPr>
                <w:sz w:val="18"/>
                <w:szCs w:val="18"/>
              </w:rPr>
            </w:pPr>
            <w:r w:rsidRPr="000A5DFA">
              <w:rPr>
                <w:sz w:val="18"/>
                <w:szCs w:val="18"/>
              </w:rPr>
              <w:t>где:</w:t>
            </w:r>
          </w:p>
          <w:p w:rsidR="00850D8F" w:rsidRPr="000A5DFA" w:rsidRDefault="00850D8F" w:rsidP="001B0C71">
            <w:pPr>
              <w:rPr>
                <w:sz w:val="18"/>
                <w:szCs w:val="18"/>
              </w:rPr>
            </w:pPr>
            <w:proofErr w:type="spellStart"/>
            <w:r w:rsidRPr="000A5DFA">
              <w:rPr>
                <w:sz w:val="18"/>
                <w:szCs w:val="18"/>
              </w:rPr>
              <w:t>Дцк</w:t>
            </w:r>
            <w:proofErr w:type="spellEnd"/>
            <w:r w:rsidRPr="000A5DFA">
              <w:rPr>
                <w:sz w:val="18"/>
                <w:szCs w:val="18"/>
              </w:rPr>
              <w:t xml:space="preserve"> – доля стоимости контрактов, заключенных с единственным поставщиком по несостоявшимся закупкам, процентов;</w:t>
            </w:r>
          </w:p>
          <w:p w:rsidR="00850D8F" w:rsidRPr="000A5DFA" w:rsidRDefault="00850D8F" w:rsidP="001B0C71">
            <w:pPr>
              <w:rPr>
                <w:sz w:val="18"/>
                <w:szCs w:val="18"/>
              </w:rPr>
            </w:pPr>
            <w:proofErr w:type="spellStart"/>
            <w:r w:rsidRPr="000A5DFA">
              <w:rPr>
                <w:sz w:val="18"/>
                <w:szCs w:val="18"/>
              </w:rPr>
              <w:t>ЦКедп</w:t>
            </w:r>
            <w:proofErr w:type="spellEnd"/>
            <w:r w:rsidRPr="000A5DFA">
              <w:rPr>
                <w:sz w:val="18"/>
                <w:szCs w:val="18"/>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850D8F" w:rsidRPr="000A5DFA" w:rsidRDefault="00850D8F" w:rsidP="001B0C71">
            <w:pPr>
              <w:rPr>
                <w:sz w:val="18"/>
                <w:szCs w:val="18"/>
              </w:rPr>
            </w:pPr>
            <w:r w:rsidRPr="000A5DFA">
              <w:rPr>
                <w:sz w:val="18"/>
                <w:szCs w:val="18"/>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850D8F" w:rsidRPr="000A5DFA" w:rsidRDefault="00850D8F" w:rsidP="001B0C71">
            <w:pPr>
              <w:rPr>
                <w:sz w:val="18"/>
                <w:szCs w:val="18"/>
              </w:rPr>
            </w:pPr>
            <w:r w:rsidRPr="000A5DFA">
              <w:rPr>
                <w:sz w:val="18"/>
                <w:szCs w:val="18"/>
              </w:rPr>
              <w:t>Период расчета – календарный год.</w:t>
            </w:r>
          </w:p>
          <w:p w:rsidR="00850D8F" w:rsidRPr="000A5DFA" w:rsidRDefault="00850D8F" w:rsidP="001B0C71">
            <w:pPr>
              <w:rPr>
                <w:sz w:val="18"/>
                <w:szCs w:val="18"/>
              </w:rPr>
            </w:pPr>
            <w:r w:rsidRPr="000A5DFA">
              <w:rPr>
                <w:sz w:val="18"/>
                <w:szCs w:val="18"/>
              </w:rPr>
              <w:t xml:space="preserve">Из расчета исключаются: закупки на приобретение объектов недвижимости и оказание услуг по предоставлению кредитов; закупки по </w:t>
            </w:r>
            <w:proofErr w:type="gramStart"/>
            <w:r w:rsidRPr="000A5DFA">
              <w:rPr>
                <w:sz w:val="18"/>
                <w:szCs w:val="18"/>
              </w:rPr>
              <w:t>результатам</w:t>
            </w:r>
            <w:proofErr w:type="gramEnd"/>
            <w:r w:rsidRPr="000A5DFA">
              <w:rPr>
                <w:sz w:val="18"/>
                <w:szCs w:val="18"/>
              </w:rPr>
              <w:t xml:space="preserve">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2551" w:type="dxa"/>
          </w:tcPr>
          <w:p w:rsidR="00850D8F" w:rsidRPr="000A5DFA" w:rsidRDefault="00850D8F" w:rsidP="001B0C71">
            <w:pPr>
              <w:rPr>
                <w:sz w:val="18"/>
                <w:szCs w:val="18"/>
              </w:rPr>
            </w:pPr>
            <w:r w:rsidRPr="000A5DFA">
              <w:rPr>
                <w:sz w:val="18"/>
                <w:szCs w:val="18"/>
              </w:rPr>
              <w:t>Единая информационная система в сфере закупок (ЕИС)</w:t>
            </w:r>
          </w:p>
          <w:p w:rsidR="00850D8F" w:rsidRPr="000A5DFA" w:rsidRDefault="00850D8F" w:rsidP="001B0C71">
            <w:pPr>
              <w:rPr>
                <w:sz w:val="18"/>
                <w:szCs w:val="18"/>
              </w:rPr>
            </w:pPr>
            <w:r w:rsidRPr="000A5DFA">
              <w:rPr>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127" w:type="dxa"/>
            <w:tcBorders>
              <w:right w:val="single" w:sz="4" w:space="0" w:color="auto"/>
            </w:tcBorders>
          </w:tcPr>
          <w:p w:rsidR="00850D8F" w:rsidRPr="00313593" w:rsidRDefault="00850D8F" w:rsidP="001B0C71">
            <w:pPr>
              <w:widowControl w:val="0"/>
              <w:autoSpaceDE w:val="0"/>
              <w:autoSpaceDN w:val="0"/>
              <w:adjustRightInd w:val="0"/>
              <w:jc w:val="center"/>
              <w:rPr>
                <w:sz w:val="18"/>
                <w:szCs w:val="18"/>
              </w:rPr>
            </w:pPr>
            <w:r>
              <w:rPr>
                <w:sz w:val="18"/>
                <w:szCs w:val="18"/>
              </w:rPr>
              <w:t>Ежегодно</w:t>
            </w:r>
          </w:p>
        </w:tc>
      </w:tr>
      <w:tr w:rsidR="00850D8F" w:rsidRPr="004D73E2" w:rsidTr="001B0C71">
        <w:trPr>
          <w:trHeight w:val="332"/>
        </w:trPr>
        <w:tc>
          <w:tcPr>
            <w:tcW w:w="567" w:type="dxa"/>
          </w:tcPr>
          <w:p w:rsidR="00850D8F" w:rsidRPr="004D73E2" w:rsidRDefault="00850D8F" w:rsidP="001B0C71">
            <w:pPr>
              <w:jc w:val="center"/>
              <w:rPr>
                <w:sz w:val="20"/>
                <w:szCs w:val="20"/>
              </w:rPr>
            </w:pPr>
            <w:r w:rsidRPr="004D73E2">
              <w:rPr>
                <w:sz w:val="20"/>
                <w:szCs w:val="20"/>
              </w:rPr>
              <w:lastRenderedPageBreak/>
              <w:t>2.</w:t>
            </w:r>
            <w:r>
              <w:rPr>
                <w:sz w:val="20"/>
                <w:szCs w:val="20"/>
              </w:rPr>
              <w:t>7</w:t>
            </w:r>
          </w:p>
        </w:tc>
        <w:tc>
          <w:tcPr>
            <w:tcW w:w="2976" w:type="dxa"/>
          </w:tcPr>
          <w:p w:rsidR="00850D8F" w:rsidRPr="000A5DFA" w:rsidRDefault="00850D8F" w:rsidP="001B0C71">
            <w:pPr>
              <w:rPr>
                <w:sz w:val="18"/>
                <w:szCs w:val="18"/>
              </w:rPr>
            </w:pPr>
            <w:r w:rsidRPr="000A5DFA">
              <w:rPr>
                <w:sz w:val="18"/>
                <w:szCs w:val="18"/>
              </w:rPr>
              <w:t xml:space="preserve">Доля закупок среди субъектов малого предпринимательства, социально ориентированных некоммерческих организаций </w:t>
            </w:r>
          </w:p>
        </w:tc>
        <w:tc>
          <w:tcPr>
            <w:tcW w:w="1701" w:type="dxa"/>
          </w:tcPr>
          <w:p w:rsidR="00850D8F" w:rsidRPr="000A5DFA" w:rsidRDefault="00850D8F" w:rsidP="001B0C71">
            <w:pPr>
              <w:jc w:val="center"/>
              <w:rPr>
                <w:sz w:val="18"/>
                <w:szCs w:val="18"/>
              </w:rPr>
            </w:pPr>
            <w:r w:rsidRPr="000A5DFA">
              <w:rPr>
                <w:sz w:val="18"/>
                <w:szCs w:val="18"/>
              </w:rPr>
              <w:t>процент</w:t>
            </w:r>
          </w:p>
        </w:tc>
        <w:tc>
          <w:tcPr>
            <w:tcW w:w="5387" w:type="dxa"/>
          </w:tcPr>
          <w:p w:rsidR="00850D8F" w:rsidRPr="000A5DFA" w:rsidRDefault="00850D8F" w:rsidP="001B0C71">
            <w:pPr>
              <w:rPr>
                <w:sz w:val="18"/>
                <w:szCs w:val="18"/>
              </w:rPr>
            </w:pPr>
            <w:r w:rsidRPr="000A5DFA">
              <w:rPr>
                <w:noProof/>
                <w:sz w:val="18"/>
                <w:szCs w:val="18"/>
              </w:rPr>
              <w:drawing>
                <wp:inline distT="0" distB="0" distL="0" distR="0" wp14:anchorId="5D3287C3" wp14:editId="768F2FBC">
                  <wp:extent cx="2200451" cy="5413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230699" cy="548766"/>
                          </a:xfrm>
                          <a:prstGeom prst="rect">
                            <a:avLst/>
                          </a:prstGeom>
                        </pic:spPr>
                      </pic:pic>
                    </a:graphicData>
                  </a:graphic>
                </wp:inline>
              </w:drawing>
            </w:r>
          </w:p>
          <w:p w:rsidR="00850D8F" w:rsidRPr="000A5DFA" w:rsidRDefault="00850D8F" w:rsidP="001B0C71">
            <w:pPr>
              <w:rPr>
                <w:sz w:val="18"/>
                <w:szCs w:val="18"/>
              </w:rPr>
            </w:pPr>
            <w:r w:rsidRPr="000A5DFA">
              <w:rPr>
                <w:sz w:val="18"/>
                <w:szCs w:val="18"/>
              </w:rPr>
              <w:t>где:</w:t>
            </w:r>
          </w:p>
          <w:p w:rsidR="00850D8F" w:rsidRPr="000A5DFA" w:rsidRDefault="00850D8F" w:rsidP="001B0C71">
            <w:pPr>
              <w:rPr>
                <w:sz w:val="18"/>
                <w:szCs w:val="18"/>
              </w:rPr>
            </w:pPr>
            <w:proofErr w:type="spellStart"/>
            <w:r w:rsidRPr="000A5DFA">
              <w:rPr>
                <w:sz w:val="18"/>
                <w:szCs w:val="18"/>
              </w:rPr>
              <w:t>Дзсмп</w:t>
            </w:r>
            <w:proofErr w:type="spellEnd"/>
            <w:r w:rsidRPr="000A5DFA">
              <w:rPr>
                <w:sz w:val="18"/>
                <w:szCs w:val="18"/>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850D8F" w:rsidRPr="000A5DFA" w:rsidRDefault="009B0A6C" w:rsidP="001B0C71">
            <w:pPr>
              <w:rPr>
                <w:sz w:val="18"/>
                <w:szCs w:val="18"/>
              </w:rPr>
            </w:pPr>
            <m:oMath>
              <m:nary>
                <m:naryPr>
                  <m:chr m:val="∑"/>
                  <m:limLoc m:val="undOvr"/>
                  <m:subHide m:val="1"/>
                  <m:supHide m:val="1"/>
                  <m:ctrlPr>
                    <w:rPr>
                      <w:rFonts w:ascii="Cambria Math" w:hAnsi="Cambria Math"/>
                      <w:sz w:val="18"/>
                      <w:szCs w:val="18"/>
                    </w:rPr>
                  </m:ctrlPr>
                </m:naryPr>
                <m:sub/>
                <m:sup/>
                <m:e>
                  <m:r>
                    <m:rPr>
                      <m:sty m:val="p"/>
                    </m:rPr>
                    <w:rPr>
                      <w:rFonts w:ascii="Cambria Math" w:hAnsi="Cambria Math"/>
                      <w:sz w:val="18"/>
                      <w:szCs w:val="18"/>
                    </w:rPr>
                    <m:t>смп</m:t>
                  </m:r>
                </m:e>
              </m:nary>
              <m:r>
                <m:rPr>
                  <m:sty m:val="p"/>
                </m:rPr>
                <w:rPr>
                  <w:rFonts w:ascii="Cambria Math" w:hAnsi="Cambria Math"/>
                  <w:sz w:val="18"/>
                  <w:szCs w:val="18"/>
                </w:rPr>
                <m:t xml:space="preserve"> – </m:t>
              </m:r>
            </m:oMath>
            <w:r w:rsidR="00850D8F" w:rsidRPr="000A5DFA">
              <w:rPr>
                <w:sz w:val="18"/>
                <w:szCs w:val="18"/>
              </w:rPr>
              <w:t>сумма финансового обеспечения контрактов, заключенных в соответствии с требованиями Федерально</w:t>
            </w:r>
            <w:proofErr w:type="spellStart"/>
            <w:r w:rsidR="00850D8F" w:rsidRPr="000A5DFA">
              <w:rPr>
                <w:sz w:val="18"/>
                <w:szCs w:val="18"/>
              </w:rPr>
              <w:t>го</w:t>
            </w:r>
            <w:proofErr w:type="spellEnd"/>
            <w:r w:rsidR="00850D8F" w:rsidRPr="000A5DFA">
              <w:rPr>
                <w:sz w:val="18"/>
                <w:szCs w:val="18"/>
              </w:rPr>
              <w:t xml:space="preserve">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850D8F" w:rsidRPr="000A5DFA" w:rsidRDefault="009B0A6C" w:rsidP="001B0C71">
            <w:pPr>
              <w:rPr>
                <w:sz w:val="18"/>
                <w:szCs w:val="18"/>
              </w:rPr>
            </w:pPr>
            <m:oMath>
              <m:nary>
                <m:naryPr>
                  <m:chr m:val="∑"/>
                  <m:limLoc m:val="undOvr"/>
                  <m:subHide m:val="1"/>
                  <m:supHide m:val="1"/>
                  <m:ctrlPr>
                    <w:rPr>
                      <w:rFonts w:ascii="Cambria Math" w:hAnsi="Cambria Math"/>
                      <w:sz w:val="18"/>
                      <w:szCs w:val="18"/>
                    </w:rPr>
                  </m:ctrlPr>
                </m:naryPr>
                <m:sub/>
                <m:sup/>
                <m:e>
                  <m:r>
                    <m:rPr>
                      <m:sty m:val="p"/>
                    </m:rPr>
                    <w:rPr>
                      <w:rFonts w:ascii="Cambria Math" w:hAnsi="Cambria Math"/>
                      <w:sz w:val="18"/>
                      <w:szCs w:val="18"/>
                    </w:rPr>
                    <m:t>суб</m:t>
                  </m:r>
                </m:e>
              </m:nary>
              <m:r>
                <m:rPr>
                  <m:sty m:val="p"/>
                </m:rPr>
                <w:rPr>
                  <w:rFonts w:ascii="Cambria Math" w:hAnsi="Cambria Math"/>
                  <w:sz w:val="18"/>
                  <w:szCs w:val="18"/>
                </w:rPr>
                <m:t xml:space="preserve"> – </m:t>
              </m:r>
            </m:oMath>
            <w:r w:rsidR="00850D8F" w:rsidRPr="000A5DFA">
              <w:rPr>
                <w:sz w:val="18"/>
                <w:szCs w:val="18"/>
              </w:rPr>
              <w:t>сумма денежных средств, подлежащих оплате поставщиками (подрядчиками, исполнителями) в го</w:t>
            </w:r>
            <w:proofErr w:type="spellStart"/>
            <w:r w:rsidR="00850D8F" w:rsidRPr="000A5DFA">
              <w:rPr>
                <w:sz w:val="18"/>
                <w:szCs w:val="18"/>
              </w:rPr>
              <w:t>ду</w:t>
            </w:r>
            <w:proofErr w:type="spellEnd"/>
            <w:r w:rsidR="00850D8F" w:rsidRPr="000A5DFA">
              <w:rPr>
                <w:sz w:val="18"/>
                <w:szCs w:val="18"/>
              </w:rPr>
              <w:t xml:space="preserve"> расчета показателя субпоставщикам (субподрядчикам и соисполнителям) из числа СМП и СОНО, привлеченным к исполнению контрактов, рублей;</w:t>
            </w:r>
          </w:p>
          <w:p w:rsidR="00850D8F" w:rsidRPr="000A5DFA" w:rsidRDefault="00850D8F" w:rsidP="001B0C71">
            <w:pPr>
              <w:rPr>
                <w:sz w:val="18"/>
                <w:szCs w:val="18"/>
              </w:rPr>
            </w:pPr>
            <w:r w:rsidRPr="000A5DFA">
              <w:rPr>
                <w:sz w:val="18"/>
                <w:szCs w:val="18"/>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850D8F" w:rsidRPr="000A5DFA" w:rsidRDefault="00850D8F" w:rsidP="001B0C71">
            <w:pPr>
              <w:rPr>
                <w:sz w:val="18"/>
                <w:szCs w:val="18"/>
              </w:rPr>
            </w:pPr>
            <w:r w:rsidRPr="000A5DFA">
              <w:rPr>
                <w:sz w:val="18"/>
                <w:szCs w:val="18"/>
              </w:rPr>
              <w:t>Период расчета – календарный год.</w:t>
            </w:r>
          </w:p>
          <w:p w:rsidR="00850D8F" w:rsidRPr="000A5DFA" w:rsidRDefault="00850D8F" w:rsidP="001B0C71">
            <w:pPr>
              <w:rPr>
                <w:sz w:val="18"/>
                <w:szCs w:val="18"/>
              </w:rPr>
            </w:pPr>
            <w:r w:rsidRPr="000A5DFA">
              <w:rPr>
                <w:sz w:val="18"/>
                <w:szCs w:val="18"/>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w:t>
            </w:r>
            <w:proofErr w:type="gramStart"/>
            <w:r w:rsidRPr="000A5DFA">
              <w:rPr>
                <w:sz w:val="18"/>
                <w:szCs w:val="18"/>
              </w:rPr>
              <w:t>результатам</w:t>
            </w:r>
            <w:proofErr w:type="gramEnd"/>
            <w:r w:rsidRPr="000A5DFA">
              <w:rPr>
                <w:sz w:val="18"/>
                <w:szCs w:val="18"/>
              </w:rPr>
              <w:t xml:space="preserve">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c>
          <w:tcPr>
            <w:tcW w:w="2551" w:type="dxa"/>
          </w:tcPr>
          <w:p w:rsidR="00850D8F" w:rsidRPr="000A5DFA" w:rsidRDefault="00850D8F" w:rsidP="001B0C71">
            <w:pPr>
              <w:rPr>
                <w:sz w:val="18"/>
                <w:szCs w:val="18"/>
              </w:rPr>
            </w:pPr>
            <w:r w:rsidRPr="000A5DFA">
              <w:rPr>
                <w:sz w:val="18"/>
                <w:szCs w:val="18"/>
              </w:rPr>
              <w:t>Единая информационная система в сфере закупок (ЕИС)</w:t>
            </w:r>
          </w:p>
          <w:p w:rsidR="00850D8F" w:rsidRPr="000A5DFA" w:rsidRDefault="00850D8F" w:rsidP="001B0C71">
            <w:pPr>
              <w:rPr>
                <w:sz w:val="18"/>
                <w:szCs w:val="18"/>
              </w:rPr>
            </w:pPr>
            <w:r w:rsidRPr="000A5DFA">
              <w:rPr>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127" w:type="dxa"/>
            <w:tcBorders>
              <w:right w:val="single" w:sz="4" w:space="0" w:color="auto"/>
            </w:tcBorders>
          </w:tcPr>
          <w:p w:rsidR="00850D8F" w:rsidRPr="00313593" w:rsidRDefault="00850D8F" w:rsidP="001B0C71">
            <w:pPr>
              <w:widowControl w:val="0"/>
              <w:autoSpaceDE w:val="0"/>
              <w:autoSpaceDN w:val="0"/>
              <w:adjustRightInd w:val="0"/>
              <w:jc w:val="center"/>
              <w:rPr>
                <w:sz w:val="18"/>
                <w:szCs w:val="18"/>
              </w:rPr>
            </w:pPr>
            <w:r>
              <w:rPr>
                <w:sz w:val="18"/>
                <w:szCs w:val="18"/>
              </w:rPr>
              <w:t>Ежегодно</w:t>
            </w:r>
          </w:p>
        </w:tc>
      </w:tr>
      <w:tr w:rsidR="00850D8F" w:rsidRPr="004D73E2" w:rsidTr="001B0C71">
        <w:trPr>
          <w:trHeight w:val="332"/>
        </w:trPr>
        <w:tc>
          <w:tcPr>
            <w:tcW w:w="567" w:type="dxa"/>
          </w:tcPr>
          <w:p w:rsidR="00850D8F" w:rsidRPr="004D73E2" w:rsidRDefault="00850D8F" w:rsidP="001B0C71">
            <w:pPr>
              <w:jc w:val="center"/>
              <w:rPr>
                <w:sz w:val="20"/>
                <w:szCs w:val="20"/>
              </w:rPr>
            </w:pPr>
            <w:r w:rsidRPr="004D73E2">
              <w:rPr>
                <w:sz w:val="20"/>
                <w:szCs w:val="20"/>
              </w:rPr>
              <w:t>2.</w:t>
            </w:r>
            <w:r>
              <w:rPr>
                <w:sz w:val="20"/>
                <w:szCs w:val="20"/>
              </w:rPr>
              <w:t>8</w:t>
            </w:r>
          </w:p>
        </w:tc>
        <w:tc>
          <w:tcPr>
            <w:tcW w:w="2976" w:type="dxa"/>
          </w:tcPr>
          <w:p w:rsidR="00850D8F" w:rsidRPr="00387D8B" w:rsidRDefault="00850D8F" w:rsidP="001B0C71">
            <w:pPr>
              <w:rPr>
                <w:sz w:val="20"/>
                <w:szCs w:val="20"/>
              </w:rPr>
            </w:pPr>
            <w:r w:rsidRPr="00387D8B">
              <w:rPr>
                <w:sz w:val="20"/>
                <w:szCs w:val="20"/>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701" w:type="dxa"/>
          </w:tcPr>
          <w:p w:rsidR="00850D8F" w:rsidRPr="00387D8B" w:rsidRDefault="00850D8F" w:rsidP="001B0C71">
            <w:pPr>
              <w:rPr>
                <w:sz w:val="20"/>
                <w:szCs w:val="20"/>
              </w:rPr>
            </w:pPr>
            <w:r w:rsidRPr="00387D8B">
              <w:rPr>
                <w:sz w:val="20"/>
                <w:szCs w:val="20"/>
              </w:rPr>
              <w:t>процент</w:t>
            </w:r>
          </w:p>
        </w:tc>
        <w:tc>
          <w:tcPr>
            <w:tcW w:w="5387" w:type="dxa"/>
          </w:tcPr>
          <w:p w:rsidR="00850D8F" w:rsidRPr="00387D8B" w:rsidRDefault="00850D8F" w:rsidP="001B0C71">
            <w:pPr>
              <w:widowControl w:val="0"/>
              <w:autoSpaceDE w:val="0"/>
              <w:autoSpaceDN w:val="0"/>
              <w:ind w:left="33" w:right="34"/>
              <w:rPr>
                <w:sz w:val="20"/>
                <w:szCs w:val="20"/>
              </w:rPr>
            </w:pPr>
            <w:r w:rsidRPr="00387D8B">
              <w:rPr>
                <w:noProof/>
                <w:sz w:val="20"/>
                <w:szCs w:val="20"/>
              </w:rPr>
              <w:drawing>
                <wp:inline distT="0" distB="0" distL="0" distR="0" wp14:anchorId="692D34FB" wp14:editId="065673E7">
                  <wp:extent cx="1581150" cy="530856"/>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1624413" cy="545381"/>
                          </a:xfrm>
                          <a:prstGeom prst="rect">
                            <a:avLst/>
                          </a:prstGeom>
                        </pic:spPr>
                      </pic:pic>
                    </a:graphicData>
                  </a:graphic>
                </wp:inline>
              </w:drawing>
            </w:r>
            <w:r w:rsidRPr="00387D8B">
              <w:rPr>
                <w:sz w:val="20"/>
                <w:szCs w:val="20"/>
              </w:rPr>
              <w:t>,</w:t>
            </w:r>
          </w:p>
          <w:p w:rsidR="00850D8F" w:rsidRPr="00387D8B" w:rsidRDefault="00850D8F" w:rsidP="001B0C71">
            <w:pPr>
              <w:widowControl w:val="0"/>
              <w:autoSpaceDE w:val="0"/>
              <w:autoSpaceDN w:val="0"/>
              <w:ind w:left="33" w:right="34"/>
              <w:rPr>
                <w:sz w:val="20"/>
                <w:szCs w:val="20"/>
              </w:rPr>
            </w:pPr>
          </w:p>
          <w:p w:rsidR="00850D8F" w:rsidRPr="00387D8B" w:rsidRDefault="00850D8F" w:rsidP="001B0C71">
            <w:pPr>
              <w:widowControl w:val="0"/>
              <w:autoSpaceDE w:val="0"/>
              <w:autoSpaceDN w:val="0"/>
              <w:ind w:left="33" w:right="34"/>
              <w:rPr>
                <w:sz w:val="20"/>
                <w:szCs w:val="20"/>
              </w:rPr>
            </w:pPr>
            <w:r w:rsidRPr="00387D8B">
              <w:rPr>
                <w:sz w:val="20"/>
                <w:szCs w:val="20"/>
              </w:rPr>
              <w:t>где:</w:t>
            </w:r>
          </w:p>
          <w:p w:rsidR="00850D8F" w:rsidRPr="00387D8B" w:rsidRDefault="00850D8F" w:rsidP="001B0C71">
            <w:pPr>
              <w:widowControl w:val="0"/>
              <w:autoSpaceDE w:val="0"/>
              <w:autoSpaceDN w:val="0"/>
              <w:ind w:left="33" w:right="34"/>
              <w:rPr>
                <w:sz w:val="20"/>
                <w:szCs w:val="20"/>
              </w:rPr>
            </w:pPr>
            <w:r w:rsidRPr="00387D8B">
              <w:rPr>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387D8B">
              <w:rPr>
                <w:sz w:val="20"/>
                <w:szCs w:val="20"/>
              </w:rPr>
              <w:lastRenderedPageBreak/>
              <w:t>утвержденных Постановлением Администрации Одинцовского городского округа Московской области от № (далее – ключевых показателей развития конкуренции на товарных рынках);</w:t>
            </w:r>
          </w:p>
          <w:p w:rsidR="00850D8F" w:rsidRPr="00387D8B" w:rsidRDefault="00850D8F" w:rsidP="001B0C71">
            <w:pPr>
              <w:widowControl w:val="0"/>
              <w:autoSpaceDE w:val="0"/>
              <w:autoSpaceDN w:val="0"/>
              <w:ind w:left="33" w:right="34"/>
              <w:rPr>
                <w:sz w:val="20"/>
                <w:szCs w:val="20"/>
              </w:rPr>
            </w:pPr>
            <w:r w:rsidRPr="00387D8B">
              <w:rPr>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rsidR="00850D8F" w:rsidRPr="00387D8B" w:rsidRDefault="00850D8F" w:rsidP="001B0C71">
            <w:pPr>
              <w:widowControl w:val="0"/>
              <w:autoSpaceDE w:val="0"/>
              <w:autoSpaceDN w:val="0"/>
              <w:ind w:left="33" w:right="34"/>
              <w:rPr>
                <w:sz w:val="20"/>
                <w:szCs w:val="20"/>
              </w:rPr>
            </w:pPr>
            <w:r w:rsidRPr="00387D8B">
              <w:rPr>
                <w:sz w:val="20"/>
                <w:szCs w:val="20"/>
              </w:rPr>
              <w:t>ПКП – количество ключевых показателей развития конкуренции на товарных рынках муниципального образования Московской области.</w:t>
            </w:r>
          </w:p>
        </w:tc>
        <w:tc>
          <w:tcPr>
            <w:tcW w:w="2551" w:type="dxa"/>
          </w:tcPr>
          <w:p w:rsidR="00850D8F" w:rsidRPr="00387D8B" w:rsidRDefault="00850D8F" w:rsidP="001B0C71">
            <w:pPr>
              <w:widowControl w:val="0"/>
              <w:autoSpaceDE w:val="0"/>
              <w:autoSpaceDN w:val="0"/>
              <w:ind w:right="-80"/>
              <w:rPr>
                <w:sz w:val="20"/>
                <w:szCs w:val="20"/>
              </w:rPr>
            </w:pPr>
            <w:r w:rsidRPr="00387D8B">
              <w:rPr>
                <w:sz w:val="20"/>
                <w:szCs w:val="20"/>
              </w:rPr>
              <w:lastRenderedPageBreak/>
              <w:t>Информация, предоставляемая структурными подразделениями органа местного самоуправления</w:t>
            </w:r>
          </w:p>
          <w:p w:rsidR="00850D8F" w:rsidRPr="00387D8B" w:rsidRDefault="00850D8F" w:rsidP="001B0C71">
            <w:pPr>
              <w:widowControl w:val="0"/>
              <w:autoSpaceDE w:val="0"/>
              <w:autoSpaceDN w:val="0"/>
              <w:ind w:right="-80"/>
              <w:rPr>
                <w:sz w:val="20"/>
                <w:szCs w:val="20"/>
              </w:rPr>
            </w:pPr>
          </w:p>
          <w:p w:rsidR="00850D8F" w:rsidRPr="00387D8B" w:rsidRDefault="00850D8F" w:rsidP="001B0C71">
            <w:pPr>
              <w:rPr>
                <w:sz w:val="20"/>
                <w:szCs w:val="20"/>
              </w:rPr>
            </w:pPr>
            <w:r w:rsidRPr="00387D8B">
              <w:rPr>
                <w:sz w:val="20"/>
                <w:szCs w:val="20"/>
              </w:rPr>
              <w:t xml:space="preserve">Источники данных, для расчета показателей, утверждены приказом </w:t>
            </w:r>
            <w:r w:rsidRPr="00387D8B">
              <w:rPr>
                <w:sz w:val="20"/>
                <w:szCs w:val="20"/>
              </w:rPr>
              <w:lastRenderedPageBreak/>
              <w:t>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2127" w:type="dxa"/>
            <w:tcBorders>
              <w:right w:val="single" w:sz="4" w:space="0" w:color="auto"/>
            </w:tcBorders>
          </w:tcPr>
          <w:p w:rsidR="00850D8F" w:rsidRPr="00387D8B" w:rsidRDefault="00850D8F" w:rsidP="001B0C71">
            <w:pPr>
              <w:jc w:val="center"/>
              <w:rPr>
                <w:sz w:val="20"/>
                <w:szCs w:val="20"/>
              </w:rPr>
            </w:pPr>
            <w:r w:rsidRPr="00387D8B">
              <w:rPr>
                <w:sz w:val="20"/>
                <w:szCs w:val="20"/>
              </w:rPr>
              <w:lastRenderedPageBreak/>
              <w:t>Ежегодно</w:t>
            </w:r>
          </w:p>
        </w:tc>
      </w:tr>
      <w:tr w:rsidR="00850D8F" w:rsidRPr="004D73E2" w:rsidTr="001B0C71">
        <w:trPr>
          <w:trHeight w:val="332"/>
        </w:trPr>
        <w:tc>
          <w:tcPr>
            <w:tcW w:w="567" w:type="dxa"/>
          </w:tcPr>
          <w:p w:rsidR="00850D8F" w:rsidRPr="004D73E2" w:rsidRDefault="00850D8F" w:rsidP="001B0C71">
            <w:pPr>
              <w:jc w:val="center"/>
              <w:rPr>
                <w:sz w:val="20"/>
                <w:szCs w:val="20"/>
              </w:rPr>
            </w:pPr>
            <w:r w:rsidRPr="004D73E2">
              <w:rPr>
                <w:sz w:val="20"/>
                <w:szCs w:val="20"/>
              </w:rPr>
              <w:lastRenderedPageBreak/>
              <w:t>2.</w:t>
            </w:r>
            <w:r>
              <w:rPr>
                <w:sz w:val="20"/>
                <w:szCs w:val="20"/>
              </w:rPr>
              <w:t>9</w:t>
            </w:r>
          </w:p>
        </w:tc>
        <w:tc>
          <w:tcPr>
            <w:tcW w:w="2976" w:type="dxa"/>
          </w:tcPr>
          <w:p w:rsidR="00850D8F" w:rsidRPr="00387D8B" w:rsidRDefault="00850D8F" w:rsidP="001B0C71">
            <w:pPr>
              <w:widowControl w:val="0"/>
              <w:autoSpaceDE w:val="0"/>
              <w:autoSpaceDN w:val="0"/>
              <w:spacing w:line="256" w:lineRule="auto"/>
              <w:rPr>
                <w:sz w:val="20"/>
                <w:szCs w:val="20"/>
              </w:rPr>
            </w:pPr>
            <w:r w:rsidRPr="00387D8B">
              <w:rPr>
                <w:sz w:val="20"/>
                <w:szCs w:val="20"/>
              </w:rPr>
              <w:t>Количество обработанных (проанализированных) результатов опросов о состоянии и развитии конкуренции на товарных рынках муниципального образования Московской области</w:t>
            </w:r>
          </w:p>
        </w:tc>
        <w:tc>
          <w:tcPr>
            <w:tcW w:w="1701" w:type="dxa"/>
          </w:tcPr>
          <w:p w:rsidR="00850D8F" w:rsidRPr="00387D8B" w:rsidRDefault="00850D8F" w:rsidP="001B0C71">
            <w:pPr>
              <w:widowControl w:val="0"/>
              <w:autoSpaceDE w:val="0"/>
              <w:autoSpaceDN w:val="0"/>
              <w:rPr>
                <w:sz w:val="20"/>
                <w:szCs w:val="20"/>
              </w:rPr>
            </w:pPr>
            <w:r w:rsidRPr="00387D8B">
              <w:rPr>
                <w:sz w:val="20"/>
                <w:szCs w:val="20"/>
              </w:rPr>
              <w:t>единица</w:t>
            </w:r>
          </w:p>
        </w:tc>
        <w:tc>
          <w:tcPr>
            <w:tcW w:w="5387" w:type="dxa"/>
          </w:tcPr>
          <w:p w:rsidR="00850D8F" w:rsidRPr="00387D8B" w:rsidRDefault="00850D8F" w:rsidP="001B0C71">
            <w:pPr>
              <w:widowControl w:val="0"/>
              <w:autoSpaceDE w:val="0"/>
              <w:autoSpaceDN w:val="0"/>
              <w:ind w:right="-80"/>
              <w:rPr>
                <w:sz w:val="20"/>
                <w:szCs w:val="20"/>
              </w:rPr>
            </w:pPr>
            <w:r w:rsidRPr="00387D8B">
              <w:rPr>
                <w:sz w:val="20"/>
                <w:szCs w:val="20"/>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c>
          <w:tcPr>
            <w:tcW w:w="2551" w:type="dxa"/>
          </w:tcPr>
          <w:p w:rsidR="00850D8F" w:rsidRPr="00387D8B" w:rsidRDefault="00850D8F" w:rsidP="001B0C71">
            <w:pPr>
              <w:widowControl w:val="0"/>
              <w:autoSpaceDE w:val="0"/>
              <w:autoSpaceDN w:val="0"/>
              <w:ind w:right="-80"/>
              <w:rPr>
                <w:sz w:val="20"/>
                <w:szCs w:val="20"/>
              </w:rPr>
            </w:pPr>
            <w:r w:rsidRPr="00387D8B">
              <w:rPr>
                <w:sz w:val="20"/>
                <w:szCs w:val="20"/>
              </w:rPr>
              <w:t>Администрация Одинцовского городского округа</w:t>
            </w:r>
          </w:p>
        </w:tc>
        <w:tc>
          <w:tcPr>
            <w:tcW w:w="2127" w:type="dxa"/>
            <w:tcBorders>
              <w:right w:val="single" w:sz="4" w:space="0" w:color="auto"/>
            </w:tcBorders>
          </w:tcPr>
          <w:p w:rsidR="00850D8F" w:rsidRPr="00387D8B" w:rsidRDefault="00850D8F" w:rsidP="001B0C71">
            <w:pPr>
              <w:jc w:val="center"/>
              <w:rPr>
                <w:sz w:val="20"/>
                <w:szCs w:val="20"/>
              </w:rPr>
            </w:pPr>
            <w:r w:rsidRPr="00387D8B">
              <w:rPr>
                <w:sz w:val="20"/>
                <w:szCs w:val="20"/>
              </w:rPr>
              <w:t>Ежегодно</w:t>
            </w:r>
          </w:p>
        </w:tc>
      </w:tr>
      <w:tr w:rsidR="00850D8F" w:rsidRPr="004D73E2" w:rsidTr="001B0C71">
        <w:trPr>
          <w:trHeight w:val="332"/>
        </w:trPr>
        <w:tc>
          <w:tcPr>
            <w:tcW w:w="15309" w:type="dxa"/>
            <w:gridSpan w:val="6"/>
            <w:tcBorders>
              <w:right w:val="single" w:sz="4" w:space="0" w:color="auto"/>
            </w:tcBorders>
          </w:tcPr>
          <w:p w:rsidR="00850D8F" w:rsidRPr="004D73E2" w:rsidRDefault="00850D8F" w:rsidP="001B0C71">
            <w:pPr>
              <w:widowControl w:val="0"/>
              <w:numPr>
                <w:ilvl w:val="0"/>
                <w:numId w:val="6"/>
              </w:numPr>
              <w:autoSpaceDE w:val="0"/>
              <w:autoSpaceDN w:val="0"/>
              <w:adjustRightInd w:val="0"/>
              <w:jc w:val="center"/>
              <w:rPr>
                <w:b/>
                <w:sz w:val="18"/>
                <w:szCs w:val="18"/>
              </w:rPr>
            </w:pPr>
            <w:r w:rsidRPr="004D73E2">
              <w:rPr>
                <w:b/>
                <w:sz w:val="20"/>
                <w:szCs w:val="18"/>
              </w:rPr>
              <w:t>Подпрограмма «Развитие малого и среднего предпринимательства»</w:t>
            </w:r>
          </w:p>
        </w:tc>
      </w:tr>
      <w:tr w:rsidR="00850D8F" w:rsidRPr="004D73E2" w:rsidTr="001B0C71">
        <w:trPr>
          <w:trHeight w:val="332"/>
        </w:trPr>
        <w:tc>
          <w:tcPr>
            <w:tcW w:w="567" w:type="dxa"/>
          </w:tcPr>
          <w:p w:rsidR="00850D8F" w:rsidRPr="004D73E2" w:rsidRDefault="00850D8F" w:rsidP="001B0C71">
            <w:pPr>
              <w:widowControl w:val="0"/>
              <w:autoSpaceDE w:val="0"/>
              <w:autoSpaceDN w:val="0"/>
              <w:adjustRightInd w:val="0"/>
              <w:jc w:val="center"/>
              <w:rPr>
                <w:sz w:val="20"/>
                <w:szCs w:val="20"/>
              </w:rPr>
            </w:pPr>
            <w:r w:rsidRPr="004D73E2">
              <w:rPr>
                <w:sz w:val="20"/>
                <w:szCs w:val="20"/>
              </w:rPr>
              <w:t>3.1.</w:t>
            </w:r>
          </w:p>
        </w:tc>
        <w:tc>
          <w:tcPr>
            <w:tcW w:w="2976" w:type="dxa"/>
          </w:tcPr>
          <w:p w:rsidR="00850D8F" w:rsidRPr="004D73E2" w:rsidRDefault="00850D8F" w:rsidP="001B0C71">
            <w:pPr>
              <w:widowControl w:val="0"/>
              <w:autoSpaceDE w:val="0"/>
              <w:autoSpaceDN w:val="0"/>
              <w:adjustRightInd w:val="0"/>
              <w:jc w:val="both"/>
              <w:rPr>
                <w:sz w:val="20"/>
                <w:szCs w:val="20"/>
              </w:rPr>
            </w:pPr>
            <w:r w:rsidRPr="004D73E2">
              <w:rPr>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01" w:type="dxa"/>
          </w:tcPr>
          <w:p w:rsidR="00850D8F" w:rsidRPr="004D73E2" w:rsidRDefault="00850D8F" w:rsidP="001B0C71">
            <w:pPr>
              <w:widowControl w:val="0"/>
              <w:autoSpaceDE w:val="0"/>
              <w:autoSpaceDN w:val="0"/>
              <w:adjustRightInd w:val="0"/>
              <w:jc w:val="center"/>
              <w:rPr>
                <w:sz w:val="20"/>
                <w:szCs w:val="20"/>
              </w:rPr>
            </w:pPr>
            <w:r w:rsidRPr="004D73E2">
              <w:rPr>
                <w:sz w:val="20"/>
                <w:szCs w:val="20"/>
              </w:rPr>
              <w:t>процент</w:t>
            </w:r>
          </w:p>
        </w:tc>
        <w:tc>
          <w:tcPr>
            <w:tcW w:w="5387" w:type="dxa"/>
          </w:tcPr>
          <w:p w:rsidR="00850D8F" w:rsidRPr="004D73E2" w:rsidRDefault="00850D8F" w:rsidP="001B0C71">
            <w:pPr>
              <w:widowControl w:val="0"/>
              <w:autoSpaceDE w:val="0"/>
              <w:autoSpaceDN w:val="0"/>
              <w:adjustRightInd w:val="0"/>
              <w:jc w:val="center"/>
              <w:rPr>
                <w:sz w:val="20"/>
                <w:szCs w:val="20"/>
              </w:rPr>
            </w:pPr>
          </w:p>
          <w:p w:rsidR="00850D8F" w:rsidRPr="004D73E2" w:rsidRDefault="00850D8F" w:rsidP="001B0C71">
            <w:pPr>
              <w:widowControl w:val="0"/>
              <w:autoSpaceDE w:val="0"/>
              <w:autoSpaceDN w:val="0"/>
              <w:adjustRightInd w:val="0"/>
              <w:jc w:val="center"/>
              <w:rPr>
                <w:sz w:val="20"/>
                <w:szCs w:val="20"/>
              </w:rPr>
            </w:pPr>
            <m:oMathPara>
              <m:oMath>
                <m:r>
                  <w:rPr>
                    <w:rFonts w:ascii="Cambria Math" w:hAnsi="Cambria Math"/>
                    <w:sz w:val="20"/>
                    <w:szCs w:val="20"/>
                  </w:rPr>
                  <m:t>Д</m:t>
                </m:r>
                <m:m>
                  <m:mPr>
                    <m:mcs>
                      <m:mc>
                        <m:mcPr>
                          <m:count m:val="1"/>
                          <m:mcJc m:val="center"/>
                        </m:mcPr>
                      </m:mc>
                    </m:mcs>
                    <m:ctrlPr>
                      <w:rPr>
                        <w:rFonts w:ascii="Cambria Math" w:hAnsi="Cambria Math"/>
                        <w:i/>
                        <w:sz w:val="20"/>
                        <w:szCs w:val="20"/>
                      </w:rPr>
                    </m:ctrlPr>
                  </m:mPr>
                  <m:mr>
                    <m:e>
                      <m:r>
                        <w:rPr>
                          <w:rFonts w:ascii="Cambria Math" w:hAnsi="Cambria Math"/>
                          <w:sz w:val="20"/>
                          <w:szCs w:val="20"/>
                        </w:rPr>
                        <m:t>сспч</m:t>
                      </m:r>
                    </m:e>
                  </m:mr>
                  <m:mr>
                    <m:e>
                      <m:r>
                        <w:rPr>
                          <w:rFonts w:ascii="Cambria Math" w:hAnsi="Cambria Math"/>
                          <w:sz w:val="20"/>
                          <w:szCs w:val="20"/>
                        </w:rPr>
                        <m:t>мп+ср</m:t>
                      </m:r>
                    </m:e>
                  </m:mr>
                </m:m>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Ч</m:t>
                    </m:r>
                    <m:m>
                      <m:mPr>
                        <m:mcs>
                          <m:mc>
                            <m:mcPr>
                              <m:count m:val="1"/>
                              <m:mcJc m:val="center"/>
                            </m:mcPr>
                          </m:mc>
                        </m:mcs>
                        <m:ctrlPr>
                          <w:rPr>
                            <w:rFonts w:ascii="Cambria Math" w:hAnsi="Cambria Math"/>
                            <w:i/>
                            <w:sz w:val="20"/>
                            <w:szCs w:val="20"/>
                          </w:rPr>
                        </m:ctrlPr>
                      </m:mPr>
                      <m:mr>
                        <m:e>
                          <m:r>
                            <w:rPr>
                              <w:rFonts w:ascii="Cambria Math" w:hAnsi="Cambria Math"/>
                              <w:sz w:val="20"/>
                              <w:szCs w:val="20"/>
                            </w:rPr>
                            <m:t>ссп</m:t>
                          </m:r>
                        </m:e>
                      </m:mr>
                      <m:mr>
                        <m:e>
                          <m:r>
                            <w:rPr>
                              <w:rFonts w:ascii="Cambria Math" w:hAnsi="Cambria Math"/>
                              <w:sz w:val="20"/>
                              <w:szCs w:val="20"/>
                            </w:rPr>
                            <m:t>мп+ср</m:t>
                          </m:r>
                        </m:e>
                      </m:mr>
                    </m:m>
                  </m:num>
                  <m:den>
                    <m:r>
                      <m:rPr>
                        <m:sty m:val="b"/>
                      </m:rPr>
                      <w:rPr>
                        <w:rFonts w:ascii="Cambria Math" w:hAnsi="Cambria Math"/>
                        <w:sz w:val="20"/>
                        <w:szCs w:val="20"/>
                      </w:rPr>
                      <m:t>Ч</m:t>
                    </m:r>
                    <m:m>
                      <m:mPr>
                        <m:mcs>
                          <m:mc>
                            <m:mcPr>
                              <m:count m:val="1"/>
                              <m:mcJc m:val="center"/>
                            </m:mcPr>
                          </m:mc>
                        </m:mcs>
                        <m:ctrlPr>
                          <w:rPr>
                            <w:rFonts w:ascii="Cambria Math" w:hAnsi="Cambria Math"/>
                            <w:b/>
                            <w:sz w:val="20"/>
                            <w:szCs w:val="20"/>
                          </w:rPr>
                        </m:ctrlPr>
                      </m:mPr>
                      <m:mr>
                        <m:e>
                          <m:r>
                            <w:rPr>
                              <w:rFonts w:ascii="Cambria Math" w:hAnsi="Cambria Math"/>
                              <w:sz w:val="20"/>
                              <w:szCs w:val="20"/>
                            </w:rPr>
                            <m:t>ссп</m:t>
                          </m:r>
                        </m:e>
                      </m:mr>
                      <m:mr>
                        <m:e>
                          <m:r>
                            <w:rPr>
                              <w:rFonts w:ascii="Cambria Math" w:hAnsi="Cambria Math"/>
                              <w:sz w:val="20"/>
                              <w:szCs w:val="20"/>
                            </w:rPr>
                            <m:t>ср</m:t>
                          </m:r>
                        </m:e>
                      </m:mr>
                    </m:m>
                    <m:r>
                      <w:rPr>
                        <w:rFonts w:ascii="Cambria Math" w:hAnsi="Cambria Math"/>
                        <w:sz w:val="20"/>
                        <w:szCs w:val="20"/>
                      </w:rPr>
                      <m:t xml:space="preserve"> +Ч</m:t>
                    </m:r>
                    <m:m>
                      <m:mPr>
                        <m:mcs>
                          <m:mc>
                            <m:mcPr>
                              <m:count m:val="1"/>
                              <m:mcJc m:val="center"/>
                            </m:mcPr>
                          </m:mc>
                        </m:mcs>
                        <m:ctrlPr>
                          <w:rPr>
                            <w:rFonts w:ascii="Cambria Math" w:hAnsi="Cambria Math"/>
                            <w:i/>
                            <w:sz w:val="20"/>
                            <w:szCs w:val="20"/>
                          </w:rPr>
                        </m:ctrlPr>
                      </m:mPr>
                      <m:mr>
                        <m:e>
                          <m:r>
                            <w:rPr>
                              <w:rFonts w:ascii="Cambria Math" w:hAnsi="Cambria Math"/>
                              <w:sz w:val="20"/>
                              <w:szCs w:val="20"/>
                            </w:rPr>
                            <m:t>ссп</m:t>
                          </m:r>
                        </m:e>
                      </m:mr>
                      <m:mr>
                        <m:e>
                          <m:r>
                            <w:rPr>
                              <w:rFonts w:ascii="Cambria Math" w:hAnsi="Cambria Math"/>
                              <w:sz w:val="20"/>
                              <w:szCs w:val="20"/>
                            </w:rPr>
                            <m:t>мп</m:t>
                          </m:r>
                        </m:e>
                      </m:mr>
                    </m:m>
                    <m:r>
                      <w:rPr>
                        <w:rFonts w:ascii="Cambria Math" w:hAnsi="Cambria Math"/>
                        <w:sz w:val="20"/>
                        <w:szCs w:val="20"/>
                      </w:rPr>
                      <m:t xml:space="preserve"> </m:t>
                    </m:r>
                  </m:den>
                </m:f>
                <m:r>
                  <w:rPr>
                    <w:rFonts w:ascii="Cambria Math" w:hAnsi="Cambria Math"/>
                    <w:sz w:val="20"/>
                    <w:szCs w:val="20"/>
                  </w:rPr>
                  <m:t>×100</m:t>
                </m:r>
                <m:r>
                  <m:rPr>
                    <m:sty m:val="p"/>
                  </m:rPr>
                  <w:rPr>
                    <w:rFonts w:ascii="Cambria Math" w:hAnsi="Cambria Math"/>
                    <w:sz w:val="20"/>
                    <w:szCs w:val="20"/>
                  </w:rPr>
                  <w:br/>
                </m:r>
              </m:oMath>
            </m:oMathPara>
          </w:p>
          <w:p w:rsidR="00850D8F" w:rsidRPr="004D73E2" w:rsidRDefault="00850D8F" w:rsidP="001B0C71">
            <w:pPr>
              <w:widowControl w:val="0"/>
              <w:autoSpaceDE w:val="0"/>
              <w:autoSpaceDN w:val="0"/>
              <w:adjustRightInd w:val="0"/>
              <w:jc w:val="both"/>
              <w:rPr>
                <w:sz w:val="20"/>
                <w:szCs w:val="20"/>
              </w:rPr>
            </w:pPr>
            <m:oMath>
              <m:r>
                <m:rPr>
                  <m:sty m:val="bi"/>
                </m:rPr>
                <w:rPr>
                  <w:rFonts w:ascii="Cambria Math" w:hAnsi="Cambria Math"/>
                  <w:sz w:val="20"/>
                  <w:szCs w:val="20"/>
                </w:rPr>
                <m:t>Д</m:t>
              </m:r>
              <m:m>
                <m:mPr>
                  <m:mcs>
                    <m:mc>
                      <m:mcPr>
                        <m:count m:val="1"/>
                        <m:mcJc m:val="center"/>
                      </m:mcPr>
                    </m:mc>
                  </m:mcs>
                  <m:ctrlPr>
                    <w:rPr>
                      <w:rFonts w:ascii="Cambria Math" w:hAnsi="Cambria Math"/>
                      <w:b/>
                      <w:i/>
                      <w:sz w:val="20"/>
                      <w:szCs w:val="20"/>
                    </w:rPr>
                  </m:ctrlPr>
                </m:mPr>
                <m:mr>
                  <m:e>
                    <m:r>
                      <m:rPr>
                        <m:sty m:val="bi"/>
                      </m:rPr>
                      <w:rPr>
                        <w:rFonts w:ascii="Cambria Math" w:hAnsi="Cambria Math"/>
                        <w:sz w:val="20"/>
                        <w:szCs w:val="20"/>
                      </w:rPr>
                      <m:t>сспч</m:t>
                    </m:r>
                  </m:e>
                </m:mr>
                <m:mr>
                  <m:e>
                    <m:r>
                      <m:rPr>
                        <m:sty m:val="bi"/>
                      </m:rPr>
                      <w:rPr>
                        <w:rFonts w:ascii="Cambria Math" w:hAnsi="Cambria Math"/>
                        <w:sz w:val="20"/>
                        <w:szCs w:val="20"/>
                      </w:rPr>
                      <m:t>мп+ср</m:t>
                    </m:r>
                  </m:e>
                </m:mr>
              </m:m>
            </m:oMath>
            <w:r w:rsidRPr="004D73E2">
              <w:rPr>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50D8F" w:rsidRPr="004D73E2" w:rsidRDefault="00850D8F" w:rsidP="001B0C71">
            <w:pPr>
              <w:widowControl w:val="0"/>
              <w:autoSpaceDE w:val="0"/>
              <w:autoSpaceDN w:val="0"/>
              <w:adjustRightInd w:val="0"/>
              <w:jc w:val="both"/>
              <w:rPr>
                <w:sz w:val="20"/>
                <w:szCs w:val="20"/>
              </w:rPr>
            </w:pPr>
          </w:p>
          <w:p w:rsidR="00850D8F" w:rsidRPr="004D73E2" w:rsidRDefault="00850D8F" w:rsidP="001B0C71">
            <w:pPr>
              <w:widowControl w:val="0"/>
              <w:autoSpaceDE w:val="0"/>
              <w:autoSpaceDN w:val="0"/>
              <w:adjustRightInd w:val="0"/>
              <w:jc w:val="both"/>
              <w:rPr>
                <w:sz w:val="20"/>
                <w:szCs w:val="20"/>
              </w:rPr>
            </w:pPr>
            <m:oMath>
              <m:r>
                <w:rPr>
                  <w:rFonts w:ascii="Cambria Math" w:hAnsi="Cambria Math"/>
                  <w:sz w:val="20"/>
                  <w:szCs w:val="20"/>
                </w:rPr>
                <m:t>Ч</m:t>
              </m:r>
              <m:m>
                <m:mPr>
                  <m:mcs>
                    <m:mc>
                      <m:mcPr>
                        <m:count m:val="1"/>
                        <m:mcJc m:val="center"/>
                      </m:mcPr>
                    </m:mc>
                  </m:mcs>
                  <m:ctrlPr>
                    <w:rPr>
                      <w:rFonts w:ascii="Cambria Math" w:hAnsi="Cambria Math"/>
                      <w:i/>
                      <w:sz w:val="20"/>
                      <w:szCs w:val="20"/>
                    </w:rPr>
                  </m:ctrlPr>
                </m:mPr>
                <m:mr>
                  <m:e>
                    <m:r>
                      <w:rPr>
                        <w:rFonts w:ascii="Cambria Math" w:hAnsi="Cambria Math"/>
                        <w:sz w:val="20"/>
                        <w:szCs w:val="20"/>
                      </w:rPr>
                      <m:t>ссп</m:t>
                    </m:r>
                  </m:e>
                </m:mr>
                <m:mr>
                  <m:e>
                    <m:r>
                      <w:rPr>
                        <w:rFonts w:ascii="Cambria Math" w:hAnsi="Cambria Math"/>
                        <w:sz w:val="20"/>
                        <w:szCs w:val="20"/>
                      </w:rPr>
                      <m:t>мп+ср</m:t>
                    </m:r>
                  </m:e>
                </m:mr>
              </m:m>
            </m:oMath>
            <w:r w:rsidRPr="004D73E2">
              <w:rPr>
                <w:sz w:val="20"/>
                <w:szCs w:val="20"/>
              </w:rPr>
              <w:t xml:space="preserve"> – среднесписочная численность работников (без внешних совместителей) малых (включая микро) и средних предпр</w:t>
            </w:r>
            <w:proofErr w:type="spellStart"/>
            <w:r w:rsidRPr="004D73E2">
              <w:rPr>
                <w:sz w:val="20"/>
                <w:szCs w:val="20"/>
              </w:rPr>
              <w:t>иятий</w:t>
            </w:r>
            <w:proofErr w:type="spellEnd"/>
            <w:r w:rsidRPr="004D73E2">
              <w:rPr>
                <w:sz w:val="20"/>
                <w:szCs w:val="20"/>
              </w:rPr>
              <w:t xml:space="preserve"> – юридических лиц, человек;</w:t>
            </w:r>
          </w:p>
          <w:p w:rsidR="00850D8F" w:rsidRPr="004D73E2" w:rsidRDefault="00850D8F" w:rsidP="001B0C71">
            <w:pPr>
              <w:widowControl w:val="0"/>
              <w:autoSpaceDE w:val="0"/>
              <w:autoSpaceDN w:val="0"/>
              <w:adjustRightInd w:val="0"/>
              <w:jc w:val="both"/>
              <w:rPr>
                <w:sz w:val="20"/>
                <w:szCs w:val="20"/>
              </w:rPr>
            </w:pPr>
          </w:p>
          <w:p w:rsidR="00850D8F" w:rsidRPr="004D73E2" w:rsidRDefault="00850D8F" w:rsidP="001B0C71">
            <w:pPr>
              <w:widowControl w:val="0"/>
              <w:autoSpaceDE w:val="0"/>
              <w:autoSpaceDN w:val="0"/>
              <w:adjustRightInd w:val="0"/>
              <w:jc w:val="both"/>
              <w:rPr>
                <w:sz w:val="20"/>
                <w:szCs w:val="20"/>
              </w:rPr>
            </w:pPr>
            <m:oMath>
              <m:r>
                <m:rPr>
                  <m:sty m:val="b"/>
                </m:rPr>
                <w:rPr>
                  <w:rFonts w:ascii="Cambria Math" w:hAnsi="Cambria Math"/>
                  <w:sz w:val="20"/>
                  <w:szCs w:val="20"/>
                </w:rPr>
                <w:lastRenderedPageBreak/>
                <m:t>Ч</m:t>
              </m:r>
              <m:m>
                <m:mPr>
                  <m:mcs>
                    <m:mc>
                      <m:mcPr>
                        <m:count m:val="1"/>
                        <m:mcJc m:val="center"/>
                      </m:mcPr>
                    </m:mc>
                  </m:mcs>
                  <m:ctrlPr>
                    <w:rPr>
                      <w:rFonts w:ascii="Cambria Math" w:hAnsi="Cambria Math"/>
                      <w:b/>
                      <w:sz w:val="20"/>
                      <w:szCs w:val="20"/>
                    </w:rPr>
                  </m:ctrlPr>
                </m:mPr>
                <m:mr>
                  <m:e>
                    <m:r>
                      <w:rPr>
                        <w:rFonts w:ascii="Cambria Math" w:hAnsi="Cambria Math"/>
                        <w:sz w:val="20"/>
                        <w:szCs w:val="20"/>
                      </w:rPr>
                      <m:t>ссп</m:t>
                    </m:r>
                  </m:e>
                </m:mr>
                <m:mr>
                  <m:e>
                    <m:r>
                      <w:rPr>
                        <w:rFonts w:ascii="Cambria Math" w:hAnsi="Cambria Math"/>
                        <w:sz w:val="20"/>
                        <w:szCs w:val="20"/>
                      </w:rPr>
                      <m:t>ср</m:t>
                    </m:r>
                  </m:e>
                </m:mr>
              </m:m>
            </m:oMath>
            <w:r w:rsidRPr="004D73E2">
              <w:rPr>
                <w:sz w:val="20"/>
                <w:szCs w:val="20"/>
              </w:rPr>
              <w:t xml:space="preserve"> </w:t>
            </w:r>
            <w:proofErr w:type="gramStart"/>
            <w:r w:rsidRPr="004D73E2">
              <w:rPr>
                <w:sz w:val="20"/>
                <w:szCs w:val="20"/>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850D8F" w:rsidRPr="004D73E2" w:rsidRDefault="00850D8F" w:rsidP="001B0C71">
            <w:pPr>
              <w:widowControl w:val="0"/>
              <w:autoSpaceDE w:val="0"/>
              <w:autoSpaceDN w:val="0"/>
              <w:adjustRightInd w:val="0"/>
              <w:jc w:val="both"/>
              <w:rPr>
                <w:sz w:val="20"/>
                <w:szCs w:val="20"/>
              </w:rPr>
            </w:pPr>
          </w:p>
          <w:p w:rsidR="00850D8F" w:rsidRPr="004D73E2" w:rsidRDefault="00850D8F" w:rsidP="001B0C71">
            <w:pPr>
              <w:widowControl w:val="0"/>
              <w:autoSpaceDE w:val="0"/>
              <w:autoSpaceDN w:val="0"/>
              <w:adjustRightInd w:val="0"/>
              <w:jc w:val="both"/>
              <w:rPr>
                <w:sz w:val="20"/>
                <w:szCs w:val="20"/>
              </w:rPr>
            </w:pPr>
            <m:oMath>
              <m:r>
                <w:rPr>
                  <w:rFonts w:ascii="Cambria Math" w:hAnsi="Cambria Math"/>
                  <w:sz w:val="20"/>
                  <w:szCs w:val="20"/>
                </w:rPr>
                <m:t>Ч</m:t>
              </m:r>
              <m:m>
                <m:mPr>
                  <m:mcs>
                    <m:mc>
                      <m:mcPr>
                        <m:count m:val="1"/>
                        <m:mcJc m:val="center"/>
                      </m:mcPr>
                    </m:mc>
                  </m:mcs>
                  <m:ctrlPr>
                    <w:rPr>
                      <w:rFonts w:ascii="Cambria Math" w:hAnsi="Cambria Math"/>
                      <w:i/>
                      <w:sz w:val="20"/>
                      <w:szCs w:val="20"/>
                    </w:rPr>
                  </m:ctrlPr>
                </m:mPr>
                <m:mr>
                  <m:e>
                    <m:r>
                      <w:rPr>
                        <w:rFonts w:ascii="Cambria Math" w:hAnsi="Cambria Math"/>
                        <w:sz w:val="20"/>
                        <w:szCs w:val="20"/>
                      </w:rPr>
                      <m:t>ссп</m:t>
                    </m:r>
                  </m:e>
                </m:mr>
                <m:mr>
                  <m:e>
                    <m:r>
                      <w:rPr>
                        <w:rFonts w:ascii="Cambria Math" w:hAnsi="Cambria Math"/>
                        <w:sz w:val="20"/>
                        <w:szCs w:val="20"/>
                      </w:rPr>
                      <m:t>мп</m:t>
                    </m:r>
                  </m:e>
                </m:mr>
              </m:m>
            </m:oMath>
            <w:r w:rsidRPr="004D73E2">
              <w:rPr>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2551" w:type="dxa"/>
          </w:tcPr>
          <w:p w:rsidR="00850D8F" w:rsidRPr="004D73E2" w:rsidRDefault="00850D8F" w:rsidP="001B0C71">
            <w:pPr>
              <w:widowControl w:val="0"/>
              <w:autoSpaceDE w:val="0"/>
              <w:autoSpaceDN w:val="0"/>
              <w:adjustRightInd w:val="0"/>
              <w:jc w:val="both"/>
              <w:rPr>
                <w:sz w:val="18"/>
                <w:szCs w:val="18"/>
              </w:rPr>
            </w:pPr>
            <w:r w:rsidRPr="004D73E2">
              <w:rPr>
                <w:sz w:val="18"/>
                <w:szCs w:val="18"/>
              </w:rPr>
              <w:lastRenderedPageBreak/>
              <w:t xml:space="preserve">Единый реестр субъектов малого и среднего предпринимательства Федеральной налоговой службы России; </w:t>
            </w:r>
          </w:p>
          <w:p w:rsidR="00850D8F" w:rsidRPr="004D73E2" w:rsidRDefault="00850D8F" w:rsidP="001B0C71">
            <w:pPr>
              <w:widowControl w:val="0"/>
              <w:autoSpaceDE w:val="0"/>
              <w:autoSpaceDN w:val="0"/>
              <w:adjustRightInd w:val="0"/>
              <w:jc w:val="center"/>
              <w:rPr>
                <w:sz w:val="18"/>
                <w:szCs w:val="18"/>
              </w:rPr>
            </w:pPr>
            <w:r w:rsidRPr="004D73E2">
              <w:rPr>
                <w:sz w:val="18"/>
                <w:szCs w:val="18"/>
              </w:rPr>
              <w:t>Федеральное статистическое наблюдение по формам</w:t>
            </w:r>
            <w:r w:rsidRPr="004D73E2">
              <w:rPr>
                <w:sz w:val="18"/>
                <w:szCs w:val="18"/>
              </w:rPr>
              <w:br/>
              <w:t xml:space="preserve">- № П-4 «Сведения о численности и заработной плате работников» </w:t>
            </w:r>
            <w:r w:rsidRPr="004D73E2">
              <w:rPr>
                <w:sz w:val="18"/>
                <w:szCs w:val="18"/>
              </w:rPr>
              <w:br/>
              <w:t xml:space="preserve">- № 1-Т «Сведения о численности и заработной плате работников»  </w:t>
            </w:r>
          </w:p>
        </w:tc>
        <w:tc>
          <w:tcPr>
            <w:tcW w:w="2127" w:type="dxa"/>
            <w:tcBorders>
              <w:right w:val="single" w:sz="4" w:space="0" w:color="auto"/>
            </w:tcBorders>
          </w:tcPr>
          <w:p w:rsidR="00850D8F" w:rsidRPr="004D73E2" w:rsidRDefault="00850D8F" w:rsidP="001B0C71">
            <w:pPr>
              <w:widowControl w:val="0"/>
              <w:autoSpaceDE w:val="0"/>
              <w:autoSpaceDN w:val="0"/>
              <w:adjustRightInd w:val="0"/>
              <w:jc w:val="center"/>
              <w:rPr>
                <w:sz w:val="18"/>
                <w:szCs w:val="18"/>
              </w:rPr>
            </w:pPr>
            <w:r w:rsidRPr="004D73E2">
              <w:rPr>
                <w:sz w:val="18"/>
                <w:szCs w:val="18"/>
              </w:rPr>
              <w:t>Ежегодно</w:t>
            </w:r>
          </w:p>
        </w:tc>
      </w:tr>
      <w:tr w:rsidR="00850D8F" w:rsidRPr="004D73E2" w:rsidTr="001B0C71">
        <w:trPr>
          <w:trHeight w:val="332"/>
        </w:trPr>
        <w:tc>
          <w:tcPr>
            <w:tcW w:w="567" w:type="dxa"/>
          </w:tcPr>
          <w:p w:rsidR="00850D8F" w:rsidRPr="004D73E2" w:rsidRDefault="00850D8F" w:rsidP="001B0C71">
            <w:pPr>
              <w:widowControl w:val="0"/>
              <w:autoSpaceDE w:val="0"/>
              <w:autoSpaceDN w:val="0"/>
              <w:adjustRightInd w:val="0"/>
              <w:jc w:val="center"/>
              <w:rPr>
                <w:sz w:val="20"/>
                <w:szCs w:val="20"/>
              </w:rPr>
            </w:pPr>
            <w:r w:rsidRPr="004D73E2">
              <w:rPr>
                <w:sz w:val="20"/>
                <w:szCs w:val="20"/>
              </w:rPr>
              <w:lastRenderedPageBreak/>
              <w:t>3.2.</w:t>
            </w:r>
          </w:p>
        </w:tc>
        <w:tc>
          <w:tcPr>
            <w:tcW w:w="2976" w:type="dxa"/>
          </w:tcPr>
          <w:p w:rsidR="00850D8F" w:rsidRPr="004D73E2" w:rsidRDefault="00850D8F" w:rsidP="001B0C71">
            <w:pPr>
              <w:rPr>
                <w:sz w:val="20"/>
                <w:szCs w:val="20"/>
              </w:rPr>
            </w:pPr>
            <w:r w:rsidRPr="004D73E2">
              <w:rPr>
                <w:sz w:val="20"/>
                <w:szCs w:val="20"/>
              </w:rPr>
              <w:t>Число субъектов МСП в расчете на 10 тыс. человек населения</w:t>
            </w:r>
          </w:p>
        </w:tc>
        <w:tc>
          <w:tcPr>
            <w:tcW w:w="1701" w:type="dxa"/>
          </w:tcPr>
          <w:p w:rsidR="00850D8F" w:rsidRPr="004D73E2" w:rsidRDefault="00850D8F" w:rsidP="001B0C71">
            <w:pPr>
              <w:widowControl w:val="0"/>
              <w:autoSpaceDE w:val="0"/>
              <w:autoSpaceDN w:val="0"/>
              <w:adjustRightInd w:val="0"/>
              <w:jc w:val="center"/>
              <w:rPr>
                <w:sz w:val="20"/>
                <w:szCs w:val="20"/>
              </w:rPr>
            </w:pPr>
            <w:r w:rsidRPr="004D73E2">
              <w:rPr>
                <w:sz w:val="20"/>
                <w:szCs w:val="20"/>
              </w:rPr>
              <w:t>единиц</w:t>
            </w:r>
          </w:p>
        </w:tc>
        <w:tc>
          <w:tcPr>
            <w:tcW w:w="5387" w:type="dxa"/>
          </w:tcPr>
          <w:p w:rsidR="00850D8F" w:rsidRPr="004D73E2" w:rsidRDefault="00850D8F" w:rsidP="001B0C71">
            <w:pPr>
              <w:widowControl w:val="0"/>
              <w:autoSpaceDE w:val="0"/>
              <w:autoSpaceDN w:val="0"/>
              <w:adjustRightInd w:val="0"/>
              <w:jc w:val="both"/>
              <w:rPr>
                <w:sz w:val="20"/>
                <w:szCs w:val="20"/>
              </w:rPr>
            </w:pPr>
            <m:oMathPara>
              <m:oMath>
                <m:r>
                  <w:rPr>
                    <w:rFonts w:ascii="Cambria Math" w:hAnsi="Cambria Math"/>
                    <w:sz w:val="20"/>
                    <w:szCs w:val="20"/>
                  </w:rPr>
                  <m:t>Ч</m:t>
                </m:r>
                <m:m>
                  <m:mPr>
                    <m:mcs>
                      <m:mc>
                        <m:mcPr>
                          <m:count m:val="1"/>
                          <m:mcJc m:val="center"/>
                        </m:mcPr>
                      </m:mc>
                    </m:mcs>
                    <m:ctrlPr>
                      <w:rPr>
                        <w:rFonts w:ascii="Cambria Math" w:hAnsi="Cambria Math"/>
                        <w:sz w:val="20"/>
                        <w:szCs w:val="20"/>
                      </w:rPr>
                    </m:ctrlPr>
                  </m:mPr>
                  <m:mr>
                    <m:e>
                      <m:r>
                        <m:rPr>
                          <m:sty m:val="p"/>
                        </m:rPr>
                        <w:rPr>
                          <w:rFonts w:ascii="Cambria Math" w:hAnsi="Cambria Math"/>
                          <w:sz w:val="20"/>
                          <w:szCs w:val="20"/>
                        </w:rPr>
                        <m:t>смсп</m:t>
                      </m:r>
                    </m:e>
                  </m:mr>
                  <m:mr>
                    <m:e>
                      <m:r>
                        <w:rPr>
                          <w:rFonts w:ascii="Cambria Math" w:hAnsi="Cambria Math"/>
                          <w:sz w:val="20"/>
                          <w:szCs w:val="20"/>
                        </w:rPr>
                        <m:t>10000</m:t>
                      </m:r>
                    </m:e>
                  </m:mr>
                </m:m>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Чсмсп</m:t>
                    </m:r>
                  </m:num>
                  <m:den>
                    <m:r>
                      <w:rPr>
                        <w:rFonts w:ascii="Cambria Math" w:hAnsi="Cambria Math"/>
                        <w:sz w:val="20"/>
                        <w:szCs w:val="20"/>
                      </w:rPr>
                      <m:t>Чнас</m:t>
                    </m:r>
                  </m:den>
                </m:f>
                <m:r>
                  <w:rPr>
                    <w:rFonts w:ascii="Cambria Math" w:hAnsi="Cambria Math"/>
                    <w:sz w:val="20"/>
                    <w:szCs w:val="20"/>
                  </w:rPr>
                  <m:t>×10000</m:t>
                </m:r>
              </m:oMath>
            </m:oMathPara>
          </w:p>
          <w:p w:rsidR="00850D8F" w:rsidRPr="004D73E2" w:rsidRDefault="00850D8F" w:rsidP="001B0C71">
            <w:pPr>
              <w:rPr>
                <w:sz w:val="20"/>
                <w:szCs w:val="20"/>
              </w:rPr>
            </w:pPr>
          </w:p>
          <w:p w:rsidR="00850D8F" w:rsidRPr="004D73E2" w:rsidRDefault="00850D8F" w:rsidP="001B0C71">
            <w:pPr>
              <w:jc w:val="both"/>
              <w:rPr>
                <w:sz w:val="20"/>
                <w:szCs w:val="20"/>
              </w:rPr>
            </w:pPr>
            <m:oMath>
              <m:r>
                <w:rPr>
                  <w:rFonts w:ascii="Cambria Math" w:hAnsi="Cambria Math"/>
                  <w:sz w:val="20"/>
                  <w:szCs w:val="20"/>
                </w:rPr>
                <m:t>Ч</m:t>
              </m:r>
              <m:m>
                <m:mPr>
                  <m:mcs>
                    <m:mc>
                      <m:mcPr>
                        <m:count m:val="1"/>
                        <m:mcJc m:val="center"/>
                      </m:mcPr>
                    </m:mc>
                  </m:mcs>
                  <m:ctrlPr>
                    <w:rPr>
                      <w:rFonts w:ascii="Cambria Math" w:hAnsi="Cambria Math"/>
                      <w:sz w:val="20"/>
                      <w:szCs w:val="20"/>
                    </w:rPr>
                  </m:ctrlPr>
                </m:mPr>
                <m:mr>
                  <m:e>
                    <m:r>
                      <m:rPr>
                        <m:sty m:val="p"/>
                      </m:rPr>
                      <w:rPr>
                        <w:rFonts w:ascii="Cambria Math" w:hAnsi="Cambria Math"/>
                        <w:sz w:val="20"/>
                        <w:szCs w:val="20"/>
                      </w:rPr>
                      <m:t>смсп</m:t>
                    </m:r>
                  </m:e>
                </m:mr>
                <m:mr>
                  <m:e>
                    <m:r>
                      <w:rPr>
                        <w:rFonts w:ascii="Cambria Math" w:hAnsi="Cambria Math"/>
                        <w:sz w:val="20"/>
                        <w:szCs w:val="20"/>
                      </w:rPr>
                      <m:t>10000</m:t>
                    </m:r>
                  </m:e>
                </m:mr>
              </m:m>
            </m:oMath>
            <w:r w:rsidRPr="004D73E2">
              <w:rPr>
                <w:sz w:val="20"/>
                <w:szCs w:val="20"/>
              </w:rPr>
              <w:t xml:space="preserve"> - число субъектов малого и среднего предпринимательства в расчете на 10 тыс. человек населения, единиц;</w:t>
            </w:r>
          </w:p>
          <w:p w:rsidR="00850D8F" w:rsidRPr="004D73E2" w:rsidRDefault="00850D8F" w:rsidP="001B0C71">
            <w:pPr>
              <w:jc w:val="both"/>
              <w:rPr>
                <w:sz w:val="20"/>
                <w:szCs w:val="20"/>
              </w:rPr>
            </w:pPr>
          </w:p>
          <w:p w:rsidR="00850D8F" w:rsidRPr="004D73E2" w:rsidRDefault="00850D8F" w:rsidP="001B0C71">
            <w:pPr>
              <w:jc w:val="both"/>
              <w:rPr>
                <w:sz w:val="20"/>
                <w:szCs w:val="20"/>
              </w:rPr>
            </w:pPr>
            <m:oMath>
              <m:r>
                <w:rPr>
                  <w:rFonts w:ascii="Cambria Math" w:hAnsi="Cambria Math"/>
                  <w:sz w:val="20"/>
                  <w:szCs w:val="20"/>
                </w:rPr>
                <m:t>Чсмсп</m:t>
              </m:r>
            </m:oMath>
            <w:r w:rsidRPr="004D73E2">
              <w:rPr>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50D8F" w:rsidRPr="004D73E2" w:rsidRDefault="00850D8F" w:rsidP="001B0C71">
            <w:pPr>
              <w:jc w:val="both"/>
              <w:rPr>
                <w:sz w:val="20"/>
                <w:szCs w:val="20"/>
              </w:rPr>
            </w:pPr>
          </w:p>
          <w:p w:rsidR="00850D8F" w:rsidRPr="004D73E2" w:rsidRDefault="00850D8F" w:rsidP="001B0C71">
            <w:pPr>
              <w:jc w:val="both"/>
              <w:rPr>
                <w:sz w:val="20"/>
                <w:szCs w:val="20"/>
              </w:rPr>
            </w:pPr>
            <m:oMath>
              <m:r>
                <w:rPr>
                  <w:rFonts w:ascii="Cambria Math" w:hAnsi="Cambria Math"/>
                  <w:sz w:val="20"/>
                  <w:szCs w:val="20"/>
                </w:rPr>
                <m:t>Чнас</m:t>
              </m:r>
            </m:oMath>
            <w:r w:rsidRPr="004D73E2">
              <w:rPr>
                <w:sz w:val="20"/>
                <w:szCs w:val="20"/>
              </w:rPr>
              <w:t xml:space="preserve"> – численность постоянного населения на начало следующего за </w:t>
            </w:r>
            <w:proofErr w:type="gramStart"/>
            <w:r w:rsidRPr="004D73E2">
              <w:rPr>
                <w:sz w:val="20"/>
                <w:szCs w:val="20"/>
              </w:rPr>
              <w:t>отчетным</w:t>
            </w:r>
            <w:proofErr w:type="gramEnd"/>
            <w:r w:rsidRPr="004D73E2">
              <w:rPr>
                <w:sz w:val="20"/>
                <w:szCs w:val="20"/>
              </w:rPr>
              <w:t xml:space="preserve"> года (расчетные данные территориальных органов Федеральной службы государственной статистики)</w:t>
            </w:r>
          </w:p>
        </w:tc>
        <w:tc>
          <w:tcPr>
            <w:tcW w:w="2551" w:type="dxa"/>
          </w:tcPr>
          <w:p w:rsidR="00850D8F" w:rsidRPr="004D73E2" w:rsidRDefault="00850D8F" w:rsidP="001B0C71">
            <w:pPr>
              <w:widowControl w:val="0"/>
              <w:autoSpaceDE w:val="0"/>
              <w:autoSpaceDN w:val="0"/>
              <w:adjustRightInd w:val="0"/>
              <w:jc w:val="both"/>
              <w:rPr>
                <w:sz w:val="18"/>
                <w:szCs w:val="18"/>
              </w:rPr>
            </w:pPr>
            <w:r w:rsidRPr="004D73E2">
              <w:rPr>
                <w:sz w:val="18"/>
                <w:szCs w:val="18"/>
              </w:rPr>
              <w:t>Единый реестр субъектов малого и среднего предпринимательства Федеральной налоговой службы России;</w:t>
            </w:r>
          </w:p>
          <w:p w:rsidR="00850D8F" w:rsidRPr="004D73E2" w:rsidRDefault="00850D8F" w:rsidP="001B0C71">
            <w:pPr>
              <w:widowControl w:val="0"/>
              <w:autoSpaceDE w:val="0"/>
              <w:autoSpaceDN w:val="0"/>
              <w:adjustRightInd w:val="0"/>
              <w:jc w:val="center"/>
              <w:rPr>
                <w:sz w:val="18"/>
                <w:szCs w:val="18"/>
              </w:rPr>
            </w:pPr>
            <w:r w:rsidRPr="004D73E2">
              <w:rPr>
                <w:sz w:val="18"/>
                <w:szCs w:val="18"/>
              </w:rPr>
              <w:t>Итоги Всероссийской переписи населения, ежегодные данные текущего учета населения</w:t>
            </w:r>
          </w:p>
        </w:tc>
        <w:tc>
          <w:tcPr>
            <w:tcW w:w="2127" w:type="dxa"/>
            <w:tcBorders>
              <w:right w:val="single" w:sz="4" w:space="0" w:color="auto"/>
            </w:tcBorders>
          </w:tcPr>
          <w:p w:rsidR="00850D8F" w:rsidRPr="004D73E2" w:rsidRDefault="00850D8F" w:rsidP="001B0C71">
            <w:pPr>
              <w:widowControl w:val="0"/>
              <w:autoSpaceDE w:val="0"/>
              <w:autoSpaceDN w:val="0"/>
              <w:adjustRightInd w:val="0"/>
              <w:jc w:val="center"/>
              <w:rPr>
                <w:sz w:val="18"/>
                <w:szCs w:val="18"/>
              </w:rPr>
            </w:pPr>
            <w:r w:rsidRPr="004D73E2">
              <w:rPr>
                <w:sz w:val="18"/>
                <w:szCs w:val="18"/>
              </w:rPr>
              <w:t>Ежегодно</w:t>
            </w:r>
          </w:p>
        </w:tc>
      </w:tr>
      <w:tr w:rsidR="00850D8F" w:rsidRPr="004D73E2" w:rsidTr="001B0C71">
        <w:trPr>
          <w:trHeight w:val="332"/>
        </w:trPr>
        <w:tc>
          <w:tcPr>
            <w:tcW w:w="567" w:type="dxa"/>
          </w:tcPr>
          <w:p w:rsidR="00850D8F" w:rsidRPr="004D73E2" w:rsidRDefault="00850D8F" w:rsidP="001B0C71">
            <w:pPr>
              <w:widowControl w:val="0"/>
              <w:autoSpaceDE w:val="0"/>
              <w:autoSpaceDN w:val="0"/>
              <w:adjustRightInd w:val="0"/>
              <w:jc w:val="center"/>
              <w:rPr>
                <w:sz w:val="20"/>
                <w:szCs w:val="20"/>
              </w:rPr>
            </w:pPr>
            <w:r>
              <w:rPr>
                <w:sz w:val="20"/>
                <w:szCs w:val="20"/>
              </w:rPr>
              <w:t>3.3</w:t>
            </w:r>
            <w:r w:rsidRPr="004D73E2">
              <w:rPr>
                <w:sz w:val="20"/>
                <w:szCs w:val="20"/>
              </w:rPr>
              <w:t>.</w:t>
            </w:r>
          </w:p>
        </w:tc>
        <w:tc>
          <w:tcPr>
            <w:tcW w:w="2976" w:type="dxa"/>
          </w:tcPr>
          <w:p w:rsidR="00850D8F" w:rsidRPr="004D73E2" w:rsidRDefault="00850D8F" w:rsidP="001B0C71">
            <w:pPr>
              <w:widowControl w:val="0"/>
              <w:autoSpaceDE w:val="0"/>
              <w:autoSpaceDN w:val="0"/>
              <w:adjustRightInd w:val="0"/>
              <w:jc w:val="both"/>
              <w:rPr>
                <w:sz w:val="20"/>
                <w:szCs w:val="20"/>
              </w:rPr>
            </w:pPr>
            <w:r w:rsidRPr="004D73E2">
              <w:rPr>
                <w:sz w:val="20"/>
                <w:szCs w:val="20"/>
              </w:rPr>
              <w:t>Количество вновь созданных субъектов малого и среднего бизнеса</w:t>
            </w:r>
          </w:p>
          <w:p w:rsidR="00850D8F" w:rsidRPr="004D73E2" w:rsidRDefault="00850D8F" w:rsidP="001B0C71">
            <w:pPr>
              <w:widowControl w:val="0"/>
              <w:autoSpaceDE w:val="0"/>
              <w:autoSpaceDN w:val="0"/>
              <w:rPr>
                <w:sz w:val="20"/>
                <w:szCs w:val="20"/>
              </w:rPr>
            </w:pPr>
          </w:p>
        </w:tc>
        <w:tc>
          <w:tcPr>
            <w:tcW w:w="1701" w:type="dxa"/>
          </w:tcPr>
          <w:p w:rsidR="00850D8F" w:rsidRPr="004D73E2" w:rsidRDefault="00850D8F" w:rsidP="001B0C71">
            <w:pPr>
              <w:widowControl w:val="0"/>
              <w:autoSpaceDE w:val="0"/>
              <w:autoSpaceDN w:val="0"/>
              <w:adjustRightInd w:val="0"/>
              <w:jc w:val="center"/>
              <w:rPr>
                <w:sz w:val="20"/>
                <w:szCs w:val="20"/>
              </w:rPr>
            </w:pPr>
            <w:r w:rsidRPr="004D73E2">
              <w:rPr>
                <w:sz w:val="20"/>
                <w:szCs w:val="20"/>
              </w:rPr>
              <w:t>единиц</w:t>
            </w:r>
          </w:p>
        </w:tc>
        <w:tc>
          <w:tcPr>
            <w:tcW w:w="5387" w:type="dxa"/>
          </w:tcPr>
          <w:p w:rsidR="00850D8F" w:rsidRPr="004D73E2" w:rsidRDefault="00850D8F" w:rsidP="001B0C71">
            <w:pPr>
              <w:widowControl w:val="0"/>
              <w:tabs>
                <w:tab w:val="left" w:pos="6635"/>
              </w:tabs>
              <w:snapToGrid w:val="0"/>
              <w:jc w:val="both"/>
              <w:rPr>
                <w:sz w:val="20"/>
                <w:szCs w:val="20"/>
              </w:rPr>
            </w:pPr>
            <w:r w:rsidRPr="004D73E2">
              <w:rPr>
                <w:sz w:val="20"/>
                <w:szCs w:val="20"/>
              </w:rPr>
              <w:t>Вновь созданные субъекты малого и среднего бизнеса</w:t>
            </w:r>
          </w:p>
        </w:tc>
        <w:tc>
          <w:tcPr>
            <w:tcW w:w="2551" w:type="dxa"/>
          </w:tcPr>
          <w:p w:rsidR="00850D8F" w:rsidRPr="004D73E2" w:rsidRDefault="00850D8F" w:rsidP="001B0C71">
            <w:pPr>
              <w:widowControl w:val="0"/>
              <w:autoSpaceDE w:val="0"/>
              <w:autoSpaceDN w:val="0"/>
              <w:adjustRightInd w:val="0"/>
              <w:jc w:val="center"/>
              <w:rPr>
                <w:sz w:val="18"/>
                <w:szCs w:val="18"/>
              </w:rPr>
            </w:pPr>
            <w:r w:rsidRPr="004D73E2">
              <w:rPr>
                <w:sz w:val="18"/>
                <w:szCs w:val="18"/>
              </w:rPr>
              <w:t>Единый реестр субъектов малого и среднего предпринимательства Федеральной налоговой службы России</w:t>
            </w:r>
          </w:p>
        </w:tc>
        <w:tc>
          <w:tcPr>
            <w:tcW w:w="2127" w:type="dxa"/>
            <w:tcBorders>
              <w:right w:val="single" w:sz="4" w:space="0" w:color="auto"/>
            </w:tcBorders>
          </w:tcPr>
          <w:p w:rsidR="00850D8F" w:rsidRPr="004D73E2" w:rsidRDefault="00850D8F" w:rsidP="001B0C71">
            <w:pPr>
              <w:widowControl w:val="0"/>
              <w:autoSpaceDE w:val="0"/>
              <w:autoSpaceDN w:val="0"/>
              <w:adjustRightInd w:val="0"/>
              <w:jc w:val="center"/>
              <w:rPr>
                <w:sz w:val="18"/>
                <w:szCs w:val="18"/>
              </w:rPr>
            </w:pPr>
            <w:r w:rsidRPr="004D73E2">
              <w:rPr>
                <w:sz w:val="18"/>
                <w:szCs w:val="18"/>
              </w:rPr>
              <w:t>Ежеквартально</w:t>
            </w:r>
          </w:p>
        </w:tc>
      </w:tr>
      <w:tr w:rsidR="00850D8F" w:rsidRPr="004D73E2" w:rsidTr="001B0C71">
        <w:trPr>
          <w:trHeight w:val="332"/>
        </w:trPr>
        <w:tc>
          <w:tcPr>
            <w:tcW w:w="15309" w:type="dxa"/>
            <w:gridSpan w:val="6"/>
            <w:tcBorders>
              <w:right w:val="single" w:sz="4" w:space="0" w:color="auto"/>
            </w:tcBorders>
          </w:tcPr>
          <w:p w:rsidR="00850D8F" w:rsidRPr="004D73E2" w:rsidRDefault="00850D8F" w:rsidP="001B0C71">
            <w:pPr>
              <w:widowControl w:val="0"/>
              <w:numPr>
                <w:ilvl w:val="0"/>
                <w:numId w:val="6"/>
              </w:numPr>
              <w:autoSpaceDE w:val="0"/>
              <w:autoSpaceDN w:val="0"/>
              <w:adjustRightInd w:val="0"/>
              <w:jc w:val="center"/>
              <w:rPr>
                <w:b/>
                <w:sz w:val="20"/>
                <w:szCs w:val="20"/>
              </w:rPr>
            </w:pPr>
            <w:r w:rsidRPr="004D73E2">
              <w:rPr>
                <w:b/>
                <w:sz w:val="20"/>
                <w:szCs w:val="20"/>
              </w:rPr>
              <w:t>Подпрограмма «Развитие потребительского рынка и услуг на территории муниципального образования Московской области»</w:t>
            </w:r>
          </w:p>
        </w:tc>
      </w:tr>
      <w:tr w:rsidR="00850D8F" w:rsidRPr="004D73E2" w:rsidTr="001B0C71">
        <w:trPr>
          <w:trHeight w:val="332"/>
        </w:trPr>
        <w:tc>
          <w:tcPr>
            <w:tcW w:w="15309" w:type="dxa"/>
            <w:gridSpan w:val="6"/>
            <w:tcBorders>
              <w:right w:val="single" w:sz="4" w:space="0" w:color="auto"/>
            </w:tcBorders>
          </w:tcPr>
          <w:p w:rsidR="00850D8F" w:rsidRPr="004D73E2" w:rsidRDefault="00850D8F" w:rsidP="001B0C71">
            <w:pPr>
              <w:widowControl w:val="0"/>
              <w:autoSpaceDE w:val="0"/>
              <w:autoSpaceDN w:val="0"/>
              <w:adjustRightInd w:val="0"/>
              <w:ind w:left="365"/>
              <w:rPr>
                <w:b/>
                <w:sz w:val="20"/>
                <w:szCs w:val="20"/>
              </w:rPr>
            </w:pPr>
            <w:r w:rsidRPr="00A44700">
              <w:rPr>
                <w:b/>
                <w:sz w:val="20"/>
                <w:szCs w:val="20"/>
              </w:rPr>
              <w:t>Целевые показатели подпрограммы</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sidRPr="00A44700">
              <w:rPr>
                <w:sz w:val="20"/>
                <w:szCs w:val="20"/>
              </w:rPr>
              <w:t>4.1</w:t>
            </w:r>
          </w:p>
        </w:tc>
        <w:tc>
          <w:tcPr>
            <w:tcW w:w="2976" w:type="dxa"/>
          </w:tcPr>
          <w:p w:rsidR="00850D8F" w:rsidRPr="00A44700" w:rsidRDefault="00850D8F" w:rsidP="001B0C71">
            <w:pPr>
              <w:rPr>
                <w:sz w:val="20"/>
                <w:szCs w:val="20"/>
              </w:rPr>
            </w:pPr>
            <w:r w:rsidRPr="00A44700">
              <w:rPr>
                <w:sz w:val="20"/>
                <w:szCs w:val="20"/>
              </w:rPr>
              <w:t xml:space="preserve">Обеспеченность населения площадью торговых объектов </w:t>
            </w:r>
          </w:p>
          <w:p w:rsidR="00850D8F" w:rsidRPr="00A44700" w:rsidRDefault="00850D8F" w:rsidP="001B0C71">
            <w:pPr>
              <w:widowControl w:val="0"/>
              <w:autoSpaceDE w:val="0"/>
              <w:autoSpaceDN w:val="0"/>
              <w:adjustRightInd w:val="0"/>
              <w:jc w:val="both"/>
              <w:rPr>
                <w:sz w:val="20"/>
                <w:szCs w:val="20"/>
              </w:rPr>
            </w:pPr>
          </w:p>
        </w:tc>
        <w:tc>
          <w:tcPr>
            <w:tcW w:w="1701" w:type="dxa"/>
          </w:tcPr>
          <w:p w:rsidR="00850D8F" w:rsidRPr="00A44700" w:rsidRDefault="00850D8F" w:rsidP="001B0C71">
            <w:pPr>
              <w:widowControl w:val="0"/>
              <w:autoSpaceDE w:val="0"/>
              <w:autoSpaceDN w:val="0"/>
              <w:adjustRightInd w:val="0"/>
              <w:jc w:val="center"/>
              <w:rPr>
                <w:sz w:val="20"/>
                <w:szCs w:val="20"/>
              </w:rPr>
            </w:pPr>
            <w:proofErr w:type="spellStart"/>
            <w:r w:rsidRPr="00A44700">
              <w:rPr>
                <w:sz w:val="20"/>
                <w:szCs w:val="20"/>
              </w:rPr>
              <w:t>кв</w:t>
            </w:r>
            <w:proofErr w:type="gramStart"/>
            <w:r w:rsidRPr="00A44700">
              <w:rPr>
                <w:sz w:val="20"/>
                <w:szCs w:val="20"/>
              </w:rPr>
              <w:t>.м</w:t>
            </w:r>
            <w:proofErr w:type="spellEnd"/>
            <w:proofErr w:type="gramEnd"/>
            <w:r w:rsidRPr="00A44700">
              <w:rPr>
                <w:sz w:val="20"/>
                <w:szCs w:val="20"/>
              </w:rPr>
              <w:t>/1000 человек</w:t>
            </w:r>
          </w:p>
        </w:tc>
        <w:tc>
          <w:tcPr>
            <w:tcW w:w="5387" w:type="dxa"/>
          </w:tcPr>
          <w:p w:rsidR="00850D8F" w:rsidRPr="00A44700" w:rsidRDefault="00850D8F" w:rsidP="001B0C71">
            <w:pPr>
              <w:widowControl w:val="0"/>
              <w:autoSpaceDE w:val="0"/>
              <w:autoSpaceDN w:val="0"/>
              <w:adjustRightInd w:val="0"/>
              <w:rPr>
                <w:rFonts w:eastAsia="Calibri"/>
                <w:sz w:val="20"/>
                <w:szCs w:val="20"/>
              </w:rPr>
            </w:pPr>
            <m:oMath>
              <m:r>
                <m:rPr>
                  <m:sty m:val="p"/>
                </m:rPr>
                <w:rPr>
                  <w:rFonts w:ascii="Cambria Math" w:hAnsi="Cambria Math"/>
                  <w:sz w:val="20"/>
                  <w:szCs w:val="20"/>
                </w:rPr>
                <m:t>Оторг=</m:t>
              </m:r>
              <m:f>
                <m:fPr>
                  <m:ctrlPr>
                    <w:rPr>
                      <w:rFonts w:ascii="Cambria Math" w:hAnsi="Cambria Math"/>
                      <w:sz w:val="20"/>
                      <w:szCs w:val="20"/>
                    </w:rPr>
                  </m:ctrlPr>
                </m:fPr>
                <m:num>
                  <m:r>
                    <m:rPr>
                      <m:sty m:val="p"/>
                    </m:rPr>
                    <w:rPr>
                      <w:rFonts w:ascii="Cambria Math" w:hAnsi="Cambria Math"/>
                      <w:sz w:val="20"/>
                      <w:szCs w:val="20"/>
                    </w:rPr>
                    <m:t>Sторг</m:t>
                  </m:r>
                </m:num>
                <m:den>
                  <m:r>
                    <m:rPr>
                      <m:sty m:val="p"/>
                    </m:rPr>
                    <w:rPr>
                      <w:rFonts w:ascii="Cambria Math" w:hAnsi="Cambria Math"/>
                      <w:sz w:val="20"/>
                      <w:szCs w:val="20"/>
                    </w:rPr>
                    <m:t>Чсред</m:t>
                  </m:r>
                </m:den>
              </m:f>
            </m:oMath>
            <w:r w:rsidRPr="00A44700">
              <w:rPr>
                <w:rFonts w:eastAsia="Calibri"/>
                <w:sz w:val="20"/>
                <w:szCs w:val="20"/>
              </w:rPr>
              <w:t>*1000</w:t>
            </w:r>
          </w:p>
          <w:p w:rsidR="00850D8F" w:rsidRPr="00A44700" w:rsidRDefault="00850D8F" w:rsidP="001B0C71">
            <w:pPr>
              <w:widowControl w:val="0"/>
              <w:autoSpaceDE w:val="0"/>
              <w:autoSpaceDN w:val="0"/>
              <w:adjustRightInd w:val="0"/>
              <w:rPr>
                <w:rFonts w:eastAsia="Calibri"/>
                <w:sz w:val="20"/>
                <w:szCs w:val="20"/>
              </w:rPr>
            </w:pPr>
            <w:r w:rsidRPr="00A44700">
              <w:rPr>
                <w:rFonts w:eastAsia="Calibri"/>
                <w:sz w:val="20"/>
                <w:szCs w:val="20"/>
              </w:rPr>
              <w:t>где:</w:t>
            </w:r>
          </w:p>
          <w:p w:rsidR="00850D8F" w:rsidRPr="00A44700" w:rsidRDefault="00850D8F" w:rsidP="001B0C71">
            <w:pPr>
              <w:widowControl w:val="0"/>
              <w:autoSpaceDE w:val="0"/>
              <w:autoSpaceDN w:val="0"/>
              <w:adjustRightInd w:val="0"/>
              <w:rPr>
                <w:rFonts w:eastAsia="Calibri"/>
                <w:sz w:val="20"/>
                <w:szCs w:val="20"/>
              </w:rPr>
            </w:pPr>
            <w:proofErr w:type="spellStart"/>
            <w:r w:rsidRPr="00A44700">
              <w:rPr>
                <w:rFonts w:eastAsia="Calibri"/>
                <w:sz w:val="20"/>
                <w:szCs w:val="20"/>
              </w:rPr>
              <w:t>Оторг</w:t>
            </w:r>
            <w:proofErr w:type="spellEnd"/>
            <w:r w:rsidRPr="00A44700">
              <w:rPr>
                <w:rFonts w:eastAsia="Calibri"/>
                <w:sz w:val="20"/>
                <w:szCs w:val="20"/>
              </w:rPr>
              <w:t xml:space="preserve"> – обеспеченность населения площадью торговых </w:t>
            </w:r>
            <w:r w:rsidRPr="00A44700">
              <w:rPr>
                <w:rFonts w:eastAsia="Calibri"/>
                <w:sz w:val="20"/>
                <w:szCs w:val="20"/>
              </w:rPr>
              <w:lastRenderedPageBreak/>
              <w:t>объектов;</w:t>
            </w:r>
          </w:p>
          <w:p w:rsidR="00850D8F" w:rsidRPr="00A44700" w:rsidRDefault="00850D8F" w:rsidP="001B0C71">
            <w:pPr>
              <w:widowControl w:val="0"/>
              <w:autoSpaceDE w:val="0"/>
              <w:autoSpaceDN w:val="0"/>
              <w:adjustRightInd w:val="0"/>
              <w:rPr>
                <w:rFonts w:eastAsia="Calibri"/>
                <w:sz w:val="20"/>
                <w:szCs w:val="20"/>
              </w:rPr>
            </w:pPr>
            <w:proofErr w:type="spellStart"/>
            <w:proofErr w:type="gramStart"/>
            <w:r w:rsidRPr="00A44700">
              <w:rPr>
                <w:rFonts w:eastAsia="Calibri"/>
                <w:sz w:val="20"/>
                <w:szCs w:val="20"/>
              </w:rPr>
              <w:t>S</w:t>
            </w:r>
            <w:proofErr w:type="gramEnd"/>
            <w:r w:rsidRPr="00A44700">
              <w:rPr>
                <w:rFonts w:eastAsia="Calibri"/>
                <w:sz w:val="20"/>
                <w:szCs w:val="20"/>
              </w:rPr>
              <w:t>торг</w:t>
            </w:r>
            <w:proofErr w:type="spellEnd"/>
            <w:r w:rsidRPr="00A44700">
              <w:rPr>
                <w:rFonts w:eastAsia="Calibri"/>
                <w:sz w:val="20"/>
                <w:szCs w:val="20"/>
              </w:rPr>
              <w:t xml:space="preserve"> – площадь торговых объектов предприятий розничной торговли на территории Одинцовского городского округа Московской области, кв. м;</w:t>
            </w:r>
          </w:p>
          <w:p w:rsidR="00850D8F" w:rsidRPr="00A44700" w:rsidRDefault="00850D8F" w:rsidP="001B0C71">
            <w:pPr>
              <w:widowControl w:val="0"/>
              <w:autoSpaceDE w:val="0"/>
              <w:autoSpaceDN w:val="0"/>
              <w:adjustRightInd w:val="0"/>
              <w:rPr>
                <w:rFonts w:eastAsia="Calibri"/>
                <w:sz w:val="20"/>
                <w:szCs w:val="20"/>
              </w:rPr>
            </w:pPr>
            <w:proofErr w:type="spellStart"/>
            <w:r w:rsidRPr="00A44700">
              <w:rPr>
                <w:rFonts w:eastAsia="Calibri"/>
                <w:sz w:val="20"/>
                <w:szCs w:val="20"/>
              </w:rPr>
              <w:t>Чсред</w:t>
            </w:r>
            <w:proofErr w:type="spellEnd"/>
            <w:r w:rsidRPr="00A44700">
              <w:rPr>
                <w:rFonts w:eastAsia="Calibri"/>
                <w:sz w:val="20"/>
                <w:szCs w:val="20"/>
              </w:rPr>
              <w:t xml:space="preserve"> – среднегодовая численность постоянного населения Одинцовского городского округа Московской области, человек</w:t>
            </w:r>
          </w:p>
        </w:tc>
        <w:tc>
          <w:tcPr>
            <w:tcW w:w="2551" w:type="dxa"/>
          </w:tcPr>
          <w:p w:rsidR="00850D8F" w:rsidRPr="00A44700" w:rsidRDefault="00850D8F" w:rsidP="001B0C71">
            <w:pPr>
              <w:widowControl w:val="0"/>
              <w:autoSpaceDE w:val="0"/>
              <w:autoSpaceDN w:val="0"/>
              <w:adjustRightInd w:val="0"/>
              <w:rPr>
                <w:rFonts w:eastAsia="Calibri"/>
                <w:sz w:val="20"/>
                <w:szCs w:val="20"/>
              </w:rPr>
            </w:pPr>
            <w:r w:rsidRPr="00A44700">
              <w:rPr>
                <w:rFonts w:eastAsia="Calibri"/>
                <w:sz w:val="20"/>
                <w:szCs w:val="20"/>
              </w:rPr>
              <w:lastRenderedPageBreak/>
              <w:t xml:space="preserve">Данные Федеральной службы государственной статистики (далее - Росстат) о численности </w:t>
            </w:r>
            <w:r w:rsidRPr="00A44700">
              <w:rPr>
                <w:rFonts w:eastAsia="Calibri"/>
                <w:sz w:val="20"/>
                <w:szCs w:val="20"/>
              </w:rPr>
              <w:lastRenderedPageBreak/>
              <w:t>населения Одинцовского городского округа Московской области и данные Управления развития потребительского рынка и услуг Администрации Одинцовского городского округа</w:t>
            </w:r>
          </w:p>
          <w:p w:rsidR="00850D8F" w:rsidRPr="00A44700" w:rsidRDefault="00850D8F" w:rsidP="001B0C71">
            <w:pPr>
              <w:widowControl w:val="0"/>
              <w:autoSpaceDE w:val="0"/>
              <w:autoSpaceDN w:val="0"/>
              <w:adjustRightInd w:val="0"/>
              <w:rPr>
                <w:sz w:val="20"/>
                <w:szCs w:val="20"/>
              </w:rPr>
            </w:pPr>
            <w:r w:rsidRPr="00A44700">
              <w:rPr>
                <w:rFonts w:eastAsia="Calibri"/>
                <w:sz w:val="20"/>
                <w:szCs w:val="20"/>
              </w:rPr>
              <w:t>о площадях торговых объектов предприятий розничной торговли</w:t>
            </w:r>
            <w:r w:rsidRPr="00A44700">
              <w:rPr>
                <w:sz w:val="20"/>
                <w:szCs w:val="20"/>
              </w:rPr>
              <w:t xml:space="preserve"> </w:t>
            </w:r>
          </w:p>
        </w:tc>
        <w:tc>
          <w:tcPr>
            <w:tcW w:w="2127" w:type="dxa"/>
            <w:tcBorders>
              <w:right w:val="single" w:sz="4" w:space="0" w:color="auto"/>
            </w:tcBorders>
          </w:tcPr>
          <w:p w:rsidR="00850D8F" w:rsidRPr="00A44700" w:rsidRDefault="00850D8F" w:rsidP="001B0C71">
            <w:pPr>
              <w:widowControl w:val="0"/>
              <w:autoSpaceDE w:val="0"/>
              <w:autoSpaceDN w:val="0"/>
              <w:adjustRightInd w:val="0"/>
              <w:jc w:val="center"/>
              <w:rPr>
                <w:sz w:val="20"/>
                <w:szCs w:val="20"/>
              </w:rPr>
            </w:pPr>
            <w:r w:rsidRPr="00A44700">
              <w:rPr>
                <w:rFonts w:eastAsia="Calibri"/>
                <w:sz w:val="20"/>
                <w:szCs w:val="20"/>
              </w:rPr>
              <w:lastRenderedPageBreak/>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sidRPr="00A44700">
              <w:rPr>
                <w:sz w:val="20"/>
                <w:szCs w:val="20"/>
              </w:rPr>
              <w:lastRenderedPageBreak/>
              <w:t>4.2</w:t>
            </w:r>
          </w:p>
        </w:tc>
        <w:tc>
          <w:tcPr>
            <w:tcW w:w="2976" w:type="dxa"/>
          </w:tcPr>
          <w:p w:rsidR="00850D8F" w:rsidRPr="00A44700" w:rsidRDefault="00850D8F" w:rsidP="001B0C71">
            <w:pPr>
              <w:widowControl w:val="0"/>
              <w:contextualSpacing/>
              <w:rPr>
                <w:sz w:val="20"/>
                <w:szCs w:val="20"/>
              </w:rPr>
            </w:pPr>
            <w:r w:rsidRPr="00A44700">
              <w:rPr>
                <w:sz w:val="20"/>
                <w:szCs w:val="20"/>
              </w:rPr>
              <w:t>Обеспеченность населения предприятиями общественного питания</w:t>
            </w:r>
          </w:p>
        </w:tc>
        <w:tc>
          <w:tcPr>
            <w:tcW w:w="1701" w:type="dxa"/>
          </w:tcPr>
          <w:p w:rsidR="00850D8F" w:rsidRPr="00A44700" w:rsidRDefault="00850D8F" w:rsidP="001B0C71">
            <w:pPr>
              <w:widowControl w:val="0"/>
              <w:contextualSpacing/>
              <w:jc w:val="center"/>
              <w:rPr>
                <w:sz w:val="20"/>
                <w:szCs w:val="20"/>
              </w:rPr>
            </w:pPr>
            <w:r w:rsidRPr="00A44700">
              <w:rPr>
                <w:sz w:val="20"/>
                <w:szCs w:val="20"/>
              </w:rPr>
              <w:t>посадочных мест/ на 1 000 жителей</w:t>
            </w:r>
          </w:p>
        </w:tc>
        <w:tc>
          <w:tcPr>
            <w:tcW w:w="5387" w:type="dxa"/>
          </w:tcPr>
          <w:p w:rsidR="00850D8F" w:rsidRPr="00A44700" w:rsidRDefault="00850D8F" w:rsidP="001B0C71">
            <w:pPr>
              <w:widowControl w:val="0"/>
              <w:autoSpaceDE w:val="0"/>
              <w:autoSpaceDN w:val="0"/>
              <w:adjustRightInd w:val="0"/>
              <w:jc w:val="center"/>
              <w:rPr>
                <w:sz w:val="20"/>
                <w:szCs w:val="20"/>
              </w:rPr>
            </w:pPr>
            <m:oMath>
              <m:r>
                <m:rPr>
                  <m:sty m:val="p"/>
                </m:rPr>
                <w:rPr>
                  <w:rFonts w:ascii="Cambria Math" w:hAnsi="Cambria Math"/>
                  <w:sz w:val="20"/>
                  <w:szCs w:val="20"/>
                </w:rPr>
                <m:t xml:space="preserve">Ооп = </m:t>
              </m:r>
              <m:f>
                <m:fPr>
                  <m:ctrlPr>
                    <w:rPr>
                      <w:rFonts w:ascii="Cambria Math" w:hAnsi="Cambria Math"/>
                      <w:sz w:val="20"/>
                      <w:szCs w:val="20"/>
                    </w:rPr>
                  </m:ctrlPr>
                </m:fPr>
                <m:num>
                  <m:r>
                    <m:rPr>
                      <m:sty m:val="p"/>
                    </m:rPr>
                    <w:rPr>
                      <w:rFonts w:ascii="Cambria Math" w:hAnsi="Cambria Math"/>
                      <w:sz w:val="20"/>
                      <w:szCs w:val="20"/>
                    </w:rPr>
                    <m:t>Кмп</m:t>
                  </m:r>
                </m:num>
                <m:den>
                  <m:r>
                    <m:rPr>
                      <m:sty m:val="p"/>
                    </m:rPr>
                    <w:rPr>
                      <w:rFonts w:ascii="Cambria Math" w:hAnsi="Cambria Math"/>
                      <w:sz w:val="20"/>
                      <w:szCs w:val="20"/>
                    </w:rPr>
                    <m:t>Чсред</m:t>
                  </m:r>
                </m:den>
              </m:f>
              <m:r>
                <m:rPr>
                  <m:sty m:val="p"/>
                </m:rPr>
                <w:rPr>
                  <w:rFonts w:ascii="Cambria Math" w:hAnsi="Cambria Math"/>
                  <w:sz w:val="20"/>
                  <w:szCs w:val="20"/>
                  <w:lang w:val="en-US"/>
                </w:rPr>
                <m:t>x</m:t>
              </m:r>
              <m:r>
                <m:rPr>
                  <m:sty m:val="p"/>
                </m:rPr>
                <w:rPr>
                  <w:rFonts w:ascii="Cambria Math" w:hAnsi="Cambria Math"/>
                  <w:sz w:val="20"/>
                  <w:szCs w:val="20"/>
                </w:rPr>
                <m:t xml:space="preserve"> 1 000 , </m:t>
              </m:r>
            </m:oMath>
            <w:r w:rsidRPr="00A44700">
              <w:rPr>
                <w:sz w:val="20"/>
                <w:szCs w:val="20"/>
              </w:rPr>
              <w:t>где:</w:t>
            </w:r>
          </w:p>
          <w:p w:rsidR="00850D8F" w:rsidRPr="00A44700" w:rsidRDefault="00850D8F" w:rsidP="001B0C71">
            <w:pPr>
              <w:widowControl w:val="0"/>
              <w:contextualSpacing/>
              <w:rPr>
                <w:sz w:val="20"/>
                <w:szCs w:val="20"/>
              </w:rPr>
            </w:pPr>
            <w:proofErr w:type="spellStart"/>
            <w:r w:rsidRPr="00A44700">
              <w:rPr>
                <w:sz w:val="20"/>
                <w:szCs w:val="20"/>
              </w:rPr>
              <w:t>Ооп</w:t>
            </w:r>
            <w:proofErr w:type="spellEnd"/>
            <w:r w:rsidRPr="00A44700">
              <w:rPr>
                <w:sz w:val="20"/>
                <w:szCs w:val="20"/>
              </w:rPr>
              <w:t> </w:t>
            </w:r>
            <w:r w:rsidRPr="00A44700">
              <w:rPr>
                <w:sz w:val="20"/>
                <w:szCs w:val="20"/>
              </w:rPr>
              <w:noBreakHyphen/>
              <w:t> обеспеченность населения предприятиями общественного питания в отчетном периоде;</w:t>
            </w:r>
          </w:p>
          <w:p w:rsidR="00850D8F" w:rsidRPr="00A44700" w:rsidRDefault="00850D8F" w:rsidP="001B0C71">
            <w:pPr>
              <w:widowControl w:val="0"/>
              <w:contextualSpacing/>
              <w:rPr>
                <w:sz w:val="20"/>
                <w:szCs w:val="20"/>
              </w:rPr>
            </w:pPr>
            <w:proofErr w:type="spellStart"/>
            <w:r w:rsidRPr="00A44700">
              <w:rPr>
                <w:sz w:val="20"/>
                <w:szCs w:val="20"/>
              </w:rPr>
              <w:t>Кмп</w:t>
            </w:r>
            <w:proofErr w:type="spellEnd"/>
            <w:r w:rsidRPr="00A44700">
              <w:rPr>
                <w:sz w:val="20"/>
                <w:szCs w:val="20"/>
              </w:rPr>
              <w:t> </w:t>
            </w:r>
            <w:r w:rsidRPr="00A44700">
              <w:rPr>
                <w:sz w:val="20"/>
                <w:szCs w:val="20"/>
              </w:rPr>
              <w:noBreakHyphen/>
              <w:t> количество посадочных мест на предприятиях общественного питания в отчетном периоде, единиц;</w:t>
            </w:r>
          </w:p>
          <w:p w:rsidR="00850D8F" w:rsidRPr="00A44700" w:rsidRDefault="00850D8F" w:rsidP="001B0C71">
            <w:pPr>
              <w:widowControl w:val="0"/>
              <w:contextualSpacing/>
              <w:rPr>
                <w:sz w:val="20"/>
                <w:szCs w:val="20"/>
              </w:rPr>
            </w:pPr>
            <w:proofErr w:type="spellStart"/>
            <w:r w:rsidRPr="00A44700">
              <w:rPr>
                <w:sz w:val="20"/>
                <w:szCs w:val="20"/>
              </w:rPr>
              <w:t>Чсред</w:t>
            </w:r>
            <w:proofErr w:type="spellEnd"/>
            <w:r w:rsidRPr="00A44700">
              <w:rPr>
                <w:sz w:val="20"/>
                <w:szCs w:val="20"/>
              </w:rPr>
              <w:t> </w:t>
            </w:r>
            <w:r w:rsidRPr="00A44700">
              <w:rPr>
                <w:sz w:val="20"/>
                <w:szCs w:val="20"/>
              </w:rPr>
              <w:noBreakHyphen/>
              <w:t> среднегодовая численность постоянного населения в муниципальном образовании, человек.</w:t>
            </w:r>
          </w:p>
          <w:p w:rsidR="00850D8F" w:rsidRPr="00A44700" w:rsidRDefault="00850D8F" w:rsidP="001B0C71">
            <w:pPr>
              <w:widowControl w:val="0"/>
              <w:contextualSpacing/>
              <w:rPr>
                <w:sz w:val="20"/>
                <w:szCs w:val="20"/>
              </w:rPr>
            </w:pPr>
          </w:p>
          <w:p w:rsidR="00850D8F" w:rsidRPr="00A44700" w:rsidRDefault="00850D8F" w:rsidP="001B0C71">
            <w:pPr>
              <w:widowControl w:val="0"/>
              <w:contextualSpacing/>
              <w:rPr>
                <w:sz w:val="20"/>
                <w:szCs w:val="20"/>
              </w:rPr>
            </w:pPr>
            <w:r w:rsidRPr="00A44700">
              <w:rPr>
                <w:sz w:val="20"/>
                <w:szCs w:val="20"/>
              </w:rPr>
              <w:t>Показатель считается нарастающим итогом.</w:t>
            </w:r>
          </w:p>
        </w:tc>
        <w:tc>
          <w:tcPr>
            <w:tcW w:w="2551" w:type="dxa"/>
          </w:tcPr>
          <w:p w:rsidR="00850D8F" w:rsidRPr="00A44700" w:rsidRDefault="00850D8F" w:rsidP="001B0C71">
            <w:pPr>
              <w:widowControl w:val="0"/>
              <w:contextualSpacing/>
              <w:rPr>
                <w:iCs/>
                <w:sz w:val="20"/>
                <w:szCs w:val="20"/>
              </w:rPr>
            </w:pPr>
            <w:r w:rsidRPr="00A44700">
              <w:rPr>
                <w:sz w:val="20"/>
                <w:szCs w:val="20"/>
              </w:rPr>
              <w:t xml:space="preserve">Данные Росстата о среднегодовой численности населения </w:t>
            </w:r>
            <w:r w:rsidRPr="00A44700">
              <w:rPr>
                <w:rFonts w:eastAsia="Calibri"/>
                <w:sz w:val="20"/>
                <w:szCs w:val="20"/>
              </w:rPr>
              <w:t xml:space="preserve">Одинцовского городского округа Московской области и </w:t>
            </w:r>
            <w:r w:rsidRPr="00A44700">
              <w:rPr>
                <w:sz w:val="20"/>
                <w:szCs w:val="20"/>
              </w:rPr>
              <w:t xml:space="preserve"> данные Управления развития потребительского рынка и услуг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2127" w:type="dxa"/>
            <w:tcBorders>
              <w:right w:val="single" w:sz="4" w:space="0" w:color="auto"/>
            </w:tcBorders>
          </w:tcPr>
          <w:p w:rsidR="00850D8F" w:rsidRPr="00A44700" w:rsidRDefault="00850D8F" w:rsidP="001B0C71">
            <w:pPr>
              <w:widowControl w:val="0"/>
              <w:autoSpaceDE w:val="0"/>
              <w:autoSpaceDN w:val="0"/>
              <w:adjustRightInd w:val="0"/>
              <w:jc w:val="center"/>
              <w:rPr>
                <w:sz w:val="20"/>
                <w:szCs w:val="20"/>
              </w:rPr>
            </w:pPr>
            <w:r w:rsidRPr="00A44700">
              <w:rPr>
                <w:rFonts w:eastAsia="Calibri"/>
                <w:sz w:val="20"/>
                <w:szCs w:val="20"/>
              </w:rPr>
              <w:t xml:space="preserve">Ежеквартально </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sidRPr="00A44700">
              <w:rPr>
                <w:sz w:val="20"/>
                <w:szCs w:val="20"/>
              </w:rPr>
              <w:t>4.3</w:t>
            </w:r>
          </w:p>
        </w:tc>
        <w:tc>
          <w:tcPr>
            <w:tcW w:w="2976" w:type="dxa"/>
          </w:tcPr>
          <w:p w:rsidR="00850D8F" w:rsidRPr="00A44700" w:rsidRDefault="00850D8F" w:rsidP="001B0C71">
            <w:pPr>
              <w:widowControl w:val="0"/>
              <w:contextualSpacing/>
              <w:rPr>
                <w:sz w:val="20"/>
                <w:szCs w:val="20"/>
              </w:rPr>
            </w:pPr>
            <w:r w:rsidRPr="00A44700">
              <w:rPr>
                <w:sz w:val="20"/>
                <w:szCs w:val="20"/>
              </w:rPr>
              <w:t>Обеспеченность населения предприятиями бытового обслуживания</w:t>
            </w:r>
          </w:p>
        </w:tc>
        <w:tc>
          <w:tcPr>
            <w:tcW w:w="1701" w:type="dxa"/>
          </w:tcPr>
          <w:p w:rsidR="00850D8F" w:rsidRPr="00A44700" w:rsidRDefault="00850D8F" w:rsidP="001B0C71">
            <w:pPr>
              <w:widowControl w:val="0"/>
              <w:contextualSpacing/>
              <w:jc w:val="center"/>
              <w:rPr>
                <w:sz w:val="20"/>
                <w:szCs w:val="20"/>
              </w:rPr>
            </w:pPr>
            <w:r w:rsidRPr="00A44700">
              <w:rPr>
                <w:sz w:val="20"/>
                <w:szCs w:val="20"/>
              </w:rPr>
              <w:t>рабочих мест/ на 1 000 жителей</w:t>
            </w:r>
          </w:p>
        </w:tc>
        <w:tc>
          <w:tcPr>
            <w:tcW w:w="5387" w:type="dxa"/>
          </w:tcPr>
          <w:p w:rsidR="00850D8F" w:rsidRPr="00A44700" w:rsidRDefault="00850D8F" w:rsidP="001B0C71">
            <w:pPr>
              <w:widowControl w:val="0"/>
              <w:autoSpaceDE w:val="0"/>
              <w:autoSpaceDN w:val="0"/>
              <w:adjustRightInd w:val="0"/>
              <w:rPr>
                <w:sz w:val="20"/>
                <w:szCs w:val="20"/>
              </w:rPr>
            </w:pPr>
            <m:oMathPara>
              <m:oMath>
                <m:r>
                  <m:rPr>
                    <m:sty m:val="p"/>
                  </m:rPr>
                  <w:rPr>
                    <w:rFonts w:ascii="Cambria Math" w:hAnsi="Cambria Math"/>
                    <w:sz w:val="20"/>
                    <w:szCs w:val="20"/>
                  </w:rPr>
                  <m:t xml:space="preserve">Обу = </m:t>
                </m:r>
                <m:f>
                  <m:fPr>
                    <m:ctrlPr>
                      <w:rPr>
                        <w:rFonts w:ascii="Cambria Math" w:hAnsi="Cambria Math"/>
                        <w:sz w:val="20"/>
                        <w:szCs w:val="20"/>
                      </w:rPr>
                    </m:ctrlPr>
                  </m:fPr>
                  <m:num>
                    <m:r>
                      <m:rPr>
                        <m:sty m:val="p"/>
                      </m:rPr>
                      <w:rPr>
                        <w:rFonts w:ascii="Cambria Math" w:hAnsi="Cambria Math"/>
                        <w:sz w:val="20"/>
                        <w:szCs w:val="20"/>
                      </w:rPr>
                      <m:t>Крм</m:t>
                    </m:r>
                  </m:num>
                  <m:den>
                    <m:r>
                      <m:rPr>
                        <m:sty m:val="p"/>
                      </m:rPr>
                      <w:rPr>
                        <w:rFonts w:ascii="Cambria Math" w:hAnsi="Cambria Math"/>
                        <w:sz w:val="20"/>
                        <w:szCs w:val="20"/>
                      </w:rPr>
                      <m:t>Чсред</m:t>
                    </m:r>
                  </m:den>
                </m:f>
                <m:r>
                  <m:rPr>
                    <m:sty m:val="p"/>
                  </m:rPr>
                  <w:rPr>
                    <w:rFonts w:ascii="Cambria Math" w:hAnsi="Cambria Math"/>
                    <w:sz w:val="20"/>
                    <w:szCs w:val="20"/>
                    <w:lang w:val="en-US"/>
                  </w:rPr>
                  <m:t>x</m:t>
                </m:r>
                <m:r>
                  <m:rPr>
                    <m:sty m:val="p"/>
                  </m:rPr>
                  <w:rPr>
                    <w:rFonts w:ascii="Cambria Math" w:hAnsi="Cambria Math"/>
                    <w:sz w:val="20"/>
                    <w:szCs w:val="20"/>
                  </w:rPr>
                  <m:t xml:space="preserve"> 1 000 ,</m:t>
                </m:r>
              </m:oMath>
            </m:oMathPara>
          </w:p>
          <w:p w:rsidR="00850D8F" w:rsidRPr="00A44700" w:rsidRDefault="00850D8F" w:rsidP="001B0C71">
            <w:pPr>
              <w:widowControl w:val="0"/>
              <w:contextualSpacing/>
              <w:rPr>
                <w:sz w:val="20"/>
                <w:szCs w:val="20"/>
              </w:rPr>
            </w:pPr>
            <w:r w:rsidRPr="00A44700">
              <w:rPr>
                <w:sz w:val="20"/>
                <w:szCs w:val="20"/>
              </w:rPr>
              <w:t>где:</w:t>
            </w:r>
          </w:p>
          <w:p w:rsidR="00850D8F" w:rsidRPr="00A44700" w:rsidRDefault="00850D8F" w:rsidP="001B0C71">
            <w:pPr>
              <w:widowControl w:val="0"/>
              <w:contextualSpacing/>
              <w:jc w:val="both"/>
              <w:rPr>
                <w:sz w:val="20"/>
                <w:szCs w:val="20"/>
              </w:rPr>
            </w:pPr>
            <w:proofErr w:type="spellStart"/>
            <w:r w:rsidRPr="00A44700">
              <w:rPr>
                <w:sz w:val="20"/>
                <w:szCs w:val="20"/>
              </w:rPr>
              <w:t>Обу</w:t>
            </w:r>
            <w:proofErr w:type="spellEnd"/>
            <w:r w:rsidRPr="00A44700">
              <w:rPr>
                <w:sz w:val="20"/>
                <w:szCs w:val="20"/>
              </w:rPr>
              <w:t> </w:t>
            </w:r>
            <w:r w:rsidRPr="00A44700">
              <w:rPr>
                <w:sz w:val="20"/>
                <w:szCs w:val="20"/>
              </w:rPr>
              <w:noBreakHyphen/>
              <w:t> обеспеченность населения предприятиями бытового обслуживания в отчетном периоде;</w:t>
            </w:r>
          </w:p>
          <w:p w:rsidR="00850D8F" w:rsidRPr="00A44700" w:rsidRDefault="00850D8F" w:rsidP="001B0C71">
            <w:pPr>
              <w:widowControl w:val="0"/>
              <w:contextualSpacing/>
              <w:jc w:val="both"/>
              <w:rPr>
                <w:sz w:val="20"/>
                <w:szCs w:val="20"/>
              </w:rPr>
            </w:pPr>
            <w:proofErr w:type="spellStart"/>
            <w:r w:rsidRPr="00A44700">
              <w:rPr>
                <w:sz w:val="20"/>
                <w:szCs w:val="20"/>
              </w:rPr>
              <w:t>Крм</w:t>
            </w:r>
            <w:proofErr w:type="spellEnd"/>
            <w:r w:rsidRPr="00A44700">
              <w:rPr>
                <w:sz w:val="20"/>
                <w:szCs w:val="20"/>
              </w:rPr>
              <w:t> </w:t>
            </w:r>
            <w:r w:rsidRPr="00A44700">
              <w:rPr>
                <w:sz w:val="20"/>
                <w:szCs w:val="20"/>
              </w:rPr>
              <w:noBreakHyphen/>
              <w:t> количество рабочих мест на предприятиях бытовых услуг в отчетном периоде, единиц;</w:t>
            </w:r>
          </w:p>
          <w:p w:rsidR="00850D8F" w:rsidRPr="00A44700" w:rsidRDefault="00850D8F" w:rsidP="001B0C71">
            <w:pPr>
              <w:widowControl w:val="0"/>
              <w:contextualSpacing/>
              <w:jc w:val="both"/>
              <w:rPr>
                <w:sz w:val="20"/>
                <w:szCs w:val="20"/>
              </w:rPr>
            </w:pPr>
            <w:proofErr w:type="spellStart"/>
            <w:r w:rsidRPr="00A44700">
              <w:rPr>
                <w:sz w:val="20"/>
                <w:szCs w:val="20"/>
              </w:rPr>
              <w:t>Чсред</w:t>
            </w:r>
            <w:proofErr w:type="spellEnd"/>
            <w:r w:rsidRPr="00A44700">
              <w:rPr>
                <w:sz w:val="20"/>
                <w:szCs w:val="20"/>
              </w:rPr>
              <w:t> </w:t>
            </w:r>
            <w:r w:rsidRPr="00A44700">
              <w:rPr>
                <w:sz w:val="20"/>
                <w:szCs w:val="20"/>
              </w:rPr>
              <w:noBreakHyphen/>
              <w:t xml:space="preserve"> среднегодовая численность постоянного населения </w:t>
            </w:r>
            <w:r w:rsidRPr="00A44700">
              <w:rPr>
                <w:sz w:val="20"/>
                <w:szCs w:val="20"/>
              </w:rPr>
              <w:lastRenderedPageBreak/>
              <w:t>в муниципальном образовании, человек.</w:t>
            </w:r>
          </w:p>
          <w:p w:rsidR="00850D8F" w:rsidRPr="00A44700" w:rsidRDefault="00850D8F" w:rsidP="001B0C71">
            <w:pPr>
              <w:widowControl w:val="0"/>
              <w:contextualSpacing/>
              <w:jc w:val="both"/>
              <w:rPr>
                <w:sz w:val="20"/>
                <w:szCs w:val="20"/>
              </w:rPr>
            </w:pPr>
          </w:p>
          <w:p w:rsidR="00850D8F" w:rsidRPr="00A44700" w:rsidRDefault="00850D8F" w:rsidP="001B0C71">
            <w:pPr>
              <w:widowControl w:val="0"/>
              <w:contextualSpacing/>
              <w:jc w:val="both"/>
              <w:rPr>
                <w:sz w:val="20"/>
                <w:szCs w:val="20"/>
              </w:rPr>
            </w:pPr>
            <w:r w:rsidRPr="00A44700">
              <w:rPr>
                <w:sz w:val="20"/>
                <w:szCs w:val="20"/>
              </w:rPr>
              <w:t>Показатель считается нарастающим итогом.</w:t>
            </w:r>
          </w:p>
        </w:tc>
        <w:tc>
          <w:tcPr>
            <w:tcW w:w="2551" w:type="dxa"/>
          </w:tcPr>
          <w:p w:rsidR="00850D8F" w:rsidRPr="00A44700" w:rsidRDefault="00850D8F" w:rsidP="001B0C71">
            <w:pPr>
              <w:widowControl w:val="0"/>
              <w:contextualSpacing/>
              <w:rPr>
                <w:iCs/>
                <w:sz w:val="20"/>
                <w:szCs w:val="20"/>
              </w:rPr>
            </w:pPr>
            <w:r w:rsidRPr="00A44700">
              <w:rPr>
                <w:sz w:val="20"/>
                <w:szCs w:val="20"/>
              </w:rPr>
              <w:lastRenderedPageBreak/>
              <w:t xml:space="preserve">Данные Росстата о среднегодовой численности населения </w:t>
            </w:r>
            <w:r w:rsidRPr="00A44700">
              <w:rPr>
                <w:rFonts w:eastAsia="Calibri"/>
                <w:sz w:val="20"/>
                <w:szCs w:val="20"/>
              </w:rPr>
              <w:t xml:space="preserve">Одинцовского городского округа Московской области и </w:t>
            </w:r>
            <w:r w:rsidRPr="00A44700">
              <w:rPr>
                <w:sz w:val="20"/>
                <w:szCs w:val="20"/>
              </w:rPr>
              <w:t xml:space="preserve"> данные Управления развития потребительского рынка и </w:t>
            </w:r>
            <w:r w:rsidRPr="00A44700">
              <w:rPr>
                <w:sz w:val="20"/>
                <w:szCs w:val="20"/>
              </w:rPr>
              <w:lastRenderedPageBreak/>
              <w:t>о количестве рабочих местах на предприятиях бытовых услуг, осуществляющих свою деятельность  на отчетную дату</w:t>
            </w:r>
          </w:p>
        </w:tc>
        <w:tc>
          <w:tcPr>
            <w:tcW w:w="2127" w:type="dxa"/>
            <w:tcBorders>
              <w:right w:val="single" w:sz="4" w:space="0" w:color="auto"/>
            </w:tcBorders>
          </w:tcPr>
          <w:p w:rsidR="00850D8F" w:rsidRPr="00A44700" w:rsidRDefault="00850D8F" w:rsidP="001B0C71">
            <w:pPr>
              <w:widowControl w:val="0"/>
              <w:autoSpaceDE w:val="0"/>
              <w:autoSpaceDN w:val="0"/>
              <w:adjustRightInd w:val="0"/>
              <w:rPr>
                <w:rFonts w:eastAsia="Calibri"/>
                <w:sz w:val="20"/>
                <w:szCs w:val="20"/>
              </w:rPr>
            </w:pPr>
            <w:r w:rsidRPr="00A44700">
              <w:rPr>
                <w:rFonts w:eastAsia="Calibri"/>
                <w:sz w:val="20"/>
                <w:szCs w:val="20"/>
              </w:rPr>
              <w:lastRenderedPageBreak/>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sidRPr="00A44700">
              <w:rPr>
                <w:sz w:val="20"/>
                <w:szCs w:val="20"/>
              </w:rPr>
              <w:lastRenderedPageBreak/>
              <w:t>4.4</w:t>
            </w:r>
          </w:p>
        </w:tc>
        <w:tc>
          <w:tcPr>
            <w:tcW w:w="2976" w:type="dxa"/>
          </w:tcPr>
          <w:p w:rsidR="00850D8F" w:rsidRPr="00A44700" w:rsidRDefault="00850D8F" w:rsidP="001B0C71">
            <w:pPr>
              <w:rPr>
                <w:sz w:val="20"/>
                <w:szCs w:val="20"/>
              </w:rPr>
            </w:pPr>
            <w:r w:rsidRPr="00A44700">
              <w:rPr>
                <w:sz w:val="20"/>
                <w:szCs w:val="20"/>
              </w:rPr>
              <w:t>Доля обращений по вопросу защиты прав потребителей от общего количества поступивших обращений</w:t>
            </w:r>
          </w:p>
          <w:p w:rsidR="00850D8F" w:rsidRPr="00A44700" w:rsidRDefault="00850D8F" w:rsidP="001B0C71">
            <w:pPr>
              <w:rPr>
                <w:sz w:val="20"/>
                <w:szCs w:val="20"/>
              </w:rPr>
            </w:pPr>
          </w:p>
        </w:tc>
        <w:tc>
          <w:tcPr>
            <w:tcW w:w="1701" w:type="dxa"/>
          </w:tcPr>
          <w:p w:rsidR="00850D8F" w:rsidRPr="00A44700" w:rsidRDefault="00850D8F" w:rsidP="001B0C71">
            <w:pPr>
              <w:jc w:val="center"/>
              <w:rPr>
                <w:sz w:val="20"/>
                <w:szCs w:val="20"/>
              </w:rPr>
            </w:pPr>
            <w:r w:rsidRPr="00A44700">
              <w:rPr>
                <w:sz w:val="20"/>
                <w:szCs w:val="20"/>
              </w:rPr>
              <w:t>процент</w:t>
            </w:r>
          </w:p>
        </w:tc>
        <w:tc>
          <w:tcPr>
            <w:tcW w:w="5387" w:type="dxa"/>
          </w:tcPr>
          <w:p w:rsidR="00850D8F" w:rsidRPr="00A44700" w:rsidRDefault="00850D8F" w:rsidP="001B0C71">
            <w:pPr>
              <w:widowControl w:val="0"/>
              <w:contextualSpacing/>
              <w:jc w:val="both"/>
              <w:rPr>
                <w:sz w:val="20"/>
                <w:szCs w:val="20"/>
              </w:rPr>
            </w:pPr>
            <m:oMath>
              <m:r>
                <w:rPr>
                  <w:rFonts w:ascii="Cambria Math" w:hAnsi="Cambria Math"/>
                  <w:sz w:val="20"/>
                  <w:szCs w:val="20"/>
                </w:rPr>
                <m:t>Dзпп</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Озпп</m:t>
                  </m:r>
                </m:num>
                <m:den>
                  <m:r>
                    <m:rPr>
                      <m:sty m:val="p"/>
                    </m:rPr>
                    <w:rPr>
                      <w:rFonts w:ascii="Cambria Math" w:hAnsi="Cambria Math"/>
                      <w:sz w:val="20"/>
                      <w:szCs w:val="20"/>
                    </w:rPr>
                    <m:t>Ообщий</m:t>
                  </m:r>
                </m:den>
              </m:f>
            </m:oMath>
            <w:r w:rsidRPr="00A44700">
              <w:rPr>
                <w:sz w:val="20"/>
                <w:szCs w:val="20"/>
              </w:rPr>
              <w:t xml:space="preserve">,*100%, где </w:t>
            </w:r>
          </w:p>
          <w:p w:rsidR="00850D8F" w:rsidRPr="00A44700" w:rsidRDefault="00850D8F" w:rsidP="001B0C71">
            <w:pPr>
              <w:widowControl w:val="0"/>
              <w:contextualSpacing/>
              <w:jc w:val="both"/>
              <w:rPr>
                <w:sz w:val="20"/>
                <w:szCs w:val="20"/>
              </w:rPr>
            </w:pPr>
          </w:p>
          <w:p w:rsidR="00850D8F" w:rsidRPr="00A44700" w:rsidRDefault="00850D8F" w:rsidP="001B0C71">
            <w:pPr>
              <w:widowControl w:val="0"/>
              <w:contextualSpacing/>
              <w:jc w:val="both"/>
              <w:rPr>
                <w:sz w:val="20"/>
                <w:szCs w:val="20"/>
              </w:rPr>
            </w:pPr>
            <w:r w:rsidRPr="00A44700">
              <w:rPr>
                <w:sz w:val="20"/>
                <w:szCs w:val="20"/>
                <w:lang w:val="en-US"/>
              </w:rPr>
              <w:t>D</w:t>
            </w:r>
            <w:proofErr w:type="spellStart"/>
            <w:r w:rsidRPr="00A44700">
              <w:rPr>
                <w:sz w:val="20"/>
                <w:szCs w:val="20"/>
              </w:rPr>
              <w:t>зпп</w:t>
            </w:r>
            <w:proofErr w:type="spellEnd"/>
            <w:r w:rsidRPr="00A44700">
              <w:rPr>
                <w:sz w:val="20"/>
                <w:szCs w:val="20"/>
              </w:rPr>
              <w:t xml:space="preserve"> - доля обращений по вопросу защиты прав потребителей от общего количества поступивших обращений;</w:t>
            </w:r>
          </w:p>
          <w:p w:rsidR="00850D8F" w:rsidRPr="00A44700" w:rsidRDefault="00850D8F" w:rsidP="001B0C71">
            <w:pPr>
              <w:widowControl w:val="0"/>
              <w:contextualSpacing/>
              <w:jc w:val="both"/>
              <w:rPr>
                <w:sz w:val="20"/>
                <w:szCs w:val="20"/>
              </w:rPr>
            </w:pPr>
            <w:proofErr w:type="spellStart"/>
            <w:r w:rsidRPr="00A44700">
              <w:rPr>
                <w:sz w:val="20"/>
                <w:szCs w:val="20"/>
              </w:rPr>
              <w:t>Озпп</w:t>
            </w:r>
            <w:proofErr w:type="spellEnd"/>
            <w:r w:rsidRPr="00A44700">
              <w:rPr>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850D8F" w:rsidRPr="00A44700" w:rsidRDefault="00850D8F" w:rsidP="001B0C71">
            <w:pPr>
              <w:widowControl w:val="0"/>
              <w:contextualSpacing/>
              <w:jc w:val="both"/>
              <w:rPr>
                <w:sz w:val="20"/>
                <w:szCs w:val="20"/>
              </w:rPr>
            </w:pPr>
            <w:proofErr w:type="spellStart"/>
            <w:r w:rsidRPr="00A44700">
              <w:rPr>
                <w:sz w:val="20"/>
                <w:szCs w:val="20"/>
              </w:rPr>
              <w:t>Ообщий</w:t>
            </w:r>
            <w:proofErr w:type="spellEnd"/>
            <w:r w:rsidRPr="00A44700">
              <w:rPr>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A44700">
              <w:rPr>
                <w:sz w:val="20"/>
                <w:szCs w:val="20"/>
              </w:rPr>
              <w:t>Добродел</w:t>
            </w:r>
            <w:proofErr w:type="spellEnd"/>
            <w:r w:rsidRPr="00A44700">
              <w:rPr>
                <w:sz w:val="20"/>
                <w:szCs w:val="20"/>
              </w:rPr>
              <w:t xml:space="preserve">», МСЭД, ЕЦУР и </w:t>
            </w:r>
            <w:proofErr w:type="spellStart"/>
            <w:r w:rsidRPr="00A44700">
              <w:rPr>
                <w:sz w:val="20"/>
                <w:szCs w:val="20"/>
              </w:rPr>
              <w:t>тп</w:t>
            </w:r>
            <w:proofErr w:type="spellEnd"/>
            <w:r w:rsidRPr="00A44700">
              <w:rPr>
                <w:sz w:val="20"/>
                <w:szCs w:val="20"/>
              </w:rPr>
              <w:t>.)</w:t>
            </w:r>
          </w:p>
          <w:p w:rsidR="00850D8F" w:rsidRPr="00A44700" w:rsidRDefault="00850D8F" w:rsidP="001B0C71">
            <w:pPr>
              <w:widowControl w:val="0"/>
              <w:contextualSpacing/>
              <w:jc w:val="both"/>
              <w:rPr>
                <w:sz w:val="20"/>
                <w:szCs w:val="20"/>
              </w:rPr>
            </w:pPr>
          </w:p>
          <w:p w:rsidR="00850D8F" w:rsidRPr="00A44700" w:rsidRDefault="00850D8F" w:rsidP="001B0C71">
            <w:pPr>
              <w:widowControl w:val="0"/>
              <w:autoSpaceDE w:val="0"/>
              <w:autoSpaceDN w:val="0"/>
              <w:adjustRightInd w:val="0"/>
              <w:rPr>
                <w:rFonts w:eastAsia="Calibri"/>
                <w:sz w:val="20"/>
                <w:szCs w:val="20"/>
              </w:rPr>
            </w:pPr>
            <w:r w:rsidRPr="00A44700">
              <w:rPr>
                <w:rFonts w:eastAsia="Calibri"/>
                <w:sz w:val="20"/>
                <w:szCs w:val="20"/>
              </w:rPr>
              <w:t xml:space="preserve">Показатель считается нарастающим итогом. </w:t>
            </w:r>
          </w:p>
        </w:tc>
        <w:tc>
          <w:tcPr>
            <w:tcW w:w="2551" w:type="dxa"/>
          </w:tcPr>
          <w:p w:rsidR="00850D8F" w:rsidRPr="00A44700" w:rsidRDefault="00850D8F" w:rsidP="001B0C71">
            <w:pPr>
              <w:widowControl w:val="0"/>
              <w:autoSpaceDE w:val="0"/>
              <w:autoSpaceDN w:val="0"/>
              <w:adjustRightInd w:val="0"/>
              <w:rPr>
                <w:rFonts w:eastAsia="Calibri"/>
                <w:sz w:val="20"/>
                <w:szCs w:val="20"/>
              </w:rPr>
            </w:pPr>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p w:rsidR="00850D8F" w:rsidRPr="00A44700" w:rsidRDefault="00850D8F" w:rsidP="001B0C71">
            <w:pPr>
              <w:widowControl w:val="0"/>
              <w:autoSpaceDE w:val="0"/>
              <w:autoSpaceDN w:val="0"/>
              <w:adjustRightInd w:val="0"/>
              <w:rPr>
                <w:rFonts w:eastAsia="Calibri"/>
                <w:sz w:val="20"/>
                <w:szCs w:val="20"/>
              </w:rPr>
            </w:pPr>
          </w:p>
        </w:tc>
        <w:tc>
          <w:tcPr>
            <w:tcW w:w="2127" w:type="dxa"/>
            <w:tcBorders>
              <w:right w:val="single" w:sz="4" w:space="0" w:color="auto"/>
            </w:tcBorders>
          </w:tcPr>
          <w:p w:rsidR="00850D8F" w:rsidRPr="00A44700" w:rsidRDefault="00850D8F" w:rsidP="001B0C71">
            <w:pPr>
              <w:widowControl w:val="0"/>
              <w:autoSpaceDE w:val="0"/>
              <w:autoSpaceDN w:val="0"/>
              <w:adjustRightInd w:val="0"/>
              <w:rPr>
                <w:rFonts w:eastAsia="Calibri"/>
                <w:sz w:val="20"/>
                <w:szCs w:val="20"/>
              </w:rPr>
            </w:pPr>
            <w:r w:rsidRPr="00A44700">
              <w:rPr>
                <w:rFonts w:eastAsia="Calibri"/>
                <w:sz w:val="20"/>
                <w:szCs w:val="20"/>
              </w:rPr>
              <w:t>Ежеквартально</w:t>
            </w:r>
          </w:p>
        </w:tc>
      </w:tr>
      <w:tr w:rsidR="00850D8F" w:rsidRPr="004D73E2" w:rsidTr="001B0C71">
        <w:trPr>
          <w:trHeight w:val="332"/>
        </w:trPr>
        <w:tc>
          <w:tcPr>
            <w:tcW w:w="15309" w:type="dxa"/>
            <w:gridSpan w:val="6"/>
            <w:tcBorders>
              <w:right w:val="single" w:sz="4" w:space="0" w:color="auto"/>
            </w:tcBorders>
          </w:tcPr>
          <w:p w:rsidR="00850D8F" w:rsidRPr="00F171DB" w:rsidRDefault="00850D8F" w:rsidP="001B0C71">
            <w:pPr>
              <w:widowControl w:val="0"/>
              <w:autoSpaceDE w:val="0"/>
              <w:autoSpaceDN w:val="0"/>
              <w:adjustRightInd w:val="0"/>
              <w:rPr>
                <w:rFonts w:eastAsia="Calibri"/>
                <w:b/>
                <w:sz w:val="20"/>
                <w:szCs w:val="20"/>
              </w:rPr>
            </w:pPr>
            <w:r w:rsidRPr="00F171DB">
              <w:rPr>
                <w:rFonts w:eastAsia="Calibri"/>
                <w:b/>
                <w:sz w:val="20"/>
                <w:szCs w:val="20"/>
              </w:rPr>
              <w:t>Результаты выполнения мероприятий подпрограммы</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sidRPr="00A44700">
              <w:rPr>
                <w:sz w:val="20"/>
                <w:szCs w:val="20"/>
              </w:rPr>
              <w:t>4.5</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Площадь торговых объектов предприятий розничной торговли</w:t>
            </w: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 xml:space="preserve">тыс. </w:t>
            </w:r>
            <w:proofErr w:type="spellStart"/>
            <w:r w:rsidRPr="00A44700">
              <w:rPr>
                <w:sz w:val="20"/>
                <w:szCs w:val="20"/>
              </w:rPr>
              <w:t>кв</w:t>
            </w:r>
            <w:proofErr w:type="spellEnd"/>
            <w:r w:rsidRPr="00A44700">
              <w:rPr>
                <w:sz w:val="20"/>
                <w:szCs w:val="20"/>
              </w:rPr>
              <w:t xml:space="preserve"> м</w:t>
            </w:r>
          </w:p>
        </w:tc>
        <w:tc>
          <w:tcPr>
            <w:tcW w:w="5387" w:type="dxa"/>
          </w:tcPr>
          <w:p w:rsidR="00850D8F" w:rsidRPr="00A44700" w:rsidRDefault="00850D8F" w:rsidP="001B0C71">
            <w:pPr>
              <w:widowControl w:val="0"/>
              <w:spacing w:after="200"/>
              <w:contextualSpacing/>
              <w:rPr>
                <w:rFonts w:eastAsia="Calibri"/>
                <w:sz w:val="20"/>
                <w:szCs w:val="20"/>
              </w:rPr>
            </w:pPr>
            <w:r w:rsidRPr="00A44700">
              <w:rPr>
                <w:rFonts w:eastAsia="Calibri"/>
                <w:sz w:val="20"/>
                <w:szCs w:val="20"/>
              </w:rPr>
              <w:t>Общее количество площадей торговых объектов предприятий розничной торговли, осуществляющих деятельность на отчетную дату.</w:t>
            </w:r>
          </w:p>
          <w:p w:rsidR="00850D8F" w:rsidRPr="00A44700" w:rsidRDefault="00850D8F" w:rsidP="001B0C71">
            <w:pPr>
              <w:widowControl w:val="0"/>
              <w:spacing w:after="200"/>
              <w:contextualSpacing/>
              <w:rPr>
                <w:rFonts w:eastAsia="Calibri"/>
                <w:sz w:val="20"/>
                <w:szCs w:val="20"/>
              </w:rPr>
            </w:pPr>
            <w:r w:rsidRPr="00A44700">
              <w:rPr>
                <w:rFonts w:eastAsia="Calibri"/>
                <w:sz w:val="20"/>
                <w:szCs w:val="20"/>
              </w:rPr>
              <w:t>Результат считается нарастающим итогом.</w:t>
            </w:r>
          </w:p>
        </w:tc>
        <w:tc>
          <w:tcPr>
            <w:tcW w:w="2551" w:type="dxa"/>
          </w:tcPr>
          <w:p w:rsidR="00850D8F" w:rsidRPr="00A44700" w:rsidRDefault="00850D8F" w:rsidP="001B0C71">
            <w:pPr>
              <w:widowControl w:val="0"/>
              <w:autoSpaceDE w:val="0"/>
              <w:autoSpaceDN w:val="0"/>
              <w:adjustRightInd w:val="0"/>
              <w:rPr>
                <w:rFonts w:eastAsia="Calibri"/>
                <w:sz w:val="20"/>
                <w:szCs w:val="20"/>
              </w:rPr>
            </w:pPr>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о площади предприятий розничной торговли</w:t>
            </w:r>
          </w:p>
        </w:tc>
        <w:tc>
          <w:tcPr>
            <w:tcW w:w="2127" w:type="dxa"/>
            <w:tcBorders>
              <w:right w:val="single" w:sz="4" w:space="0" w:color="auto"/>
            </w:tcBorders>
          </w:tcPr>
          <w:p w:rsidR="00850D8F" w:rsidRPr="00A44700" w:rsidRDefault="00850D8F" w:rsidP="001B0C71">
            <w:r w:rsidRPr="00A44700">
              <w:rPr>
                <w:rFonts w:eastAsia="Calibri"/>
                <w:sz w:val="20"/>
                <w:szCs w:val="20"/>
              </w:rPr>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sidRPr="00A44700">
              <w:rPr>
                <w:sz w:val="20"/>
                <w:szCs w:val="20"/>
              </w:rPr>
              <w:t>4.6</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Количество проведенных ярмарок</w:t>
            </w: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единиц</w:t>
            </w:r>
          </w:p>
        </w:tc>
        <w:tc>
          <w:tcPr>
            <w:tcW w:w="5387" w:type="dxa"/>
          </w:tcPr>
          <w:p w:rsidR="00850D8F" w:rsidRPr="00A44700" w:rsidRDefault="00850D8F" w:rsidP="001B0C71">
            <w:pPr>
              <w:widowControl w:val="0"/>
              <w:spacing w:after="200"/>
              <w:contextualSpacing/>
              <w:rPr>
                <w:sz w:val="20"/>
                <w:szCs w:val="20"/>
              </w:rPr>
            </w:pPr>
            <w:r w:rsidRPr="00A44700">
              <w:rPr>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rsidR="00850D8F" w:rsidRPr="00A44700" w:rsidRDefault="00850D8F" w:rsidP="001B0C71">
            <w:pPr>
              <w:widowControl w:val="0"/>
              <w:spacing w:after="200"/>
              <w:contextualSpacing/>
              <w:rPr>
                <w:sz w:val="20"/>
                <w:szCs w:val="20"/>
              </w:rPr>
            </w:pPr>
            <w:r w:rsidRPr="00A44700">
              <w:rPr>
                <w:sz w:val="20"/>
                <w:szCs w:val="20"/>
              </w:rPr>
              <w:t>Результат считается нарастающим итогом.</w:t>
            </w:r>
          </w:p>
        </w:tc>
        <w:tc>
          <w:tcPr>
            <w:tcW w:w="2551" w:type="dxa"/>
          </w:tcPr>
          <w:p w:rsidR="00850D8F" w:rsidRPr="00A44700" w:rsidRDefault="00850D8F" w:rsidP="001B0C71">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w:t>
            </w:r>
            <w:r w:rsidRPr="00A44700">
              <w:rPr>
                <w:rFonts w:eastAsia="Calibri"/>
                <w:sz w:val="20"/>
                <w:szCs w:val="20"/>
              </w:rPr>
              <w:lastRenderedPageBreak/>
              <w:t xml:space="preserve">округа </w:t>
            </w:r>
            <w:r w:rsidRPr="00A44700">
              <w:rPr>
                <w:sz w:val="20"/>
                <w:szCs w:val="20"/>
              </w:rPr>
              <w:t>о количестве проведенных ярмарок</w:t>
            </w:r>
          </w:p>
        </w:tc>
        <w:tc>
          <w:tcPr>
            <w:tcW w:w="2127" w:type="dxa"/>
            <w:tcBorders>
              <w:right w:val="single" w:sz="4" w:space="0" w:color="auto"/>
            </w:tcBorders>
          </w:tcPr>
          <w:p w:rsidR="00850D8F" w:rsidRPr="00A44700" w:rsidRDefault="00850D8F" w:rsidP="001B0C71">
            <w:r w:rsidRPr="00A44700">
              <w:rPr>
                <w:rFonts w:eastAsia="Calibri"/>
                <w:sz w:val="20"/>
                <w:szCs w:val="20"/>
              </w:rPr>
              <w:lastRenderedPageBreak/>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sidRPr="00A44700">
              <w:rPr>
                <w:sz w:val="20"/>
                <w:szCs w:val="20"/>
              </w:rPr>
              <w:lastRenderedPageBreak/>
              <w:t>4.7</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 xml:space="preserve">Количество пунктов выдачи </w:t>
            </w:r>
            <w:proofErr w:type="gramStart"/>
            <w:r w:rsidRPr="00A44700">
              <w:rPr>
                <w:sz w:val="20"/>
                <w:szCs w:val="20"/>
              </w:rPr>
              <w:t>интернет-заказов</w:t>
            </w:r>
            <w:proofErr w:type="gramEnd"/>
            <w:r w:rsidRPr="00A44700">
              <w:rPr>
                <w:sz w:val="20"/>
                <w:szCs w:val="20"/>
              </w:rPr>
              <w:t xml:space="preserve"> и </w:t>
            </w:r>
            <w:proofErr w:type="spellStart"/>
            <w:r w:rsidRPr="00A44700">
              <w:rPr>
                <w:sz w:val="20"/>
                <w:szCs w:val="20"/>
              </w:rPr>
              <w:t>постаматов</w:t>
            </w:r>
            <w:proofErr w:type="spellEnd"/>
            <w:r w:rsidRPr="00A44700">
              <w:rPr>
                <w:sz w:val="20"/>
                <w:szCs w:val="20"/>
              </w:rPr>
              <w:t xml:space="preserve"> </w:t>
            </w: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единиц</w:t>
            </w:r>
          </w:p>
        </w:tc>
        <w:tc>
          <w:tcPr>
            <w:tcW w:w="5387" w:type="dxa"/>
          </w:tcPr>
          <w:p w:rsidR="00850D8F" w:rsidRPr="00A44700" w:rsidRDefault="00850D8F" w:rsidP="001B0C71">
            <w:pPr>
              <w:widowControl w:val="0"/>
              <w:spacing w:after="200"/>
              <w:contextualSpacing/>
              <w:rPr>
                <w:sz w:val="20"/>
                <w:szCs w:val="20"/>
              </w:rPr>
            </w:pPr>
            <w:r w:rsidRPr="00A44700">
              <w:rPr>
                <w:sz w:val="20"/>
                <w:szCs w:val="20"/>
              </w:rPr>
              <w:t xml:space="preserve">Общее количество пунктов выдачи </w:t>
            </w:r>
            <w:proofErr w:type="gramStart"/>
            <w:r w:rsidRPr="00A44700">
              <w:rPr>
                <w:sz w:val="20"/>
                <w:szCs w:val="20"/>
              </w:rPr>
              <w:t>интернет-заказов</w:t>
            </w:r>
            <w:proofErr w:type="gramEnd"/>
            <w:r w:rsidRPr="00A44700">
              <w:rPr>
                <w:sz w:val="20"/>
                <w:szCs w:val="20"/>
              </w:rPr>
              <w:t xml:space="preserve"> и </w:t>
            </w:r>
            <w:proofErr w:type="spellStart"/>
            <w:r w:rsidRPr="00A44700">
              <w:rPr>
                <w:sz w:val="20"/>
                <w:szCs w:val="20"/>
              </w:rPr>
              <w:t>постаматов</w:t>
            </w:r>
            <w:proofErr w:type="spellEnd"/>
            <w:r w:rsidRPr="00A44700">
              <w:rPr>
                <w:sz w:val="20"/>
                <w:szCs w:val="20"/>
              </w:rPr>
              <w:t>, осуществляющих деятельность на отчетную дату.</w:t>
            </w:r>
          </w:p>
          <w:p w:rsidR="00850D8F" w:rsidRPr="00A44700" w:rsidRDefault="00850D8F" w:rsidP="001B0C71">
            <w:pPr>
              <w:widowControl w:val="0"/>
              <w:spacing w:after="200"/>
              <w:contextualSpacing/>
              <w:rPr>
                <w:sz w:val="20"/>
                <w:szCs w:val="20"/>
              </w:rPr>
            </w:pPr>
            <w:r w:rsidRPr="00A44700">
              <w:rPr>
                <w:sz w:val="20"/>
                <w:szCs w:val="20"/>
              </w:rPr>
              <w:t>Результат считается нарастающим итогом.</w:t>
            </w:r>
          </w:p>
        </w:tc>
        <w:tc>
          <w:tcPr>
            <w:tcW w:w="2551" w:type="dxa"/>
          </w:tcPr>
          <w:p w:rsidR="00850D8F" w:rsidRPr="00A44700" w:rsidRDefault="00850D8F" w:rsidP="001B0C71">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 xml:space="preserve">о количестве пунктов выдачи </w:t>
            </w:r>
            <w:proofErr w:type="gramStart"/>
            <w:r w:rsidRPr="00A44700">
              <w:rPr>
                <w:sz w:val="20"/>
                <w:szCs w:val="20"/>
              </w:rPr>
              <w:t>интернет-заказов</w:t>
            </w:r>
            <w:proofErr w:type="gramEnd"/>
            <w:r w:rsidRPr="00A44700">
              <w:rPr>
                <w:sz w:val="20"/>
                <w:szCs w:val="20"/>
              </w:rPr>
              <w:t xml:space="preserve"> и </w:t>
            </w:r>
            <w:proofErr w:type="spellStart"/>
            <w:r w:rsidRPr="00A44700">
              <w:rPr>
                <w:sz w:val="20"/>
                <w:szCs w:val="20"/>
              </w:rPr>
              <w:t>постаматов</w:t>
            </w:r>
            <w:proofErr w:type="spellEnd"/>
          </w:p>
        </w:tc>
        <w:tc>
          <w:tcPr>
            <w:tcW w:w="2127" w:type="dxa"/>
            <w:tcBorders>
              <w:right w:val="single" w:sz="4" w:space="0" w:color="auto"/>
            </w:tcBorders>
          </w:tcPr>
          <w:p w:rsidR="00850D8F" w:rsidRPr="00A44700" w:rsidRDefault="00850D8F" w:rsidP="001B0C71">
            <w:r w:rsidRPr="00A44700">
              <w:rPr>
                <w:rFonts w:eastAsia="Calibri"/>
                <w:sz w:val="20"/>
                <w:szCs w:val="20"/>
              </w:rPr>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Pr>
                <w:sz w:val="20"/>
                <w:szCs w:val="20"/>
              </w:rPr>
              <w:t>4.8</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единиц</w:t>
            </w:r>
          </w:p>
        </w:tc>
        <w:tc>
          <w:tcPr>
            <w:tcW w:w="5387" w:type="dxa"/>
          </w:tcPr>
          <w:p w:rsidR="00850D8F" w:rsidRPr="00A44700" w:rsidRDefault="00850D8F" w:rsidP="001B0C71">
            <w:pPr>
              <w:widowControl w:val="0"/>
              <w:spacing w:after="200"/>
              <w:contextualSpacing/>
              <w:jc w:val="center"/>
              <w:rPr>
                <w:sz w:val="20"/>
                <w:szCs w:val="20"/>
              </w:rPr>
            </w:pPr>
            <w:r w:rsidRPr="00A44700">
              <w:rPr>
                <w:sz w:val="20"/>
                <w:szCs w:val="20"/>
              </w:rPr>
              <w:t>К=К</w:t>
            </w:r>
            <w:r w:rsidRPr="00A44700">
              <w:rPr>
                <w:sz w:val="20"/>
                <w:szCs w:val="20"/>
                <w:vertAlign w:val="subscript"/>
              </w:rPr>
              <w:t>п</w:t>
            </w:r>
            <w:r w:rsidRPr="00A44700">
              <w:rPr>
                <w:sz w:val="20"/>
                <w:szCs w:val="20"/>
              </w:rPr>
              <w:t>+2%*К</w:t>
            </w:r>
            <w:r w:rsidRPr="00A44700">
              <w:rPr>
                <w:sz w:val="20"/>
                <w:szCs w:val="20"/>
                <w:vertAlign w:val="subscript"/>
              </w:rPr>
              <w:t>б</w:t>
            </w:r>
            <w:r w:rsidRPr="00A44700">
              <w:rPr>
                <w:sz w:val="20"/>
                <w:szCs w:val="20"/>
              </w:rPr>
              <w:t>, где</w:t>
            </w:r>
          </w:p>
          <w:p w:rsidR="00850D8F" w:rsidRPr="00A44700" w:rsidRDefault="00850D8F" w:rsidP="001B0C71">
            <w:pPr>
              <w:widowControl w:val="0"/>
              <w:spacing w:after="200"/>
              <w:contextualSpacing/>
              <w:rPr>
                <w:sz w:val="20"/>
                <w:szCs w:val="20"/>
              </w:rPr>
            </w:pPr>
            <w:proofErr w:type="gramStart"/>
            <w:r w:rsidRPr="00A44700">
              <w:rPr>
                <w:sz w:val="20"/>
                <w:szCs w:val="20"/>
              </w:rPr>
              <w:t>К</w:t>
            </w:r>
            <w:proofErr w:type="gramEnd"/>
            <w:r w:rsidRPr="00A44700">
              <w:rPr>
                <w:sz w:val="20"/>
                <w:szCs w:val="20"/>
              </w:rPr>
              <w:t xml:space="preserve"> – </w:t>
            </w:r>
            <w:proofErr w:type="gramStart"/>
            <w:r w:rsidRPr="00A44700">
              <w:rPr>
                <w:sz w:val="20"/>
                <w:szCs w:val="20"/>
              </w:rPr>
              <w:t>количество</w:t>
            </w:r>
            <w:proofErr w:type="gramEnd"/>
            <w:r w:rsidRPr="00A44700">
              <w:rPr>
                <w:sz w:val="20"/>
                <w:szCs w:val="20"/>
              </w:rPr>
              <w:t xml:space="preserve"> НТО в текущем году;</w:t>
            </w:r>
          </w:p>
          <w:p w:rsidR="00850D8F" w:rsidRPr="00A44700" w:rsidRDefault="00850D8F" w:rsidP="001B0C71">
            <w:pPr>
              <w:widowControl w:val="0"/>
              <w:spacing w:after="200"/>
              <w:contextualSpacing/>
              <w:rPr>
                <w:sz w:val="20"/>
                <w:szCs w:val="20"/>
              </w:rPr>
            </w:pPr>
            <w:proofErr w:type="spellStart"/>
            <w:r w:rsidRPr="00A44700">
              <w:rPr>
                <w:sz w:val="20"/>
                <w:szCs w:val="20"/>
              </w:rPr>
              <w:t>К</w:t>
            </w:r>
            <w:r w:rsidRPr="00A44700">
              <w:rPr>
                <w:sz w:val="20"/>
                <w:szCs w:val="20"/>
                <w:vertAlign w:val="subscript"/>
              </w:rPr>
              <w:t>п</w:t>
            </w:r>
            <w:proofErr w:type="spellEnd"/>
            <w:r w:rsidRPr="00A44700">
              <w:rPr>
                <w:sz w:val="20"/>
                <w:szCs w:val="20"/>
              </w:rPr>
              <w:t xml:space="preserve"> – количество НТО в году, предшествовавшему отчетному году, единиц;</w:t>
            </w:r>
          </w:p>
          <w:p w:rsidR="00850D8F" w:rsidRPr="00A44700" w:rsidRDefault="00850D8F" w:rsidP="001B0C71">
            <w:pPr>
              <w:widowControl w:val="0"/>
              <w:spacing w:after="200"/>
              <w:contextualSpacing/>
              <w:rPr>
                <w:sz w:val="20"/>
                <w:szCs w:val="20"/>
              </w:rPr>
            </w:pPr>
            <w:r w:rsidRPr="00A44700">
              <w:rPr>
                <w:sz w:val="20"/>
                <w:szCs w:val="20"/>
              </w:rPr>
              <w:t>К</w:t>
            </w:r>
            <w:r w:rsidRPr="00A44700">
              <w:rPr>
                <w:sz w:val="20"/>
                <w:szCs w:val="20"/>
                <w:vertAlign w:val="subscript"/>
              </w:rPr>
              <w:t xml:space="preserve">б </w:t>
            </w:r>
            <w:r w:rsidRPr="00A44700">
              <w:rPr>
                <w:sz w:val="20"/>
                <w:szCs w:val="20"/>
              </w:rPr>
              <w:t>– количество НТО в базовом году (2022 год), единиц.</w:t>
            </w:r>
          </w:p>
          <w:p w:rsidR="00850D8F" w:rsidRPr="00A44700" w:rsidRDefault="00850D8F" w:rsidP="001B0C71">
            <w:pPr>
              <w:widowControl w:val="0"/>
              <w:spacing w:after="200"/>
              <w:contextualSpacing/>
              <w:rPr>
                <w:sz w:val="20"/>
                <w:szCs w:val="20"/>
              </w:rPr>
            </w:pPr>
            <w:r w:rsidRPr="00A44700">
              <w:rPr>
                <w:sz w:val="20"/>
                <w:szCs w:val="20"/>
              </w:rPr>
              <w:t>Результат считается нарастающим итогом.</w:t>
            </w:r>
          </w:p>
        </w:tc>
        <w:tc>
          <w:tcPr>
            <w:tcW w:w="2551" w:type="dxa"/>
          </w:tcPr>
          <w:p w:rsidR="00850D8F" w:rsidRPr="00A44700" w:rsidRDefault="00850D8F" w:rsidP="001B0C71">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о количестве  НТО, размещенных на основании схемы размещения</w:t>
            </w:r>
          </w:p>
        </w:tc>
        <w:tc>
          <w:tcPr>
            <w:tcW w:w="2127" w:type="dxa"/>
            <w:tcBorders>
              <w:right w:val="single" w:sz="4" w:space="0" w:color="auto"/>
            </w:tcBorders>
          </w:tcPr>
          <w:p w:rsidR="00850D8F" w:rsidRPr="00A44700" w:rsidRDefault="00850D8F" w:rsidP="001B0C71">
            <w:r w:rsidRPr="00A44700">
              <w:rPr>
                <w:rFonts w:eastAsia="Calibri"/>
                <w:sz w:val="20"/>
                <w:szCs w:val="20"/>
              </w:rPr>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Pr>
                <w:sz w:val="20"/>
                <w:szCs w:val="20"/>
              </w:rPr>
              <w:t>4.9</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Количество мероприятий,  проведенных за счет средств бюджета муниципального образования</w:t>
            </w:r>
          </w:p>
          <w:p w:rsidR="00850D8F" w:rsidRPr="00A44700" w:rsidRDefault="00850D8F" w:rsidP="001B0C71">
            <w:pPr>
              <w:widowControl w:val="0"/>
              <w:spacing w:after="200"/>
              <w:contextualSpacing/>
              <w:rPr>
                <w:sz w:val="20"/>
                <w:szCs w:val="20"/>
              </w:rPr>
            </w:pP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единиц</w:t>
            </w:r>
          </w:p>
        </w:tc>
        <w:tc>
          <w:tcPr>
            <w:tcW w:w="5387" w:type="dxa"/>
          </w:tcPr>
          <w:p w:rsidR="00850D8F" w:rsidRPr="00A44700" w:rsidRDefault="00850D8F" w:rsidP="001B0C71">
            <w:pPr>
              <w:widowControl w:val="0"/>
              <w:spacing w:after="200"/>
              <w:contextualSpacing/>
              <w:rPr>
                <w:sz w:val="20"/>
                <w:szCs w:val="20"/>
              </w:rPr>
            </w:pPr>
            <w:r w:rsidRPr="00A44700">
              <w:rPr>
                <w:sz w:val="20"/>
                <w:szCs w:val="20"/>
              </w:rPr>
              <w:t>Общее количество мероприятий, проведенных на отчетную дату.</w:t>
            </w:r>
          </w:p>
          <w:p w:rsidR="00850D8F" w:rsidRPr="00A44700" w:rsidRDefault="00850D8F" w:rsidP="001B0C71">
            <w:pPr>
              <w:widowControl w:val="0"/>
              <w:spacing w:after="200"/>
              <w:contextualSpacing/>
              <w:rPr>
                <w:sz w:val="20"/>
                <w:szCs w:val="20"/>
              </w:rPr>
            </w:pPr>
            <w:r w:rsidRPr="00A44700">
              <w:rPr>
                <w:sz w:val="20"/>
                <w:szCs w:val="20"/>
              </w:rPr>
              <w:t>Результат считается нарастающим итогом.</w:t>
            </w:r>
          </w:p>
        </w:tc>
        <w:tc>
          <w:tcPr>
            <w:tcW w:w="2551" w:type="dxa"/>
          </w:tcPr>
          <w:p w:rsidR="00850D8F" w:rsidRPr="00A44700" w:rsidRDefault="00850D8F" w:rsidP="001B0C71">
            <w:pPr>
              <w:widowControl w:val="0"/>
              <w:spacing w:after="200"/>
              <w:contextualSpacing/>
            </w:pPr>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 xml:space="preserve">о количестве проведенных  мероприятий </w:t>
            </w:r>
          </w:p>
        </w:tc>
        <w:tc>
          <w:tcPr>
            <w:tcW w:w="2127" w:type="dxa"/>
            <w:tcBorders>
              <w:right w:val="single" w:sz="4" w:space="0" w:color="auto"/>
            </w:tcBorders>
          </w:tcPr>
          <w:p w:rsidR="00850D8F" w:rsidRPr="00A44700" w:rsidRDefault="00850D8F" w:rsidP="001B0C71">
            <w:r w:rsidRPr="00A44700">
              <w:rPr>
                <w:rFonts w:eastAsia="Calibri"/>
                <w:sz w:val="20"/>
                <w:szCs w:val="20"/>
              </w:rPr>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Pr>
                <w:sz w:val="20"/>
                <w:szCs w:val="20"/>
              </w:rPr>
              <w:t>4.10</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Количество предоставленных мест без проведения аукционов на льготных условиях или на безвозмездной основе</w:t>
            </w: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единиц</w:t>
            </w:r>
          </w:p>
        </w:tc>
        <w:tc>
          <w:tcPr>
            <w:tcW w:w="5387" w:type="dxa"/>
          </w:tcPr>
          <w:p w:rsidR="00850D8F" w:rsidRPr="00A44700" w:rsidRDefault="00850D8F" w:rsidP="001B0C71">
            <w:pPr>
              <w:widowControl w:val="0"/>
              <w:spacing w:after="200"/>
              <w:contextualSpacing/>
              <w:rPr>
                <w:sz w:val="20"/>
                <w:szCs w:val="20"/>
              </w:rPr>
            </w:pPr>
            <w:r w:rsidRPr="00A44700">
              <w:rPr>
                <w:sz w:val="20"/>
                <w:szCs w:val="20"/>
              </w:rPr>
              <w:t>Количество договоров</w:t>
            </w:r>
            <w:r>
              <w:rPr>
                <w:sz w:val="20"/>
                <w:szCs w:val="20"/>
              </w:rPr>
              <w:t xml:space="preserve">, заключенных с </w:t>
            </w:r>
            <w:proofErr w:type="gramStart"/>
            <w:r w:rsidRPr="00A44700">
              <w:rPr>
                <w:sz w:val="20"/>
                <w:szCs w:val="20"/>
              </w:rPr>
              <w:t>сельскохозяйственными</w:t>
            </w:r>
            <w:proofErr w:type="gramEnd"/>
            <w:r w:rsidRPr="00A44700">
              <w:rPr>
                <w:sz w:val="20"/>
                <w:szCs w:val="20"/>
              </w:rPr>
              <w:t xml:space="preserve">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850D8F" w:rsidRPr="00A44700" w:rsidRDefault="00850D8F" w:rsidP="001B0C71">
            <w:pPr>
              <w:widowControl w:val="0"/>
              <w:spacing w:after="200"/>
              <w:contextualSpacing/>
              <w:rPr>
                <w:sz w:val="20"/>
                <w:szCs w:val="20"/>
              </w:rPr>
            </w:pPr>
            <w:r w:rsidRPr="00A44700">
              <w:rPr>
                <w:sz w:val="20"/>
                <w:szCs w:val="20"/>
              </w:rPr>
              <w:t>Результат считается нарастающим итогом.</w:t>
            </w:r>
          </w:p>
        </w:tc>
        <w:tc>
          <w:tcPr>
            <w:tcW w:w="2551" w:type="dxa"/>
          </w:tcPr>
          <w:p w:rsidR="00850D8F" w:rsidRPr="00A44700" w:rsidRDefault="00850D8F" w:rsidP="001B0C71">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 xml:space="preserve">о количестве договоров, заключенных с </w:t>
            </w:r>
            <w:proofErr w:type="gramStart"/>
            <w:r w:rsidRPr="00A44700">
              <w:rPr>
                <w:sz w:val="20"/>
                <w:szCs w:val="20"/>
              </w:rPr>
              <w:t>сельскохозяйственными</w:t>
            </w:r>
            <w:proofErr w:type="gramEnd"/>
            <w:r w:rsidRPr="00A44700">
              <w:rPr>
                <w:sz w:val="20"/>
                <w:szCs w:val="20"/>
              </w:rPr>
              <w:t xml:space="preserve"> товаропроизводителям и организациям потребительской </w:t>
            </w:r>
            <w:r w:rsidRPr="00A44700">
              <w:rPr>
                <w:sz w:val="20"/>
                <w:szCs w:val="20"/>
              </w:rPr>
              <w:lastRenderedPageBreak/>
              <w:t>кооперации</w:t>
            </w:r>
          </w:p>
        </w:tc>
        <w:tc>
          <w:tcPr>
            <w:tcW w:w="2127" w:type="dxa"/>
            <w:tcBorders>
              <w:right w:val="single" w:sz="4" w:space="0" w:color="auto"/>
            </w:tcBorders>
          </w:tcPr>
          <w:p w:rsidR="00850D8F" w:rsidRPr="00A44700" w:rsidRDefault="00850D8F" w:rsidP="001B0C71">
            <w:r w:rsidRPr="00A44700">
              <w:rPr>
                <w:rFonts w:eastAsia="Calibri"/>
                <w:sz w:val="20"/>
                <w:szCs w:val="20"/>
              </w:rPr>
              <w:lastRenderedPageBreak/>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Pr>
                <w:sz w:val="20"/>
                <w:szCs w:val="20"/>
              </w:rPr>
              <w:lastRenderedPageBreak/>
              <w:t>4.11</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единиц</w:t>
            </w:r>
          </w:p>
        </w:tc>
        <w:tc>
          <w:tcPr>
            <w:tcW w:w="5387" w:type="dxa"/>
          </w:tcPr>
          <w:p w:rsidR="00850D8F" w:rsidRPr="00A44700" w:rsidRDefault="00850D8F" w:rsidP="001B0C71">
            <w:pPr>
              <w:widowControl w:val="0"/>
              <w:spacing w:after="200"/>
              <w:contextualSpacing/>
              <w:rPr>
                <w:sz w:val="20"/>
                <w:szCs w:val="20"/>
              </w:rPr>
            </w:pPr>
            <w:r w:rsidRPr="00A44700">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c>
          <w:tcPr>
            <w:tcW w:w="2551" w:type="dxa"/>
          </w:tcPr>
          <w:p w:rsidR="00850D8F" w:rsidRPr="00A44700" w:rsidRDefault="00850D8F" w:rsidP="001B0C71">
            <w:r w:rsidRPr="00A44700">
              <w:rPr>
                <w:rFonts w:eastAsia="Calibri"/>
                <w:sz w:val="20"/>
                <w:szCs w:val="20"/>
              </w:rPr>
              <w:t>Данные Управления развития потребительского рынка и услуг Администрации Одинцовского городского округа о к</w:t>
            </w:r>
            <w:r w:rsidRPr="00A44700">
              <w:rPr>
                <w:sz w:val="20"/>
                <w:szCs w:val="20"/>
              </w:rPr>
              <w:t>оличестве договоров, заключенных с МСП под размещение МТО</w:t>
            </w:r>
          </w:p>
        </w:tc>
        <w:tc>
          <w:tcPr>
            <w:tcW w:w="2127" w:type="dxa"/>
            <w:tcBorders>
              <w:right w:val="single" w:sz="4" w:space="0" w:color="auto"/>
            </w:tcBorders>
          </w:tcPr>
          <w:p w:rsidR="00850D8F" w:rsidRPr="00A44700" w:rsidRDefault="00850D8F" w:rsidP="001B0C71">
            <w:r w:rsidRPr="00A44700">
              <w:rPr>
                <w:rFonts w:eastAsia="Calibri"/>
                <w:sz w:val="20"/>
                <w:szCs w:val="20"/>
              </w:rPr>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Pr>
                <w:sz w:val="20"/>
                <w:szCs w:val="20"/>
              </w:rPr>
              <w:t>4.12</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Количество посадочных мест на предприятиях общественного питания</w:t>
            </w: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пос. мест</w:t>
            </w:r>
          </w:p>
        </w:tc>
        <w:tc>
          <w:tcPr>
            <w:tcW w:w="5387" w:type="dxa"/>
          </w:tcPr>
          <w:p w:rsidR="00850D8F" w:rsidRPr="00A44700" w:rsidRDefault="00850D8F" w:rsidP="001B0C71">
            <w:pPr>
              <w:widowControl w:val="0"/>
              <w:spacing w:after="200"/>
              <w:contextualSpacing/>
              <w:rPr>
                <w:sz w:val="20"/>
                <w:szCs w:val="20"/>
              </w:rPr>
            </w:pPr>
            <w:r w:rsidRPr="00A44700">
              <w:rPr>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tc>
        <w:tc>
          <w:tcPr>
            <w:tcW w:w="2551" w:type="dxa"/>
          </w:tcPr>
          <w:p w:rsidR="00850D8F" w:rsidRPr="00A44700" w:rsidRDefault="00850D8F" w:rsidP="001B0C71">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о количестве посадочных мест на предприятиях общественного питания</w:t>
            </w:r>
          </w:p>
        </w:tc>
        <w:tc>
          <w:tcPr>
            <w:tcW w:w="2127" w:type="dxa"/>
            <w:tcBorders>
              <w:right w:val="single" w:sz="4" w:space="0" w:color="auto"/>
            </w:tcBorders>
          </w:tcPr>
          <w:p w:rsidR="00850D8F" w:rsidRPr="00A44700" w:rsidRDefault="00850D8F" w:rsidP="001B0C71">
            <w:r w:rsidRPr="00A44700">
              <w:rPr>
                <w:rFonts w:eastAsia="Calibri"/>
                <w:sz w:val="20"/>
                <w:szCs w:val="20"/>
              </w:rPr>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Pr>
                <w:sz w:val="20"/>
                <w:szCs w:val="20"/>
              </w:rPr>
              <w:t>4.13</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Количество рабочих мест на предприятиях бытового обслуживания</w:t>
            </w: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раб</w:t>
            </w:r>
            <w:proofErr w:type="gramStart"/>
            <w:r w:rsidRPr="00A44700">
              <w:rPr>
                <w:sz w:val="20"/>
                <w:szCs w:val="20"/>
              </w:rPr>
              <w:t>.</w:t>
            </w:r>
            <w:proofErr w:type="gramEnd"/>
            <w:r w:rsidRPr="00A44700">
              <w:rPr>
                <w:sz w:val="20"/>
                <w:szCs w:val="20"/>
              </w:rPr>
              <w:t xml:space="preserve"> </w:t>
            </w:r>
            <w:proofErr w:type="gramStart"/>
            <w:r w:rsidRPr="00A44700">
              <w:rPr>
                <w:sz w:val="20"/>
                <w:szCs w:val="20"/>
              </w:rPr>
              <w:t>м</w:t>
            </w:r>
            <w:proofErr w:type="gramEnd"/>
            <w:r w:rsidRPr="00A44700">
              <w:rPr>
                <w:sz w:val="20"/>
                <w:szCs w:val="20"/>
              </w:rPr>
              <w:t>ест</w:t>
            </w:r>
          </w:p>
        </w:tc>
        <w:tc>
          <w:tcPr>
            <w:tcW w:w="5387" w:type="dxa"/>
          </w:tcPr>
          <w:p w:rsidR="00850D8F" w:rsidRPr="00A44700" w:rsidRDefault="00850D8F" w:rsidP="001B0C71">
            <w:pPr>
              <w:widowControl w:val="0"/>
              <w:spacing w:after="200"/>
              <w:contextualSpacing/>
              <w:rPr>
                <w:sz w:val="20"/>
                <w:szCs w:val="20"/>
              </w:rPr>
            </w:pPr>
            <w:r w:rsidRPr="00A44700">
              <w:rPr>
                <w:sz w:val="20"/>
                <w:szCs w:val="20"/>
              </w:rPr>
              <w:t>Общее количество рабочих мест на предприятиях бытового обслуживания, осуществляющих деятельность на отчетную дату.</w:t>
            </w:r>
          </w:p>
          <w:p w:rsidR="00850D8F" w:rsidRPr="00A44700" w:rsidRDefault="00850D8F" w:rsidP="001B0C71">
            <w:pPr>
              <w:widowControl w:val="0"/>
              <w:spacing w:after="200"/>
              <w:contextualSpacing/>
              <w:rPr>
                <w:sz w:val="20"/>
                <w:szCs w:val="20"/>
              </w:rPr>
            </w:pPr>
            <w:r w:rsidRPr="00A44700">
              <w:rPr>
                <w:sz w:val="20"/>
                <w:szCs w:val="20"/>
              </w:rPr>
              <w:t>.</w:t>
            </w:r>
          </w:p>
        </w:tc>
        <w:tc>
          <w:tcPr>
            <w:tcW w:w="2551" w:type="dxa"/>
          </w:tcPr>
          <w:p w:rsidR="00850D8F" w:rsidRPr="00A44700" w:rsidRDefault="00850D8F" w:rsidP="001B0C71">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о количестве рабочих мест на предприятиях бытового обслуживания</w:t>
            </w:r>
          </w:p>
        </w:tc>
        <w:tc>
          <w:tcPr>
            <w:tcW w:w="2127" w:type="dxa"/>
            <w:tcBorders>
              <w:right w:val="single" w:sz="4" w:space="0" w:color="auto"/>
            </w:tcBorders>
          </w:tcPr>
          <w:p w:rsidR="00850D8F" w:rsidRPr="00A44700" w:rsidRDefault="00850D8F" w:rsidP="001B0C71">
            <w:r w:rsidRPr="00A44700">
              <w:rPr>
                <w:rFonts w:eastAsia="Calibri"/>
                <w:sz w:val="20"/>
                <w:szCs w:val="20"/>
              </w:rPr>
              <w:t>Ежеквартально</w:t>
            </w:r>
          </w:p>
        </w:tc>
      </w:tr>
      <w:tr w:rsidR="00850D8F" w:rsidRPr="004D73E2" w:rsidTr="001B0C71">
        <w:trPr>
          <w:trHeight w:val="332"/>
        </w:trPr>
        <w:tc>
          <w:tcPr>
            <w:tcW w:w="567" w:type="dxa"/>
          </w:tcPr>
          <w:p w:rsidR="00850D8F" w:rsidRPr="00A44700" w:rsidRDefault="00850D8F" w:rsidP="001B0C71">
            <w:pPr>
              <w:widowControl w:val="0"/>
              <w:autoSpaceDE w:val="0"/>
              <w:autoSpaceDN w:val="0"/>
              <w:adjustRightInd w:val="0"/>
              <w:ind w:left="-725" w:firstLine="720"/>
              <w:jc w:val="center"/>
              <w:rPr>
                <w:sz w:val="20"/>
                <w:szCs w:val="20"/>
              </w:rPr>
            </w:pPr>
            <w:r>
              <w:rPr>
                <w:sz w:val="20"/>
                <w:szCs w:val="20"/>
              </w:rPr>
              <w:t>4.14</w:t>
            </w:r>
          </w:p>
        </w:tc>
        <w:tc>
          <w:tcPr>
            <w:tcW w:w="2976" w:type="dxa"/>
          </w:tcPr>
          <w:p w:rsidR="00850D8F" w:rsidRPr="00A44700" w:rsidRDefault="00850D8F" w:rsidP="001B0C71">
            <w:pPr>
              <w:widowControl w:val="0"/>
              <w:spacing w:after="200"/>
              <w:contextualSpacing/>
              <w:rPr>
                <w:sz w:val="20"/>
                <w:szCs w:val="20"/>
              </w:rPr>
            </w:pPr>
            <w:r w:rsidRPr="00A44700">
              <w:rPr>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701" w:type="dxa"/>
          </w:tcPr>
          <w:p w:rsidR="00850D8F" w:rsidRPr="00A44700" w:rsidRDefault="00850D8F" w:rsidP="001B0C71">
            <w:pPr>
              <w:widowControl w:val="0"/>
              <w:spacing w:after="200"/>
              <w:contextualSpacing/>
              <w:jc w:val="center"/>
              <w:rPr>
                <w:sz w:val="20"/>
                <w:szCs w:val="20"/>
              </w:rPr>
            </w:pPr>
            <w:r w:rsidRPr="00A44700">
              <w:rPr>
                <w:sz w:val="20"/>
                <w:szCs w:val="20"/>
              </w:rPr>
              <w:t>единиц</w:t>
            </w:r>
          </w:p>
        </w:tc>
        <w:tc>
          <w:tcPr>
            <w:tcW w:w="5387" w:type="dxa"/>
          </w:tcPr>
          <w:p w:rsidR="00850D8F" w:rsidRPr="00A44700" w:rsidRDefault="00850D8F" w:rsidP="001B0C71">
            <w:pPr>
              <w:spacing w:after="200"/>
              <w:rPr>
                <w:sz w:val="20"/>
                <w:szCs w:val="20"/>
              </w:rPr>
            </w:pPr>
            <w:r w:rsidRPr="00A44700">
              <w:rPr>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850D8F" w:rsidRPr="00A44700" w:rsidRDefault="00850D8F" w:rsidP="001B0C71">
            <w:pPr>
              <w:spacing w:after="200"/>
              <w:rPr>
                <w:sz w:val="20"/>
                <w:szCs w:val="20"/>
              </w:rPr>
            </w:pPr>
            <w:r w:rsidRPr="00A44700">
              <w:rPr>
                <w:sz w:val="20"/>
                <w:szCs w:val="20"/>
              </w:rPr>
              <w:t>Результат считается нарастающим итогом.</w:t>
            </w:r>
          </w:p>
        </w:tc>
        <w:tc>
          <w:tcPr>
            <w:tcW w:w="2551" w:type="dxa"/>
          </w:tcPr>
          <w:p w:rsidR="00850D8F" w:rsidRPr="00A44700" w:rsidRDefault="00850D8F" w:rsidP="001B0C71">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 xml:space="preserve">о количестве объектов дорожного и придорожного сервиса, соответствующих требованиям </w:t>
            </w:r>
            <w:r w:rsidRPr="00A44700">
              <w:rPr>
                <w:sz w:val="20"/>
                <w:szCs w:val="20"/>
              </w:rPr>
              <w:lastRenderedPageBreak/>
              <w:t>законодательства</w:t>
            </w:r>
          </w:p>
        </w:tc>
        <w:tc>
          <w:tcPr>
            <w:tcW w:w="2127" w:type="dxa"/>
            <w:tcBorders>
              <w:right w:val="single" w:sz="4" w:space="0" w:color="auto"/>
            </w:tcBorders>
          </w:tcPr>
          <w:p w:rsidR="00850D8F" w:rsidRPr="00A44700" w:rsidRDefault="00850D8F" w:rsidP="001B0C71">
            <w:r w:rsidRPr="00A44700">
              <w:rPr>
                <w:rFonts w:eastAsia="Calibri"/>
                <w:sz w:val="20"/>
                <w:szCs w:val="20"/>
              </w:rPr>
              <w:lastRenderedPageBreak/>
              <w:t>Ежеквартально</w:t>
            </w:r>
          </w:p>
        </w:tc>
      </w:tr>
      <w:tr w:rsidR="00850D8F" w:rsidRPr="004D73E2" w:rsidTr="001B0C71">
        <w:trPr>
          <w:trHeight w:val="332"/>
        </w:trPr>
        <w:tc>
          <w:tcPr>
            <w:tcW w:w="567" w:type="dxa"/>
          </w:tcPr>
          <w:p w:rsidR="00850D8F" w:rsidRPr="004D73E2" w:rsidRDefault="00850D8F" w:rsidP="001B0C71">
            <w:pPr>
              <w:widowControl w:val="0"/>
              <w:autoSpaceDE w:val="0"/>
              <w:autoSpaceDN w:val="0"/>
              <w:adjustRightInd w:val="0"/>
              <w:ind w:left="-725" w:firstLine="720"/>
              <w:jc w:val="center"/>
              <w:rPr>
                <w:sz w:val="20"/>
                <w:szCs w:val="20"/>
              </w:rPr>
            </w:pPr>
            <w:r>
              <w:rPr>
                <w:sz w:val="20"/>
                <w:szCs w:val="20"/>
              </w:rPr>
              <w:lastRenderedPageBreak/>
              <w:t>4.15</w:t>
            </w:r>
          </w:p>
        </w:tc>
        <w:tc>
          <w:tcPr>
            <w:tcW w:w="2976" w:type="dxa"/>
          </w:tcPr>
          <w:p w:rsidR="00850D8F" w:rsidRPr="00CF70C8" w:rsidRDefault="00850D8F" w:rsidP="001B0C71">
            <w:pPr>
              <w:widowControl w:val="0"/>
              <w:spacing w:after="200"/>
              <w:contextualSpacing/>
              <w:rPr>
                <w:sz w:val="20"/>
                <w:szCs w:val="20"/>
              </w:rPr>
            </w:pPr>
            <w:r w:rsidRPr="00CF70C8">
              <w:rPr>
                <w:sz w:val="20"/>
                <w:szCs w:val="20"/>
              </w:rPr>
              <w:t>Количество поступивших обращений и жалоб по вопросам защиты прав потребителей</w:t>
            </w:r>
          </w:p>
        </w:tc>
        <w:tc>
          <w:tcPr>
            <w:tcW w:w="1701" w:type="dxa"/>
          </w:tcPr>
          <w:p w:rsidR="00850D8F" w:rsidRPr="004D73E2" w:rsidRDefault="00850D8F" w:rsidP="001B0C71">
            <w:pPr>
              <w:jc w:val="center"/>
              <w:rPr>
                <w:sz w:val="20"/>
                <w:szCs w:val="20"/>
              </w:rPr>
            </w:pPr>
            <w:r w:rsidRPr="00A44700">
              <w:rPr>
                <w:sz w:val="20"/>
                <w:szCs w:val="20"/>
              </w:rPr>
              <w:t>единиц</w:t>
            </w:r>
          </w:p>
        </w:tc>
        <w:tc>
          <w:tcPr>
            <w:tcW w:w="5387" w:type="dxa"/>
          </w:tcPr>
          <w:p w:rsidR="00850D8F" w:rsidRPr="00CF70C8" w:rsidRDefault="00850D8F" w:rsidP="001B0C71">
            <w:pPr>
              <w:spacing w:after="200"/>
              <w:rPr>
                <w:sz w:val="20"/>
                <w:szCs w:val="20"/>
              </w:rPr>
            </w:pPr>
            <w:r w:rsidRPr="00CF70C8">
              <w:rPr>
                <w:sz w:val="20"/>
                <w:szCs w:val="20"/>
              </w:rPr>
              <w:t>Общее количество поступивших обращений и жалоб по вопросам защиты прав потребителей на отчетную дату.</w:t>
            </w:r>
          </w:p>
          <w:p w:rsidR="00850D8F" w:rsidRPr="00CF70C8" w:rsidRDefault="00850D8F" w:rsidP="001B0C71">
            <w:pPr>
              <w:spacing w:after="200"/>
              <w:rPr>
                <w:sz w:val="20"/>
                <w:szCs w:val="20"/>
              </w:rPr>
            </w:pPr>
            <w:r w:rsidRPr="00CF70C8">
              <w:rPr>
                <w:sz w:val="20"/>
                <w:szCs w:val="20"/>
              </w:rPr>
              <w:t>Результат считается нарастающим итогом.</w:t>
            </w:r>
          </w:p>
        </w:tc>
        <w:tc>
          <w:tcPr>
            <w:tcW w:w="2551" w:type="dxa"/>
          </w:tcPr>
          <w:p w:rsidR="00850D8F" w:rsidRPr="00A44700" w:rsidRDefault="00850D8F" w:rsidP="001B0C71">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 xml:space="preserve">о количестве </w:t>
            </w:r>
            <w:r w:rsidRPr="00CF70C8">
              <w:rPr>
                <w:sz w:val="20"/>
                <w:szCs w:val="20"/>
              </w:rPr>
              <w:t>поступивших обращений и жалоб по вопросам защиты прав потребителей</w:t>
            </w:r>
          </w:p>
        </w:tc>
        <w:tc>
          <w:tcPr>
            <w:tcW w:w="2127" w:type="dxa"/>
            <w:tcBorders>
              <w:right w:val="single" w:sz="4" w:space="0" w:color="auto"/>
            </w:tcBorders>
          </w:tcPr>
          <w:p w:rsidR="00850D8F" w:rsidRPr="00A44700" w:rsidRDefault="00850D8F" w:rsidP="001B0C71">
            <w:r w:rsidRPr="00A44700">
              <w:rPr>
                <w:rFonts w:eastAsia="Calibri"/>
                <w:sz w:val="20"/>
                <w:szCs w:val="20"/>
              </w:rPr>
              <w:t>Ежеквартально</w:t>
            </w:r>
          </w:p>
        </w:tc>
      </w:tr>
      <w:tr w:rsidR="00850D8F" w:rsidRPr="004D73E2" w:rsidTr="001B0C71">
        <w:trPr>
          <w:trHeight w:val="332"/>
        </w:trPr>
        <w:tc>
          <w:tcPr>
            <w:tcW w:w="567" w:type="dxa"/>
          </w:tcPr>
          <w:p w:rsidR="00850D8F" w:rsidRPr="004D73E2" w:rsidRDefault="00850D8F" w:rsidP="001B0C71">
            <w:pPr>
              <w:widowControl w:val="0"/>
              <w:autoSpaceDE w:val="0"/>
              <w:autoSpaceDN w:val="0"/>
              <w:adjustRightInd w:val="0"/>
              <w:ind w:left="-725" w:firstLine="720"/>
              <w:jc w:val="center"/>
              <w:rPr>
                <w:sz w:val="20"/>
                <w:szCs w:val="20"/>
              </w:rPr>
            </w:pPr>
            <w:r>
              <w:rPr>
                <w:sz w:val="20"/>
                <w:szCs w:val="20"/>
              </w:rPr>
              <w:t>4.16</w:t>
            </w:r>
          </w:p>
        </w:tc>
        <w:tc>
          <w:tcPr>
            <w:tcW w:w="2976" w:type="dxa"/>
          </w:tcPr>
          <w:p w:rsidR="00850D8F" w:rsidRPr="00CF70C8" w:rsidRDefault="00850D8F" w:rsidP="001B0C71">
            <w:pPr>
              <w:widowControl w:val="0"/>
              <w:spacing w:after="200"/>
              <w:contextualSpacing/>
              <w:rPr>
                <w:sz w:val="20"/>
                <w:szCs w:val="20"/>
              </w:rPr>
            </w:pPr>
            <w:r w:rsidRPr="00CF70C8">
              <w:rPr>
                <w:sz w:val="20"/>
                <w:szCs w:val="20"/>
              </w:rPr>
              <w:t xml:space="preserve">Количество обращений в суды по вопросам защиты прав потребителей </w:t>
            </w:r>
          </w:p>
        </w:tc>
        <w:tc>
          <w:tcPr>
            <w:tcW w:w="1701" w:type="dxa"/>
          </w:tcPr>
          <w:p w:rsidR="00850D8F" w:rsidRPr="004D73E2" w:rsidRDefault="00850D8F" w:rsidP="001B0C71">
            <w:pPr>
              <w:jc w:val="center"/>
              <w:rPr>
                <w:sz w:val="20"/>
                <w:szCs w:val="20"/>
              </w:rPr>
            </w:pPr>
            <w:r w:rsidRPr="00A44700">
              <w:rPr>
                <w:sz w:val="20"/>
                <w:szCs w:val="20"/>
              </w:rPr>
              <w:t>единиц</w:t>
            </w:r>
          </w:p>
        </w:tc>
        <w:tc>
          <w:tcPr>
            <w:tcW w:w="5387" w:type="dxa"/>
          </w:tcPr>
          <w:p w:rsidR="00850D8F" w:rsidRPr="00CF70C8" w:rsidRDefault="00850D8F" w:rsidP="001B0C71">
            <w:pPr>
              <w:spacing w:after="200"/>
              <w:rPr>
                <w:sz w:val="20"/>
                <w:szCs w:val="20"/>
              </w:rPr>
            </w:pPr>
            <w:r w:rsidRPr="00CF70C8">
              <w:rPr>
                <w:sz w:val="20"/>
                <w:szCs w:val="20"/>
              </w:rPr>
              <w:t>Общее количество обращений в суды по вопросам защиты прав потребителей на отчетную дату.</w:t>
            </w:r>
          </w:p>
          <w:p w:rsidR="00850D8F" w:rsidRPr="00CF70C8" w:rsidRDefault="00850D8F" w:rsidP="001B0C71">
            <w:pPr>
              <w:spacing w:after="200"/>
              <w:rPr>
                <w:sz w:val="20"/>
                <w:szCs w:val="20"/>
              </w:rPr>
            </w:pPr>
            <w:r w:rsidRPr="00CF70C8">
              <w:rPr>
                <w:sz w:val="20"/>
                <w:szCs w:val="20"/>
              </w:rPr>
              <w:t>Результат считается нарастающим итогом.</w:t>
            </w:r>
          </w:p>
        </w:tc>
        <w:tc>
          <w:tcPr>
            <w:tcW w:w="2551" w:type="dxa"/>
          </w:tcPr>
          <w:p w:rsidR="00850D8F" w:rsidRPr="00A44700" w:rsidRDefault="00850D8F" w:rsidP="001B0C71">
            <w:r w:rsidRPr="00A44700">
              <w:rPr>
                <w:rFonts w:eastAsia="Calibri"/>
                <w:sz w:val="20"/>
                <w:szCs w:val="20"/>
              </w:rPr>
              <w:t xml:space="preserve">Данные Управления развития потребительского рынка и услуг Администрации Одинцовского городского округа </w:t>
            </w:r>
            <w:r w:rsidRPr="00A44700">
              <w:rPr>
                <w:sz w:val="20"/>
                <w:szCs w:val="20"/>
              </w:rPr>
              <w:t xml:space="preserve">о количестве </w:t>
            </w:r>
            <w:r w:rsidRPr="00CF70C8">
              <w:rPr>
                <w:sz w:val="20"/>
                <w:szCs w:val="20"/>
              </w:rPr>
              <w:t>обращений в суды по вопросам защиты прав потребителей</w:t>
            </w:r>
          </w:p>
        </w:tc>
        <w:tc>
          <w:tcPr>
            <w:tcW w:w="2127" w:type="dxa"/>
            <w:tcBorders>
              <w:right w:val="single" w:sz="4" w:space="0" w:color="auto"/>
            </w:tcBorders>
          </w:tcPr>
          <w:p w:rsidR="00850D8F" w:rsidRPr="00A44700" w:rsidRDefault="00850D8F" w:rsidP="001B0C71">
            <w:r w:rsidRPr="00A44700">
              <w:rPr>
                <w:rFonts w:eastAsia="Calibri"/>
                <w:sz w:val="20"/>
                <w:szCs w:val="20"/>
              </w:rPr>
              <w:t>Ежеквартально</w:t>
            </w:r>
          </w:p>
        </w:tc>
      </w:tr>
    </w:tbl>
    <w:p w:rsidR="00850D8F" w:rsidRPr="004D73E2" w:rsidRDefault="00850D8F" w:rsidP="00850D8F">
      <w:pPr>
        <w:pStyle w:val="Default"/>
        <w:ind w:left="930"/>
        <w:jc w:val="both"/>
        <w:rPr>
          <w:b/>
          <w:color w:val="auto"/>
          <w:sz w:val="28"/>
          <w:szCs w:val="28"/>
        </w:rPr>
        <w:sectPr w:rsidR="00850D8F" w:rsidRPr="004D73E2" w:rsidSect="00632EA2">
          <w:pgSz w:w="16838" w:h="11906" w:orient="landscape"/>
          <w:pgMar w:top="1701" w:right="567" w:bottom="567" w:left="567" w:header="709" w:footer="709" w:gutter="0"/>
          <w:cols w:space="708"/>
          <w:titlePg/>
          <w:docGrid w:linePitch="360"/>
        </w:sectPr>
      </w:pPr>
    </w:p>
    <w:p w:rsidR="00850D8F" w:rsidRPr="004D73E2" w:rsidRDefault="00850D8F" w:rsidP="00850D8F">
      <w:pPr>
        <w:pStyle w:val="Default"/>
        <w:numPr>
          <w:ilvl w:val="0"/>
          <w:numId w:val="13"/>
        </w:numPr>
        <w:jc w:val="center"/>
        <w:rPr>
          <w:b/>
          <w:color w:val="auto"/>
          <w:sz w:val="28"/>
          <w:szCs w:val="28"/>
        </w:rPr>
      </w:pPr>
      <w:r w:rsidRPr="004D73E2">
        <w:rPr>
          <w:b/>
          <w:bCs/>
          <w:color w:val="auto"/>
          <w:sz w:val="28"/>
          <w:szCs w:val="28"/>
        </w:rPr>
        <w:lastRenderedPageBreak/>
        <w:t>Порядок взаимодействия ответственного за выполнение мероприятий муниципальной программы (подпрограммы) с муниципальным заказчиком муниципальной программы (подпрограммы)</w:t>
      </w:r>
    </w:p>
    <w:p w:rsidR="00850D8F" w:rsidRPr="004D73E2" w:rsidRDefault="00850D8F" w:rsidP="00850D8F">
      <w:pPr>
        <w:pStyle w:val="Default"/>
        <w:ind w:firstLine="708"/>
        <w:jc w:val="both"/>
        <w:rPr>
          <w:color w:val="auto"/>
          <w:sz w:val="28"/>
          <w:szCs w:val="28"/>
        </w:rPr>
      </w:pP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Управление реализацией муниципальной программы осуществляет координатор муниципальной программы в лице заместителя Главы Администрации Одинцовского городского округа Московской области Кондрацкого П.В.</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Муниципальным заказчиком муниципальной программы и Подпрограмм муниципальной программы является Администрация Одинцовского городского округа Московской области.</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Разработчиком и ответственным исполнителем муниципальной программы является Управление по инвестициям и поддержке предпринимательства Администрации Одинцовского городского округа Московской области (далее - Управление по инвестициям и поддержке предпринимательства).</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Ответственными за выполнение мероприятий муниципальной программы (подпрограмм) являются:</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отдел экономического развития и поддержки предпринимательства Управления по инвестициям и поддержке предпринимательства (далее – отдел экономического развития);</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отдел координации в сфере торговли Управления развития потребительского рынка и услуг Администрации Одинцовского городского округа Московской области (далее – отдел координации в сфере торговли);</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отдел координации в сфере общественного питания и ярмарочной деятельности  Управления развития потребительского рынка и услуг Администрации Одинцовского городского округа Московской области (далее – отдел координации в сфере общественного питания и ярмарочной деятельности);</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отдел защиты прав потребителей Управления развития потребительского рынка и услуг Администрации Одинцовского городского округа Московской области (далее – отдел защиты прав потребителей);</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отдел координации в сфере бытовых услуг и придорожного сервиса Управления развития потребительского рынка и услуг Администрации Одинцовского городского округа Московской области (далее – отдел координации в сфере бытовых услуг и придорожного сервиса)»;</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МКУ «ЦМЗ» Одинцовского городского округа Московской области» (далее – МКУ «ЦМЗ»);</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отдел по труду Управления по инвестициям и поддержке предпринимательства (далее – отдел по труду).</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Кроме того,</w:t>
      </w:r>
      <w:r>
        <w:rPr>
          <w:rFonts w:ascii="Times New Roman" w:hAnsi="Times New Roman"/>
          <w:sz w:val="28"/>
          <w:szCs w:val="28"/>
        </w:rPr>
        <w:t xml:space="preserve"> </w:t>
      </w:r>
      <w:r w:rsidRPr="004D73E2">
        <w:rPr>
          <w:rFonts w:ascii="Times New Roman" w:hAnsi="Times New Roman"/>
          <w:sz w:val="28"/>
          <w:szCs w:val="28"/>
        </w:rPr>
        <w:t>исполнителями мероприятий муниципальной программы (подпрограмм) являются:</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организации, образующие инфраструктуру поддержки субъектов малого и среднего предпринимательства (далее – организации инфраструктуры поддержки);</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lastRenderedPageBreak/>
        <w:t>- субъекты малого и среднего предпринимательства.</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Исполнители мероприятий муниципальной программы (подпрограмм) несут ответственность за своевременную реализацию мероприятий муниципальной программы, достижение запланированных результатов и в назначенные сроки предоставляют в Управление по инвестициям и поддержке предпринимательства отчет о ходе реализации мероприятий.</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Ответственный исполнитель муниципальной программы (подпрограммы):</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формирует прогноз расходов на реализацию программных мероприятий;</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xml:space="preserve">- </w:t>
      </w:r>
      <w:proofErr w:type="gramStart"/>
      <w:r w:rsidRPr="004D73E2">
        <w:rPr>
          <w:rFonts w:ascii="Times New Roman" w:hAnsi="Times New Roman"/>
          <w:sz w:val="28"/>
          <w:szCs w:val="28"/>
        </w:rPr>
        <w:t>формирует бюджетные заявки и обоснование на включение мероприятий муниципальной программы в бюджет Одинцовского городского округа на соответствующий финансовый год и несет</w:t>
      </w:r>
      <w:proofErr w:type="gramEnd"/>
      <w:r w:rsidRPr="004D73E2">
        <w:rPr>
          <w:rFonts w:ascii="Times New Roman" w:hAnsi="Times New Roman"/>
          <w:sz w:val="28"/>
          <w:szCs w:val="28"/>
        </w:rPr>
        <w:t xml:space="preserve"> ответственность за выполнение мероприятий;</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xml:space="preserve">- </w:t>
      </w:r>
      <w:proofErr w:type="gramStart"/>
      <w:r w:rsidRPr="004D73E2">
        <w:rPr>
          <w:rFonts w:ascii="Times New Roman" w:hAnsi="Times New Roman"/>
          <w:sz w:val="28"/>
          <w:szCs w:val="28"/>
        </w:rPr>
        <w:t>формирует и согласовывает</w:t>
      </w:r>
      <w:proofErr w:type="gramEnd"/>
      <w:r w:rsidRPr="004D73E2">
        <w:rPr>
          <w:rFonts w:ascii="Times New Roman" w:hAnsi="Times New Roman"/>
          <w:sz w:val="28"/>
          <w:szCs w:val="28"/>
        </w:rPr>
        <w:t xml:space="preserve"> с ФКУ отчет о реализации мероприятий муниципальной программы.</w:t>
      </w:r>
    </w:p>
    <w:p w:rsidR="00850D8F" w:rsidRPr="004D73E2" w:rsidRDefault="00850D8F" w:rsidP="00850D8F">
      <w:pPr>
        <w:pStyle w:val="a3"/>
        <w:ind w:firstLine="708"/>
        <w:jc w:val="both"/>
        <w:rPr>
          <w:rFonts w:ascii="Times New Roman" w:hAnsi="Times New Roman"/>
          <w:sz w:val="28"/>
          <w:szCs w:val="28"/>
        </w:rPr>
      </w:pPr>
    </w:p>
    <w:p w:rsidR="00850D8F" w:rsidRPr="004D73E2" w:rsidRDefault="00850D8F" w:rsidP="00850D8F">
      <w:pPr>
        <w:pStyle w:val="a3"/>
        <w:numPr>
          <w:ilvl w:val="0"/>
          <w:numId w:val="14"/>
        </w:numPr>
        <w:jc w:val="center"/>
        <w:rPr>
          <w:rFonts w:ascii="Times New Roman" w:hAnsi="Times New Roman"/>
          <w:b/>
          <w:sz w:val="28"/>
          <w:szCs w:val="28"/>
        </w:rPr>
      </w:pPr>
      <w:r>
        <w:rPr>
          <w:rFonts w:ascii="Times New Roman" w:hAnsi="Times New Roman"/>
          <w:b/>
          <w:sz w:val="28"/>
          <w:szCs w:val="28"/>
        </w:rPr>
        <w:t xml:space="preserve">Порядок </w:t>
      </w:r>
      <w:r w:rsidRPr="004D73E2">
        <w:rPr>
          <w:rFonts w:ascii="Times New Roman" w:hAnsi="Times New Roman"/>
          <w:b/>
          <w:sz w:val="28"/>
          <w:szCs w:val="28"/>
        </w:rPr>
        <w:t>представления отчетности о ходе реализации муниципальной программы</w:t>
      </w:r>
    </w:p>
    <w:p w:rsidR="00850D8F" w:rsidRPr="004D73E2" w:rsidRDefault="00850D8F" w:rsidP="00850D8F">
      <w:pPr>
        <w:pStyle w:val="a3"/>
        <w:jc w:val="center"/>
        <w:rPr>
          <w:rFonts w:ascii="Times New Roman" w:hAnsi="Times New Roman"/>
          <w:sz w:val="28"/>
          <w:szCs w:val="28"/>
          <w:highlight w:val="yellow"/>
        </w:rPr>
      </w:pPr>
    </w:p>
    <w:p w:rsidR="00850D8F" w:rsidRPr="004D73E2" w:rsidRDefault="00850D8F" w:rsidP="00850D8F">
      <w:pPr>
        <w:tabs>
          <w:tab w:val="left" w:pos="8789"/>
          <w:tab w:val="left" w:pos="9639"/>
        </w:tabs>
        <w:ind w:firstLine="709"/>
        <w:jc w:val="both"/>
        <w:rPr>
          <w:sz w:val="28"/>
          <w:szCs w:val="28"/>
        </w:rPr>
      </w:pPr>
      <w:r w:rsidRPr="004D73E2">
        <w:rPr>
          <w:sz w:val="28"/>
          <w:szCs w:val="28"/>
        </w:rPr>
        <w:t>Ответственность за реализацию муниципальной программы и достижение установленных показателей эффективности реализации муниципальной программы несут ответственные исполнители за выполнение мероприятий муниципальной программы. Ответственные исполнители в установленном порядке представляют в Управление по инвестициям и поддержке предпринимательства отчеты о реализации мероприятий и достижении показателей, находящихся в компетенции исполнителей.</w:t>
      </w:r>
    </w:p>
    <w:p w:rsidR="00850D8F" w:rsidRPr="004D73E2" w:rsidRDefault="00850D8F" w:rsidP="00850D8F">
      <w:pPr>
        <w:tabs>
          <w:tab w:val="left" w:pos="8789"/>
          <w:tab w:val="left" w:pos="9639"/>
        </w:tabs>
        <w:ind w:firstLine="709"/>
        <w:jc w:val="both"/>
        <w:rPr>
          <w:sz w:val="28"/>
          <w:szCs w:val="28"/>
        </w:rPr>
      </w:pPr>
      <w:r w:rsidRPr="004D73E2">
        <w:rPr>
          <w:sz w:val="28"/>
          <w:szCs w:val="28"/>
        </w:rPr>
        <w:t xml:space="preserve">С целью </w:t>
      </w:r>
      <w:proofErr w:type="gramStart"/>
      <w:r w:rsidRPr="004D73E2">
        <w:rPr>
          <w:sz w:val="28"/>
          <w:szCs w:val="28"/>
        </w:rPr>
        <w:t>контроля за</w:t>
      </w:r>
      <w:proofErr w:type="gramEnd"/>
      <w:r w:rsidRPr="004D73E2">
        <w:rPr>
          <w:sz w:val="28"/>
          <w:szCs w:val="28"/>
        </w:rPr>
        <w:t xml:space="preserve"> реализацией муниципальной программы </w:t>
      </w:r>
      <w:r>
        <w:rPr>
          <w:sz w:val="28"/>
          <w:szCs w:val="28"/>
        </w:rPr>
        <w:t>ответственные исполнители формирую</w:t>
      </w:r>
      <w:r w:rsidRPr="004D73E2">
        <w:rPr>
          <w:sz w:val="28"/>
          <w:szCs w:val="28"/>
        </w:rPr>
        <w:t>т в Государственной информационной системе «Управление» Московской области (ГАСУ МО):</w:t>
      </w:r>
    </w:p>
    <w:p w:rsidR="00850D8F" w:rsidRPr="004D73E2" w:rsidRDefault="00850D8F" w:rsidP="00850D8F">
      <w:pPr>
        <w:tabs>
          <w:tab w:val="left" w:pos="8789"/>
          <w:tab w:val="left" w:pos="9639"/>
        </w:tabs>
        <w:ind w:firstLine="709"/>
        <w:jc w:val="both"/>
        <w:rPr>
          <w:sz w:val="28"/>
          <w:szCs w:val="28"/>
        </w:rPr>
      </w:pPr>
      <w:r w:rsidRPr="004D73E2">
        <w:rPr>
          <w:sz w:val="28"/>
          <w:szCs w:val="28"/>
        </w:rPr>
        <w:t>- ежеквартально до 15 числа месяца, следующего за отчетным кварталом, оперативный отчет о выполнении мероприятий муниципальной программы и анализ причин несвоевременного выполнения программных мероприятий;</w:t>
      </w:r>
    </w:p>
    <w:p w:rsidR="00850D8F" w:rsidRPr="004D73E2" w:rsidRDefault="00850D8F" w:rsidP="00850D8F">
      <w:pPr>
        <w:tabs>
          <w:tab w:val="left" w:pos="8789"/>
          <w:tab w:val="left" w:pos="9639"/>
        </w:tabs>
        <w:ind w:firstLine="709"/>
        <w:jc w:val="both"/>
        <w:rPr>
          <w:sz w:val="28"/>
          <w:szCs w:val="28"/>
        </w:rPr>
      </w:pPr>
      <w:proofErr w:type="gramStart"/>
      <w:r w:rsidRPr="004D73E2">
        <w:rPr>
          <w:sz w:val="28"/>
          <w:szCs w:val="28"/>
        </w:rPr>
        <w:t>- ежегодно до 1 марта года, следующего за отчетным, годовой отчет о реализации мероприятий муниципальной программы, согласованный с Финансово-казначейским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реализации муниципальной программы.</w:t>
      </w:r>
      <w:proofErr w:type="gramEnd"/>
    </w:p>
    <w:p w:rsidR="00850D8F" w:rsidRPr="004D73E2" w:rsidRDefault="00850D8F" w:rsidP="00850D8F">
      <w:pPr>
        <w:tabs>
          <w:tab w:val="left" w:pos="8789"/>
          <w:tab w:val="left" w:pos="9639"/>
        </w:tabs>
        <w:ind w:firstLine="709"/>
        <w:jc w:val="both"/>
        <w:rPr>
          <w:sz w:val="28"/>
          <w:szCs w:val="28"/>
        </w:rPr>
      </w:pPr>
      <w:r w:rsidRPr="004D73E2">
        <w:rPr>
          <w:sz w:val="28"/>
          <w:szCs w:val="28"/>
        </w:rPr>
        <w:t xml:space="preserve">Отчетность о реализации муниципальной программы представляется с учетом требований и по формам, установленным Порядком разработки и реализации муниципальных программ Одинцовского городского округа </w:t>
      </w:r>
      <w:r w:rsidRPr="004D73E2">
        <w:rPr>
          <w:sz w:val="28"/>
          <w:szCs w:val="28"/>
        </w:rPr>
        <w:lastRenderedPageBreak/>
        <w:t>Московской области, утвержденным постановлением Администрации Одинцовского городского округа Московской области от 20.08.2019 № 313.</w:t>
      </w:r>
    </w:p>
    <w:p w:rsidR="00850D8F" w:rsidRPr="004D73E2" w:rsidRDefault="00850D8F" w:rsidP="00850D8F">
      <w:pPr>
        <w:ind w:left="930"/>
        <w:rPr>
          <w:b/>
          <w:sz w:val="28"/>
          <w:szCs w:val="28"/>
        </w:rPr>
      </w:pPr>
    </w:p>
    <w:p w:rsidR="00850D8F" w:rsidRPr="004D73E2" w:rsidRDefault="00850D8F" w:rsidP="00850D8F">
      <w:pPr>
        <w:rPr>
          <w:b/>
          <w:sz w:val="28"/>
          <w:szCs w:val="28"/>
        </w:rPr>
        <w:sectPr w:rsidR="00850D8F" w:rsidRPr="004D73E2" w:rsidSect="00632EA2">
          <w:pgSz w:w="11906" w:h="16838"/>
          <w:pgMar w:top="567" w:right="567" w:bottom="284" w:left="1701" w:header="709" w:footer="709" w:gutter="0"/>
          <w:cols w:space="708"/>
          <w:titlePg/>
          <w:docGrid w:linePitch="360"/>
        </w:sectPr>
      </w:pPr>
    </w:p>
    <w:p w:rsidR="00850D8F" w:rsidRPr="004D73E2" w:rsidRDefault="00850D8F" w:rsidP="00850D8F">
      <w:pPr>
        <w:numPr>
          <w:ilvl w:val="0"/>
          <w:numId w:val="14"/>
        </w:numPr>
        <w:jc w:val="center"/>
        <w:rPr>
          <w:b/>
          <w:sz w:val="28"/>
          <w:szCs w:val="28"/>
        </w:rPr>
      </w:pPr>
      <w:r w:rsidRPr="004D73E2">
        <w:rPr>
          <w:b/>
          <w:sz w:val="28"/>
          <w:szCs w:val="28"/>
        </w:rPr>
        <w:lastRenderedPageBreak/>
        <w:t>Подпрограмма «Инвестиции»</w:t>
      </w:r>
    </w:p>
    <w:p w:rsidR="00850D8F" w:rsidRPr="004D73E2" w:rsidRDefault="00850D8F" w:rsidP="00850D8F">
      <w:pPr>
        <w:jc w:val="center"/>
        <w:rPr>
          <w:b/>
          <w:sz w:val="28"/>
          <w:szCs w:val="28"/>
        </w:rPr>
      </w:pPr>
    </w:p>
    <w:p w:rsidR="00850D8F" w:rsidRDefault="00850D8F" w:rsidP="00850D8F">
      <w:pPr>
        <w:numPr>
          <w:ilvl w:val="1"/>
          <w:numId w:val="14"/>
        </w:numPr>
        <w:jc w:val="center"/>
        <w:rPr>
          <w:b/>
          <w:sz w:val="28"/>
          <w:szCs w:val="28"/>
        </w:rPr>
      </w:pPr>
      <w:r>
        <w:rPr>
          <w:b/>
          <w:sz w:val="28"/>
          <w:szCs w:val="28"/>
        </w:rPr>
        <w:t>Паспорт п</w:t>
      </w:r>
      <w:r w:rsidRPr="004D73E2">
        <w:rPr>
          <w:b/>
          <w:sz w:val="28"/>
          <w:szCs w:val="28"/>
        </w:rPr>
        <w:t xml:space="preserve">одпрограммы </w:t>
      </w:r>
      <w:r>
        <w:rPr>
          <w:b/>
          <w:sz w:val="28"/>
          <w:szCs w:val="28"/>
        </w:rPr>
        <w:t>муниципальной программы</w:t>
      </w:r>
    </w:p>
    <w:p w:rsidR="00850D8F" w:rsidRPr="004D73E2" w:rsidRDefault="00850D8F" w:rsidP="00850D8F">
      <w:pPr>
        <w:ind w:left="1650"/>
        <w:jc w:val="center"/>
        <w:rPr>
          <w:b/>
          <w:sz w:val="28"/>
          <w:szCs w:val="28"/>
        </w:rPr>
      </w:pPr>
      <w:r w:rsidRPr="004D73E2">
        <w:rPr>
          <w:b/>
          <w:sz w:val="28"/>
          <w:szCs w:val="28"/>
        </w:rPr>
        <w:t>«Инвестиции»</w:t>
      </w:r>
    </w:p>
    <w:p w:rsidR="00850D8F" w:rsidRPr="004D73E2" w:rsidRDefault="00850D8F" w:rsidP="00850D8F">
      <w:pPr>
        <w:jc w:val="center"/>
        <w:rPr>
          <w:b/>
          <w:sz w:val="28"/>
          <w:szCs w:val="28"/>
        </w:rPr>
      </w:pPr>
    </w:p>
    <w:tbl>
      <w:tblPr>
        <w:tblW w:w="4681" w:type="pct"/>
        <w:tblInd w:w="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90"/>
        <w:gridCol w:w="2127"/>
        <w:gridCol w:w="3242"/>
        <w:gridCol w:w="1235"/>
        <w:gridCol w:w="1235"/>
        <w:gridCol w:w="1235"/>
        <w:gridCol w:w="1235"/>
        <w:gridCol w:w="1235"/>
        <w:gridCol w:w="1235"/>
      </w:tblGrid>
      <w:tr w:rsidR="00850D8F" w:rsidRPr="004D73E2" w:rsidTr="001B0C71">
        <w:tc>
          <w:tcPr>
            <w:tcW w:w="788" w:type="pct"/>
            <w:tcBorders>
              <w:top w:val="single" w:sz="4" w:space="0" w:color="auto"/>
              <w:bottom w:val="single" w:sz="4" w:space="0" w:color="auto"/>
              <w:right w:val="single" w:sz="4" w:space="0" w:color="auto"/>
            </w:tcBorders>
          </w:tcPr>
          <w:p w:rsidR="00850D8F" w:rsidRPr="004D73E2" w:rsidRDefault="00850D8F" w:rsidP="001B0C71">
            <w:pPr>
              <w:widowControl w:val="0"/>
              <w:autoSpaceDE w:val="0"/>
              <w:autoSpaceDN w:val="0"/>
              <w:adjustRightInd w:val="0"/>
              <w:rPr>
                <w:sz w:val="28"/>
                <w:szCs w:val="28"/>
              </w:rPr>
            </w:pPr>
            <w:r w:rsidRPr="004D73E2">
              <w:rPr>
                <w:sz w:val="28"/>
                <w:szCs w:val="28"/>
              </w:rPr>
              <w:t>Муниципальный заказчик подпрограммы</w:t>
            </w:r>
          </w:p>
        </w:tc>
        <w:tc>
          <w:tcPr>
            <w:tcW w:w="4212" w:type="pct"/>
            <w:gridSpan w:val="8"/>
            <w:tcBorders>
              <w:top w:val="single" w:sz="4" w:space="0" w:color="auto"/>
              <w:left w:val="single" w:sz="4" w:space="0" w:color="auto"/>
              <w:bottom w:val="single" w:sz="4" w:space="0" w:color="auto"/>
            </w:tcBorders>
          </w:tcPr>
          <w:p w:rsidR="00850D8F" w:rsidRPr="004D73E2" w:rsidRDefault="00850D8F" w:rsidP="001B0C71">
            <w:pPr>
              <w:widowControl w:val="0"/>
              <w:autoSpaceDE w:val="0"/>
              <w:autoSpaceDN w:val="0"/>
              <w:adjustRightInd w:val="0"/>
              <w:rPr>
                <w:sz w:val="28"/>
                <w:szCs w:val="28"/>
              </w:rPr>
            </w:pPr>
            <w:r w:rsidRPr="004D73E2">
              <w:rPr>
                <w:sz w:val="28"/>
                <w:szCs w:val="28"/>
              </w:rPr>
              <w:t>Администрация Одинцовского городского округа Московской области</w:t>
            </w:r>
          </w:p>
        </w:tc>
      </w:tr>
      <w:tr w:rsidR="00850D8F" w:rsidRPr="004D73E2" w:rsidTr="001B0C71">
        <w:trPr>
          <w:trHeight w:val="1288"/>
        </w:trPr>
        <w:tc>
          <w:tcPr>
            <w:tcW w:w="788" w:type="pct"/>
            <w:vMerge w:val="restart"/>
            <w:tcBorders>
              <w:top w:val="single" w:sz="4" w:space="0" w:color="auto"/>
              <w:bottom w:val="single" w:sz="4" w:space="0" w:color="auto"/>
              <w:right w:val="nil"/>
            </w:tcBorders>
          </w:tcPr>
          <w:p w:rsidR="00850D8F" w:rsidRPr="00E62162" w:rsidRDefault="00850D8F" w:rsidP="001B0C71">
            <w:pPr>
              <w:pStyle w:val="ConsPlusNormal"/>
              <w:rPr>
                <w:sz w:val="28"/>
                <w:szCs w:val="28"/>
              </w:rPr>
            </w:pPr>
            <w:r w:rsidRPr="00E62162">
              <w:rPr>
                <w:sz w:val="28"/>
                <w:szCs w:val="28"/>
              </w:rPr>
              <w:t xml:space="preserve">Источники финансирования подпрограммы, в том числе по годам реализации и главным распорядителям бюджетных средств </w:t>
            </w:r>
          </w:p>
          <w:p w:rsidR="00850D8F" w:rsidRPr="004D73E2" w:rsidRDefault="00850D8F" w:rsidP="001B0C71">
            <w:pPr>
              <w:widowControl w:val="0"/>
              <w:autoSpaceDE w:val="0"/>
              <w:autoSpaceDN w:val="0"/>
              <w:adjustRightInd w:val="0"/>
              <w:rPr>
                <w:sz w:val="28"/>
                <w:szCs w:val="28"/>
              </w:rPr>
            </w:pPr>
            <w:r w:rsidRPr="00E62162">
              <w:rPr>
                <w:sz w:val="28"/>
                <w:szCs w:val="28"/>
              </w:rPr>
              <w:t>(тыс. рублей)</w:t>
            </w:r>
          </w:p>
        </w:tc>
        <w:tc>
          <w:tcPr>
            <w:tcW w:w="701" w:type="pct"/>
            <w:tcBorders>
              <w:top w:val="single" w:sz="4" w:space="0" w:color="auto"/>
              <w:left w:val="single" w:sz="4" w:space="0" w:color="auto"/>
              <w:bottom w:val="nil"/>
              <w:right w:val="nil"/>
            </w:tcBorders>
          </w:tcPr>
          <w:p w:rsidR="00850D8F" w:rsidRPr="004D73E2" w:rsidRDefault="00850D8F" w:rsidP="001B0C71">
            <w:pPr>
              <w:widowControl w:val="0"/>
              <w:autoSpaceDE w:val="0"/>
              <w:autoSpaceDN w:val="0"/>
              <w:adjustRightInd w:val="0"/>
              <w:rPr>
                <w:sz w:val="28"/>
                <w:szCs w:val="28"/>
              </w:rPr>
            </w:pPr>
            <w:bookmarkStart w:id="1" w:name="sub_10523"/>
            <w:r w:rsidRPr="004D73E2">
              <w:rPr>
                <w:sz w:val="28"/>
                <w:szCs w:val="28"/>
              </w:rPr>
              <w:t>Главный распорядитель бюджетных средств</w:t>
            </w:r>
            <w:bookmarkEnd w:id="1"/>
          </w:p>
        </w:tc>
        <w:tc>
          <w:tcPr>
            <w:tcW w:w="1069" w:type="pct"/>
            <w:tcBorders>
              <w:top w:val="single" w:sz="4" w:space="0" w:color="auto"/>
              <w:left w:val="single" w:sz="4" w:space="0" w:color="auto"/>
              <w:bottom w:val="nil"/>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Источник финансирования</w:t>
            </w:r>
          </w:p>
        </w:tc>
        <w:tc>
          <w:tcPr>
            <w:tcW w:w="407"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Всего</w:t>
            </w:r>
          </w:p>
        </w:tc>
        <w:tc>
          <w:tcPr>
            <w:tcW w:w="407"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2023 год</w:t>
            </w:r>
          </w:p>
        </w:tc>
        <w:tc>
          <w:tcPr>
            <w:tcW w:w="407"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2024 год</w:t>
            </w:r>
          </w:p>
        </w:tc>
        <w:tc>
          <w:tcPr>
            <w:tcW w:w="407"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2025 год</w:t>
            </w:r>
          </w:p>
        </w:tc>
        <w:tc>
          <w:tcPr>
            <w:tcW w:w="407"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2026 год</w:t>
            </w:r>
          </w:p>
        </w:tc>
        <w:tc>
          <w:tcPr>
            <w:tcW w:w="407"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2027 год</w:t>
            </w:r>
          </w:p>
        </w:tc>
      </w:tr>
      <w:tr w:rsidR="00850D8F" w:rsidRPr="004D73E2" w:rsidTr="001B0C71">
        <w:tc>
          <w:tcPr>
            <w:tcW w:w="788" w:type="pct"/>
            <w:vMerge/>
            <w:tcBorders>
              <w:top w:val="nil"/>
              <w:bottom w:val="nil"/>
              <w:right w:val="nil"/>
            </w:tcBorders>
          </w:tcPr>
          <w:p w:rsidR="00850D8F" w:rsidRPr="004D73E2" w:rsidRDefault="00850D8F" w:rsidP="001B0C71">
            <w:pPr>
              <w:widowControl w:val="0"/>
              <w:autoSpaceDE w:val="0"/>
              <w:autoSpaceDN w:val="0"/>
              <w:adjustRightInd w:val="0"/>
              <w:jc w:val="both"/>
              <w:rPr>
                <w:sz w:val="28"/>
                <w:szCs w:val="28"/>
              </w:rPr>
            </w:pPr>
          </w:p>
        </w:tc>
        <w:tc>
          <w:tcPr>
            <w:tcW w:w="701" w:type="pct"/>
            <w:vMerge w:val="restar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8"/>
                <w:szCs w:val="28"/>
              </w:rPr>
            </w:pPr>
            <w:r w:rsidRPr="004D73E2">
              <w:rPr>
                <w:sz w:val="28"/>
                <w:szCs w:val="28"/>
              </w:rPr>
              <w:t>Администрация Одинцовского городского округа Московской области</w:t>
            </w:r>
          </w:p>
        </w:tc>
        <w:tc>
          <w:tcPr>
            <w:tcW w:w="1069" w:type="pct"/>
            <w:tcBorders>
              <w:top w:val="single" w:sz="4" w:space="0" w:color="auto"/>
              <w:left w:val="single" w:sz="4" w:space="0" w:color="auto"/>
              <w:bottom w:val="nil"/>
              <w:right w:val="nil"/>
            </w:tcBorders>
          </w:tcPr>
          <w:p w:rsidR="00850D8F" w:rsidRDefault="00850D8F" w:rsidP="001B0C71">
            <w:pPr>
              <w:widowControl w:val="0"/>
              <w:autoSpaceDE w:val="0"/>
              <w:autoSpaceDN w:val="0"/>
              <w:adjustRightInd w:val="0"/>
              <w:rPr>
                <w:sz w:val="28"/>
                <w:szCs w:val="28"/>
              </w:rPr>
            </w:pPr>
            <w:r w:rsidRPr="004D73E2">
              <w:rPr>
                <w:sz w:val="28"/>
                <w:szCs w:val="28"/>
              </w:rPr>
              <w:t xml:space="preserve">Всего: </w:t>
            </w:r>
          </w:p>
          <w:p w:rsidR="00850D8F" w:rsidRPr="004D73E2" w:rsidRDefault="00850D8F" w:rsidP="001B0C71">
            <w:pPr>
              <w:widowControl w:val="0"/>
              <w:autoSpaceDE w:val="0"/>
              <w:autoSpaceDN w:val="0"/>
              <w:adjustRightInd w:val="0"/>
              <w:rPr>
                <w:sz w:val="28"/>
                <w:szCs w:val="28"/>
              </w:rPr>
            </w:pPr>
            <w:r w:rsidRPr="004D73E2">
              <w:rPr>
                <w:sz w:val="28"/>
                <w:szCs w:val="28"/>
              </w:rPr>
              <w:t>в том числе:</w:t>
            </w:r>
          </w:p>
        </w:tc>
        <w:tc>
          <w:tcPr>
            <w:tcW w:w="2442" w:type="pct"/>
            <w:gridSpan w:val="6"/>
            <w:tcBorders>
              <w:top w:val="single" w:sz="4" w:space="0" w:color="auto"/>
              <w:left w:val="single" w:sz="4" w:space="0" w:color="auto"/>
              <w:bottom w:val="single" w:sz="4" w:space="0" w:color="auto"/>
            </w:tcBorders>
            <w:shd w:val="clear" w:color="auto" w:fill="auto"/>
          </w:tcPr>
          <w:p w:rsidR="00850D8F" w:rsidRPr="004D73E2" w:rsidRDefault="00850D8F" w:rsidP="001B0C71">
            <w:pPr>
              <w:jc w:val="center"/>
              <w:rPr>
                <w:sz w:val="28"/>
                <w:szCs w:val="28"/>
              </w:rPr>
            </w:pPr>
            <w:r w:rsidRPr="004D73E2">
              <w:rPr>
                <w:sz w:val="28"/>
                <w:szCs w:val="28"/>
              </w:rPr>
              <w:t xml:space="preserve">В </w:t>
            </w:r>
            <w:proofErr w:type="gramStart"/>
            <w:r w:rsidRPr="004D73E2">
              <w:rPr>
                <w:sz w:val="28"/>
                <w:szCs w:val="28"/>
              </w:rPr>
              <w:t>пределах</w:t>
            </w:r>
            <w:proofErr w:type="gramEnd"/>
            <w:r w:rsidRPr="004D73E2">
              <w:rPr>
                <w:sz w:val="28"/>
                <w:szCs w:val="28"/>
              </w:rPr>
              <w:t xml:space="preserve"> средств, предусмотренных на обеспечение деятельности отдела  экономического развития  </w:t>
            </w:r>
          </w:p>
        </w:tc>
      </w:tr>
      <w:tr w:rsidR="00850D8F" w:rsidRPr="004D73E2" w:rsidTr="001B0C71">
        <w:trPr>
          <w:trHeight w:val="322"/>
        </w:trPr>
        <w:tc>
          <w:tcPr>
            <w:tcW w:w="788" w:type="pct"/>
            <w:vMerge/>
            <w:tcBorders>
              <w:top w:val="nil"/>
              <w:bottom w:val="nil"/>
              <w:right w:val="nil"/>
            </w:tcBorders>
          </w:tcPr>
          <w:p w:rsidR="00850D8F" w:rsidRPr="004D73E2" w:rsidRDefault="00850D8F" w:rsidP="001B0C71">
            <w:pPr>
              <w:widowControl w:val="0"/>
              <w:autoSpaceDE w:val="0"/>
              <w:autoSpaceDN w:val="0"/>
              <w:adjustRightInd w:val="0"/>
              <w:jc w:val="both"/>
              <w:rPr>
                <w:sz w:val="28"/>
                <w:szCs w:val="28"/>
              </w:rPr>
            </w:pPr>
          </w:p>
        </w:tc>
        <w:tc>
          <w:tcPr>
            <w:tcW w:w="701" w:type="pct"/>
            <w:vMerge/>
            <w:tcBorders>
              <w:top w:val="nil"/>
              <w:left w:val="single" w:sz="4" w:space="0" w:color="auto"/>
              <w:bottom w:val="nil"/>
              <w:right w:val="nil"/>
            </w:tcBorders>
          </w:tcPr>
          <w:p w:rsidR="00850D8F" w:rsidRPr="004D73E2" w:rsidRDefault="00850D8F" w:rsidP="001B0C71">
            <w:pPr>
              <w:widowControl w:val="0"/>
              <w:autoSpaceDE w:val="0"/>
              <w:autoSpaceDN w:val="0"/>
              <w:adjustRightInd w:val="0"/>
              <w:jc w:val="both"/>
              <w:rPr>
                <w:sz w:val="28"/>
                <w:szCs w:val="28"/>
              </w:rPr>
            </w:pPr>
          </w:p>
        </w:tc>
        <w:tc>
          <w:tcPr>
            <w:tcW w:w="1069" w:type="pct"/>
            <w:vMerge w:val="restart"/>
            <w:tcBorders>
              <w:top w:val="single" w:sz="4" w:space="0" w:color="auto"/>
              <w:left w:val="single" w:sz="4" w:space="0" w:color="auto"/>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 xml:space="preserve">Средства бюджета Одинцовского городского округа </w:t>
            </w:r>
          </w:p>
        </w:tc>
        <w:tc>
          <w:tcPr>
            <w:tcW w:w="2442" w:type="pct"/>
            <w:gridSpan w:val="6"/>
            <w:vMerge w:val="restart"/>
            <w:tcBorders>
              <w:top w:val="single" w:sz="4" w:space="0" w:color="auto"/>
              <w:left w:val="single" w:sz="4" w:space="0" w:color="auto"/>
            </w:tcBorders>
            <w:shd w:val="clear" w:color="auto" w:fill="auto"/>
          </w:tcPr>
          <w:p w:rsidR="00850D8F" w:rsidRPr="004D73E2" w:rsidRDefault="00850D8F" w:rsidP="001B0C71">
            <w:pPr>
              <w:jc w:val="center"/>
              <w:rPr>
                <w:sz w:val="28"/>
                <w:szCs w:val="28"/>
              </w:rPr>
            </w:pPr>
            <w:r w:rsidRPr="004D73E2">
              <w:rPr>
                <w:sz w:val="28"/>
                <w:szCs w:val="28"/>
              </w:rPr>
              <w:t xml:space="preserve">В </w:t>
            </w:r>
            <w:proofErr w:type="gramStart"/>
            <w:r w:rsidRPr="004D73E2">
              <w:rPr>
                <w:sz w:val="28"/>
                <w:szCs w:val="28"/>
              </w:rPr>
              <w:t>пределах</w:t>
            </w:r>
            <w:proofErr w:type="gramEnd"/>
            <w:r w:rsidRPr="004D73E2">
              <w:rPr>
                <w:sz w:val="28"/>
                <w:szCs w:val="28"/>
              </w:rPr>
              <w:t xml:space="preserve"> средств, предусмотренных на обеспечение деятельности отдела  экономического развития  </w:t>
            </w:r>
          </w:p>
        </w:tc>
      </w:tr>
      <w:tr w:rsidR="00850D8F" w:rsidRPr="004D73E2" w:rsidTr="001B0C71">
        <w:tc>
          <w:tcPr>
            <w:tcW w:w="788" w:type="pct"/>
            <w:tcBorders>
              <w:top w:val="nil"/>
              <w:bottom w:val="single" w:sz="4" w:space="0" w:color="auto"/>
              <w:right w:val="nil"/>
            </w:tcBorders>
          </w:tcPr>
          <w:p w:rsidR="00850D8F" w:rsidRPr="004D73E2" w:rsidRDefault="00850D8F" w:rsidP="001B0C71">
            <w:pPr>
              <w:widowControl w:val="0"/>
              <w:autoSpaceDE w:val="0"/>
              <w:autoSpaceDN w:val="0"/>
              <w:adjustRightInd w:val="0"/>
              <w:jc w:val="both"/>
              <w:rPr>
                <w:sz w:val="22"/>
              </w:rPr>
            </w:pPr>
          </w:p>
        </w:tc>
        <w:tc>
          <w:tcPr>
            <w:tcW w:w="701" w:type="pct"/>
            <w:tcBorders>
              <w:top w:val="nil"/>
              <w:left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2"/>
              </w:rPr>
            </w:pPr>
          </w:p>
        </w:tc>
        <w:tc>
          <w:tcPr>
            <w:tcW w:w="1069" w:type="pct"/>
            <w:vMerge/>
            <w:tcBorders>
              <w:left w:val="single" w:sz="4" w:space="0" w:color="auto"/>
              <w:bottom w:val="single" w:sz="4" w:space="0" w:color="auto"/>
              <w:right w:val="nil"/>
            </w:tcBorders>
          </w:tcPr>
          <w:p w:rsidR="00850D8F" w:rsidRPr="004D73E2" w:rsidRDefault="00850D8F" w:rsidP="001B0C71">
            <w:pPr>
              <w:widowControl w:val="0"/>
              <w:autoSpaceDE w:val="0"/>
              <w:autoSpaceDN w:val="0"/>
              <w:adjustRightInd w:val="0"/>
              <w:rPr>
                <w:sz w:val="22"/>
              </w:rPr>
            </w:pPr>
          </w:p>
        </w:tc>
        <w:tc>
          <w:tcPr>
            <w:tcW w:w="2442" w:type="pct"/>
            <w:gridSpan w:val="6"/>
            <w:vMerge/>
            <w:tcBorders>
              <w:left w:val="single" w:sz="4" w:space="0" w:color="auto"/>
              <w:bottom w:val="single" w:sz="4" w:space="0" w:color="auto"/>
            </w:tcBorders>
            <w:shd w:val="clear" w:color="auto" w:fill="auto"/>
          </w:tcPr>
          <w:p w:rsidR="00850D8F" w:rsidRPr="004D73E2" w:rsidRDefault="00850D8F" w:rsidP="001B0C71">
            <w:pPr>
              <w:jc w:val="center"/>
              <w:rPr>
                <w:sz w:val="22"/>
              </w:rPr>
            </w:pPr>
          </w:p>
        </w:tc>
      </w:tr>
    </w:tbl>
    <w:p w:rsidR="00850D8F" w:rsidRPr="004D73E2" w:rsidRDefault="00850D8F" w:rsidP="00850D8F">
      <w:pPr>
        <w:jc w:val="center"/>
        <w:rPr>
          <w:b/>
          <w:sz w:val="28"/>
          <w:szCs w:val="28"/>
        </w:rPr>
        <w:sectPr w:rsidR="00850D8F" w:rsidRPr="004D73E2" w:rsidSect="00632EA2">
          <w:pgSz w:w="16838" w:h="11906" w:orient="landscape"/>
          <w:pgMar w:top="1701" w:right="567" w:bottom="567" w:left="284" w:header="709" w:footer="709" w:gutter="0"/>
          <w:cols w:space="708"/>
          <w:titlePg/>
          <w:docGrid w:linePitch="360"/>
        </w:sectPr>
      </w:pPr>
    </w:p>
    <w:p w:rsidR="00850D8F" w:rsidRPr="004D73E2" w:rsidRDefault="00850D8F" w:rsidP="00850D8F">
      <w:pPr>
        <w:pStyle w:val="ConsPlusNormal"/>
        <w:numPr>
          <w:ilvl w:val="1"/>
          <w:numId w:val="14"/>
        </w:numPr>
        <w:ind w:left="0" w:firstLine="0"/>
        <w:jc w:val="center"/>
        <w:rPr>
          <w:b/>
          <w:sz w:val="28"/>
          <w:szCs w:val="28"/>
        </w:rPr>
      </w:pPr>
      <w:r w:rsidRPr="004D73E2">
        <w:rPr>
          <w:b/>
          <w:sz w:val="28"/>
          <w:szCs w:val="28"/>
        </w:rPr>
        <w:lastRenderedPageBreak/>
        <w:t>Общая характеристика сферы реализации подпрограммы «Инвестиции»</w:t>
      </w:r>
    </w:p>
    <w:p w:rsidR="00850D8F" w:rsidRPr="004D73E2" w:rsidRDefault="00850D8F" w:rsidP="00850D8F">
      <w:pPr>
        <w:ind w:left="1650"/>
        <w:jc w:val="center"/>
        <w:rPr>
          <w:b/>
          <w:sz w:val="28"/>
          <w:szCs w:val="28"/>
        </w:rPr>
      </w:pPr>
    </w:p>
    <w:p w:rsidR="00850D8F" w:rsidRPr="004A0831" w:rsidRDefault="00850D8F" w:rsidP="00850D8F">
      <w:pPr>
        <w:pStyle w:val="a3"/>
        <w:ind w:firstLine="708"/>
        <w:jc w:val="both"/>
        <w:rPr>
          <w:rFonts w:ascii="Times New Roman" w:hAnsi="Times New Roman"/>
          <w:sz w:val="28"/>
          <w:szCs w:val="28"/>
        </w:rPr>
      </w:pPr>
      <w:r w:rsidRPr="004A0831">
        <w:rPr>
          <w:rFonts w:ascii="Times New Roman" w:hAnsi="Times New Roman"/>
          <w:sz w:val="28"/>
          <w:szCs w:val="28"/>
        </w:rPr>
        <w:t>Сегодня Одинцовский городской округ, с численностью населения                      471 529 человек, одно из ведущих муниципальных образований Московской области по темпам роста социально-экономического развития.</w:t>
      </w:r>
    </w:p>
    <w:p w:rsidR="00850D8F" w:rsidRPr="004A0831" w:rsidRDefault="00850D8F" w:rsidP="00850D8F">
      <w:pPr>
        <w:pStyle w:val="a3"/>
        <w:ind w:firstLine="708"/>
        <w:jc w:val="both"/>
        <w:rPr>
          <w:rFonts w:ascii="Times New Roman" w:hAnsi="Times New Roman"/>
          <w:color w:val="000000" w:themeColor="text1"/>
          <w:sz w:val="28"/>
          <w:szCs w:val="28"/>
        </w:rPr>
      </w:pPr>
      <w:r w:rsidRPr="004A0831">
        <w:rPr>
          <w:rFonts w:ascii="Times New Roman" w:hAnsi="Times New Roman"/>
          <w:color w:val="000000" w:themeColor="text1"/>
          <w:sz w:val="28"/>
          <w:szCs w:val="28"/>
        </w:rPr>
        <w:t>Ежегодно актуализируется инвестиционный паспорт Одинцовского городского округа (на русском и английском языках), который опубликован на официальном сайте округа www.odin.ru.</w:t>
      </w:r>
    </w:p>
    <w:p w:rsidR="00850D8F" w:rsidRPr="004A0831" w:rsidRDefault="00850D8F" w:rsidP="00850D8F">
      <w:pPr>
        <w:pStyle w:val="a3"/>
        <w:ind w:firstLine="708"/>
        <w:jc w:val="both"/>
        <w:rPr>
          <w:rFonts w:ascii="Times New Roman" w:hAnsi="Times New Roman"/>
          <w:sz w:val="28"/>
          <w:szCs w:val="28"/>
        </w:rPr>
      </w:pPr>
      <w:r w:rsidRPr="004A0831">
        <w:rPr>
          <w:rFonts w:ascii="Times New Roman" w:hAnsi="Times New Roman"/>
          <w:sz w:val="28"/>
          <w:szCs w:val="28"/>
        </w:rPr>
        <w:t>В 2021 году объем инвестиций в основной капитал за счет всех источников финансирования составил 77 776,8 млн. рублей или 113,2 % к 2020 году.</w:t>
      </w:r>
    </w:p>
    <w:p w:rsidR="00850D8F" w:rsidRPr="004A0831" w:rsidRDefault="00850D8F" w:rsidP="00850D8F">
      <w:pPr>
        <w:pStyle w:val="a3"/>
        <w:ind w:firstLine="708"/>
        <w:jc w:val="both"/>
        <w:rPr>
          <w:rFonts w:ascii="Times New Roman" w:hAnsi="Times New Roman"/>
          <w:sz w:val="28"/>
          <w:szCs w:val="28"/>
        </w:rPr>
      </w:pPr>
      <w:r w:rsidRPr="004A0831">
        <w:rPr>
          <w:rFonts w:ascii="Times New Roman" w:hAnsi="Times New Roman"/>
          <w:sz w:val="28"/>
          <w:szCs w:val="28"/>
        </w:rPr>
        <w:t>В 2021 году объем инвестиций, привлеченных в основной капитал (без учета бюджетных инвестиций), составил 52 264,0 млн. рублей или в 1,3 раза превышает показатель 2020 года.</w:t>
      </w:r>
    </w:p>
    <w:p w:rsidR="00850D8F" w:rsidRDefault="00850D8F" w:rsidP="00850D8F">
      <w:pPr>
        <w:pStyle w:val="a3"/>
        <w:ind w:firstLine="708"/>
        <w:jc w:val="both"/>
        <w:rPr>
          <w:rFonts w:ascii="Times New Roman" w:hAnsi="Times New Roman"/>
          <w:sz w:val="28"/>
          <w:szCs w:val="28"/>
        </w:rPr>
      </w:pPr>
      <w:r w:rsidRPr="004A0831">
        <w:rPr>
          <w:rFonts w:ascii="Times New Roman" w:hAnsi="Times New Roman"/>
          <w:sz w:val="28"/>
          <w:szCs w:val="28"/>
        </w:rPr>
        <w:t>В 2022 году продолжается работа по привлечению инвестиций в экономику Одинцовского городского округа. По итогам 6 месяцев 2022 года  объем инвестиций, привлеченных в основной капитал (без учета бюджетных инвестиций), составил 18 830,6 млн. рублей, на душу населения показатель составил 39,9 тыс. рублей на душу населения.</w:t>
      </w:r>
    </w:p>
    <w:p w:rsidR="00850D8F" w:rsidRDefault="00850D8F" w:rsidP="00850D8F">
      <w:pPr>
        <w:pStyle w:val="a3"/>
        <w:ind w:firstLine="708"/>
        <w:jc w:val="both"/>
        <w:rPr>
          <w:rFonts w:ascii="Times New Roman" w:hAnsi="Times New Roman"/>
          <w:sz w:val="28"/>
          <w:szCs w:val="28"/>
        </w:rPr>
      </w:pPr>
    </w:p>
    <w:p w:rsidR="00850D8F" w:rsidRDefault="00850D8F" w:rsidP="00850D8F">
      <w:pPr>
        <w:pStyle w:val="a3"/>
        <w:ind w:firstLine="708"/>
        <w:jc w:val="center"/>
        <w:rPr>
          <w:rFonts w:ascii="Times New Roman" w:hAnsi="Times New Roman"/>
          <w:sz w:val="28"/>
          <w:szCs w:val="28"/>
        </w:rPr>
      </w:pPr>
      <w:r>
        <w:rPr>
          <w:rFonts w:ascii="Times New Roman" w:hAnsi="Times New Roman"/>
          <w:sz w:val="28"/>
          <w:szCs w:val="28"/>
        </w:rPr>
        <w:t>Концептуальные направления реформирования, модернизации и преобразования, реализуемые в рамках подпрограммы</w:t>
      </w:r>
    </w:p>
    <w:p w:rsidR="00850D8F" w:rsidRDefault="00850D8F" w:rsidP="00850D8F">
      <w:pPr>
        <w:pStyle w:val="a3"/>
        <w:ind w:firstLine="708"/>
        <w:jc w:val="both"/>
        <w:rPr>
          <w:rFonts w:ascii="Times New Roman" w:hAnsi="Times New Roman"/>
          <w:sz w:val="28"/>
          <w:szCs w:val="28"/>
        </w:rPr>
      </w:pPr>
    </w:p>
    <w:p w:rsidR="00850D8F" w:rsidRPr="00AF03DF" w:rsidRDefault="00850D8F" w:rsidP="00850D8F">
      <w:pPr>
        <w:pStyle w:val="a3"/>
        <w:jc w:val="both"/>
        <w:rPr>
          <w:rFonts w:ascii="Times New Roman" w:hAnsi="Times New Roman"/>
          <w:sz w:val="28"/>
          <w:szCs w:val="28"/>
        </w:rPr>
      </w:pPr>
      <w:r w:rsidRPr="00F1752D">
        <w:rPr>
          <w:rFonts w:ascii="Times New Roman" w:hAnsi="Times New Roman"/>
          <w:sz w:val="28"/>
          <w:szCs w:val="28"/>
        </w:rPr>
        <w:tab/>
      </w:r>
      <w:proofErr w:type="gramStart"/>
      <w:r w:rsidRPr="00AF03DF">
        <w:rPr>
          <w:rFonts w:ascii="Times New Roman" w:hAnsi="Times New Roman"/>
          <w:sz w:val="28"/>
          <w:szCs w:val="28"/>
        </w:rPr>
        <w:t>В рамках исполнения подписанного Соглашения о сотрудничестве с АО «Корпорация Московской области» по повышению инвестиционной привлекательности Одинцовского городского округа и реализации на территории округа инвестиционных проектов, на регулярной основе в адрес АО «Корпорация Московской области» направляется информация о наличии земельных участков и помещений для потенциальных инвесторов.</w:t>
      </w:r>
      <w:proofErr w:type="gramEnd"/>
    </w:p>
    <w:p w:rsidR="00850D8F" w:rsidRPr="00AF03DF" w:rsidRDefault="00850D8F" w:rsidP="00850D8F">
      <w:pPr>
        <w:ind w:firstLine="708"/>
        <w:jc w:val="both"/>
        <w:rPr>
          <w:sz w:val="28"/>
          <w:szCs w:val="28"/>
        </w:rPr>
      </w:pPr>
      <w:r w:rsidRPr="00AF03DF">
        <w:rPr>
          <w:sz w:val="28"/>
          <w:szCs w:val="28"/>
        </w:rPr>
        <w:t>Ведется единая автоматизированная система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(ЕАС ПИП).</w:t>
      </w:r>
    </w:p>
    <w:p w:rsidR="00850D8F" w:rsidRPr="00AF03DF" w:rsidRDefault="00850D8F" w:rsidP="00850D8F">
      <w:pPr>
        <w:pStyle w:val="a3"/>
        <w:ind w:firstLine="709"/>
        <w:jc w:val="both"/>
        <w:rPr>
          <w:rFonts w:ascii="Times New Roman" w:hAnsi="Times New Roman"/>
          <w:sz w:val="28"/>
          <w:szCs w:val="28"/>
        </w:rPr>
      </w:pPr>
      <w:r w:rsidRPr="00AF03DF">
        <w:rPr>
          <w:rFonts w:ascii="Times New Roman" w:hAnsi="Times New Roman"/>
          <w:sz w:val="28"/>
          <w:szCs w:val="28"/>
        </w:rPr>
        <w:t xml:space="preserve"> </w:t>
      </w:r>
      <w:proofErr w:type="gramStart"/>
      <w:r w:rsidRPr="00AF03DF">
        <w:rPr>
          <w:rFonts w:ascii="Times New Roman" w:hAnsi="Times New Roman"/>
          <w:sz w:val="28"/>
          <w:szCs w:val="28"/>
        </w:rPr>
        <w:t>В настоящее время всего в системе ЕАС ПИП – 154 инвестиционных проекта, из них в стадии реализации - 34 инвестиционных проекта.</w:t>
      </w:r>
      <w:proofErr w:type="gramEnd"/>
    </w:p>
    <w:p w:rsidR="00850D8F" w:rsidRPr="00AF03DF" w:rsidRDefault="00850D8F" w:rsidP="00850D8F">
      <w:pPr>
        <w:pStyle w:val="a3"/>
        <w:ind w:firstLine="709"/>
        <w:jc w:val="both"/>
        <w:rPr>
          <w:rFonts w:ascii="Times New Roman" w:hAnsi="Times New Roman"/>
          <w:sz w:val="28"/>
          <w:szCs w:val="28"/>
        </w:rPr>
      </w:pPr>
      <w:r w:rsidRPr="00AF03DF">
        <w:rPr>
          <w:rFonts w:ascii="Times New Roman" w:hAnsi="Times New Roman"/>
          <w:sz w:val="28"/>
          <w:szCs w:val="28"/>
        </w:rPr>
        <w:t>За 9 месяцев 2022 года завершена реализация 5 инвестиционных проектов, наиболее крупные из них:</w:t>
      </w:r>
    </w:p>
    <w:p w:rsidR="00850D8F" w:rsidRPr="00AF03DF" w:rsidRDefault="00850D8F" w:rsidP="00850D8F">
      <w:pPr>
        <w:pStyle w:val="a3"/>
        <w:ind w:firstLine="709"/>
        <w:jc w:val="both"/>
        <w:rPr>
          <w:rFonts w:ascii="Times New Roman" w:hAnsi="Times New Roman"/>
          <w:sz w:val="28"/>
          <w:szCs w:val="28"/>
        </w:rPr>
      </w:pPr>
      <w:r w:rsidRPr="00AF03DF">
        <w:rPr>
          <w:rFonts w:ascii="Times New Roman" w:hAnsi="Times New Roman"/>
          <w:sz w:val="28"/>
          <w:szCs w:val="28"/>
        </w:rPr>
        <w:t xml:space="preserve">- строительство центра дополнительного, дошкольного, начального и среднего образования в д. Борки, инвестор ИП </w:t>
      </w:r>
      <w:proofErr w:type="spellStart"/>
      <w:r w:rsidRPr="00AF03DF">
        <w:rPr>
          <w:rFonts w:ascii="Times New Roman" w:hAnsi="Times New Roman"/>
          <w:sz w:val="28"/>
          <w:szCs w:val="28"/>
        </w:rPr>
        <w:t>Штеренберг</w:t>
      </w:r>
      <w:proofErr w:type="spellEnd"/>
      <w:r w:rsidRPr="00AF03DF">
        <w:rPr>
          <w:rFonts w:ascii="Times New Roman" w:hAnsi="Times New Roman"/>
          <w:sz w:val="28"/>
          <w:szCs w:val="28"/>
        </w:rPr>
        <w:t xml:space="preserve"> С.В., создано 30 рабочих мест, объем инвестиций по проекту составил 110,1 млн. рублей, реализация проекта завершена в марте 2022 года;</w:t>
      </w:r>
    </w:p>
    <w:p w:rsidR="00850D8F" w:rsidRPr="00AF03DF" w:rsidRDefault="00850D8F" w:rsidP="00850D8F">
      <w:pPr>
        <w:pStyle w:val="a3"/>
        <w:ind w:firstLine="709"/>
        <w:jc w:val="both"/>
        <w:rPr>
          <w:rFonts w:ascii="Times New Roman" w:hAnsi="Times New Roman"/>
          <w:sz w:val="28"/>
          <w:szCs w:val="28"/>
        </w:rPr>
      </w:pPr>
      <w:r w:rsidRPr="00AF03DF">
        <w:rPr>
          <w:rFonts w:ascii="Times New Roman" w:hAnsi="Times New Roman"/>
          <w:sz w:val="28"/>
          <w:szCs w:val="28"/>
        </w:rPr>
        <w:t>- строительство склада в г. Одинцово, инвестор ООО «КУБ», создано 18 рабочих мест, объем инвестиций по проекту составил 53,1 млн. рублей, реализация проекта завершена в марте 2022 года;</w:t>
      </w:r>
    </w:p>
    <w:p w:rsidR="00850D8F" w:rsidRPr="00AF03DF" w:rsidRDefault="00850D8F" w:rsidP="00850D8F">
      <w:pPr>
        <w:pStyle w:val="a3"/>
        <w:ind w:firstLine="709"/>
        <w:jc w:val="both"/>
        <w:rPr>
          <w:rFonts w:ascii="Times New Roman" w:hAnsi="Times New Roman"/>
          <w:sz w:val="28"/>
          <w:szCs w:val="28"/>
        </w:rPr>
      </w:pPr>
      <w:r w:rsidRPr="00AF03DF">
        <w:rPr>
          <w:rFonts w:ascii="Times New Roman" w:hAnsi="Times New Roman"/>
          <w:sz w:val="28"/>
          <w:szCs w:val="28"/>
        </w:rPr>
        <w:lastRenderedPageBreak/>
        <w:t xml:space="preserve">- строительство предприятия общественного питания в                                       </w:t>
      </w:r>
      <w:proofErr w:type="spellStart"/>
      <w:r w:rsidRPr="00AF03DF">
        <w:rPr>
          <w:rFonts w:ascii="Times New Roman" w:hAnsi="Times New Roman"/>
          <w:sz w:val="28"/>
          <w:szCs w:val="28"/>
        </w:rPr>
        <w:t>рп</w:t>
      </w:r>
      <w:proofErr w:type="spellEnd"/>
      <w:r w:rsidRPr="00AF03DF">
        <w:rPr>
          <w:rFonts w:ascii="Times New Roman" w:hAnsi="Times New Roman"/>
          <w:sz w:val="28"/>
          <w:szCs w:val="28"/>
        </w:rPr>
        <w:t xml:space="preserve"> </w:t>
      </w:r>
      <w:proofErr w:type="spellStart"/>
      <w:r w:rsidRPr="00AF03DF">
        <w:rPr>
          <w:rFonts w:ascii="Times New Roman" w:hAnsi="Times New Roman"/>
          <w:sz w:val="28"/>
          <w:szCs w:val="28"/>
        </w:rPr>
        <w:t>Новоивановское</w:t>
      </w:r>
      <w:proofErr w:type="spellEnd"/>
      <w:r w:rsidRPr="00AF03DF">
        <w:rPr>
          <w:rFonts w:ascii="Times New Roman" w:hAnsi="Times New Roman"/>
          <w:sz w:val="28"/>
          <w:szCs w:val="28"/>
        </w:rPr>
        <w:t xml:space="preserve">, инвестор ИП </w:t>
      </w:r>
      <w:proofErr w:type="spellStart"/>
      <w:r w:rsidRPr="00AF03DF">
        <w:rPr>
          <w:rFonts w:ascii="Times New Roman" w:hAnsi="Times New Roman"/>
          <w:sz w:val="28"/>
          <w:szCs w:val="28"/>
        </w:rPr>
        <w:t>Джамалудинов</w:t>
      </w:r>
      <w:proofErr w:type="spellEnd"/>
      <w:r w:rsidRPr="00AF03DF">
        <w:rPr>
          <w:rFonts w:ascii="Times New Roman" w:hAnsi="Times New Roman"/>
          <w:sz w:val="28"/>
          <w:szCs w:val="28"/>
        </w:rPr>
        <w:t xml:space="preserve"> Р.Г., создано 25 рабочих мест, объем инвестиций по проекту составил 121,2 млн. рублей, реализация проекта завершена в апреле 2022 года;</w:t>
      </w:r>
    </w:p>
    <w:p w:rsidR="00850D8F" w:rsidRPr="00AF03DF" w:rsidRDefault="00850D8F" w:rsidP="00850D8F">
      <w:pPr>
        <w:pStyle w:val="a3"/>
        <w:ind w:firstLine="709"/>
        <w:jc w:val="both"/>
        <w:rPr>
          <w:rFonts w:ascii="Times New Roman" w:hAnsi="Times New Roman"/>
          <w:sz w:val="28"/>
          <w:szCs w:val="28"/>
        </w:rPr>
      </w:pPr>
      <w:r w:rsidRPr="00AF03DF">
        <w:rPr>
          <w:rFonts w:ascii="Times New Roman" w:hAnsi="Times New Roman"/>
          <w:sz w:val="28"/>
          <w:szCs w:val="28"/>
        </w:rPr>
        <w:t>- строительство складского комплекса в д. Зайцево, инвестор                           ИП Рамазанова Н.А., создано 27 рабочих мест, объем инвестиций по проекту составил 250,05 млн. рублей, реализация проекта завершена в мае 2022 года;</w:t>
      </w:r>
    </w:p>
    <w:p w:rsidR="00850D8F" w:rsidRPr="00AF03DF" w:rsidRDefault="00850D8F" w:rsidP="00850D8F">
      <w:pPr>
        <w:pStyle w:val="a3"/>
        <w:ind w:firstLine="709"/>
        <w:jc w:val="both"/>
        <w:rPr>
          <w:rFonts w:ascii="Times New Roman" w:hAnsi="Times New Roman"/>
          <w:sz w:val="28"/>
          <w:szCs w:val="28"/>
        </w:rPr>
      </w:pPr>
      <w:r w:rsidRPr="00AF03DF">
        <w:rPr>
          <w:rFonts w:ascii="Times New Roman" w:hAnsi="Times New Roman"/>
          <w:sz w:val="28"/>
          <w:szCs w:val="28"/>
        </w:rPr>
        <w:t xml:space="preserve">-  строительство административных зданий в п. дома отдыха Успенское, инвестор ИП Марков С.А., создано 80 рабочих мест, объем инвестиций по проекту составил 140,3 млн. рублей, реализация проекта завершена в августе 2022 года.            </w:t>
      </w:r>
    </w:p>
    <w:p w:rsidR="00850D8F" w:rsidRPr="00AF03DF" w:rsidRDefault="00850D8F" w:rsidP="00850D8F">
      <w:pPr>
        <w:ind w:firstLine="709"/>
        <w:jc w:val="both"/>
        <w:rPr>
          <w:sz w:val="28"/>
          <w:szCs w:val="28"/>
        </w:rPr>
      </w:pPr>
      <w:r w:rsidRPr="00AF03DF">
        <w:rPr>
          <w:sz w:val="28"/>
          <w:szCs w:val="28"/>
        </w:rPr>
        <w:t xml:space="preserve">На территории округа в </w:t>
      </w:r>
      <w:proofErr w:type="spellStart"/>
      <w:r w:rsidRPr="00AF03DF">
        <w:rPr>
          <w:sz w:val="28"/>
          <w:szCs w:val="28"/>
        </w:rPr>
        <w:t>р.п</w:t>
      </w:r>
      <w:proofErr w:type="spellEnd"/>
      <w:r w:rsidRPr="00AF03DF">
        <w:rPr>
          <w:sz w:val="28"/>
          <w:szCs w:val="28"/>
        </w:rPr>
        <w:t>. Большие Вяземы функционирует индустриальный парк «</w:t>
      </w:r>
      <w:proofErr w:type="spellStart"/>
      <w:r w:rsidRPr="00AF03DF">
        <w:rPr>
          <w:sz w:val="28"/>
          <w:szCs w:val="28"/>
        </w:rPr>
        <w:t>ОборонАвиаХран</w:t>
      </w:r>
      <w:proofErr w:type="spellEnd"/>
      <w:r w:rsidRPr="00AF03DF">
        <w:rPr>
          <w:sz w:val="28"/>
          <w:szCs w:val="28"/>
        </w:rPr>
        <w:t xml:space="preserve">», который располагает всеми необходимыми объектами инженерной инфраструктуры (электроснабжение, теплоснабжение, водоснабжение и водоотведение) для обеспечения полного спектра логистических и складских услуг (в </w:t>
      </w:r>
      <w:proofErr w:type="spellStart"/>
      <w:r w:rsidRPr="00AF03DF">
        <w:rPr>
          <w:sz w:val="28"/>
          <w:szCs w:val="28"/>
        </w:rPr>
        <w:t>т.ч</w:t>
      </w:r>
      <w:proofErr w:type="spellEnd"/>
      <w:r w:rsidRPr="00AF03DF">
        <w:rPr>
          <w:sz w:val="28"/>
          <w:szCs w:val="28"/>
        </w:rPr>
        <w:t>. обработка грузов, приемка/отправка грузов по железной дороге). Площадь индустриального парка составляет 25 га.</w:t>
      </w:r>
    </w:p>
    <w:p w:rsidR="00850D8F" w:rsidRPr="00AF03DF" w:rsidRDefault="00850D8F" w:rsidP="00850D8F">
      <w:pPr>
        <w:ind w:firstLine="708"/>
        <w:jc w:val="both"/>
        <w:rPr>
          <w:sz w:val="28"/>
          <w:szCs w:val="28"/>
        </w:rPr>
      </w:pPr>
      <w:proofErr w:type="gramStart"/>
      <w:r w:rsidRPr="00AF03DF">
        <w:rPr>
          <w:sz w:val="28"/>
          <w:szCs w:val="28"/>
        </w:rPr>
        <w:t>Индустриальный парк «</w:t>
      </w:r>
      <w:proofErr w:type="spellStart"/>
      <w:r w:rsidRPr="00AF03DF">
        <w:rPr>
          <w:sz w:val="28"/>
          <w:szCs w:val="28"/>
        </w:rPr>
        <w:t>ОборонАвиаХран</w:t>
      </w:r>
      <w:proofErr w:type="spellEnd"/>
      <w:r w:rsidRPr="00AF03DF">
        <w:rPr>
          <w:sz w:val="28"/>
          <w:szCs w:val="28"/>
        </w:rPr>
        <w:t>», имеет собственные ж/д пути необщего пользования (собственные ЖД тупики, собственный тепловоз), собственную спецтехнику (три «козловых» крана, погрузчики, автокран, грузовые автомобили и т.д.).</w:t>
      </w:r>
      <w:proofErr w:type="gramEnd"/>
    </w:p>
    <w:p w:rsidR="00850D8F" w:rsidRPr="00AF03DF" w:rsidRDefault="00850D8F" w:rsidP="00850D8F">
      <w:pPr>
        <w:ind w:firstLine="709"/>
        <w:jc w:val="both"/>
        <w:rPr>
          <w:sz w:val="28"/>
          <w:szCs w:val="28"/>
        </w:rPr>
      </w:pPr>
      <w:r w:rsidRPr="00AF03DF">
        <w:rPr>
          <w:sz w:val="28"/>
          <w:szCs w:val="28"/>
        </w:rPr>
        <w:t>Индустриальный парк «</w:t>
      </w:r>
      <w:proofErr w:type="spellStart"/>
      <w:r w:rsidRPr="00AF03DF">
        <w:rPr>
          <w:sz w:val="28"/>
          <w:szCs w:val="28"/>
        </w:rPr>
        <w:t>ОборонАвиаХран</w:t>
      </w:r>
      <w:proofErr w:type="spellEnd"/>
      <w:r w:rsidRPr="00AF03DF">
        <w:rPr>
          <w:sz w:val="28"/>
          <w:szCs w:val="28"/>
        </w:rPr>
        <w:t>» располагает, единственной в Московской области, аттестованной площадкой под хранение опасных грузов.</w:t>
      </w:r>
    </w:p>
    <w:p w:rsidR="00850D8F" w:rsidRPr="00AF03DF" w:rsidRDefault="00850D8F" w:rsidP="00850D8F">
      <w:pPr>
        <w:ind w:firstLine="709"/>
        <w:jc w:val="both"/>
        <w:rPr>
          <w:sz w:val="28"/>
          <w:szCs w:val="28"/>
        </w:rPr>
      </w:pPr>
      <w:r w:rsidRPr="00AF03DF">
        <w:rPr>
          <w:sz w:val="28"/>
          <w:szCs w:val="28"/>
        </w:rPr>
        <w:t>В 2022 году продолжена работа с промышленными площадками, действующими на базе действующих промышленных предприятий. Всего на территории округа функционируют 6 промышленных площадок, в том числе:</w:t>
      </w:r>
    </w:p>
    <w:p w:rsidR="00850D8F" w:rsidRPr="00AF03DF" w:rsidRDefault="00850D8F" w:rsidP="00850D8F">
      <w:pPr>
        <w:ind w:firstLine="709"/>
        <w:jc w:val="both"/>
        <w:rPr>
          <w:sz w:val="28"/>
          <w:szCs w:val="28"/>
        </w:rPr>
      </w:pPr>
      <w:r w:rsidRPr="00AF03DF">
        <w:rPr>
          <w:sz w:val="28"/>
          <w:szCs w:val="28"/>
        </w:rPr>
        <w:t>1. ООО «Московский насосный завод», направленность площадки - сдача в аренду под производственную деятельность, ответственное хранение, размещение офисов;</w:t>
      </w:r>
    </w:p>
    <w:p w:rsidR="00850D8F" w:rsidRPr="00AF03DF" w:rsidRDefault="00850D8F" w:rsidP="00850D8F">
      <w:pPr>
        <w:ind w:firstLine="709"/>
        <w:jc w:val="both"/>
        <w:rPr>
          <w:sz w:val="28"/>
          <w:szCs w:val="28"/>
        </w:rPr>
      </w:pPr>
      <w:r w:rsidRPr="00AF03DF">
        <w:rPr>
          <w:sz w:val="28"/>
          <w:szCs w:val="28"/>
        </w:rPr>
        <w:t>2. ОАО «</w:t>
      </w:r>
      <w:proofErr w:type="spellStart"/>
      <w:r w:rsidRPr="00AF03DF">
        <w:rPr>
          <w:sz w:val="28"/>
          <w:szCs w:val="28"/>
        </w:rPr>
        <w:t>Голицынский</w:t>
      </w:r>
      <w:proofErr w:type="spellEnd"/>
      <w:r w:rsidRPr="00AF03DF">
        <w:rPr>
          <w:sz w:val="28"/>
          <w:szCs w:val="28"/>
        </w:rPr>
        <w:t xml:space="preserve"> </w:t>
      </w:r>
      <w:proofErr w:type="gramStart"/>
      <w:r w:rsidRPr="00AF03DF">
        <w:rPr>
          <w:sz w:val="28"/>
          <w:szCs w:val="28"/>
        </w:rPr>
        <w:t>автобусный</w:t>
      </w:r>
      <w:proofErr w:type="gramEnd"/>
      <w:r w:rsidRPr="00AF03DF">
        <w:rPr>
          <w:sz w:val="28"/>
          <w:szCs w:val="28"/>
        </w:rPr>
        <w:t xml:space="preserve"> завод», направленность площадки - сдача в аренду под производственную деятельность, ответственное хранение;</w:t>
      </w:r>
    </w:p>
    <w:p w:rsidR="00850D8F" w:rsidRPr="00AF03DF" w:rsidRDefault="00850D8F" w:rsidP="00850D8F">
      <w:pPr>
        <w:ind w:firstLine="709"/>
        <w:jc w:val="both"/>
        <w:rPr>
          <w:sz w:val="28"/>
          <w:szCs w:val="28"/>
        </w:rPr>
      </w:pPr>
      <w:r w:rsidRPr="00AF03DF">
        <w:rPr>
          <w:sz w:val="28"/>
          <w:szCs w:val="28"/>
        </w:rPr>
        <w:t>3. ООО «УНИВЕРСАЛ», направленность площадки - услуги ответственного хранения и аренда складов;</w:t>
      </w:r>
    </w:p>
    <w:p w:rsidR="00850D8F" w:rsidRPr="00AF03DF" w:rsidRDefault="00850D8F" w:rsidP="00850D8F">
      <w:pPr>
        <w:ind w:firstLine="709"/>
        <w:jc w:val="both"/>
        <w:rPr>
          <w:sz w:val="28"/>
          <w:szCs w:val="28"/>
        </w:rPr>
      </w:pPr>
      <w:r w:rsidRPr="00AF03DF">
        <w:rPr>
          <w:sz w:val="28"/>
          <w:szCs w:val="28"/>
        </w:rPr>
        <w:t>4. ООО «МАРР РУССИЯ». ООО «ТПФ «КАСКАД» является собственником земельного участка, на котором функционирует промышленная площадка, направленность площадки - услуги ответственного хранения;</w:t>
      </w:r>
    </w:p>
    <w:p w:rsidR="00850D8F" w:rsidRPr="00AF03DF" w:rsidRDefault="00850D8F" w:rsidP="00850D8F">
      <w:pPr>
        <w:ind w:firstLine="709"/>
        <w:jc w:val="both"/>
        <w:rPr>
          <w:sz w:val="28"/>
          <w:szCs w:val="28"/>
        </w:rPr>
      </w:pPr>
      <w:r w:rsidRPr="00AF03DF">
        <w:rPr>
          <w:sz w:val="28"/>
          <w:szCs w:val="28"/>
        </w:rPr>
        <w:t>5. ООО «Одинцовский технопарк», направленность площадки - сдача в аренду под производственную деятельность, ответственное хранение, размещение офисов;</w:t>
      </w:r>
    </w:p>
    <w:p w:rsidR="00850D8F" w:rsidRPr="00AF03DF" w:rsidRDefault="00850D8F" w:rsidP="00850D8F">
      <w:pPr>
        <w:pStyle w:val="a3"/>
        <w:ind w:firstLine="708"/>
        <w:jc w:val="both"/>
        <w:rPr>
          <w:rFonts w:ascii="Times New Roman" w:hAnsi="Times New Roman"/>
          <w:sz w:val="28"/>
          <w:szCs w:val="28"/>
        </w:rPr>
      </w:pPr>
      <w:r w:rsidRPr="00AF03DF">
        <w:rPr>
          <w:rFonts w:ascii="Times New Roman" w:hAnsi="Times New Roman"/>
          <w:sz w:val="28"/>
          <w:szCs w:val="28"/>
        </w:rPr>
        <w:t>6. АО «MADEX-Технопарк», направленность площадки - сдача в аренду под производственную деятельность, ответственное хранение, размещение офисов, торговых павильонов.</w:t>
      </w:r>
    </w:p>
    <w:p w:rsidR="00850D8F" w:rsidRPr="00F1752D" w:rsidRDefault="00850D8F" w:rsidP="00850D8F">
      <w:pPr>
        <w:pStyle w:val="a3"/>
        <w:ind w:firstLine="708"/>
        <w:jc w:val="both"/>
        <w:rPr>
          <w:rFonts w:ascii="Times New Roman" w:hAnsi="Times New Roman"/>
          <w:sz w:val="4"/>
          <w:szCs w:val="4"/>
        </w:rPr>
      </w:pPr>
    </w:p>
    <w:p w:rsidR="00850D8F" w:rsidRPr="00F1752D" w:rsidRDefault="00850D8F" w:rsidP="00850D8F">
      <w:pPr>
        <w:ind w:firstLine="709"/>
        <w:jc w:val="both"/>
        <w:rPr>
          <w:sz w:val="28"/>
          <w:szCs w:val="28"/>
        </w:rPr>
      </w:pPr>
      <w:proofErr w:type="gramStart"/>
      <w:r w:rsidRPr="00C7097C">
        <w:rPr>
          <w:sz w:val="28"/>
          <w:szCs w:val="28"/>
        </w:rPr>
        <w:lastRenderedPageBreak/>
        <w:t>В декабре 2022 года планируется заключение Трехстороннего соглашения между Администрацией Одинцовского городского округа, Координационным Советом профессиональных союзов Одинцовского городского округа и Союзом «Одинцовская торгово-промышленная палата» на 2023 - 2025 годы, пункт 2.4.1. которого предусматривает, что работодатели обеспечивают выплату заработной платы работникам, полностью отработавшим норму рабочего времени и исполнившим свои трудовые обязанности (нормы труда), в размере не ниже минимальной заработной платы, установленной</w:t>
      </w:r>
      <w:proofErr w:type="gramEnd"/>
      <w:r w:rsidRPr="00C7097C">
        <w:rPr>
          <w:sz w:val="28"/>
          <w:szCs w:val="28"/>
        </w:rPr>
        <w:t xml:space="preserve">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rsidR="00850D8F" w:rsidRPr="00232845" w:rsidRDefault="00850D8F" w:rsidP="00850D8F">
      <w:pPr>
        <w:ind w:firstLine="708"/>
        <w:jc w:val="both"/>
        <w:rPr>
          <w:sz w:val="28"/>
          <w:szCs w:val="28"/>
        </w:rPr>
      </w:pPr>
      <w:r w:rsidRPr="00F1752D">
        <w:rPr>
          <w:sz w:val="28"/>
          <w:szCs w:val="28"/>
        </w:rPr>
        <w:t>Динамично развивающаяся инфраструктура и модернизация                              крупных предприятий городского округа оказывает благоприятное                       воздействие на рынок труда, позволяют привлечь инвестиции, а вместе                                         с ними и создать новые рабочие места.</w:t>
      </w:r>
      <w:r>
        <w:rPr>
          <w:sz w:val="28"/>
          <w:szCs w:val="28"/>
        </w:rPr>
        <w:t xml:space="preserve"> </w:t>
      </w:r>
      <w:r w:rsidRPr="0004046E">
        <w:rPr>
          <w:sz w:val="28"/>
          <w:szCs w:val="28"/>
        </w:rPr>
        <w:t>За 9 месяцев 2022 года создано 2926 новых рабочих мест,</w:t>
      </w:r>
      <w:r>
        <w:rPr>
          <w:sz w:val="28"/>
          <w:szCs w:val="28"/>
        </w:rPr>
        <w:t xml:space="preserve"> что на </w:t>
      </w:r>
      <w:r w:rsidRPr="0004046E">
        <w:rPr>
          <w:sz w:val="28"/>
          <w:szCs w:val="28"/>
        </w:rPr>
        <w:t>20% больше,</w:t>
      </w:r>
      <w:r>
        <w:rPr>
          <w:sz w:val="28"/>
          <w:szCs w:val="28"/>
        </w:rPr>
        <w:t xml:space="preserve"> </w:t>
      </w:r>
      <w:r w:rsidRPr="0004046E">
        <w:rPr>
          <w:sz w:val="28"/>
          <w:szCs w:val="28"/>
        </w:rPr>
        <w:t>чем за аналогичный период 2021 года.</w:t>
      </w:r>
    </w:p>
    <w:p w:rsidR="00850D8F" w:rsidRDefault="00850D8F" w:rsidP="00850D8F">
      <w:pPr>
        <w:pStyle w:val="a3"/>
        <w:ind w:firstLine="708"/>
        <w:jc w:val="both"/>
        <w:rPr>
          <w:rFonts w:ascii="Times New Roman" w:hAnsi="Times New Roman"/>
          <w:sz w:val="28"/>
          <w:szCs w:val="28"/>
        </w:rPr>
      </w:pPr>
    </w:p>
    <w:p w:rsidR="00850D8F" w:rsidRPr="004D73E2" w:rsidRDefault="00850D8F" w:rsidP="00850D8F">
      <w:pPr>
        <w:pStyle w:val="ConsPlusNormal"/>
        <w:numPr>
          <w:ilvl w:val="1"/>
          <w:numId w:val="14"/>
        </w:numPr>
        <w:ind w:left="0" w:firstLine="0"/>
        <w:jc w:val="center"/>
        <w:rPr>
          <w:b/>
          <w:sz w:val="28"/>
          <w:szCs w:val="28"/>
        </w:rPr>
      </w:pPr>
      <w:r w:rsidRPr="004D73E2">
        <w:rPr>
          <w:b/>
          <w:sz w:val="28"/>
          <w:szCs w:val="28"/>
        </w:rPr>
        <w:t>Характеристика основных мероприятий подпрограммы «Инвестиции»</w:t>
      </w:r>
    </w:p>
    <w:p w:rsidR="00850D8F" w:rsidRPr="004D73E2" w:rsidRDefault="00850D8F" w:rsidP="00850D8F">
      <w:pPr>
        <w:pStyle w:val="ConsPlusNormal"/>
        <w:rPr>
          <w:b/>
          <w:sz w:val="28"/>
          <w:szCs w:val="28"/>
        </w:rPr>
      </w:pPr>
    </w:p>
    <w:p w:rsidR="00850D8F" w:rsidRPr="00B065A2" w:rsidRDefault="00850D8F" w:rsidP="00850D8F">
      <w:pPr>
        <w:pStyle w:val="ConsPlusNormal"/>
        <w:ind w:firstLine="540"/>
        <w:jc w:val="both"/>
        <w:rPr>
          <w:sz w:val="28"/>
          <w:szCs w:val="28"/>
        </w:rPr>
      </w:pPr>
      <w:r w:rsidRPr="00B065A2">
        <w:rPr>
          <w:sz w:val="28"/>
          <w:szCs w:val="28"/>
        </w:rPr>
        <w:t>Основными мероприятиями подпрограммы «Инвестиции» являются:</w:t>
      </w:r>
    </w:p>
    <w:p w:rsidR="00850D8F" w:rsidRPr="00B065A2" w:rsidRDefault="00850D8F" w:rsidP="00850D8F">
      <w:pPr>
        <w:pStyle w:val="ConsPlusNormal"/>
        <w:ind w:firstLine="540"/>
        <w:jc w:val="both"/>
        <w:rPr>
          <w:sz w:val="28"/>
          <w:szCs w:val="28"/>
        </w:rPr>
      </w:pPr>
      <w:r w:rsidRPr="00B065A2">
        <w:rPr>
          <w:sz w:val="28"/>
          <w:szCs w:val="28"/>
        </w:rPr>
        <w:t xml:space="preserve">1. Основное мероприятие 02. </w:t>
      </w:r>
      <w:proofErr w:type="gramStart"/>
      <w:r w:rsidRPr="00B065A2">
        <w:rPr>
          <w:sz w:val="28"/>
          <w:szCs w:val="28"/>
        </w:rPr>
        <w:t xml:space="preserve">«Создание и (или) развитие индустриальных (промышленных) парков, промышленных технопарков, </w:t>
      </w:r>
      <w:proofErr w:type="spellStart"/>
      <w:r w:rsidRPr="00B065A2">
        <w:rPr>
          <w:sz w:val="28"/>
          <w:szCs w:val="28"/>
        </w:rPr>
        <w:t>инновационно</w:t>
      </w:r>
      <w:proofErr w:type="spellEnd"/>
      <w:r w:rsidRPr="00B065A2">
        <w:rPr>
          <w:sz w:val="28"/>
          <w:szCs w:val="28"/>
        </w:rPr>
        <w:t>-технологических центров, промышленных площадок, особых экономических зон» включает мероприятие:</w:t>
      </w:r>
      <w:proofErr w:type="gramEnd"/>
    </w:p>
    <w:p w:rsidR="00850D8F" w:rsidRPr="00B065A2" w:rsidRDefault="00850D8F" w:rsidP="00850D8F">
      <w:pPr>
        <w:pStyle w:val="ConsPlusNormal"/>
        <w:ind w:firstLine="540"/>
        <w:jc w:val="both"/>
        <w:rPr>
          <w:sz w:val="28"/>
          <w:szCs w:val="28"/>
        </w:rPr>
      </w:pPr>
      <w:r w:rsidRPr="00B065A2">
        <w:rPr>
          <w:sz w:val="28"/>
          <w:szCs w:val="28"/>
        </w:rPr>
        <w:t>- мероприятие 02.01. «Создание и развитие индустриальных (промышленных) парков, промышленных площадок на территориях муниципальных образований Московской области»;</w:t>
      </w:r>
    </w:p>
    <w:p w:rsidR="00850D8F" w:rsidRPr="00840D2F" w:rsidRDefault="00850D8F" w:rsidP="00850D8F">
      <w:pPr>
        <w:pStyle w:val="ConsPlusNormal"/>
        <w:ind w:firstLine="540"/>
        <w:jc w:val="both"/>
        <w:rPr>
          <w:sz w:val="28"/>
          <w:szCs w:val="28"/>
        </w:rPr>
      </w:pPr>
      <w:r w:rsidRPr="00B065A2">
        <w:rPr>
          <w:sz w:val="28"/>
          <w:szCs w:val="28"/>
        </w:rPr>
        <w:t>2. Основное мероприятие 05. «Организация работ по поддержке и развитию промышленного потенциала на территории городс</w:t>
      </w:r>
      <w:r>
        <w:rPr>
          <w:sz w:val="28"/>
          <w:szCs w:val="28"/>
        </w:rPr>
        <w:t>ких округов Московской области»</w:t>
      </w:r>
      <w:r w:rsidRPr="00D174F2">
        <w:rPr>
          <w:sz w:val="28"/>
          <w:szCs w:val="28"/>
        </w:rPr>
        <w:t xml:space="preserve"> </w:t>
      </w:r>
      <w:r w:rsidRPr="00840D2F">
        <w:rPr>
          <w:sz w:val="28"/>
          <w:szCs w:val="28"/>
        </w:rPr>
        <w:t>включает мероприятие:</w:t>
      </w:r>
    </w:p>
    <w:p w:rsidR="00850D8F" w:rsidRPr="00B065A2" w:rsidRDefault="00850D8F" w:rsidP="00850D8F">
      <w:pPr>
        <w:pStyle w:val="ConsPlusNormal"/>
        <w:ind w:firstLine="540"/>
        <w:jc w:val="both"/>
        <w:rPr>
          <w:sz w:val="28"/>
          <w:szCs w:val="28"/>
        </w:rPr>
      </w:pPr>
      <w:r w:rsidRPr="00B065A2">
        <w:rPr>
          <w:sz w:val="28"/>
          <w:szCs w:val="28"/>
        </w:rPr>
        <w:t>- мероприятие 05.01. «Создание новых рабочих мест за счет проводимых мероприятий направленных на расширение имеющихся производств»;</w:t>
      </w:r>
    </w:p>
    <w:p w:rsidR="00850D8F" w:rsidRPr="00840D2F" w:rsidRDefault="00850D8F" w:rsidP="00850D8F">
      <w:pPr>
        <w:pStyle w:val="ConsPlusNormal"/>
        <w:ind w:firstLine="540"/>
        <w:jc w:val="both"/>
        <w:rPr>
          <w:sz w:val="28"/>
          <w:szCs w:val="28"/>
        </w:rPr>
      </w:pPr>
      <w:r w:rsidRPr="00B065A2">
        <w:rPr>
          <w:sz w:val="28"/>
          <w:szCs w:val="28"/>
        </w:rPr>
        <w:t>3. Основное мероприятие 08. «Стимулирование инвестиционной деятельности</w:t>
      </w:r>
      <w:r w:rsidRPr="00840D2F">
        <w:rPr>
          <w:sz w:val="28"/>
          <w:szCs w:val="28"/>
        </w:rPr>
        <w:t>»</w:t>
      </w:r>
      <w:r w:rsidRPr="00840D2F">
        <w:rPr>
          <w:color w:val="00B050"/>
          <w:sz w:val="28"/>
          <w:szCs w:val="28"/>
        </w:rPr>
        <w:t xml:space="preserve"> </w:t>
      </w:r>
      <w:r w:rsidRPr="00840D2F">
        <w:rPr>
          <w:sz w:val="28"/>
          <w:szCs w:val="28"/>
        </w:rPr>
        <w:t>включает мероприятие:</w:t>
      </w:r>
    </w:p>
    <w:p w:rsidR="00850D8F" w:rsidRPr="007060AE" w:rsidRDefault="00850D8F" w:rsidP="00850D8F">
      <w:pPr>
        <w:pStyle w:val="ConsPlusNormal"/>
        <w:ind w:firstLine="540"/>
        <w:jc w:val="both"/>
        <w:rPr>
          <w:sz w:val="28"/>
          <w:szCs w:val="28"/>
        </w:rPr>
      </w:pPr>
      <w:r w:rsidRPr="00B065A2">
        <w:rPr>
          <w:sz w:val="28"/>
          <w:szCs w:val="28"/>
        </w:rPr>
        <w:t>- мероприятие 08.01. «Поддержка и стимулирование инвестиционной деятельности на территории городских округов Московской области».</w:t>
      </w:r>
    </w:p>
    <w:p w:rsidR="00850D8F" w:rsidRPr="004D73E2" w:rsidRDefault="00850D8F" w:rsidP="00850D8F">
      <w:pPr>
        <w:pStyle w:val="ConsPlusNormal"/>
        <w:ind w:firstLine="540"/>
        <w:jc w:val="both"/>
        <w:rPr>
          <w:sz w:val="28"/>
          <w:szCs w:val="28"/>
        </w:rPr>
        <w:sectPr w:rsidR="00850D8F" w:rsidRPr="004D73E2" w:rsidSect="00632EA2">
          <w:pgSz w:w="11906" w:h="16838"/>
          <w:pgMar w:top="567" w:right="567" w:bottom="284" w:left="1701" w:header="709" w:footer="709" w:gutter="0"/>
          <w:cols w:space="708"/>
          <w:titlePg/>
          <w:docGrid w:linePitch="360"/>
        </w:sectPr>
      </w:pPr>
      <w:proofErr w:type="gramStart"/>
      <w:r w:rsidRPr="007060AE">
        <w:rPr>
          <w:sz w:val="28"/>
          <w:szCs w:val="28"/>
        </w:rPr>
        <w:t>Реализация данных мероприятий направлена на создание индустриальных парков, технологических парков, промышленных площадок на территории Одинцовского городского округа; реализацию инвестиционных проектов; сохранение и развитие инфраструктуры Одинцовского городского округа; осуществление поддержки промышленных и научных организаций, развитие промышленного потенциала Одинцовского городского округа.</w:t>
      </w:r>
      <w:bookmarkStart w:id="2" w:name="_GoBack"/>
      <w:bookmarkEnd w:id="2"/>
      <w:proofErr w:type="gramEnd"/>
      <w:r w:rsidR="002B57D8" w:rsidRPr="004D73E2">
        <w:rPr>
          <w:sz w:val="28"/>
          <w:szCs w:val="28"/>
        </w:rPr>
        <w:t xml:space="preserve"> </w:t>
      </w:r>
    </w:p>
    <w:p w:rsidR="00850D8F" w:rsidRPr="00D41885" w:rsidRDefault="00850D8F" w:rsidP="00850D8F">
      <w:pPr>
        <w:pStyle w:val="ConsPlusNormal"/>
        <w:spacing w:before="220"/>
        <w:ind w:firstLine="540"/>
        <w:jc w:val="center"/>
        <w:rPr>
          <w:b/>
          <w:sz w:val="28"/>
          <w:szCs w:val="28"/>
        </w:rPr>
      </w:pPr>
      <w:r w:rsidRPr="00D41885">
        <w:rPr>
          <w:b/>
          <w:sz w:val="28"/>
          <w:szCs w:val="28"/>
        </w:rPr>
        <w:lastRenderedPageBreak/>
        <w:t>9</w:t>
      </w:r>
      <w:r w:rsidRPr="00D41885">
        <w:rPr>
          <w:sz w:val="28"/>
          <w:szCs w:val="28"/>
        </w:rPr>
        <w:t xml:space="preserve">. </w:t>
      </w:r>
      <w:r w:rsidRPr="00D41885">
        <w:rPr>
          <w:b/>
          <w:sz w:val="28"/>
          <w:szCs w:val="28"/>
        </w:rPr>
        <w:t>Подпрограмма «Развитие конкуренции»</w:t>
      </w:r>
    </w:p>
    <w:p w:rsidR="00850D8F" w:rsidRDefault="00850D8F" w:rsidP="00850D8F">
      <w:pPr>
        <w:pStyle w:val="ConsPlusNormal"/>
        <w:spacing w:before="220"/>
        <w:ind w:firstLine="540"/>
        <w:jc w:val="center"/>
        <w:rPr>
          <w:b/>
          <w:sz w:val="28"/>
          <w:szCs w:val="28"/>
        </w:rPr>
      </w:pPr>
      <w:r w:rsidRPr="00D41885">
        <w:rPr>
          <w:b/>
          <w:sz w:val="28"/>
          <w:szCs w:val="28"/>
        </w:rPr>
        <w:t xml:space="preserve">9.1. Паспорт подпрограммы </w:t>
      </w:r>
      <w:r>
        <w:rPr>
          <w:b/>
          <w:sz w:val="28"/>
          <w:szCs w:val="28"/>
        </w:rPr>
        <w:t>муниципальной программы</w:t>
      </w:r>
    </w:p>
    <w:p w:rsidR="00850D8F" w:rsidRPr="00D41885" w:rsidRDefault="00850D8F" w:rsidP="00850D8F">
      <w:pPr>
        <w:pStyle w:val="ConsPlusNormal"/>
        <w:spacing w:before="220"/>
        <w:ind w:firstLine="540"/>
        <w:jc w:val="center"/>
        <w:rPr>
          <w:b/>
          <w:sz w:val="28"/>
          <w:szCs w:val="28"/>
        </w:rPr>
      </w:pPr>
      <w:r w:rsidRPr="00D41885">
        <w:rPr>
          <w:b/>
          <w:sz w:val="28"/>
          <w:szCs w:val="28"/>
        </w:rPr>
        <w:t>«Развитие конкуренции»</w:t>
      </w:r>
    </w:p>
    <w:p w:rsidR="00850D8F" w:rsidRPr="00D41885" w:rsidRDefault="00850D8F" w:rsidP="00850D8F">
      <w:pPr>
        <w:pStyle w:val="ConsPlusNormal"/>
        <w:spacing w:before="220"/>
        <w:ind w:firstLine="540"/>
        <w:jc w:val="both"/>
        <w:rPr>
          <w:b/>
          <w:sz w:val="28"/>
          <w:szCs w:val="28"/>
        </w:rPr>
      </w:pPr>
    </w:p>
    <w:tbl>
      <w:tblPr>
        <w:tblW w:w="4835" w:type="pct"/>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31"/>
        <w:gridCol w:w="2128"/>
        <w:gridCol w:w="2234"/>
        <w:gridCol w:w="1495"/>
        <w:gridCol w:w="1457"/>
        <w:gridCol w:w="1532"/>
        <w:gridCol w:w="1420"/>
        <w:gridCol w:w="1570"/>
        <w:gridCol w:w="1501"/>
      </w:tblGrid>
      <w:tr w:rsidR="00850D8F" w:rsidRPr="00D41885" w:rsidTr="001B0C71">
        <w:tc>
          <w:tcPr>
            <w:tcW w:w="744" w:type="pct"/>
            <w:tcBorders>
              <w:top w:val="single" w:sz="4" w:space="0" w:color="auto"/>
              <w:bottom w:val="single" w:sz="4" w:space="0" w:color="auto"/>
              <w:right w:val="single" w:sz="4" w:space="0" w:color="auto"/>
            </w:tcBorders>
          </w:tcPr>
          <w:p w:rsidR="00850D8F" w:rsidRPr="00D41885" w:rsidRDefault="00850D8F" w:rsidP="001B0C71">
            <w:pPr>
              <w:widowControl w:val="0"/>
              <w:autoSpaceDE w:val="0"/>
              <w:autoSpaceDN w:val="0"/>
              <w:adjustRightInd w:val="0"/>
              <w:rPr>
                <w:sz w:val="28"/>
                <w:szCs w:val="28"/>
              </w:rPr>
            </w:pPr>
            <w:r w:rsidRPr="00D41885">
              <w:rPr>
                <w:sz w:val="28"/>
                <w:szCs w:val="28"/>
              </w:rPr>
              <w:t>Муниципальный заказчик подпрограммы</w:t>
            </w:r>
          </w:p>
        </w:tc>
        <w:tc>
          <w:tcPr>
            <w:tcW w:w="4256" w:type="pct"/>
            <w:gridSpan w:val="8"/>
            <w:tcBorders>
              <w:top w:val="single" w:sz="4" w:space="0" w:color="auto"/>
              <w:left w:val="single" w:sz="4" w:space="0" w:color="auto"/>
              <w:bottom w:val="single" w:sz="4" w:space="0" w:color="auto"/>
            </w:tcBorders>
          </w:tcPr>
          <w:p w:rsidR="00850D8F" w:rsidRPr="00D41885" w:rsidRDefault="00850D8F" w:rsidP="001B0C71">
            <w:pPr>
              <w:widowControl w:val="0"/>
              <w:autoSpaceDE w:val="0"/>
              <w:autoSpaceDN w:val="0"/>
              <w:adjustRightInd w:val="0"/>
              <w:rPr>
                <w:sz w:val="28"/>
                <w:szCs w:val="28"/>
              </w:rPr>
            </w:pPr>
            <w:r w:rsidRPr="00D41885">
              <w:rPr>
                <w:sz w:val="28"/>
                <w:szCs w:val="28"/>
              </w:rPr>
              <w:t>Администрация Одинцовского городского округа Московской области</w:t>
            </w:r>
          </w:p>
        </w:tc>
      </w:tr>
      <w:tr w:rsidR="00850D8F" w:rsidRPr="00D41885" w:rsidTr="001B0C71">
        <w:trPr>
          <w:trHeight w:val="1288"/>
        </w:trPr>
        <w:tc>
          <w:tcPr>
            <w:tcW w:w="744" w:type="pct"/>
            <w:vMerge w:val="restart"/>
            <w:tcBorders>
              <w:top w:val="single" w:sz="4" w:space="0" w:color="auto"/>
              <w:bottom w:val="single" w:sz="4" w:space="0" w:color="auto"/>
              <w:right w:val="nil"/>
            </w:tcBorders>
          </w:tcPr>
          <w:p w:rsidR="00850D8F" w:rsidRPr="00D41885" w:rsidRDefault="00850D8F" w:rsidP="001B0C71">
            <w:pPr>
              <w:pStyle w:val="ConsPlusNormal"/>
              <w:rPr>
                <w:sz w:val="28"/>
                <w:szCs w:val="28"/>
              </w:rPr>
            </w:pPr>
            <w:r w:rsidRPr="00D41885">
              <w:rPr>
                <w:sz w:val="28"/>
                <w:szCs w:val="28"/>
              </w:rPr>
              <w:t xml:space="preserve">Источники финансирования подпрограммы, в том числе по годам реализации и главным распорядителям бюджетных средств </w:t>
            </w:r>
          </w:p>
          <w:p w:rsidR="00850D8F" w:rsidRPr="00D41885" w:rsidRDefault="00850D8F" w:rsidP="001B0C71">
            <w:pPr>
              <w:widowControl w:val="0"/>
              <w:autoSpaceDE w:val="0"/>
              <w:autoSpaceDN w:val="0"/>
              <w:adjustRightInd w:val="0"/>
              <w:rPr>
                <w:sz w:val="28"/>
                <w:szCs w:val="28"/>
              </w:rPr>
            </w:pPr>
            <w:r w:rsidRPr="00D41885">
              <w:rPr>
                <w:sz w:val="28"/>
                <w:szCs w:val="28"/>
              </w:rPr>
              <w:t>(тыс. рублей)</w:t>
            </w:r>
          </w:p>
        </w:tc>
        <w:tc>
          <w:tcPr>
            <w:tcW w:w="679" w:type="pct"/>
            <w:tcBorders>
              <w:top w:val="single" w:sz="4" w:space="0" w:color="auto"/>
              <w:left w:val="single" w:sz="4" w:space="0" w:color="auto"/>
              <w:bottom w:val="single" w:sz="4" w:space="0" w:color="auto"/>
              <w:right w:val="nil"/>
            </w:tcBorders>
          </w:tcPr>
          <w:p w:rsidR="00850D8F" w:rsidRPr="00D41885" w:rsidRDefault="00850D8F" w:rsidP="001B0C71">
            <w:pPr>
              <w:widowControl w:val="0"/>
              <w:autoSpaceDE w:val="0"/>
              <w:autoSpaceDN w:val="0"/>
              <w:adjustRightInd w:val="0"/>
              <w:rPr>
                <w:sz w:val="28"/>
                <w:szCs w:val="28"/>
              </w:rPr>
            </w:pPr>
            <w:r w:rsidRPr="00D41885">
              <w:rPr>
                <w:sz w:val="28"/>
                <w:szCs w:val="28"/>
              </w:rPr>
              <w:t>Главный распорядитель бюджетных средств</w:t>
            </w:r>
          </w:p>
        </w:tc>
        <w:tc>
          <w:tcPr>
            <w:tcW w:w="713" w:type="pct"/>
            <w:tcBorders>
              <w:top w:val="single" w:sz="4" w:space="0" w:color="auto"/>
              <w:left w:val="single" w:sz="4" w:space="0" w:color="auto"/>
              <w:bottom w:val="single" w:sz="4" w:space="0" w:color="auto"/>
              <w:right w:val="nil"/>
            </w:tcBorders>
          </w:tcPr>
          <w:p w:rsidR="00850D8F" w:rsidRPr="00D41885" w:rsidRDefault="00850D8F" w:rsidP="001B0C71">
            <w:pPr>
              <w:widowControl w:val="0"/>
              <w:autoSpaceDE w:val="0"/>
              <w:autoSpaceDN w:val="0"/>
              <w:adjustRightInd w:val="0"/>
              <w:rPr>
                <w:sz w:val="28"/>
                <w:szCs w:val="28"/>
              </w:rPr>
            </w:pPr>
            <w:r w:rsidRPr="00D41885">
              <w:rPr>
                <w:sz w:val="28"/>
                <w:szCs w:val="28"/>
              </w:rPr>
              <w:t>Источник финансирования</w:t>
            </w:r>
          </w:p>
        </w:tc>
        <w:tc>
          <w:tcPr>
            <w:tcW w:w="477" w:type="pct"/>
            <w:tcBorders>
              <w:top w:val="single" w:sz="4" w:space="0" w:color="auto"/>
              <w:left w:val="single" w:sz="4" w:space="0" w:color="auto"/>
            </w:tcBorders>
          </w:tcPr>
          <w:p w:rsidR="00850D8F" w:rsidRPr="00D41885" w:rsidRDefault="00850D8F" w:rsidP="001B0C71">
            <w:pPr>
              <w:widowControl w:val="0"/>
              <w:autoSpaceDE w:val="0"/>
              <w:autoSpaceDN w:val="0"/>
              <w:adjustRightInd w:val="0"/>
              <w:jc w:val="center"/>
              <w:rPr>
                <w:sz w:val="28"/>
                <w:szCs w:val="28"/>
              </w:rPr>
            </w:pPr>
            <w:r w:rsidRPr="00D41885">
              <w:rPr>
                <w:sz w:val="28"/>
                <w:szCs w:val="28"/>
              </w:rPr>
              <w:t>Всего</w:t>
            </w:r>
          </w:p>
        </w:tc>
        <w:tc>
          <w:tcPr>
            <w:tcW w:w="465" w:type="pct"/>
            <w:tcBorders>
              <w:top w:val="single" w:sz="4" w:space="0" w:color="auto"/>
              <w:left w:val="single" w:sz="4" w:space="0" w:color="auto"/>
            </w:tcBorders>
          </w:tcPr>
          <w:p w:rsidR="00850D8F" w:rsidRPr="00D41885" w:rsidRDefault="00850D8F" w:rsidP="001B0C71">
            <w:pPr>
              <w:widowControl w:val="0"/>
              <w:autoSpaceDE w:val="0"/>
              <w:autoSpaceDN w:val="0"/>
              <w:adjustRightInd w:val="0"/>
              <w:jc w:val="center"/>
              <w:rPr>
                <w:sz w:val="28"/>
                <w:szCs w:val="28"/>
              </w:rPr>
            </w:pPr>
            <w:r w:rsidRPr="00D41885">
              <w:rPr>
                <w:sz w:val="28"/>
                <w:szCs w:val="28"/>
              </w:rPr>
              <w:t>2023 год</w:t>
            </w:r>
          </w:p>
        </w:tc>
        <w:tc>
          <w:tcPr>
            <w:tcW w:w="489" w:type="pct"/>
            <w:tcBorders>
              <w:top w:val="single" w:sz="4" w:space="0" w:color="auto"/>
              <w:left w:val="single" w:sz="4" w:space="0" w:color="auto"/>
            </w:tcBorders>
          </w:tcPr>
          <w:p w:rsidR="00850D8F" w:rsidRPr="00D41885" w:rsidRDefault="00850D8F" w:rsidP="001B0C71">
            <w:pPr>
              <w:widowControl w:val="0"/>
              <w:autoSpaceDE w:val="0"/>
              <w:autoSpaceDN w:val="0"/>
              <w:adjustRightInd w:val="0"/>
              <w:jc w:val="center"/>
              <w:rPr>
                <w:sz w:val="28"/>
                <w:szCs w:val="28"/>
              </w:rPr>
            </w:pPr>
            <w:r w:rsidRPr="00D41885">
              <w:rPr>
                <w:sz w:val="28"/>
                <w:szCs w:val="28"/>
              </w:rPr>
              <w:t>2024 год</w:t>
            </w:r>
          </w:p>
        </w:tc>
        <w:tc>
          <w:tcPr>
            <w:tcW w:w="453" w:type="pct"/>
            <w:tcBorders>
              <w:top w:val="single" w:sz="4" w:space="0" w:color="auto"/>
              <w:left w:val="single" w:sz="4" w:space="0" w:color="auto"/>
            </w:tcBorders>
          </w:tcPr>
          <w:p w:rsidR="00850D8F" w:rsidRPr="00D41885" w:rsidRDefault="00850D8F" w:rsidP="001B0C71">
            <w:pPr>
              <w:widowControl w:val="0"/>
              <w:autoSpaceDE w:val="0"/>
              <w:autoSpaceDN w:val="0"/>
              <w:adjustRightInd w:val="0"/>
              <w:jc w:val="center"/>
              <w:rPr>
                <w:sz w:val="28"/>
                <w:szCs w:val="28"/>
              </w:rPr>
            </w:pPr>
            <w:r w:rsidRPr="00D41885">
              <w:rPr>
                <w:sz w:val="28"/>
                <w:szCs w:val="28"/>
              </w:rPr>
              <w:t>2025 год</w:t>
            </w:r>
          </w:p>
        </w:tc>
        <w:tc>
          <w:tcPr>
            <w:tcW w:w="501" w:type="pct"/>
            <w:tcBorders>
              <w:top w:val="single" w:sz="4" w:space="0" w:color="auto"/>
              <w:left w:val="single" w:sz="4" w:space="0" w:color="auto"/>
            </w:tcBorders>
          </w:tcPr>
          <w:p w:rsidR="00850D8F" w:rsidRPr="00D41885" w:rsidRDefault="00850D8F" w:rsidP="001B0C71">
            <w:pPr>
              <w:widowControl w:val="0"/>
              <w:autoSpaceDE w:val="0"/>
              <w:autoSpaceDN w:val="0"/>
              <w:adjustRightInd w:val="0"/>
              <w:jc w:val="center"/>
              <w:rPr>
                <w:sz w:val="28"/>
                <w:szCs w:val="28"/>
              </w:rPr>
            </w:pPr>
            <w:r w:rsidRPr="00D41885">
              <w:rPr>
                <w:sz w:val="28"/>
                <w:szCs w:val="28"/>
              </w:rPr>
              <w:t>2026 год</w:t>
            </w:r>
          </w:p>
        </w:tc>
        <w:tc>
          <w:tcPr>
            <w:tcW w:w="479" w:type="pct"/>
            <w:tcBorders>
              <w:top w:val="single" w:sz="4" w:space="0" w:color="auto"/>
              <w:left w:val="single" w:sz="4" w:space="0" w:color="auto"/>
            </w:tcBorders>
          </w:tcPr>
          <w:p w:rsidR="00850D8F" w:rsidRPr="00D41885" w:rsidRDefault="00850D8F" w:rsidP="001B0C71">
            <w:pPr>
              <w:widowControl w:val="0"/>
              <w:autoSpaceDE w:val="0"/>
              <w:autoSpaceDN w:val="0"/>
              <w:adjustRightInd w:val="0"/>
              <w:jc w:val="center"/>
              <w:rPr>
                <w:sz w:val="28"/>
                <w:szCs w:val="28"/>
              </w:rPr>
            </w:pPr>
            <w:r w:rsidRPr="00D41885">
              <w:rPr>
                <w:sz w:val="28"/>
                <w:szCs w:val="28"/>
              </w:rPr>
              <w:t>2027 год</w:t>
            </w:r>
          </w:p>
        </w:tc>
      </w:tr>
      <w:tr w:rsidR="00850D8F" w:rsidRPr="00D41885" w:rsidTr="001B0C71">
        <w:tc>
          <w:tcPr>
            <w:tcW w:w="744" w:type="pct"/>
            <w:vMerge/>
            <w:tcBorders>
              <w:top w:val="single" w:sz="4" w:space="0" w:color="auto"/>
              <w:bottom w:val="single" w:sz="4" w:space="0" w:color="auto"/>
              <w:right w:val="nil"/>
            </w:tcBorders>
          </w:tcPr>
          <w:p w:rsidR="00850D8F" w:rsidRPr="00D41885" w:rsidRDefault="00850D8F" w:rsidP="001B0C71">
            <w:pPr>
              <w:widowControl w:val="0"/>
              <w:autoSpaceDE w:val="0"/>
              <w:autoSpaceDN w:val="0"/>
              <w:adjustRightInd w:val="0"/>
              <w:jc w:val="both"/>
              <w:rPr>
                <w:sz w:val="28"/>
                <w:szCs w:val="28"/>
              </w:rPr>
            </w:pPr>
          </w:p>
        </w:tc>
        <w:tc>
          <w:tcPr>
            <w:tcW w:w="679" w:type="pct"/>
            <w:vMerge w:val="restart"/>
            <w:tcBorders>
              <w:top w:val="single" w:sz="4" w:space="0" w:color="auto"/>
              <w:left w:val="single" w:sz="4" w:space="0" w:color="auto"/>
              <w:bottom w:val="single" w:sz="4" w:space="0" w:color="auto"/>
              <w:right w:val="nil"/>
            </w:tcBorders>
          </w:tcPr>
          <w:p w:rsidR="00850D8F" w:rsidRPr="00D41885" w:rsidRDefault="00850D8F" w:rsidP="001B0C71">
            <w:pPr>
              <w:widowControl w:val="0"/>
              <w:autoSpaceDE w:val="0"/>
              <w:autoSpaceDN w:val="0"/>
              <w:adjustRightInd w:val="0"/>
              <w:jc w:val="both"/>
              <w:rPr>
                <w:sz w:val="28"/>
                <w:szCs w:val="28"/>
              </w:rPr>
            </w:pPr>
            <w:r w:rsidRPr="00D41885">
              <w:rPr>
                <w:sz w:val="28"/>
                <w:szCs w:val="28"/>
              </w:rPr>
              <w:t>Администрация Одинцовского городского округа</w:t>
            </w:r>
          </w:p>
          <w:p w:rsidR="00850D8F" w:rsidRPr="00D41885" w:rsidRDefault="00850D8F" w:rsidP="001B0C71">
            <w:pPr>
              <w:widowControl w:val="0"/>
              <w:autoSpaceDE w:val="0"/>
              <w:autoSpaceDN w:val="0"/>
              <w:adjustRightInd w:val="0"/>
              <w:jc w:val="both"/>
              <w:rPr>
                <w:sz w:val="28"/>
                <w:szCs w:val="28"/>
              </w:rPr>
            </w:pPr>
            <w:r w:rsidRPr="00D41885">
              <w:rPr>
                <w:sz w:val="28"/>
                <w:szCs w:val="28"/>
              </w:rPr>
              <w:t>Московской области</w:t>
            </w:r>
          </w:p>
        </w:tc>
        <w:tc>
          <w:tcPr>
            <w:tcW w:w="713" w:type="pct"/>
            <w:tcBorders>
              <w:top w:val="single" w:sz="4" w:space="0" w:color="auto"/>
              <w:left w:val="single" w:sz="4" w:space="0" w:color="auto"/>
              <w:bottom w:val="single" w:sz="4" w:space="0" w:color="auto"/>
              <w:right w:val="nil"/>
            </w:tcBorders>
          </w:tcPr>
          <w:p w:rsidR="00850D8F" w:rsidRPr="00D41885" w:rsidRDefault="00850D8F" w:rsidP="001B0C71">
            <w:pPr>
              <w:widowControl w:val="0"/>
              <w:autoSpaceDE w:val="0"/>
              <w:autoSpaceDN w:val="0"/>
              <w:adjustRightInd w:val="0"/>
              <w:rPr>
                <w:sz w:val="28"/>
                <w:szCs w:val="28"/>
              </w:rPr>
            </w:pPr>
            <w:r w:rsidRPr="00D41885">
              <w:rPr>
                <w:sz w:val="28"/>
                <w:szCs w:val="28"/>
              </w:rPr>
              <w:t xml:space="preserve">Всего: </w:t>
            </w:r>
          </w:p>
          <w:p w:rsidR="00850D8F" w:rsidRPr="00D41885" w:rsidRDefault="00850D8F" w:rsidP="001B0C71">
            <w:pPr>
              <w:widowControl w:val="0"/>
              <w:autoSpaceDE w:val="0"/>
              <w:autoSpaceDN w:val="0"/>
              <w:adjustRightInd w:val="0"/>
              <w:rPr>
                <w:sz w:val="28"/>
                <w:szCs w:val="28"/>
              </w:rPr>
            </w:pPr>
            <w:r w:rsidRPr="00D41885">
              <w:rPr>
                <w:sz w:val="28"/>
                <w:szCs w:val="28"/>
              </w:rPr>
              <w:t>в том числе:</w:t>
            </w:r>
          </w:p>
        </w:tc>
        <w:tc>
          <w:tcPr>
            <w:tcW w:w="2864" w:type="pct"/>
            <w:gridSpan w:val="6"/>
            <w:tcBorders>
              <w:top w:val="single" w:sz="4" w:space="0" w:color="auto"/>
              <w:left w:val="single" w:sz="4" w:space="0" w:color="auto"/>
              <w:bottom w:val="single" w:sz="4" w:space="0" w:color="auto"/>
            </w:tcBorders>
            <w:shd w:val="clear" w:color="auto" w:fill="auto"/>
          </w:tcPr>
          <w:p w:rsidR="00850D8F" w:rsidRPr="00D41885" w:rsidRDefault="00850D8F" w:rsidP="001B0C71">
            <w:pPr>
              <w:jc w:val="center"/>
              <w:rPr>
                <w:sz w:val="28"/>
                <w:szCs w:val="28"/>
              </w:rPr>
            </w:pPr>
            <w:r w:rsidRPr="00D41885">
              <w:rPr>
                <w:sz w:val="28"/>
                <w:szCs w:val="28"/>
              </w:rPr>
              <w:t xml:space="preserve">В </w:t>
            </w:r>
            <w:proofErr w:type="gramStart"/>
            <w:r w:rsidRPr="00D41885">
              <w:rPr>
                <w:sz w:val="28"/>
                <w:szCs w:val="28"/>
              </w:rPr>
              <w:t>пределах</w:t>
            </w:r>
            <w:proofErr w:type="gramEnd"/>
            <w:r w:rsidRPr="00D41885">
              <w:rPr>
                <w:sz w:val="28"/>
                <w:szCs w:val="28"/>
              </w:rPr>
              <w:t xml:space="preserve"> средств, предусмотренных на обеспечение деятельности МКУ «ЦМЗ»</w:t>
            </w:r>
          </w:p>
        </w:tc>
      </w:tr>
      <w:tr w:rsidR="00850D8F" w:rsidRPr="004D73E2" w:rsidTr="001B0C71">
        <w:tc>
          <w:tcPr>
            <w:tcW w:w="744" w:type="pct"/>
            <w:vMerge/>
            <w:tcBorders>
              <w:top w:val="single" w:sz="4" w:space="0" w:color="auto"/>
              <w:bottom w:val="single" w:sz="4" w:space="0" w:color="auto"/>
              <w:right w:val="nil"/>
            </w:tcBorders>
          </w:tcPr>
          <w:p w:rsidR="00850D8F" w:rsidRPr="00D41885" w:rsidRDefault="00850D8F" w:rsidP="001B0C71">
            <w:pPr>
              <w:widowControl w:val="0"/>
              <w:autoSpaceDE w:val="0"/>
              <w:autoSpaceDN w:val="0"/>
              <w:adjustRightInd w:val="0"/>
              <w:jc w:val="both"/>
              <w:rPr>
                <w:sz w:val="28"/>
                <w:szCs w:val="28"/>
              </w:rPr>
            </w:pPr>
          </w:p>
        </w:tc>
        <w:tc>
          <w:tcPr>
            <w:tcW w:w="679" w:type="pct"/>
            <w:vMerge/>
            <w:tcBorders>
              <w:top w:val="single" w:sz="4" w:space="0" w:color="auto"/>
              <w:left w:val="single" w:sz="4" w:space="0" w:color="auto"/>
              <w:bottom w:val="single" w:sz="4" w:space="0" w:color="auto"/>
              <w:right w:val="nil"/>
            </w:tcBorders>
          </w:tcPr>
          <w:p w:rsidR="00850D8F" w:rsidRPr="00D41885" w:rsidRDefault="00850D8F" w:rsidP="001B0C71">
            <w:pPr>
              <w:widowControl w:val="0"/>
              <w:autoSpaceDE w:val="0"/>
              <w:autoSpaceDN w:val="0"/>
              <w:adjustRightInd w:val="0"/>
              <w:jc w:val="both"/>
              <w:rPr>
                <w:sz w:val="28"/>
                <w:szCs w:val="28"/>
              </w:rPr>
            </w:pPr>
          </w:p>
        </w:tc>
        <w:tc>
          <w:tcPr>
            <w:tcW w:w="713" w:type="pct"/>
            <w:tcBorders>
              <w:top w:val="single" w:sz="4" w:space="0" w:color="auto"/>
              <w:left w:val="single" w:sz="4" w:space="0" w:color="auto"/>
              <w:bottom w:val="single" w:sz="4" w:space="0" w:color="auto"/>
              <w:right w:val="nil"/>
            </w:tcBorders>
          </w:tcPr>
          <w:p w:rsidR="00850D8F" w:rsidRPr="00D41885" w:rsidRDefault="00850D8F" w:rsidP="001B0C71">
            <w:pPr>
              <w:widowControl w:val="0"/>
              <w:autoSpaceDE w:val="0"/>
              <w:autoSpaceDN w:val="0"/>
              <w:adjustRightInd w:val="0"/>
              <w:rPr>
                <w:sz w:val="28"/>
                <w:szCs w:val="28"/>
              </w:rPr>
            </w:pPr>
            <w:r w:rsidRPr="00D41885">
              <w:rPr>
                <w:sz w:val="28"/>
                <w:szCs w:val="28"/>
              </w:rPr>
              <w:t xml:space="preserve">Средства бюджета Одинцовского городского округа </w:t>
            </w:r>
          </w:p>
        </w:tc>
        <w:tc>
          <w:tcPr>
            <w:tcW w:w="2864" w:type="pct"/>
            <w:gridSpan w:val="6"/>
            <w:tcBorders>
              <w:top w:val="single" w:sz="4" w:space="0" w:color="auto"/>
              <w:left w:val="single" w:sz="4" w:space="0" w:color="auto"/>
              <w:bottom w:val="single" w:sz="4" w:space="0" w:color="auto"/>
            </w:tcBorders>
            <w:shd w:val="clear" w:color="auto" w:fill="auto"/>
          </w:tcPr>
          <w:p w:rsidR="00850D8F" w:rsidRPr="004D73E2" w:rsidRDefault="00850D8F" w:rsidP="001B0C71">
            <w:pPr>
              <w:jc w:val="center"/>
              <w:rPr>
                <w:sz w:val="28"/>
                <w:szCs w:val="28"/>
              </w:rPr>
            </w:pPr>
            <w:r w:rsidRPr="00D41885">
              <w:rPr>
                <w:sz w:val="28"/>
                <w:szCs w:val="28"/>
              </w:rPr>
              <w:t xml:space="preserve">В </w:t>
            </w:r>
            <w:proofErr w:type="gramStart"/>
            <w:r w:rsidRPr="00D41885">
              <w:rPr>
                <w:sz w:val="28"/>
                <w:szCs w:val="28"/>
              </w:rPr>
              <w:t>пределах</w:t>
            </w:r>
            <w:proofErr w:type="gramEnd"/>
            <w:r w:rsidRPr="00D41885">
              <w:rPr>
                <w:sz w:val="28"/>
                <w:szCs w:val="28"/>
              </w:rPr>
              <w:t xml:space="preserve"> средств, предусмотренных на обеспечение деятельности МКУ «ЦМЗ»</w:t>
            </w:r>
            <w:r>
              <w:rPr>
                <w:sz w:val="28"/>
                <w:szCs w:val="28"/>
              </w:rPr>
              <w:t xml:space="preserve"> </w:t>
            </w:r>
          </w:p>
        </w:tc>
      </w:tr>
    </w:tbl>
    <w:p w:rsidR="00850D8F" w:rsidRPr="004D73E2" w:rsidRDefault="00850D8F" w:rsidP="00850D8F">
      <w:pPr>
        <w:rPr>
          <w:sz w:val="28"/>
          <w:szCs w:val="28"/>
        </w:rPr>
        <w:sectPr w:rsidR="00850D8F" w:rsidRPr="004D73E2" w:rsidSect="00D84F74">
          <w:pgSz w:w="16838" w:h="11906" w:orient="landscape"/>
          <w:pgMar w:top="1701" w:right="567" w:bottom="567" w:left="284" w:header="709" w:footer="709" w:gutter="0"/>
          <w:cols w:space="708"/>
          <w:titlePg/>
          <w:docGrid w:linePitch="360"/>
        </w:sectPr>
      </w:pPr>
    </w:p>
    <w:p w:rsidR="00850D8F" w:rsidRPr="00346789" w:rsidRDefault="00850D8F" w:rsidP="00850D8F">
      <w:pPr>
        <w:pStyle w:val="ConsPlusNormal"/>
        <w:jc w:val="center"/>
        <w:rPr>
          <w:b/>
          <w:sz w:val="28"/>
          <w:szCs w:val="28"/>
        </w:rPr>
      </w:pPr>
      <w:r w:rsidRPr="00346789">
        <w:rPr>
          <w:b/>
          <w:sz w:val="28"/>
          <w:szCs w:val="28"/>
        </w:rPr>
        <w:lastRenderedPageBreak/>
        <w:t>9.2.</w:t>
      </w:r>
      <w:r w:rsidRPr="00346789">
        <w:rPr>
          <w:sz w:val="28"/>
          <w:szCs w:val="28"/>
        </w:rPr>
        <w:t xml:space="preserve"> </w:t>
      </w:r>
      <w:r w:rsidRPr="00346789">
        <w:rPr>
          <w:b/>
          <w:sz w:val="28"/>
          <w:szCs w:val="28"/>
        </w:rPr>
        <w:t xml:space="preserve">Общая характеристика сферы реализации подпрограммы </w:t>
      </w:r>
    </w:p>
    <w:p w:rsidR="00850D8F" w:rsidRDefault="00850D8F" w:rsidP="00850D8F">
      <w:pPr>
        <w:pStyle w:val="ConsPlusNormal"/>
        <w:jc w:val="center"/>
        <w:rPr>
          <w:b/>
          <w:sz w:val="28"/>
          <w:szCs w:val="28"/>
        </w:rPr>
      </w:pPr>
      <w:r w:rsidRPr="00346789">
        <w:rPr>
          <w:b/>
          <w:sz w:val="28"/>
          <w:szCs w:val="28"/>
        </w:rPr>
        <w:t>«Развитие конкуренции»</w:t>
      </w:r>
    </w:p>
    <w:p w:rsidR="00850D8F" w:rsidRDefault="00850D8F" w:rsidP="00850D8F">
      <w:pPr>
        <w:pStyle w:val="ConsPlusNormal"/>
        <w:jc w:val="center"/>
        <w:rPr>
          <w:sz w:val="28"/>
          <w:szCs w:val="28"/>
        </w:rPr>
      </w:pPr>
    </w:p>
    <w:p w:rsidR="00850D8F" w:rsidRDefault="00850D8F" w:rsidP="00850D8F">
      <w:pPr>
        <w:pStyle w:val="ConsPlusNormal"/>
        <w:jc w:val="center"/>
        <w:rPr>
          <w:sz w:val="28"/>
          <w:szCs w:val="28"/>
        </w:rPr>
      </w:pPr>
      <w:r>
        <w:rPr>
          <w:sz w:val="28"/>
          <w:szCs w:val="28"/>
        </w:rPr>
        <w:t>К</w:t>
      </w:r>
      <w:r w:rsidRPr="00CA6061">
        <w:rPr>
          <w:sz w:val="28"/>
          <w:szCs w:val="28"/>
        </w:rPr>
        <w:t>онцептуальные направления</w:t>
      </w:r>
    </w:p>
    <w:p w:rsidR="00850D8F" w:rsidRPr="00CA6061" w:rsidRDefault="00850D8F" w:rsidP="00850D8F">
      <w:pPr>
        <w:pStyle w:val="ConsPlusNormal"/>
        <w:jc w:val="center"/>
        <w:rPr>
          <w:sz w:val="28"/>
          <w:szCs w:val="28"/>
        </w:rPr>
      </w:pPr>
    </w:p>
    <w:p w:rsidR="00850D8F" w:rsidRPr="00346789" w:rsidRDefault="00850D8F" w:rsidP="00850D8F">
      <w:pPr>
        <w:pStyle w:val="ConsPlusNormal"/>
        <w:ind w:firstLine="540"/>
        <w:jc w:val="both"/>
        <w:rPr>
          <w:sz w:val="28"/>
          <w:szCs w:val="28"/>
        </w:rPr>
      </w:pPr>
      <w:r w:rsidRPr="00346789">
        <w:rPr>
          <w:sz w:val="28"/>
          <w:szCs w:val="28"/>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Одинцовского городского округа Московской области</w:t>
      </w:r>
      <w:r w:rsidRPr="00346789">
        <w:rPr>
          <w:i/>
          <w:sz w:val="28"/>
          <w:szCs w:val="28"/>
        </w:rPr>
        <w:t xml:space="preserve"> </w:t>
      </w:r>
      <w:r w:rsidRPr="00346789">
        <w:rPr>
          <w:sz w:val="28"/>
          <w:szCs w:val="28"/>
        </w:rPr>
        <w:t xml:space="preserve">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w:t>
      </w:r>
      <w:r w:rsidRPr="00346789">
        <w:rPr>
          <w:sz w:val="28"/>
          <w:szCs w:val="28"/>
        </w:rPr>
        <w:br/>
        <w:t>и физическому лицу.</w:t>
      </w:r>
    </w:p>
    <w:p w:rsidR="00850D8F" w:rsidRPr="00346789" w:rsidRDefault="00850D8F" w:rsidP="00850D8F">
      <w:pPr>
        <w:pStyle w:val="ConsPlusNormal"/>
        <w:ind w:firstLine="540"/>
        <w:jc w:val="both"/>
        <w:rPr>
          <w:sz w:val="28"/>
          <w:szCs w:val="28"/>
        </w:rPr>
      </w:pPr>
      <w:r w:rsidRPr="00346789">
        <w:rPr>
          <w:sz w:val="28"/>
          <w:szCs w:val="28"/>
        </w:rPr>
        <w:t xml:space="preserve">Развитие конкуренции является необходимым условием развития экономики Одинцовского городского округа Московской области. </w:t>
      </w:r>
    </w:p>
    <w:p w:rsidR="00850D8F" w:rsidRPr="00346789" w:rsidRDefault="00850D8F" w:rsidP="00850D8F">
      <w:pPr>
        <w:pStyle w:val="ConsPlusNormal"/>
        <w:ind w:firstLine="540"/>
        <w:jc w:val="both"/>
        <w:rPr>
          <w:sz w:val="28"/>
          <w:szCs w:val="28"/>
        </w:rPr>
      </w:pPr>
      <w:r w:rsidRPr="00346789">
        <w:rPr>
          <w:sz w:val="28"/>
          <w:szCs w:val="28"/>
        </w:rPr>
        <w:t>Одним из важнейших направлений развития конкуренции является обеспечение конкуренции при осуществлении закупок для нужд заказчиков Одинцовского городского округа Московской области в соответствии</w:t>
      </w:r>
      <w:r w:rsidRPr="00346789">
        <w:rPr>
          <w:sz w:val="28"/>
          <w:szCs w:val="28"/>
        </w:rPr>
        <w:br/>
        <w:t xml:space="preserve">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r w:rsidRPr="00346789">
        <w:rPr>
          <w:sz w:val="28"/>
          <w:szCs w:val="28"/>
        </w:rPr>
        <w:br/>
        <w:t>№ 44-ФЗ).</w:t>
      </w:r>
    </w:p>
    <w:p w:rsidR="00850D8F" w:rsidRPr="00346789" w:rsidRDefault="00850D8F" w:rsidP="00850D8F">
      <w:pPr>
        <w:ind w:firstLine="567"/>
        <w:jc w:val="both"/>
        <w:rPr>
          <w:sz w:val="28"/>
          <w:szCs w:val="28"/>
        </w:rPr>
      </w:pPr>
      <w:r w:rsidRPr="00346789">
        <w:rPr>
          <w:sz w:val="28"/>
          <w:szCs w:val="28"/>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Одинцовского городского округа Московской области. С этой целью создано Муниципальное казенное учреждение «Центр муниципальных закупок» Одинцовского городского округа Московской области, уполномоченное на определение поставщиков (подрядчиков, исполнителей) для муниципальных заказчиков и бюджетных учреждений Одинцовского городского округа Московской области – Уполномоченное учреждение.</w:t>
      </w:r>
    </w:p>
    <w:p w:rsidR="00850D8F" w:rsidRPr="00D41885" w:rsidRDefault="00850D8F" w:rsidP="00850D8F">
      <w:pPr>
        <w:ind w:firstLine="567"/>
        <w:jc w:val="both"/>
        <w:rPr>
          <w:sz w:val="28"/>
          <w:szCs w:val="28"/>
        </w:rPr>
      </w:pPr>
      <w:r w:rsidRPr="00346789">
        <w:rPr>
          <w:sz w:val="28"/>
          <w:szCs w:val="28"/>
        </w:rPr>
        <w:t>В перечень заказчиков Одинцовского городского округа Московской области, для которых определение поставщиков (подрядчиков, исполнителей) осуществляет Уполномоченное учреждение</w:t>
      </w:r>
      <w:r>
        <w:rPr>
          <w:sz w:val="28"/>
          <w:szCs w:val="28"/>
        </w:rPr>
        <w:t>,</w:t>
      </w:r>
      <w:r w:rsidRPr="00346789">
        <w:rPr>
          <w:sz w:val="28"/>
          <w:szCs w:val="28"/>
        </w:rPr>
        <w:t xml:space="preserve"> </w:t>
      </w:r>
      <w:r w:rsidRPr="00D41885">
        <w:rPr>
          <w:sz w:val="28"/>
          <w:szCs w:val="28"/>
        </w:rPr>
        <w:t>в 2021 году вошли 242 организации.</w:t>
      </w:r>
    </w:p>
    <w:p w:rsidR="00850D8F" w:rsidRPr="00D41885" w:rsidRDefault="00850D8F" w:rsidP="00850D8F">
      <w:pPr>
        <w:pStyle w:val="ConsPlusNormal"/>
        <w:ind w:firstLine="540"/>
        <w:jc w:val="both"/>
        <w:rPr>
          <w:sz w:val="28"/>
          <w:szCs w:val="28"/>
        </w:rPr>
      </w:pPr>
      <w:r w:rsidRPr="00346789">
        <w:rPr>
          <w:sz w:val="28"/>
          <w:szCs w:val="28"/>
        </w:rPr>
        <w:t>По итогам 2021 года совокупный годовой объем закупок</w:t>
      </w:r>
      <w:r w:rsidRPr="00346789">
        <w:t xml:space="preserve"> </w:t>
      </w:r>
      <w:r w:rsidRPr="00346789">
        <w:rPr>
          <w:sz w:val="28"/>
          <w:szCs w:val="28"/>
        </w:rPr>
        <w:t xml:space="preserve">Одинцовского городского округа Московской области составил </w:t>
      </w:r>
      <w:r w:rsidRPr="00D41885">
        <w:rPr>
          <w:sz w:val="28"/>
          <w:szCs w:val="28"/>
        </w:rPr>
        <w:t xml:space="preserve">7 493 684 105,88. </w:t>
      </w:r>
    </w:p>
    <w:p w:rsidR="00850D8F" w:rsidRPr="00D41885" w:rsidRDefault="00850D8F" w:rsidP="00850D8F">
      <w:pPr>
        <w:pStyle w:val="ConsPlusNormal"/>
        <w:ind w:firstLine="540"/>
        <w:jc w:val="both"/>
        <w:rPr>
          <w:sz w:val="28"/>
          <w:szCs w:val="28"/>
        </w:rPr>
      </w:pPr>
      <w:r w:rsidRPr="00D41885">
        <w:rPr>
          <w:sz w:val="28"/>
          <w:szCs w:val="28"/>
        </w:rPr>
        <w:t>Было осуществлено 1088 закупок конкурентными способами.</w:t>
      </w:r>
    </w:p>
    <w:p w:rsidR="00850D8F" w:rsidRPr="00D41885" w:rsidRDefault="00850D8F" w:rsidP="00850D8F">
      <w:pPr>
        <w:pStyle w:val="ConsPlusNormal"/>
        <w:ind w:firstLine="540"/>
        <w:jc w:val="both"/>
        <w:rPr>
          <w:sz w:val="28"/>
          <w:szCs w:val="28"/>
        </w:rPr>
      </w:pPr>
      <w:r w:rsidRPr="00D41885">
        <w:rPr>
          <w:sz w:val="28"/>
          <w:szCs w:val="28"/>
        </w:rPr>
        <w:t>По итогам проведения конкурентных процедур экономия денежных средств составила 386 740 550,36 или 3,97 процентов от общей суммы объявленных торгов.</w:t>
      </w:r>
    </w:p>
    <w:p w:rsidR="00850D8F" w:rsidRPr="00D41885" w:rsidRDefault="00850D8F" w:rsidP="00850D8F">
      <w:pPr>
        <w:pStyle w:val="ConsPlusNormal"/>
        <w:ind w:firstLine="540"/>
        <w:jc w:val="both"/>
        <w:rPr>
          <w:sz w:val="28"/>
          <w:szCs w:val="28"/>
        </w:rPr>
      </w:pPr>
      <w:r w:rsidRPr="00D41885">
        <w:rPr>
          <w:sz w:val="28"/>
          <w:szCs w:val="28"/>
        </w:rPr>
        <w:t>Доля несостоявшихся торгов от общего количества объявленных торгов составила 26,29.</w:t>
      </w:r>
    </w:p>
    <w:p w:rsidR="00850D8F" w:rsidRPr="00D41885" w:rsidRDefault="00850D8F" w:rsidP="00850D8F">
      <w:pPr>
        <w:pStyle w:val="ConsPlusNormal"/>
        <w:ind w:firstLine="540"/>
        <w:jc w:val="both"/>
        <w:rPr>
          <w:sz w:val="28"/>
          <w:szCs w:val="28"/>
        </w:rPr>
      </w:pPr>
      <w:r w:rsidRPr="00D41885">
        <w:rPr>
          <w:sz w:val="28"/>
          <w:szCs w:val="28"/>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3,49.</w:t>
      </w:r>
    </w:p>
    <w:p w:rsidR="00850D8F" w:rsidRPr="00D41885" w:rsidRDefault="00850D8F" w:rsidP="00850D8F">
      <w:pPr>
        <w:pStyle w:val="ConsPlusNormal"/>
        <w:ind w:firstLine="540"/>
        <w:jc w:val="both"/>
        <w:rPr>
          <w:sz w:val="28"/>
          <w:szCs w:val="28"/>
        </w:rPr>
      </w:pPr>
      <w:r w:rsidRPr="00D41885">
        <w:rPr>
          <w:sz w:val="28"/>
          <w:szCs w:val="28"/>
        </w:rPr>
        <w:lastRenderedPageBreak/>
        <w:t>Среднее количество участников на торгах составляет 4,57.</w:t>
      </w:r>
    </w:p>
    <w:p w:rsidR="00850D8F" w:rsidRPr="00D41885" w:rsidRDefault="00850D8F" w:rsidP="00850D8F">
      <w:pPr>
        <w:pStyle w:val="ConsPlusNormal"/>
        <w:ind w:firstLine="540"/>
        <w:jc w:val="both"/>
        <w:rPr>
          <w:sz w:val="28"/>
          <w:szCs w:val="28"/>
        </w:rPr>
      </w:pPr>
      <w:r w:rsidRPr="00D41885">
        <w:rPr>
          <w:sz w:val="28"/>
          <w:szCs w:val="28"/>
        </w:rPr>
        <w:t>Среди основных проблем обеспечения конкуренции при осуществлении закупок можно назвать:</w:t>
      </w:r>
    </w:p>
    <w:p w:rsidR="00850D8F" w:rsidRPr="00346789" w:rsidRDefault="00850D8F" w:rsidP="00850D8F">
      <w:pPr>
        <w:pStyle w:val="ConsPlusNormal"/>
        <w:ind w:firstLine="540"/>
        <w:jc w:val="both"/>
        <w:rPr>
          <w:sz w:val="28"/>
          <w:szCs w:val="28"/>
        </w:rPr>
      </w:pPr>
      <w:r w:rsidRPr="00346789">
        <w:rPr>
          <w:sz w:val="28"/>
          <w:szCs w:val="28"/>
        </w:rPr>
        <w:t>- недостаточный уровень квалификации сотрудников контрактных служб (контрактных управляющих);</w:t>
      </w:r>
    </w:p>
    <w:p w:rsidR="00850D8F" w:rsidRPr="00346789" w:rsidRDefault="00850D8F" w:rsidP="00850D8F">
      <w:pPr>
        <w:pStyle w:val="ConsPlusNormal"/>
        <w:ind w:firstLine="540"/>
        <w:jc w:val="both"/>
        <w:rPr>
          <w:sz w:val="28"/>
          <w:szCs w:val="28"/>
        </w:rPr>
      </w:pPr>
      <w:r w:rsidRPr="00346789">
        <w:rPr>
          <w:sz w:val="28"/>
          <w:szCs w:val="28"/>
        </w:rPr>
        <w:t>- недостаточность информирования общественности о предполагаемых потребностях в товарах (работах, услугах);</w:t>
      </w:r>
    </w:p>
    <w:p w:rsidR="00850D8F" w:rsidRPr="00346789" w:rsidRDefault="00850D8F" w:rsidP="00850D8F">
      <w:pPr>
        <w:pStyle w:val="ConsPlusNormal"/>
        <w:ind w:firstLine="540"/>
        <w:jc w:val="both"/>
        <w:rPr>
          <w:sz w:val="28"/>
          <w:szCs w:val="28"/>
        </w:rPr>
      </w:pPr>
      <w:r w:rsidRPr="00346789">
        <w:rPr>
          <w:sz w:val="28"/>
          <w:szCs w:val="28"/>
        </w:rPr>
        <w:t>- неэффективность самостоятельного проведения закупок небольшого объема;</w:t>
      </w:r>
    </w:p>
    <w:p w:rsidR="00850D8F" w:rsidRPr="00346789" w:rsidRDefault="00850D8F" w:rsidP="00850D8F">
      <w:pPr>
        <w:pStyle w:val="ConsPlusNormal"/>
        <w:ind w:firstLine="540"/>
        <w:jc w:val="both"/>
        <w:rPr>
          <w:sz w:val="28"/>
          <w:szCs w:val="28"/>
        </w:rPr>
      </w:pPr>
      <w:r w:rsidRPr="00346789">
        <w:rPr>
          <w:sz w:val="28"/>
          <w:szCs w:val="28"/>
        </w:rPr>
        <w:t>- несовершенство и недостаточность правовых актов в сфере закупок</w:t>
      </w:r>
      <w:r w:rsidRPr="00346789">
        <w:rPr>
          <w:sz w:val="28"/>
          <w:szCs w:val="28"/>
        </w:rPr>
        <w:br/>
        <w:t>на местном уровне;</w:t>
      </w:r>
    </w:p>
    <w:p w:rsidR="00850D8F" w:rsidRPr="004D73E2" w:rsidRDefault="00850D8F" w:rsidP="00850D8F">
      <w:pPr>
        <w:pStyle w:val="ConsPlusNormal"/>
        <w:ind w:firstLine="540"/>
        <w:jc w:val="both"/>
        <w:rPr>
          <w:sz w:val="28"/>
          <w:szCs w:val="28"/>
        </w:rPr>
      </w:pPr>
      <w:r w:rsidRPr="00346789">
        <w:rPr>
          <w:sz w:val="28"/>
          <w:szCs w:val="28"/>
        </w:rPr>
        <w:t>- потребность в повышении качества контроля закупочной деятельности заказчиков.</w:t>
      </w:r>
    </w:p>
    <w:p w:rsidR="00850D8F" w:rsidRPr="004D73E2" w:rsidRDefault="00850D8F" w:rsidP="00850D8F">
      <w:pPr>
        <w:pStyle w:val="ConsPlusNormal"/>
        <w:ind w:firstLine="540"/>
        <w:jc w:val="both"/>
        <w:rPr>
          <w:sz w:val="28"/>
          <w:szCs w:val="28"/>
        </w:rPr>
      </w:pPr>
    </w:p>
    <w:p w:rsidR="00850D8F" w:rsidRPr="004D73E2" w:rsidRDefault="00850D8F" w:rsidP="00850D8F">
      <w:pPr>
        <w:pStyle w:val="ConsPlusNormal"/>
        <w:jc w:val="center"/>
        <w:rPr>
          <w:b/>
          <w:sz w:val="28"/>
          <w:szCs w:val="28"/>
        </w:rPr>
      </w:pPr>
      <w:r w:rsidRPr="004D73E2">
        <w:rPr>
          <w:b/>
          <w:sz w:val="28"/>
          <w:szCs w:val="28"/>
        </w:rPr>
        <w:t>9.3. Характеристика основных мероприятий подпрограммы</w:t>
      </w:r>
      <w:r w:rsidRPr="004D73E2">
        <w:rPr>
          <w:sz w:val="28"/>
          <w:szCs w:val="28"/>
        </w:rPr>
        <w:t xml:space="preserve"> </w:t>
      </w:r>
    </w:p>
    <w:p w:rsidR="00850D8F" w:rsidRPr="004D73E2" w:rsidRDefault="00850D8F" w:rsidP="00850D8F">
      <w:pPr>
        <w:pStyle w:val="ConsPlusNormal"/>
        <w:jc w:val="center"/>
        <w:rPr>
          <w:b/>
          <w:sz w:val="28"/>
          <w:szCs w:val="28"/>
        </w:rPr>
      </w:pPr>
      <w:r w:rsidRPr="004D73E2">
        <w:rPr>
          <w:b/>
          <w:sz w:val="28"/>
          <w:szCs w:val="28"/>
        </w:rPr>
        <w:t>«Развитие конкуренции»</w:t>
      </w:r>
    </w:p>
    <w:p w:rsidR="00850D8F" w:rsidRPr="004D73E2" w:rsidRDefault="00850D8F" w:rsidP="00850D8F">
      <w:pPr>
        <w:pStyle w:val="ConsPlusNormal"/>
        <w:jc w:val="center"/>
        <w:rPr>
          <w:sz w:val="28"/>
          <w:szCs w:val="28"/>
        </w:rPr>
      </w:pPr>
    </w:p>
    <w:p w:rsidR="00850D8F" w:rsidRPr="00346789" w:rsidRDefault="00850D8F" w:rsidP="00850D8F">
      <w:pPr>
        <w:pStyle w:val="ConsPlusNormal"/>
        <w:ind w:firstLine="540"/>
        <w:jc w:val="both"/>
        <w:rPr>
          <w:sz w:val="28"/>
          <w:szCs w:val="28"/>
        </w:rPr>
      </w:pPr>
      <w:r w:rsidRPr="00346789">
        <w:rPr>
          <w:sz w:val="28"/>
          <w:szCs w:val="28"/>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w:t>
      </w:r>
      <w:r w:rsidRPr="00346789">
        <w:rPr>
          <w:sz w:val="28"/>
          <w:szCs w:val="28"/>
        </w:rPr>
        <w:br/>
        <w:t>для нужд заказчиков Одинцовского городского округа Московской области.</w:t>
      </w:r>
    </w:p>
    <w:p w:rsidR="00850D8F" w:rsidRPr="00346789" w:rsidRDefault="00850D8F" w:rsidP="00850D8F">
      <w:pPr>
        <w:pStyle w:val="ConsPlusNormal"/>
        <w:ind w:firstLine="540"/>
        <w:jc w:val="both"/>
        <w:rPr>
          <w:sz w:val="28"/>
          <w:szCs w:val="28"/>
        </w:rPr>
      </w:pPr>
      <w:r w:rsidRPr="00346789">
        <w:rPr>
          <w:sz w:val="28"/>
          <w:szCs w:val="28"/>
        </w:rPr>
        <w:t>В том числе, информирование общественности о предполагаемых потребностях в товарах (работах, услугах) в рамках размещения информации</w:t>
      </w:r>
      <w:r w:rsidRPr="00346789">
        <w:rPr>
          <w:sz w:val="28"/>
          <w:szCs w:val="28"/>
        </w:rPr>
        <w:b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850D8F" w:rsidRPr="00346789" w:rsidRDefault="00850D8F" w:rsidP="00850D8F">
      <w:pPr>
        <w:pStyle w:val="ConsPlusNormal"/>
        <w:ind w:firstLine="540"/>
        <w:jc w:val="both"/>
        <w:rPr>
          <w:sz w:val="28"/>
          <w:szCs w:val="28"/>
        </w:rPr>
      </w:pPr>
      <w:proofErr w:type="gramStart"/>
      <w:r w:rsidRPr="00346789">
        <w:rPr>
          <w:sz w:val="28"/>
          <w:szCs w:val="28"/>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(подрядчика, исполнителя), в том числе для разработки документации </w:t>
      </w:r>
      <w:r w:rsidRPr="00346789">
        <w:rPr>
          <w:sz w:val="28"/>
          <w:szCs w:val="28"/>
        </w:rPr>
        <w:br/>
        <w:t>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w:t>
      </w:r>
      <w:proofErr w:type="gramEnd"/>
      <w:r w:rsidRPr="00346789">
        <w:rPr>
          <w:sz w:val="28"/>
          <w:szCs w:val="28"/>
        </w:rPr>
        <w:t>, выполнения иных функций, связанных с обеспечением проведения определения поставщика (подрядчика, исполнителя).</w:t>
      </w:r>
    </w:p>
    <w:p w:rsidR="00850D8F" w:rsidRPr="00346789" w:rsidRDefault="00850D8F" w:rsidP="00850D8F">
      <w:pPr>
        <w:pStyle w:val="HTML"/>
        <w:ind w:firstLine="540"/>
        <w:jc w:val="both"/>
        <w:rPr>
          <w:rFonts w:ascii="Times New Roman" w:hAnsi="Times New Roman" w:cs="Times New Roman"/>
          <w:sz w:val="28"/>
          <w:szCs w:val="28"/>
        </w:rPr>
      </w:pPr>
      <w:r w:rsidRPr="00346789">
        <w:rPr>
          <w:rFonts w:ascii="Times New Roman" w:hAnsi="Times New Roman" w:cs="Times New Roman"/>
          <w:sz w:val="28"/>
          <w:szCs w:val="28"/>
        </w:rPr>
        <w:t>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w:t>
      </w:r>
    </w:p>
    <w:p w:rsidR="00850D8F" w:rsidRPr="00346789" w:rsidRDefault="00850D8F" w:rsidP="00850D8F">
      <w:pPr>
        <w:pStyle w:val="ConsPlusNormal"/>
        <w:ind w:firstLine="540"/>
        <w:jc w:val="both"/>
        <w:rPr>
          <w:sz w:val="28"/>
          <w:szCs w:val="28"/>
        </w:rPr>
      </w:pPr>
      <w:r w:rsidRPr="00346789">
        <w:rPr>
          <w:sz w:val="28"/>
          <w:szCs w:val="28"/>
        </w:rPr>
        <w:t xml:space="preserve">Развитие конкуренции осуществляется также в рамках внедрения стандарта развития конкуренции, разработанного в рамках реализации </w:t>
      </w:r>
      <w:r w:rsidRPr="00346789">
        <w:rPr>
          <w:sz w:val="28"/>
          <w:szCs w:val="28"/>
        </w:rPr>
        <w:br/>
        <w:t>пункта «7» и подпункта «в» пункта 8 Указа Президента Российской Федерации</w:t>
      </w:r>
      <w:r w:rsidRPr="00346789">
        <w:rPr>
          <w:sz w:val="28"/>
          <w:szCs w:val="28"/>
        </w:rPr>
        <w:br/>
      </w:r>
      <w:r w:rsidRPr="00346789">
        <w:rPr>
          <w:sz w:val="28"/>
          <w:szCs w:val="28"/>
        </w:rPr>
        <w:lastRenderedPageBreak/>
        <w:t>от 21.12.2017 г. № 618 «Об основных направлениях государственной политики по развитию конкуренции».</w:t>
      </w:r>
    </w:p>
    <w:p w:rsidR="00850D8F" w:rsidRPr="00346789" w:rsidRDefault="00850D8F" w:rsidP="00850D8F">
      <w:pPr>
        <w:pStyle w:val="ConsPlusNormal"/>
        <w:ind w:firstLine="540"/>
        <w:jc w:val="both"/>
        <w:rPr>
          <w:sz w:val="28"/>
          <w:szCs w:val="28"/>
        </w:rPr>
      </w:pPr>
      <w:r w:rsidRPr="00346789">
        <w:rPr>
          <w:sz w:val="28"/>
          <w:szCs w:val="28"/>
        </w:rPr>
        <w:t xml:space="preserve">Между Комитетом по конкурентной политике Московской области, Управлением Федеральной антимонопольной службы по Московской области и </w:t>
      </w:r>
      <w:r>
        <w:rPr>
          <w:sz w:val="28"/>
          <w:szCs w:val="28"/>
        </w:rPr>
        <w:t>А</w:t>
      </w:r>
      <w:r w:rsidRPr="00346789">
        <w:rPr>
          <w:sz w:val="28"/>
          <w:szCs w:val="28"/>
        </w:rPr>
        <w:t>дминистрацией Одинцовского городского округа Московской области заключено Соглашение о внедрении стандарта развития конкуренции.</w:t>
      </w:r>
    </w:p>
    <w:p w:rsidR="00850D8F" w:rsidRPr="00346789" w:rsidRDefault="00850D8F" w:rsidP="00850D8F">
      <w:pPr>
        <w:pStyle w:val="ConsPlusNormal"/>
        <w:ind w:firstLine="540"/>
        <w:jc w:val="both"/>
        <w:rPr>
          <w:sz w:val="28"/>
          <w:szCs w:val="28"/>
        </w:rPr>
      </w:pPr>
      <w:r w:rsidRPr="00346789">
        <w:rPr>
          <w:sz w:val="28"/>
          <w:szCs w:val="28"/>
        </w:rPr>
        <w:t>Предметом данного соглашения является обеспечение взаимодействия между Сторонами в целях внедрения стандарта развития конкуренции.</w:t>
      </w:r>
    </w:p>
    <w:p w:rsidR="00850D8F" w:rsidRPr="00346789" w:rsidRDefault="00850D8F" w:rsidP="00850D8F">
      <w:pPr>
        <w:pStyle w:val="ConsPlusNormal"/>
        <w:ind w:firstLine="540"/>
        <w:jc w:val="both"/>
        <w:rPr>
          <w:sz w:val="28"/>
          <w:szCs w:val="28"/>
        </w:rPr>
      </w:pPr>
      <w:r w:rsidRPr="00346789">
        <w:rPr>
          <w:sz w:val="28"/>
          <w:szCs w:val="28"/>
        </w:rPr>
        <w:t xml:space="preserve">Внедрение стандарта развития конкуренции в Одинцовском городском округе Московской области подразумевает выполнение следующих </w:t>
      </w:r>
      <w:r w:rsidRPr="00346789">
        <w:rPr>
          <w:sz w:val="28"/>
          <w:szCs w:val="28"/>
        </w:rPr>
        <w:br/>
        <w:t>5 требований:</w:t>
      </w:r>
    </w:p>
    <w:p w:rsidR="00850D8F" w:rsidRPr="00346789" w:rsidRDefault="00850D8F" w:rsidP="00850D8F">
      <w:pPr>
        <w:pStyle w:val="ConsPlusNormal"/>
        <w:ind w:firstLine="540"/>
        <w:jc w:val="both"/>
        <w:rPr>
          <w:sz w:val="28"/>
          <w:szCs w:val="28"/>
        </w:rPr>
      </w:pPr>
      <w:r w:rsidRPr="00346789">
        <w:rPr>
          <w:sz w:val="28"/>
          <w:szCs w:val="28"/>
        </w:rPr>
        <w:t>а) определение уполномоченного органа;</w:t>
      </w:r>
    </w:p>
    <w:p w:rsidR="00850D8F" w:rsidRPr="00346789" w:rsidRDefault="00850D8F" w:rsidP="00850D8F">
      <w:pPr>
        <w:pStyle w:val="ConsPlusNormal"/>
        <w:ind w:firstLine="540"/>
        <w:jc w:val="both"/>
        <w:rPr>
          <w:sz w:val="28"/>
          <w:szCs w:val="28"/>
        </w:rPr>
      </w:pPr>
      <w:r w:rsidRPr="00346789">
        <w:rPr>
          <w:sz w:val="28"/>
          <w:szCs w:val="28"/>
        </w:rPr>
        <w:t>б) утверждение перечня товарных рынков (сфер экономики) для содействия развитию конкуренции в муниципальном образовании Московской области;</w:t>
      </w:r>
    </w:p>
    <w:p w:rsidR="00850D8F" w:rsidRPr="00346789" w:rsidRDefault="00850D8F" w:rsidP="00850D8F">
      <w:pPr>
        <w:pStyle w:val="ConsPlusNormal"/>
        <w:ind w:firstLine="540"/>
        <w:jc w:val="both"/>
        <w:rPr>
          <w:sz w:val="28"/>
          <w:szCs w:val="28"/>
        </w:rPr>
      </w:pPr>
      <w:r w:rsidRPr="00346789">
        <w:rPr>
          <w:sz w:val="28"/>
          <w:szCs w:val="28"/>
        </w:rPr>
        <w:t>в) разработка плана мероприятий («дорожной карты») по содействию развитию конкуренции в муниципальном образовании Московской области;</w:t>
      </w:r>
    </w:p>
    <w:p w:rsidR="00850D8F" w:rsidRPr="00346789" w:rsidRDefault="00850D8F" w:rsidP="00850D8F">
      <w:pPr>
        <w:pStyle w:val="ConsPlusNormal"/>
        <w:ind w:firstLine="540"/>
        <w:jc w:val="both"/>
        <w:rPr>
          <w:sz w:val="28"/>
          <w:szCs w:val="28"/>
        </w:rPr>
      </w:pPr>
      <w:r w:rsidRPr="00346789">
        <w:rPr>
          <w:sz w:val="28"/>
          <w:szCs w:val="28"/>
        </w:rPr>
        <w:t>г)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850D8F" w:rsidRPr="00346789" w:rsidRDefault="00850D8F" w:rsidP="00850D8F">
      <w:pPr>
        <w:pStyle w:val="ConsPlusNormal"/>
        <w:ind w:firstLine="540"/>
        <w:jc w:val="both"/>
        <w:rPr>
          <w:sz w:val="28"/>
          <w:szCs w:val="28"/>
        </w:rPr>
      </w:pPr>
      <w:r w:rsidRPr="00346789">
        <w:rPr>
          <w:sz w:val="28"/>
          <w:szCs w:val="28"/>
        </w:rPr>
        <w:t>д)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850D8F" w:rsidRPr="00346789" w:rsidRDefault="00850D8F" w:rsidP="00850D8F">
      <w:pPr>
        <w:pStyle w:val="ConsPlusNormal"/>
        <w:ind w:firstLine="540"/>
        <w:jc w:val="both"/>
        <w:rPr>
          <w:sz w:val="28"/>
          <w:szCs w:val="28"/>
        </w:rPr>
      </w:pPr>
      <w:r w:rsidRPr="00346789">
        <w:rPr>
          <w:sz w:val="28"/>
          <w:szCs w:val="28"/>
        </w:rPr>
        <w:t>Ежегодно подготавливается информационный доклад о внедрении стандарта развития конкуренции на территории Одинцовского городского округа Московской области.</w:t>
      </w:r>
    </w:p>
    <w:p w:rsidR="00850D8F" w:rsidRPr="00346789" w:rsidRDefault="00850D8F" w:rsidP="00850D8F">
      <w:pPr>
        <w:pStyle w:val="ConsPlusNormal"/>
        <w:ind w:firstLine="540"/>
        <w:jc w:val="both"/>
        <w:rPr>
          <w:sz w:val="28"/>
          <w:szCs w:val="28"/>
        </w:rPr>
      </w:pPr>
      <w:r w:rsidRPr="00346789">
        <w:rPr>
          <w:sz w:val="28"/>
          <w:szCs w:val="28"/>
        </w:rPr>
        <w:t>Вся информация о внедрении стандарта развития конкуренции на территории Одинцовского городского округа Московской области публикуется на официальном сайте Администрации Одинцовского городского округа Московской области, в разделе «Конкурентная среда» https://odin.ru/main/static.asp?id=1483.</w:t>
      </w:r>
    </w:p>
    <w:p w:rsidR="00850D8F" w:rsidRPr="00346789" w:rsidRDefault="00850D8F" w:rsidP="00850D8F">
      <w:pPr>
        <w:ind w:firstLine="567"/>
        <w:jc w:val="both"/>
        <w:rPr>
          <w:sz w:val="28"/>
          <w:szCs w:val="28"/>
        </w:rPr>
      </w:pPr>
      <w:proofErr w:type="gramStart"/>
      <w:r w:rsidRPr="00346789">
        <w:rPr>
          <w:sz w:val="28"/>
          <w:szCs w:val="28"/>
        </w:rPr>
        <w:t xml:space="preserve">Отдельным направлением по развитию конкуренции является создание </w:t>
      </w:r>
      <w:r w:rsidRPr="00346789">
        <w:rPr>
          <w:sz w:val="28"/>
          <w:szCs w:val="28"/>
        </w:rPr>
        <w:br/>
        <w:t xml:space="preserve">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Одинцовского городского округа Московской области (далее – антимонопольный </w:t>
      </w:r>
      <w:proofErr w:type="spellStart"/>
      <w:r w:rsidRPr="00346789">
        <w:rPr>
          <w:sz w:val="28"/>
          <w:szCs w:val="28"/>
        </w:rPr>
        <w:t>комплаенс</w:t>
      </w:r>
      <w:proofErr w:type="spellEnd"/>
      <w:r w:rsidRPr="00346789">
        <w:rPr>
          <w:sz w:val="28"/>
          <w:szCs w:val="28"/>
        </w:rPr>
        <w:t>) в соответствии с подпунктом «е» пункта 2 Национального плана развития конкуренции в Российской Федерации на 2018-2020 годы, утвержденного Указом Президента Российской Федерации от 21.12.2017 № 618.</w:t>
      </w:r>
      <w:proofErr w:type="gramEnd"/>
    </w:p>
    <w:p w:rsidR="00850D8F" w:rsidRPr="00346789" w:rsidRDefault="00850D8F" w:rsidP="00850D8F">
      <w:pPr>
        <w:ind w:firstLine="567"/>
        <w:jc w:val="both"/>
        <w:rPr>
          <w:sz w:val="28"/>
          <w:szCs w:val="28"/>
        </w:rPr>
      </w:pPr>
      <w:r w:rsidRPr="00346789">
        <w:rPr>
          <w:sz w:val="28"/>
          <w:szCs w:val="28"/>
        </w:rPr>
        <w:t xml:space="preserve">Основными целями внедрения в деятельности ОМСУ Одинцовского городского округа Московской области антимонопольного </w:t>
      </w:r>
      <w:proofErr w:type="spellStart"/>
      <w:r w:rsidRPr="00346789">
        <w:rPr>
          <w:sz w:val="28"/>
          <w:szCs w:val="28"/>
        </w:rPr>
        <w:t>комплаенса</w:t>
      </w:r>
      <w:proofErr w:type="spellEnd"/>
      <w:r w:rsidRPr="00346789">
        <w:rPr>
          <w:sz w:val="28"/>
          <w:szCs w:val="28"/>
        </w:rPr>
        <w:t xml:space="preserve"> являются:</w:t>
      </w:r>
    </w:p>
    <w:p w:rsidR="00850D8F" w:rsidRPr="00346789" w:rsidRDefault="00850D8F" w:rsidP="00850D8F">
      <w:pPr>
        <w:ind w:firstLine="567"/>
        <w:jc w:val="both"/>
        <w:rPr>
          <w:sz w:val="28"/>
          <w:szCs w:val="28"/>
        </w:rPr>
      </w:pPr>
      <w:r w:rsidRPr="00346789">
        <w:rPr>
          <w:sz w:val="28"/>
          <w:szCs w:val="28"/>
        </w:rPr>
        <w:lastRenderedPageBreak/>
        <w:t>а) обеспечение соответствия деятельности ОМСУ Одинцовского городского округа Московской области требованиям антимонопольного законодательства;</w:t>
      </w:r>
    </w:p>
    <w:p w:rsidR="00850D8F" w:rsidRPr="00346789" w:rsidRDefault="00850D8F" w:rsidP="00850D8F">
      <w:pPr>
        <w:ind w:firstLine="567"/>
        <w:jc w:val="both"/>
        <w:rPr>
          <w:sz w:val="28"/>
          <w:szCs w:val="28"/>
        </w:rPr>
      </w:pPr>
      <w:r w:rsidRPr="00346789">
        <w:rPr>
          <w:sz w:val="28"/>
          <w:szCs w:val="28"/>
        </w:rPr>
        <w:t>б) профилактика нарушения требований антимонопольного законодательства в деятельности ОМСУ Одинцовского городского округа Московской области.</w:t>
      </w:r>
    </w:p>
    <w:p w:rsidR="00850D8F" w:rsidRPr="00346789" w:rsidRDefault="00850D8F" w:rsidP="00850D8F">
      <w:pPr>
        <w:ind w:firstLine="567"/>
        <w:jc w:val="both"/>
        <w:rPr>
          <w:sz w:val="28"/>
          <w:szCs w:val="28"/>
        </w:rPr>
      </w:pPr>
      <w:r w:rsidRPr="00346789">
        <w:rPr>
          <w:sz w:val="28"/>
          <w:szCs w:val="28"/>
        </w:rPr>
        <w:t xml:space="preserve">Антимонопольный </w:t>
      </w:r>
      <w:proofErr w:type="spellStart"/>
      <w:r w:rsidRPr="00346789">
        <w:rPr>
          <w:sz w:val="28"/>
          <w:szCs w:val="28"/>
        </w:rPr>
        <w:t>комплаенс</w:t>
      </w:r>
      <w:proofErr w:type="spellEnd"/>
      <w:r w:rsidRPr="00346789">
        <w:rPr>
          <w:sz w:val="28"/>
          <w:szCs w:val="28"/>
        </w:rPr>
        <w:t xml:space="preserve"> направлен на:</w:t>
      </w:r>
    </w:p>
    <w:p w:rsidR="00850D8F" w:rsidRPr="00346789" w:rsidRDefault="00850D8F" w:rsidP="00850D8F">
      <w:pPr>
        <w:ind w:firstLine="567"/>
        <w:jc w:val="both"/>
        <w:rPr>
          <w:sz w:val="28"/>
          <w:szCs w:val="28"/>
        </w:rPr>
      </w:pPr>
      <w:r w:rsidRPr="00346789">
        <w:rPr>
          <w:sz w:val="28"/>
          <w:szCs w:val="28"/>
        </w:rPr>
        <w:t>а) выявление рисков нарушения антимонопольного законодательства;</w:t>
      </w:r>
    </w:p>
    <w:p w:rsidR="00850D8F" w:rsidRPr="00346789" w:rsidRDefault="00850D8F" w:rsidP="00850D8F">
      <w:pPr>
        <w:ind w:firstLine="567"/>
        <w:jc w:val="both"/>
        <w:rPr>
          <w:sz w:val="28"/>
          <w:szCs w:val="28"/>
        </w:rPr>
      </w:pPr>
      <w:r w:rsidRPr="00346789">
        <w:rPr>
          <w:sz w:val="28"/>
          <w:szCs w:val="28"/>
        </w:rPr>
        <w:t>б) управление рисками нарушения антимонопольного законодательства;</w:t>
      </w:r>
    </w:p>
    <w:p w:rsidR="00850D8F" w:rsidRPr="00346789" w:rsidRDefault="00850D8F" w:rsidP="00850D8F">
      <w:pPr>
        <w:ind w:firstLine="567"/>
        <w:jc w:val="both"/>
        <w:rPr>
          <w:sz w:val="28"/>
          <w:szCs w:val="28"/>
        </w:rPr>
      </w:pPr>
      <w:r w:rsidRPr="00346789">
        <w:rPr>
          <w:sz w:val="28"/>
          <w:szCs w:val="28"/>
        </w:rPr>
        <w:t xml:space="preserve">в) </w:t>
      </w:r>
      <w:proofErr w:type="gramStart"/>
      <w:r w:rsidRPr="00346789">
        <w:rPr>
          <w:sz w:val="28"/>
          <w:szCs w:val="28"/>
        </w:rPr>
        <w:t>контроль за</w:t>
      </w:r>
      <w:proofErr w:type="gramEnd"/>
      <w:r w:rsidRPr="00346789">
        <w:rPr>
          <w:sz w:val="28"/>
          <w:szCs w:val="28"/>
        </w:rPr>
        <w:t xml:space="preserve"> соответствием деятельности ОМСУ Одинцовского городского округа Московской области требованиям антимонопольного законодательства;</w:t>
      </w:r>
    </w:p>
    <w:p w:rsidR="00850D8F" w:rsidRPr="00346789" w:rsidRDefault="00850D8F" w:rsidP="00850D8F">
      <w:pPr>
        <w:ind w:firstLine="567"/>
        <w:jc w:val="both"/>
        <w:rPr>
          <w:sz w:val="28"/>
          <w:szCs w:val="28"/>
        </w:rPr>
      </w:pPr>
      <w:r w:rsidRPr="00346789">
        <w:rPr>
          <w:sz w:val="28"/>
          <w:szCs w:val="28"/>
        </w:rPr>
        <w:t>г) повышение уровня правовой культуры в ОМСУ Одинцовского городского округа Московской области.</w:t>
      </w:r>
    </w:p>
    <w:p w:rsidR="00850D8F" w:rsidRPr="004D73E2" w:rsidRDefault="00850D8F" w:rsidP="00850D8F">
      <w:pPr>
        <w:ind w:firstLine="567"/>
        <w:jc w:val="both"/>
        <w:rPr>
          <w:sz w:val="28"/>
          <w:szCs w:val="28"/>
        </w:rPr>
      </w:pPr>
      <w:r w:rsidRPr="00346789">
        <w:rPr>
          <w:sz w:val="28"/>
          <w:szCs w:val="28"/>
        </w:rPr>
        <w:t xml:space="preserve">Антимонопольный </w:t>
      </w:r>
      <w:proofErr w:type="spellStart"/>
      <w:r w:rsidRPr="00346789">
        <w:rPr>
          <w:sz w:val="28"/>
          <w:szCs w:val="28"/>
        </w:rPr>
        <w:t>комплаенс</w:t>
      </w:r>
      <w:proofErr w:type="spellEnd"/>
      <w:r w:rsidRPr="00346789">
        <w:rPr>
          <w:sz w:val="28"/>
          <w:szCs w:val="28"/>
        </w:rPr>
        <w:t xml:space="preserve">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850D8F" w:rsidRPr="004D73E2" w:rsidRDefault="00850D8F" w:rsidP="00850D8F">
      <w:pPr>
        <w:numPr>
          <w:ilvl w:val="0"/>
          <w:numId w:val="14"/>
        </w:numPr>
        <w:jc w:val="both"/>
        <w:rPr>
          <w:sz w:val="28"/>
          <w:szCs w:val="28"/>
        </w:rPr>
        <w:sectPr w:rsidR="00850D8F" w:rsidRPr="004D73E2" w:rsidSect="00D84F74">
          <w:pgSz w:w="11906" w:h="16838"/>
          <w:pgMar w:top="567" w:right="567" w:bottom="284" w:left="1701" w:header="709" w:footer="709" w:gutter="0"/>
          <w:cols w:space="708"/>
          <w:titlePg/>
          <w:docGrid w:linePitch="360"/>
        </w:sectPr>
      </w:pPr>
    </w:p>
    <w:p w:rsidR="00850D8F" w:rsidRPr="004D73E2" w:rsidRDefault="00850D8F" w:rsidP="00850D8F">
      <w:pPr>
        <w:numPr>
          <w:ilvl w:val="0"/>
          <w:numId w:val="5"/>
        </w:numPr>
        <w:jc w:val="center"/>
        <w:rPr>
          <w:b/>
          <w:sz w:val="28"/>
          <w:szCs w:val="28"/>
        </w:rPr>
      </w:pPr>
      <w:r w:rsidRPr="004D73E2">
        <w:rPr>
          <w:b/>
          <w:sz w:val="28"/>
          <w:szCs w:val="28"/>
        </w:rPr>
        <w:lastRenderedPageBreak/>
        <w:t>Подпрограмма «Развитие малого и среднего предпринимательства»</w:t>
      </w:r>
    </w:p>
    <w:p w:rsidR="00850D8F" w:rsidRPr="004D73E2" w:rsidRDefault="00850D8F" w:rsidP="00850D8F">
      <w:pPr>
        <w:ind w:left="735"/>
        <w:rPr>
          <w:b/>
          <w:sz w:val="28"/>
          <w:szCs w:val="28"/>
        </w:rPr>
      </w:pPr>
    </w:p>
    <w:p w:rsidR="00850D8F" w:rsidRDefault="00850D8F" w:rsidP="00850D8F">
      <w:pPr>
        <w:numPr>
          <w:ilvl w:val="1"/>
          <w:numId w:val="5"/>
        </w:numPr>
        <w:jc w:val="center"/>
        <w:rPr>
          <w:b/>
          <w:sz w:val="28"/>
          <w:szCs w:val="28"/>
        </w:rPr>
      </w:pPr>
      <w:r>
        <w:rPr>
          <w:b/>
          <w:sz w:val="28"/>
          <w:szCs w:val="28"/>
        </w:rPr>
        <w:t>Паспорт п</w:t>
      </w:r>
      <w:r w:rsidRPr="004D73E2">
        <w:rPr>
          <w:b/>
          <w:sz w:val="28"/>
          <w:szCs w:val="28"/>
        </w:rPr>
        <w:t xml:space="preserve">одпрограммы </w:t>
      </w:r>
      <w:r>
        <w:rPr>
          <w:b/>
          <w:sz w:val="28"/>
          <w:szCs w:val="28"/>
        </w:rPr>
        <w:t>муниципальной программы</w:t>
      </w:r>
    </w:p>
    <w:p w:rsidR="00850D8F" w:rsidRPr="004D73E2" w:rsidRDefault="00850D8F" w:rsidP="00850D8F">
      <w:pPr>
        <w:ind w:left="2421"/>
        <w:jc w:val="center"/>
        <w:rPr>
          <w:b/>
          <w:sz w:val="28"/>
          <w:szCs w:val="28"/>
        </w:rPr>
      </w:pPr>
      <w:r w:rsidRPr="004D73E2">
        <w:rPr>
          <w:b/>
          <w:sz w:val="28"/>
          <w:szCs w:val="28"/>
        </w:rPr>
        <w:t>«Развитие малого и среднего предпринимательства»</w:t>
      </w:r>
    </w:p>
    <w:p w:rsidR="00850D8F" w:rsidRPr="004D73E2" w:rsidRDefault="00850D8F" w:rsidP="00850D8F">
      <w:pPr>
        <w:ind w:left="1455"/>
        <w:rPr>
          <w:sz w:val="28"/>
          <w:szCs w:val="28"/>
        </w:rPr>
      </w:pPr>
    </w:p>
    <w:tbl>
      <w:tblPr>
        <w:tblW w:w="4835" w:type="pct"/>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9"/>
        <w:gridCol w:w="2128"/>
        <w:gridCol w:w="2595"/>
        <w:gridCol w:w="1407"/>
        <w:gridCol w:w="1404"/>
        <w:gridCol w:w="1438"/>
        <w:gridCol w:w="1376"/>
        <w:gridCol w:w="1335"/>
        <w:gridCol w:w="1476"/>
      </w:tblGrid>
      <w:tr w:rsidR="00850D8F" w:rsidRPr="004D73E2" w:rsidTr="001B0C71">
        <w:tc>
          <w:tcPr>
            <w:tcW w:w="801" w:type="pct"/>
            <w:tcBorders>
              <w:top w:val="single" w:sz="4" w:space="0" w:color="auto"/>
              <w:bottom w:val="single" w:sz="4" w:space="0" w:color="auto"/>
              <w:right w:val="single" w:sz="4" w:space="0" w:color="auto"/>
            </w:tcBorders>
          </w:tcPr>
          <w:p w:rsidR="00850D8F" w:rsidRPr="004D73E2" w:rsidRDefault="00850D8F" w:rsidP="001B0C71">
            <w:pPr>
              <w:widowControl w:val="0"/>
              <w:autoSpaceDE w:val="0"/>
              <w:autoSpaceDN w:val="0"/>
              <w:adjustRightInd w:val="0"/>
              <w:rPr>
                <w:sz w:val="28"/>
                <w:szCs w:val="28"/>
              </w:rPr>
            </w:pPr>
            <w:r w:rsidRPr="004D73E2">
              <w:rPr>
                <w:sz w:val="28"/>
                <w:szCs w:val="28"/>
              </w:rPr>
              <w:t>Муниципальный заказчик подпрограммы</w:t>
            </w:r>
          </w:p>
        </w:tc>
        <w:tc>
          <w:tcPr>
            <w:tcW w:w="4199" w:type="pct"/>
            <w:gridSpan w:val="8"/>
            <w:tcBorders>
              <w:top w:val="single" w:sz="4" w:space="0" w:color="auto"/>
              <w:left w:val="single" w:sz="4" w:space="0" w:color="auto"/>
              <w:bottom w:val="single" w:sz="4" w:space="0" w:color="auto"/>
            </w:tcBorders>
          </w:tcPr>
          <w:p w:rsidR="00850D8F" w:rsidRPr="004D73E2" w:rsidRDefault="00850D8F" w:rsidP="001B0C71">
            <w:pPr>
              <w:widowControl w:val="0"/>
              <w:autoSpaceDE w:val="0"/>
              <w:autoSpaceDN w:val="0"/>
              <w:adjustRightInd w:val="0"/>
              <w:rPr>
                <w:sz w:val="28"/>
                <w:szCs w:val="28"/>
              </w:rPr>
            </w:pPr>
            <w:r w:rsidRPr="004D73E2">
              <w:rPr>
                <w:sz w:val="28"/>
                <w:szCs w:val="28"/>
              </w:rPr>
              <w:t>Администрация Одинцовского городского округа Московской области</w:t>
            </w:r>
          </w:p>
        </w:tc>
      </w:tr>
      <w:tr w:rsidR="00850D8F" w:rsidRPr="004D73E2" w:rsidTr="001B0C71">
        <w:trPr>
          <w:trHeight w:val="1288"/>
        </w:trPr>
        <w:tc>
          <w:tcPr>
            <w:tcW w:w="801" w:type="pct"/>
            <w:vMerge w:val="restart"/>
            <w:tcBorders>
              <w:top w:val="single" w:sz="4" w:space="0" w:color="auto"/>
              <w:bottom w:val="single" w:sz="4" w:space="0" w:color="auto"/>
              <w:right w:val="nil"/>
            </w:tcBorders>
          </w:tcPr>
          <w:p w:rsidR="00850D8F" w:rsidRPr="00CD2405" w:rsidRDefault="00850D8F" w:rsidP="001B0C71">
            <w:pPr>
              <w:pStyle w:val="ConsPlusNormal"/>
              <w:rPr>
                <w:sz w:val="28"/>
                <w:szCs w:val="28"/>
              </w:rPr>
            </w:pPr>
            <w:r w:rsidRPr="00CD2405">
              <w:rPr>
                <w:sz w:val="28"/>
                <w:szCs w:val="28"/>
              </w:rPr>
              <w:t xml:space="preserve">Источники финансирования подпрограммы, в том числе по годам реализации и главным распорядителям бюджетных средств </w:t>
            </w:r>
          </w:p>
          <w:p w:rsidR="00850D8F" w:rsidRPr="004D73E2" w:rsidRDefault="00850D8F" w:rsidP="001B0C71">
            <w:pPr>
              <w:widowControl w:val="0"/>
              <w:autoSpaceDE w:val="0"/>
              <w:autoSpaceDN w:val="0"/>
              <w:adjustRightInd w:val="0"/>
              <w:rPr>
                <w:sz w:val="28"/>
                <w:szCs w:val="28"/>
              </w:rPr>
            </w:pPr>
            <w:r w:rsidRPr="00CD2405">
              <w:rPr>
                <w:sz w:val="28"/>
                <w:szCs w:val="28"/>
              </w:rPr>
              <w:t>(тыс. рублей)</w:t>
            </w:r>
          </w:p>
        </w:tc>
        <w:tc>
          <w:tcPr>
            <w:tcW w:w="679" w:type="pc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Главный распорядитель бюджетных средств</w:t>
            </w:r>
          </w:p>
        </w:tc>
        <w:tc>
          <w:tcPr>
            <w:tcW w:w="828" w:type="pc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Источник финансирования</w:t>
            </w:r>
          </w:p>
        </w:tc>
        <w:tc>
          <w:tcPr>
            <w:tcW w:w="449"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Всего</w:t>
            </w:r>
          </w:p>
        </w:tc>
        <w:tc>
          <w:tcPr>
            <w:tcW w:w="448"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2023 год</w:t>
            </w:r>
          </w:p>
        </w:tc>
        <w:tc>
          <w:tcPr>
            <w:tcW w:w="459"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2024 год</w:t>
            </w:r>
          </w:p>
        </w:tc>
        <w:tc>
          <w:tcPr>
            <w:tcW w:w="439"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2025 год</w:t>
            </w:r>
          </w:p>
        </w:tc>
        <w:tc>
          <w:tcPr>
            <w:tcW w:w="426"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2026 год</w:t>
            </w:r>
          </w:p>
        </w:tc>
        <w:tc>
          <w:tcPr>
            <w:tcW w:w="471"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2027 год</w:t>
            </w:r>
          </w:p>
        </w:tc>
      </w:tr>
      <w:tr w:rsidR="00850D8F" w:rsidRPr="004D73E2" w:rsidTr="001B0C71">
        <w:tc>
          <w:tcPr>
            <w:tcW w:w="801" w:type="pct"/>
            <w:vMerge/>
            <w:tcBorders>
              <w:top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8"/>
                <w:szCs w:val="28"/>
              </w:rPr>
            </w:pPr>
          </w:p>
        </w:tc>
        <w:tc>
          <w:tcPr>
            <w:tcW w:w="679" w:type="pct"/>
            <w:vMerge w:val="restar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8"/>
                <w:szCs w:val="28"/>
              </w:rPr>
            </w:pPr>
            <w:r w:rsidRPr="004D73E2">
              <w:rPr>
                <w:sz w:val="28"/>
                <w:szCs w:val="28"/>
              </w:rPr>
              <w:t>Администрация Одинцовского городского округа Московской области</w:t>
            </w:r>
          </w:p>
        </w:tc>
        <w:tc>
          <w:tcPr>
            <w:tcW w:w="828" w:type="pc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Всего: в том числе:</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100 000,00</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20 000,00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20 000,00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20 000,00</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20 000,00</w:t>
            </w:r>
          </w:p>
        </w:tc>
        <w:tc>
          <w:tcPr>
            <w:tcW w:w="471" w:type="pct"/>
            <w:tcBorders>
              <w:top w:val="single" w:sz="4" w:space="0" w:color="auto"/>
              <w:left w:val="single" w:sz="4" w:space="0" w:color="auto"/>
              <w:bottom w:val="single" w:sz="4" w:space="0" w:color="auto"/>
            </w:tcBorders>
          </w:tcPr>
          <w:p w:rsidR="00850D8F" w:rsidRPr="004D73E2" w:rsidRDefault="00850D8F" w:rsidP="001B0C71">
            <w:pPr>
              <w:jc w:val="center"/>
              <w:rPr>
                <w:sz w:val="22"/>
                <w:szCs w:val="22"/>
              </w:rPr>
            </w:pPr>
            <w:r>
              <w:rPr>
                <w:sz w:val="22"/>
                <w:szCs w:val="22"/>
              </w:rPr>
              <w:t>20 000,00</w:t>
            </w:r>
          </w:p>
        </w:tc>
      </w:tr>
      <w:tr w:rsidR="00850D8F" w:rsidRPr="004D73E2" w:rsidTr="001B0C71">
        <w:tc>
          <w:tcPr>
            <w:tcW w:w="801" w:type="pct"/>
            <w:vMerge/>
            <w:tcBorders>
              <w:top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8"/>
                <w:szCs w:val="28"/>
              </w:rPr>
            </w:pPr>
          </w:p>
        </w:tc>
        <w:tc>
          <w:tcPr>
            <w:tcW w:w="679" w:type="pct"/>
            <w:vMerge/>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8"/>
                <w:szCs w:val="28"/>
              </w:rPr>
            </w:pPr>
          </w:p>
        </w:tc>
        <w:tc>
          <w:tcPr>
            <w:tcW w:w="828" w:type="pc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 xml:space="preserve">Средства бюджета Одинцовского городского округа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100 000,00</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20 000,00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20 000,00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20 000,00</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20 000,00</w:t>
            </w:r>
          </w:p>
        </w:tc>
        <w:tc>
          <w:tcPr>
            <w:tcW w:w="471" w:type="pct"/>
            <w:tcBorders>
              <w:top w:val="single" w:sz="4" w:space="0" w:color="auto"/>
              <w:left w:val="single" w:sz="4" w:space="0" w:color="auto"/>
              <w:bottom w:val="single" w:sz="4" w:space="0" w:color="auto"/>
            </w:tcBorders>
          </w:tcPr>
          <w:p w:rsidR="00850D8F" w:rsidRPr="004D73E2" w:rsidRDefault="00850D8F" w:rsidP="001B0C71">
            <w:pPr>
              <w:jc w:val="center"/>
              <w:rPr>
                <w:sz w:val="22"/>
                <w:szCs w:val="22"/>
              </w:rPr>
            </w:pPr>
            <w:r>
              <w:rPr>
                <w:sz w:val="22"/>
                <w:szCs w:val="22"/>
              </w:rPr>
              <w:t>20 000,00</w:t>
            </w:r>
          </w:p>
        </w:tc>
      </w:tr>
    </w:tbl>
    <w:p w:rsidR="00850D8F" w:rsidRPr="004D73E2" w:rsidRDefault="00850D8F" w:rsidP="00850D8F">
      <w:pPr>
        <w:spacing w:after="200" w:line="276" w:lineRule="auto"/>
        <w:jc w:val="center"/>
        <w:rPr>
          <w:sz w:val="28"/>
          <w:szCs w:val="28"/>
        </w:rPr>
        <w:sectPr w:rsidR="00850D8F" w:rsidRPr="004D73E2" w:rsidSect="0085234F">
          <w:pgSz w:w="16838" w:h="11906" w:orient="landscape"/>
          <w:pgMar w:top="1701" w:right="567" w:bottom="567" w:left="284" w:header="709" w:footer="709" w:gutter="0"/>
          <w:cols w:space="708"/>
          <w:titlePg/>
          <w:docGrid w:linePitch="360"/>
        </w:sectPr>
      </w:pPr>
    </w:p>
    <w:p w:rsidR="00850D8F" w:rsidRPr="004D73E2" w:rsidRDefault="00850D8F" w:rsidP="00850D8F">
      <w:pPr>
        <w:pStyle w:val="ConsPlusNormal"/>
        <w:numPr>
          <w:ilvl w:val="1"/>
          <w:numId w:val="5"/>
        </w:numPr>
        <w:ind w:left="0" w:firstLine="0"/>
        <w:jc w:val="center"/>
        <w:rPr>
          <w:b/>
          <w:sz w:val="28"/>
          <w:szCs w:val="28"/>
        </w:rPr>
      </w:pPr>
      <w:r w:rsidRPr="004D73E2">
        <w:rPr>
          <w:b/>
          <w:sz w:val="28"/>
          <w:szCs w:val="28"/>
        </w:rPr>
        <w:lastRenderedPageBreak/>
        <w:t xml:space="preserve">Общая характеристика сферы реализации подпрограммы </w:t>
      </w:r>
    </w:p>
    <w:p w:rsidR="00850D8F" w:rsidRPr="004D73E2" w:rsidRDefault="00850D8F" w:rsidP="00850D8F">
      <w:pPr>
        <w:pStyle w:val="ConsPlusNormal"/>
        <w:jc w:val="center"/>
        <w:rPr>
          <w:b/>
          <w:sz w:val="28"/>
          <w:szCs w:val="28"/>
        </w:rPr>
      </w:pPr>
      <w:r w:rsidRPr="004D73E2">
        <w:rPr>
          <w:b/>
          <w:sz w:val="28"/>
          <w:szCs w:val="28"/>
        </w:rPr>
        <w:t>«Развитие малого и среднего предпринимательства»</w:t>
      </w:r>
    </w:p>
    <w:p w:rsidR="00850D8F" w:rsidRPr="004D73E2" w:rsidRDefault="00850D8F" w:rsidP="00850D8F">
      <w:pPr>
        <w:pStyle w:val="ConsPlusNormal"/>
        <w:jc w:val="center"/>
        <w:rPr>
          <w:sz w:val="28"/>
          <w:szCs w:val="28"/>
        </w:rPr>
      </w:pPr>
    </w:p>
    <w:p w:rsidR="00850D8F" w:rsidRPr="004D73E2" w:rsidRDefault="00850D8F" w:rsidP="00850D8F">
      <w:pPr>
        <w:ind w:firstLine="709"/>
        <w:jc w:val="both"/>
        <w:rPr>
          <w:sz w:val="28"/>
          <w:szCs w:val="28"/>
        </w:rPr>
      </w:pPr>
      <w:r w:rsidRPr="004D73E2">
        <w:rPr>
          <w:sz w:val="28"/>
          <w:szCs w:val="28"/>
        </w:rPr>
        <w:t xml:space="preserve">На сегодняшний день Одинцовский городской округ является лидером среди муниципальных образований Московской области по количеству субъектов малого и среднего предпринимательства. </w:t>
      </w:r>
      <w:r>
        <w:rPr>
          <w:sz w:val="28"/>
          <w:szCs w:val="28"/>
        </w:rPr>
        <w:t>На 01.10.2022 к</w:t>
      </w:r>
      <w:r w:rsidRPr="004D73E2">
        <w:rPr>
          <w:sz w:val="28"/>
          <w:szCs w:val="28"/>
        </w:rPr>
        <w:t>оличество субъектов малого и среднего предпринимательства в округе составляет 2</w:t>
      </w:r>
      <w:r>
        <w:rPr>
          <w:sz w:val="28"/>
          <w:szCs w:val="28"/>
        </w:rPr>
        <w:t>5645</w:t>
      </w:r>
      <w:r w:rsidRPr="004D73E2">
        <w:rPr>
          <w:sz w:val="28"/>
          <w:szCs w:val="28"/>
        </w:rPr>
        <w:t xml:space="preserve"> единиц, из них юридических лиц – 9</w:t>
      </w:r>
      <w:r>
        <w:rPr>
          <w:sz w:val="28"/>
          <w:szCs w:val="28"/>
        </w:rPr>
        <w:t>538</w:t>
      </w:r>
      <w:r w:rsidRPr="004D73E2">
        <w:rPr>
          <w:sz w:val="28"/>
          <w:szCs w:val="28"/>
        </w:rPr>
        <w:t>, индивидуал</w:t>
      </w:r>
      <w:r>
        <w:rPr>
          <w:sz w:val="28"/>
          <w:szCs w:val="28"/>
        </w:rPr>
        <w:t>ьных предпринимателей – 17107</w:t>
      </w:r>
      <w:r w:rsidRPr="004D73E2">
        <w:rPr>
          <w:sz w:val="28"/>
          <w:szCs w:val="28"/>
        </w:rPr>
        <w:t>.</w:t>
      </w:r>
    </w:p>
    <w:p w:rsidR="00850D8F" w:rsidRPr="004D73E2" w:rsidRDefault="00850D8F" w:rsidP="00850D8F">
      <w:pPr>
        <w:ind w:firstLine="709"/>
        <w:jc w:val="both"/>
        <w:rPr>
          <w:sz w:val="28"/>
          <w:szCs w:val="28"/>
        </w:rPr>
      </w:pPr>
      <w:r w:rsidRPr="004D73E2">
        <w:rPr>
          <w:sz w:val="28"/>
          <w:szCs w:val="28"/>
        </w:rPr>
        <w:t>Численность занятых в сфере малого и среднего предпринимательства в округе составляет более 60 000 человек.</w:t>
      </w:r>
    </w:p>
    <w:p w:rsidR="00850D8F" w:rsidRPr="004D73E2" w:rsidRDefault="00850D8F" w:rsidP="00850D8F">
      <w:pPr>
        <w:ind w:firstLine="708"/>
        <w:jc w:val="both"/>
        <w:rPr>
          <w:sz w:val="28"/>
          <w:szCs w:val="28"/>
        </w:rPr>
      </w:pPr>
      <w:r w:rsidRPr="004D73E2">
        <w:rPr>
          <w:sz w:val="28"/>
          <w:szCs w:val="28"/>
        </w:rPr>
        <w:t xml:space="preserve">В округе сложилась устойчивая тенденция увеличения числа субъектов малого и среднего предпринимательства. Ежегодный прирост субъектов малого и среднего предпринимательства составляет около </w:t>
      </w:r>
      <w:r>
        <w:rPr>
          <w:sz w:val="28"/>
          <w:szCs w:val="28"/>
        </w:rPr>
        <w:t>1,5-2</w:t>
      </w:r>
      <w:r w:rsidRPr="004D73E2">
        <w:rPr>
          <w:sz w:val="28"/>
          <w:szCs w:val="28"/>
        </w:rPr>
        <w:t xml:space="preserve"> тысяч</w:t>
      </w:r>
      <w:r>
        <w:rPr>
          <w:sz w:val="28"/>
          <w:szCs w:val="28"/>
        </w:rPr>
        <w:t>и</w:t>
      </w:r>
      <w:r w:rsidRPr="004D73E2">
        <w:rPr>
          <w:sz w:val="28"/>
          <w:szCs w:val="28"/>
        </w:rPr>
        <w:t xml:space="preserve"> единиц.</w:t>
      </w:r>
    </w:p>
    <w:p w:rsidR="00850D8F" w:rsidRPr="00992FB6" w:rsidRDefault="00850D8F" w:rsidP="00850D8F">
      <w:pPr>
        <w:tabs>
          <w:tab w:val="left" w:pos="567"/>
          <w:tab w:val="left" w:pos="709"/>
        </w:tabs>
        <w:jc w:val="both"/>
        <w:rPr>
          <w:color w:val="000000" w:themeColor="text1"/>
          <w:sz w:val="28"/>
          <w:szCs w:val="28"/>
        </w:rPr>
      </w:pPr>
      <w:r>
        <w:rPr>
          <w:color w:val="000000" w:themeColor="text1"/>
          <w:sz w:val="28"/>
          <w:szCs w:val="28"/>
        </w:rPr>
        <w:tab/>
      </w:r>
      <w:r w:rsidRPr="00992FB6">
        <w:rPr>
          <w:color w:val="000000" w:themeColor="text1"/>
          <w:sz w:val="28"/>
          <w:szCs w:val="28"/>
        </w:rPr>
        <w:t xml:space="preserve">Малое предпринимательство в Одинцовском городском округе представлено в </w:t>
      </w:r>
      <w:r>
        <w:rPr>
          <w:color w:val="000000" w:themeColor="text1"/>
          <w:sz w:val="28"/>
          <w:szCs w:val="28"/>
        </w:rPr>
        <w:t xml:space="preserve">основном в </w:t>
      </w:r>
      <w:r w:rsidRPr="00992FB6">
        <w:rPr>
          <w:color w:val="000000" w:themeColor="text1"/>
          <w:sz w:val="28"/>
          <w:szCs w:val="28"/>
        </w:rPr>
        <w:t xml:space="preserve">следующих отраслях экономики: </w:t>
      </w:r>
    </w:p>
    <w:p w:rsidR="00850D8F" w:rsidRPr="00694D53" w:rsidRDefault="00850D8F" w:rsidP="00850D8F">
      <w:pPr>
        <w:tabs>
          <w:tab w:val="left" w:pos="567"/>
          <w:tab w:val="left" w:pos="709"/>
        </w:tabs>
        <w:jc w:val="both"/>
        <w:rPr>
          <w:color w:val="000000" w:themeColor="text1"/>
          <w:sz w:val="28"/>
          <w:szCs w:val="28"/>
        </w:rPr>
      </w:pPr>
      <w:r>
        <w:rPr>
          <w:color w:val="000000" w:themeColor="text1"/>
          <w:sz w:val="28"/>
          <w:szCs w:val="28"/>
        </w:rPr>
        <w:tab/>
      </w:r>
      <w:r w:rsidRPr="00992FB6">
        <w:rPr>
          <w:color w:val="000000" w:themeColor="text1"/>
          <w:sz w:val="28"/>
          <w:szCs w:val="28"/>
        </w:rPr>
        <w:t xml:space="preserve">торговля и общественное питание – </w:t>
      </w:r>
      <w:r w:rsidRPr="00694D53">
        <w:rPr>
          <w:color w:val="000000" w:themeColor="text1"/>
          <w:sz w:val="28"/>
          <w:szCs w:val="28"/>
        </w:rPr>
        <w:t xml:space="preserve">35%, </w:t>
      </w:r>
    </w:p>
    <w:p w:rsidR="00850D8F" w:rsidRPr="00694D53" w:rsidRDefault="00850D8F" w:rsidP="00850D8F">
      <w:pPr>
        <w:tabs>
          <w:tab w:val="left" w:pos="567"/>
          <w:tab w:val="left" w:pos="709"/>
        </w:tabs>
        <w:jc w:val="both"/>
        <w:rPr>
          <w:color w:val="000000" w:themeColor="text1"/>
          <w:sz w:val="28"/>
          <w:szCs w:val="28"/>
        </w:rPr>
      </w:pPr>
      <w:r w:rsidRPr="00694D53">
        <w:rPr>
          <w:color w:val="000000" w:themeColor="text1"/>
          <w:sz w:val="28"/>
          <w:szCs w:val="28"/>
        </w:rPr>
        <w:tab/>
        <w:t xml:space="preserve">услуги – 24% (в том числе бытовые – 4%), </w:t>
      </w:r>
    </w:p>
    <w:p w:rsidR="00850D8F" w:rsidRPr="00694D53" w:rsidRDefault="00850D8F" w:rsidP="00850D8F">
      <w:pPr>
        <w:tabs>
          <w:tab w:val="left" w:pos="567"/>
          <w:tab w:val="left" w:pos="709"/>
        </w:tabs>
        <w:jc w:val="both"/>
        <w:rPr>
          <w:color w:val="000000" w:themeColor="text1"/>
          <w:sz w:val="28"/>
          <w:szCs w:val="28"/>
        </w:rPr>
      </w:pPr>
      <w:r w:rsidRPr="00694D53">
        <w:rPr>
          <w:color w:val="000000" w:themeColor="text1"/>
          <w:sz w:val="28"/>
          <w:szCs w:val="28"/>
        </w:rPr>
        <w:tab/>
        <w:t xml:space="preserve">строительство – 9%,  </w:t>
      </w:r>
    </w:p>
    <w:p w:rsidR="00850D8F" w:rsidRPr="00694D53" w:rsidRDefault="00850D8F" w:rsidP="00850D8F">
      <w:pPr>
        <w:tabs>
          <w:tab w:val="left" w:pos="567"/>
          <w:tab w:val="left" w:pos="709"/>
        </w:tabs>
        <w:jc w:val="both"/>
        <w:rPr>
          <w:color w:val="000000" w:themeColor="text1"/>
          <w:sz w:val="28"/>
          <w:szCs w:val="28"/>
        </w:rPr>
      </w:pPr>
      <w:r w:rsidRPr="00694D53">
        <w:rPr>
          <w:color w:val="000000" w:themeColor="text1"/>
          <w:sz w:val="28"/>
          <w:szCs w:val="28"/>
        </w:rPr>
        <w:tab/>
        <w:t xml:space="preserve">транспорт и связь – 10 %, </w:t>
      </w:r>
    </w:p>
    <w:p w:rsidR="00850D8F" w:rsidRPr="00694D53" w:rsidRDefault="00850D8F" w:rsidP="00850D8F">
      <w:pPr>
        <w:tabs>
          <w:tab w:val="left" w:pos="567"/>
          <w:tab w:val="left" w:pos="709"/>
        </w:tabs>
        <w:jc w:val="both"/>
        <w:rPr>
          <w:color w:val="000000" w:themeColor="text1"/>
          <w:sz w:val="28"/>
          <w:szCs w:val="28"/>
        </w:rPr>
      </w:pPr>
      <w:r w:rsidRPr="00694D53">
        <w:rPr>
          <w:color w:val="000000" w:themeColor="text1"/>
          <w:sz w:val="28"/>
          <w:szCs w:val="28"/>
        </w:rPr>
        <w:tab/>
        <w:t xml:space="preserve">промышленность – 6 %, </w:t>
      </w:r>
    </w:p>
    <w:p w:rsidR="00850D8F" w:rsidRPr="00694D53" w:rsidRDefault="00850D8F" w:rsidP="00850D8F">
      <w:pPr>
        <w:tabs>
          <w:tab w:val="left" w:pos="567"/>
          <w:tab w:val="left" w:pos="709"/>
        </w:tabs>
        <w:jc w:val="both"/>
        <w:rPr>
          <w:color w:val="000000" w:themeColor="text1"/>
          <w:sz w:val="28"/>
          <w:szCs w:val="28"/>
        </w:rPr>
      </w:pPr>
      <w:r w:rsidRPr="00694D53">
        <w:rPr>
          <w:color w:val="000000" w:themeColor="text1"/>
          <w:sz w:val="28"/>
          <w:szCs w:val="28"/>
        </w:rPr>
        <w:tab/>
        <w:t>сельское и лесное хозяйство – 1%.</w:t>
      </w:r>
    </w:p>
    <w:p w:rsidR="00850D8F" w:rsidRPr="004D73E2" w:rsidRDefault="00850D8F" w:rsidP="00850D8F">
      <w:pPr>
        <w:ind w:firstLine="708"/>
        <w:jc w:val="both"/>
        <w:rPr>
          <w:sz w:val="28"/>
          <w:szCs w:val="28"/>
        </w:rPr>
      </w:pPr>
      <w:r w:rsidRPr="004D73E2">
        <w:rPr>
          <w:sz w:val="28"/>
          <w:szCs w:val="28"/>
        </w:rPr>
        <w:t xml:space="preserve">Среднемесячная заработная плата работников малых и средних предприятий составляет </w:t>
      </w:r>
      <w:r>
        <w:rPr>
          <w:sz w:val="28"/>
          <w:szCs w:val="28"/>
        </w:rPr>
        <w:t>41,4 тыс.</w:t>
      </w:r>
      <w:r w:rsidRPr="004D73E2">
        <w:rPr>
          <w:sz w:val="28"/>
          <w:szCs w:val="28"/>
        </w:rPr>
        <w:t xml:space="preserve"> рублей.</w:t>
      </w:r>
    </w:p>
    <w:p w:rsidR="00850D8F" w:rsidRDefault="00850D8F" w:rsidP="00850D8F">
      <w:pPr>
        <w:ind w:firstLine="708"/>
        <w:jc w:val="both"/>
        <w:rPr>
          <w:sz w:val="28"/>
          <w:szCs w:val="28"/>
        </w:rPr>
      </w:pPr>
      <w:r w:rsidRPr="004D73E2">
        <w:rPr>
          <w:sz w:val="28"/>
          <w:szCs w:val="28"/>
        </w:rPr>
        <w:t>Малый, а в особенности, микро бизнес выступает одним из наиболее рисковых объектов для инвестиций. Микро</w:t>
      </w:r>
      <w:r>
        <w:rPr>
          <w:sz w:val="28"/>
          <w:szCs w:val="28"/>
        </w:rPr>
        <w:t xml:space="preserve"> </w:t>
      </w:r>
      <w:r w:rsidRPr="004D73E2">
        <w:rPr>
          <w:sz w:val="28"/>
          <w:szCs w:val="28"/>
        </w:rPr>
        <w:t>предприятия ограничены в возможности получать банковские кредиты на длительный срок, кроме того, высокие ставки по кредитам также ограничивают возможности начинающих микро предприятий.</w:t>
      </w:r>
    </w:p>
    <w:p w:rsidR="00850D8F" w:rsidRPr="00EE2477" w:rsidRDefault="00850D8F" w:rsidP="00850D8F">
      <w:pPr>
        <w:ind w:firstLine="708"/>
        <w:jc w:val="both"/>
        <w:rPr>
          <w:sz w:val="20"/>
          <w:szCs w:val="20"/>
        </w:rPr>
      </w:pPr>
    </w:p>
    <w:p w:rsidR="00850D8F" w:rsidRDefault="00850D8F" w:rsidP="00850D8F">
      <w:pPr>
        <w:pStyle w:val="a3"/>
        <w:ind w:firstLine="708"/>
        <w:jc w:val="center"/>
        <w:rPr>
          <w:rFonts w:ascii="Times New Roman" w:hAnsi="Times New Roman"/>
          <w:sz w:val="28"/>
          <w:szCs w:val="28"/>
        </w:rPr>
      </w:pPr>
      <w:r>
        <w:rPr>
          <w:rFonts w:ascii="Times New Roman" w:hAnsi="Times New Roman"/>
          <w:sz w:val="28"/>
          <w:szCs w:val="28"/>
        </w:rPr>
        <w:t>Концептуальные направления реформирования, модернизации и преобразования, реализуемые в рамках подпрограммы</w:t>
      </w:r>
    </w:p>
    <w:p w:rsidR="00850D8F" w:rsidRPr="00EE2477" w:rsidRDefault="00850D8F" w:rsidP="00850D8F">
      <w:pPr>
        <w:ind w:firstLine="708"/>
        <w:jc w:val="both"/>
        <w:rPr>
          <w:sz w:val="20"/>
          <w:szCs w:val="20"/>
        </w:rPr>
      </w:pPr>
    </w:p>
    <w:p w:rsidR="00850D8F" w:rsidRPr="004D73E2" w:rsidRDefault="00850D8F" w:rsidP="00850D8F">
      <w:pPr>
        <w:ind w:firstLine="708"/>
        <w:jc w:val="both"/>
        <w:rPr>
          <w:sz w:val="28"/>
          <w:szCs w:val="28"/>
        </w:rPr>
      </w:pPr>
      <w:r w:rsidRPr="004D73E2">
        <w:rPr>
          <w:sz w:val="28"/>
          <w:szCs w:val="28"/>
        </w:rPr>
        <w:t xml:space="preserve">Несмотря на поступательное развитие предпринимательства, положительную динамику оценочных показателей, достигнутый уровень развития малого и среднего бизнеса в Одинцовском городском округе недостаточен, с точки зрения требований рыночной экономики, для обеспечения устойчивости и необратимости указанных позитивных изменений и развития территории. Если в сфере услуг, строительстве, торговле развитие предпринимательства идет динамично, то в сферах жилищно-коммунального хозяйства, образования и здравоохранения доля малых предприятий незначительна. Еще ниже показатель доли малых предприятий, осуществляющих инновационную деятельность. Поэтому приоритетные направления поддержки субъектов малого и среднего предпринимательства в </w:t>
      </w:r>
      <w:r w:rsidRPr="004D73E2">
        <w:rPr>
          <w:sz w:val="28"/>
          <w:szCs w:val="28"/>
        </w:rPr>
        <w:lastRenderedPageBreak/>
        <w:t>Одинцовском городском округе устанавливаются в следующих социально-экономических сферах:</w:t>
      </w:r>
    </w:p>
    <w:p w:rsidR="00850D8F" w:rsidRPr="004D73E2" w:rsidRDefault="00850D8F" w:rsidP="00850D8F">
      <w:pPr>
        <w:ind w:firstLine="708"/>
        <w:jc w:val="both"/>
        <w:rPr>
          <w:sz w:val="28"/>
          <w:szCs w:val="28"/>
        </w:rPr>
      </w:pPr>
      <w:r w:rsidRPr="004D73E2">
        <w:rPr>
          <w:sz w:val="28"/>
          <w:szCs w:val="28"/>
        </w:rPr>
        <w:t>- инновации и промышленное производство;</w:t>
      </w:r>
    </w:p>
    <w:p w:rsidR="00850D8F" w:rsidRPr="004D73E2" w:rsidRDefault="00850D8F" w:rsidP="00850D8F">
      <w:pPr>
        <w:ind w:firstLine="708"/>
        <w:jc w:val="both"/>
        <w:rPr>
          <w:sz w:val="28"/>
          <w:szCs w:val="28"/>
        </w:rPr>
      </w:pPr>
      <w:r w:rsidRPr="004D73E2">
        <w:rPr>
          <w:sz w:val="28"/>
          <w:szCs w:val="28"/>
        </w:rPr>
        <w:t>- ремесленная деятельность;</w:t>
      </w:r>
    </w:p>
    <w:p w:rsidR="00850D8F" w:rsidRPr="004D73E2" w:rsidRDefault="00850D8F" w:rsidP="00850D8F">
      <w:pPr>
        <w:ind w:firstLine="708"/>
        <w:jc w:val="both"/>
        <w:rPr>
          <w:sz w:val="28"/>
          <w:szCs w:val="28"/>
        </w:rPr>
      </w:pPr>
      <w:r w:rsidRPr="004D73E2">
        <w:rPr>
          <w:sz w:val="28"/>
          <w:szCs w:val="28"/>
        </w:rPr>
        <w:t>- жилищно-коммунальное хозяйство;</w:t>
      </w:r>
    </w:p>
    <w:p w:rsidR="00850D8F" w:rsidRPr="004D73E2" w:rsidRDefault="00850D8F" w:rsidP="00850D8F">
      <w:pPr>
        <w:ind w:firstLine="708"/>
        <w:jc w:val="both"/>
        <w:rPr>
          <w:sz w:val="28"/>
          <w:szCs w:val="28"/>
        </w:rPr>
      </w:pPr>
      <w:r w:rsidRPr="004D73E2">
        <w:rPr>
          <w:sz w:val="28"/>
          <w:szCs w:val="28"/>
        </w:rPr>
        <w:t>- производство и переработка продукции агропромышленного комплекса;</w:t>
      </w:r>
    </w:p>
    <w:p w:rsidR="00850D8F" w:rsidRPr="004D73E2" w:rsidRDefault="00850D8F" w:rsidP="00850D8F">
      <w:pPr>
        <w:ind w:firstLine="708"/>
        <w:jc w:val="both"/>
        <w:rPr>
          <w:sz w:val="28"/>
          <w:szCs w:val="28"/>
        </w:rPr>
      </w:pPr>
      <w:r w:rsidRPr="004D73E2">
        <w:rPr>
          <w:sz w:val="28"/>
          <w:szCs w:val="28"/>
        </w:rPr>
        <w:t>- производство импортозамещающих и товаров потребительского назначения;</w:t>
      </w:r>
    </w:p>
    <w:p w:rsidR="00850D8F" w:rsidRPr="004D73E2" w:rsidRDefault="00850D8F" w:rsidP="00850D8F">
      <w:pPr>
        <w:ind w:firstLine="708"/>
        <w:jc w:val="both"/>
        <w:rPr>
          <w:sz w:val="28"/>
          <w:szCs w:val="28"/>
        </w:rPr>
      </w:pPr>
      <w:r w:rsidRPr="004D73E2">
        <w:rPr>
          <w:sz w:val="28"/>
          <w:szCs w:val="28"/>
        </w:rPr>
        <w:t>- оказание услуг населению;</w:t>
      </w:r>
    </w:p>
    <w:p w:rsidR="00850D8F" w:rsidRPr="004D73E2" w:rsidRDefault="00850D8F" w:rsidP="00850D8F">
      <w:pPr>
        <w:ind w:firstLine="708"/>
        <w:jc w:val="both"/>
        <w:rPr>
          <w:sz w:val="28"/>
          <w:szCs w:val="28"/>
        </w:rPr>
      </w:pPr>
      <w:r w:rsidRPr="004D73E2">
        <w:rPr>
          <w:sz w:val="28"/>
          <w:szCs w:val="28"/>
        </w:rPr>
        <w:t>- социально-ориентированное предпринимательство.</w:t>
      </w:r>
    </w:p>
    <w:p w:rsidR="00850D8F" w:rsidRPr="004D73E2" w:rsidRDefault="00850D8F" w:rsidP="00850D8F">
      <w:pPr>
        <w:ind w:firstLine="708"/>
        <w:jc w:val="both"/>
        <w:rPr>
          <w:sz w:val="28"/>
          <w:szCs w:val="28"/>
        </w:rPr>
      </w:pPr>
      <w:r w:rsidRPr="004D73E2">
        <w:rPr>
          <w:sz w:val="28"/>
          <w:szCs w:val="28"/>
        </w:rPr>
        <w:t>К основным проблемам малого и среднего предпринимательства можно отнести:</w:t>
      </w:r>
    </w:p>
    <w:p w:rsidR="00850D8F" w:rsidRPr="004D73E2" w:rsidRDefault="00850D8F" w:rsidP="00850D8F">
      <w:pPr>
        <w:jc w:val="both"/>
        <w:rPr>
          <w:sz w:val="28"/>
          <w:szCs w:val="28"/>
        </w:rPr>
      </w:pPr>
      <w:r w:rsidRPr="004D73E2">
        <w:rPr>
          <w:sz w:val="28"/>
          <w:szCs w:val="28"/>
        </w:rPr>
        <w:tab/>
        <w:t>- отсутствие стартового капитала и профессиональной подготовки для успешного начала предпринимательской деятельности, а также средств на развитие предпринимательской деятельности.</w:t>
      </w:r>
    </w:p>
    <w:p w:rsidR="00850D8F" w:rsidRDefault="00850D8F" w:rsidP="00850D8F">
      <w:pPr>
        <w:jc w:val="both"/>
        <w:rPr>
          <w:sz w:val="28"/>
          <w:szCs w:val="28"/>
        </w:rPr>
      </w:pPr>
      <w:r w:rsidRPr="004D73E2">
        <w:rPr>
          <w:sz w:val="28"/>
          <w:szCs w:val="28"/>
        </w:rPr>
        <w:tab/>
        <w:t>- высокие процентные ставки банковских кредитов, отсутствие долгосрочного, льготного кредитования.</w:t>
      </w:r>
    </w:p>
    <w:p w:rsidR="00850D8F" w:rsidRDefault="00850D8F" w:rsidP="00850D8F">
      <w:pPr>
        <w:ind w:firstLine="708"/>
        <w:jc w:val="both"/>
        <w:rPr>
          <w:sz w:val="28"/>
          <w:szCs w:val="28"/>
        </w:rPr>
      </w:pPr>
      <w:r w:rsidRPr="004D73E2">
        <w:rPr>
          <w:sz w:val="28"/>
          <w:szCs w:val="28"/>
        </w:rPr>
        <w:t>Инфраструктура поддержки субъектов малого и среднего предпринимательства в округе представлена следующими организациями:</w:t>
      </w:r>
    </w:p>
    <w:p w:rsidR="00850D8F" w:rsidRPr="00873451" w:rsidRDefault="00850D8F" w:rsidP="00850D8F">
      <w:pPr>
        <w:ind w:firstLine="708"/>
        <w:jc w:val="both"/>
        <w:rPr>
          <w:sz w:val="28"/>
          <w:szCs w:val="28"/>
        </w:rPr>
      </w:pPr>
      <w:r>
        <w:rPr>
          <w:sz w:val="28"/>
          <w:szCs w:val="28"/>
        </w:rPr>
        <w:t xml:space="preserve">- Союз «Одинцовская торгово-промышленная палата» оказывает </w:t>
      </w:r>
      <w:r w:rsidRPr="00873451">
        <w:rPr>
          <w:sz w:val="28"/>
          <w:szCs w:val="28"/>
        </w:rPr>
        <w:t xml:space="preserve">широкий спектр </w:t>
      </w:r>
      <w:r>
        <w:rPr>
          <w:sz w:val="28"/>
          <w:szCs w:val="28"/>
        </w:rPr>
        <w:t xml:space="preserve">услуг для предпринимателей и проводит обучающие мероприятия – </w:t>
      </w:r>
      <w:proofErr w:type="gramStart"/>
      <w:r>
        <w:rPr>
          <w:sz w:val="28"/>
          <w:szCs w:val="28"/>
        </w:rPr>
        <w:t>бизнес-тренинги</w:t>
      </w:r>
      <w:proofErr w:type="gramEnd"/>
      <w:r>
        <w:rPr>
          <w:sz w:val="28"/>
          <w:szCs w:val="28"/>
        </w:rPr>
        <w:t xml:space="preserve">, семинары, </w:t>
      </w:r>
      <w:proofErr w:type="spellStart"/>
      <w:r>
        <w:rPr>
          <w:sz w:val="28"/>
          <w:szCs w:val="28"/>
        </w:rPr>
        <w:t>вебинары</w:t>
      </w:r>
      <w:proofErr w:type="spellEnd"/>
      <w:r>
        <w:rPr>
          <w:sz w:val="28"/>
          <w:szCs w:val="28"/>
        </w:rPr>
        <w:t>, курсы</w:t>
      </w:r>
      <w:r w:rsidRPr="00873451">
        <w:rPr>
          <w:sz w:val="28"/>
          <w:szCs w:val="28"/>
        </w:rPr>
        <w:t xml:space="preserve"> подготовки и пов</w:t>
      </w:r>
      <w:r>
        <w:rPr>
          <w:sz w:val="28"/>
          <w:szCs w:val="28"/>
        </w:rPr>
        <w:t xml:space="preserve">ышения квалификации по наиболее </w:t>
      </w:r>
      <w:r w:rsidRPr="00873451">
        <w:rPr>
          <w:sz w:val="28"/>
          <w:szCs w:val="28"/>
        </w:rPr>
        <w:t>востребованны</w:t>
      </w:r>
      <w:r>
        <w:rPr>
          <w:sz w:val="28"/>
          <w:szCs w:val="28"/>
        </w:rPr>
        <w:t>м на рынке сферам деятельности;</w:t>
      </w:r>
    </w:p>
    <w:p w:rsidR="00850D8F" w:rsidRPr="000265D5" w:rsidRDefault="00850D8F" w:rsidP="00850D8F">
      <w:pPr>
        <w:ind w:firstLine="708"/>
        <w:jc w:val="both"/>
        <w:rPr>
          <w:rFonts w:eastAsiaTheme="minorEastAsia"/>
          <w:iCs/>
          <w:sz w:val="28"/>
          <w:szCs w:val="28"/>
        </w:rPr>
      </w:pPr>
      <w:r w:rsidRPr="004D73E2">
        <w:rPr>
          <w:sz w:val="28"/>
        </w:rPr>
        <w:t xml:space="preserve">- </w:t>
      </w:r>
      <w:r>
        <w:rPr>
          <w:sz w:val="28"/>
        </w:rPr>
        <w:t xml:space="preserve">центр «Мой бизнес» на базе </w:t>
      </w:r>
      <w:r w:rsidRPr="004D73E2">
        <w:rPr>
          <w:sz w:val="28"/>
        </w:rPr>
        <w:t>в МФЦ г. Одинцово</w:t>
      </w:r>
      <w:r w:rsidRPr="004D73E2">
        <w:rPr>
          <w:sz w:val="28"/>
          <w:szCs w:val="28"/>
        </w:rPr>
        <w:t>, г</w:t>
      </w:r>
      <w:r w:rsidRPr="004D73E2">
        <w:rPr>
          <w:sz w:val="28"/>
          <w:szCs w:val="28"/>
          <w:shd w:val="clear" w:color="auto" w:fill="FFFFFF"/>
        </w:rPr>
        <w:t xml:space="preserve">де </w:t>
      </w:r>
      <w:r w:rsidRPr="00284273">
        <w:rPr>
          <w:rFonts w:eastAsiaTheme="minorEastAsia"/>
          <w:iCs/>
          <w:sz w:val="28"/>
          <w:szCs w:val="28"/>
        </w:rPr>
        <w:t xml:space="preserve">предприниматели </w:t>
      </w:r>
      <w:r w:rsidRPr="000265D5">
        <w:rPr>
          <w:rFonts w:eastAsiaTheme="minorEastAsia"/>
          <w:iCs/>
          <w:sz w:val="28"/>
          <w:szCs w:val="28"/>
        </w:rPr>
        <w:t>на бесплатной основе могут по принципу «одного окна» получить все необходимые услуги для открытия и ведения своего дела, в том числе:</w:t>
      </w:r>
    </w:p>
    <w:p w:rsidR="00850D8F" w:rsidRPr="008572B2" w:rsidRDefault="00850D8F" w:rsidP="00850D8F">
      <w:pPr>
        <w:pStyle w:val="a3"/>
        <w:ind w:firstLine="708"/>
        <w:jc w:val="both"/>
        <w:rPr>
          <w:rFonts w:ascii="Times New Roman" w:hAnsi="Times New Roman"/>
          <w:sz w:val="28"/>
          <w:szCs w:val="28"/>
        </w:rPr>
      </w:pPr>
      <w:r>
        <w:rPr>
          <w:rFonts w:ascii="Times New Roman" w:hAnsi="Times New Roman"/>
          <w:sz w:val="28"/>
          <w:szCs w:val="28"/>
        </w:rPr>
        <w:t>- к</w:t>
      </w:r>
      <w:r w:rsidRPr="008572B2">
        <w:rPr>
          <w:rFonts w:ascii="Times New Roman" w:hAnsi="Times New Roman"/>
          <w:sz w:val="28"/>
          <w:szCs w:val="28"/>
        </w:rPr>
        <w:t>онсультирование по всем вопросам бизнеса</w:t>
      </w:r>
      <w:r>
        <w:rPr>
          <w:rFonts w:ascii="Times New Roman" w:hAnsi="Times New Roman"/>
          <w:sz w:val="28"/>
          <w:szCs w:val="28"/>
        </w:rPr>
        <w:t>,</w:t>
      </w:r>
    </w:p>
    <w:p w:rsidR="00850D8F" w:rsidRPr="008572B2" w:rsidRDefault="00850D8F" w:rsidP="00850D8F">
      <w:pPr>
        <w:pStyle w:val="a3"/>
        <w:ind w:firstLine="708"/>
        <w:jc w:val="both"/>
        <w:rPr>
          <w:rFonts w:ascii="Times New Roman" w:hAnsi="Times New Roman"/>
          <w:sz w:val="28"/>
          <w:szCs w:val="28"/>
        </w:rPr>
      </w:pPr>
      <w:r w:rsidRPr="008572B2">
        <w:rPr>
          <w:rFonts w:ascii="Times New Roman" w:hAnsi="Times New Roman"/>
          <w:sz w:val="28"/>
          <w:szCs w:val="28"/>
        </w:rPr>
        <w:t xml:space="preserve">- </w:t>
      </w:r>
      <w:r>
        <w:rPr>
          <w:rFonts w:ascii="Times New Roman" w:hAnsi="Times New Roman"/>
          <w:sz w:val="28"/>
          <w:szCs w:val="28"/>
        </w:rPr>
        <w:t>п</w:t>
      </w:r>
      <w:r w:rsidRPr="008572B2">
        <w:rPr>
          <w:rFonts w:ascii="Times New Roman" w:hAnsi="Times New Roman"/>
          <w:sz w:val="28"/>
          <w:szCs w:val="28"/>
        </w:rPr>
        <w:t>омощь в оформлении документов</w:t>
      </w:r>
      <w:r>
        <w:rPr>
          <w:rFonts w:ascii="Times New Roman" w:hAnsi="Times New Roman"/>
          <w:sz w:val="28"/>
          <w:szCs w:val="28"/>
        </w:rPr>
        <w:t>,</w:t>
      </w:r>
    </w:p>
    <w:p w:rsidR="00850D8F" w:rsidRPr="008572B2" w:rsidRDefault="00850D8F" w:rsidP="00850D8F">
      <w:pPr>
        <w:pStyle w:val="a3"/>
        <w:ind w:firstLine="708"/>
        <w:jc w:val="both"/>
        <w:rPr>
          <w:rFonts w:ascii="Times New Roman" w:hAnsi="Times New Roman"/>
          <w:sz w:val="28"/>
          <w:szCs w:val="28"/>
        </w:rPr>
      </w:pPr>
      <w:r w:rsidRPr="008572B2">
        <w:rPr>
          <w:rFonts w:ascii="Times New Roman" w:hAnsi="Times New Roman"/>
          <w:sz w:val="28"/>
          <w:szCs w:val="28"/>
        </w:rPr>
        <w:t xml:space="preserve">- </w:t>
      </w:r>
      <w:r>
        <w:rPr>
          <w:rFonts w:ascii="Times New Roman" w:hAnsi="Times New Roman"/>
          <w:sz w:val="28"/>
          <w:szCs w:val="28"/>
        </w:rPr>
        <w:t>п</w:t>
      </w:r>
      <w:r w:rsidRPr="008572B2">
        <w:rPr>
          <w:rFonts w:ascii="Times New Roman" w:hAnsi="Times New Roman"/>
          <w:sz w:val="28"/>
          <w:szCs w:val="28"/>
        </w:rPr>
        <w:t>олучение федеральных, региональных и муниципальных мер поддержки</w:t>
      </w:r>
      <w:r>
        <w:rPr>
          <w:rFonts w:ascii="Times New Roman" w:hAnsi="Times New Roman"/>
          <w:sz w:val="28"/>
          <w:szCs w:val="28"/>
        </w:rPr>
        <w:t>,</w:t>
      </w:r>
    </w:p>
    <w:p w:rsidR="00850D8F" w:rsidRPr="008572B2" w:rsidRDefault="00850D8F" w:rsidP="00850D8F">
      <w:pPr>
        <w:pStyle w:val="a3"/>
        <w:ind w:firstLine="708"/>
        <w:jc w:val="both"/>
        <w:rPr>
          <w:rFonts w:ascii="Times New Roman" w:hAnsi="Times New Roman"/>
          <w:sz w:val="28"/>
          <w:szCs w:val="28"/>
        </w:rPr>
      </w:pPr>
      <w:r w:rsidRPr="008572B2">
        <w:rPr>
          <w:rFonts w:ascii="Times New Roman" w:hAnsi="Times New Roman"/>
          <w:sz w:val="28"/>
          <w:szCs w:val="28"/>
        </w:rPr>
        <w:t xml:space="preserve">- </w:t>
      </w:r>
      <w:r>
        <w:rPr>
          <w:rFonts w:ascii="Times New Roman" w:hAnsi="Times New Roman"/>
          <w:sz w:val="28"/>
          <w:szCs w:val="28"/>
        </w:rPr>
        <w:t>с</w:t>
      </w:r>
      <w:r w:rsidRPr="008572B2">
        <w:rPr>
          <w:rFonts w:ascii="Times New Roman" w:hAnsi="Times New Roman"/>
          <w:sz w:val="28"/>
          <w:szCs w:val="28"/>
        </w:rPr>
        <w:t>одействие в подключении к инженерным сетям, подборе помещений и земельных участков для ведения бизнеса</w:t>
      </w:r>
      <w:r>
        <w:rPr>
          <w:rFonts w:ascii="Times New Roman" w:hAnsi="Times New Roman"/>
          <w:sz w:val="28"/>
          <w:szCs w:val="28"/>
        </w:rPr>
        <w:t>.</w:t>
      </w:r>
    </w:p>
    <w:p w:rsidR="00850D8F" w:rsidRPr="004D73E2" w:rsidRDefault="00850D8F" w:rsidP="00850D8F">
      <w:pPr>
        <w:pStyle w:val="a3"/>
        <w:ind w:firstLine="708"/>
        <w:jc w:val="both"/>
        <w:rPr>
          <w:shd w:val="clear" w:color="auto" w:fill="FFFFFF"/>
        </w:rPr>
      </w:pPr>
      <w:r w:rsidRPr="004D73E2">
        <w:rPr>
          <w:rFonts w:ascii="Times New Roman" w:hAnsi="Times New Roman"/>
          <w:sz w:val="28"/>
          <w:szCs w:val="28"/>
        </w:rPr>
        <w:t xml:space="preserve">- </w:t>
      </w:r>
      <w:r w:rsidRPr="004D73E2">
        <w:rPr>
          <w:rFonts w:ascii="Times New Roman" w:hAnsi="Times New Roman"/>
          <w:sz w:val="28"/>
          <w:szCs w:val="28"/>
          <w:shd w:val="clear" w:color="auto" w:fill="FFFFFF"/>
        </w:rPr>
        <w:t>Коворкинг WEST (штаб квартира Одинцовской торгово-промышленной палаты) - это функциональное офисное пространство  для организации эффективных переговоров, ярких презентаций, интересных лекций и приятного отдыха,  профессионально оборудованные помещения для деловых встреч, для подготовки к сессиям и экзаменам.</w:t>
      </w:r>
    </w:p>
    <w:p w:rsidR="00850D8F" w:rsidRDefault="00850D8F" w:rsidP="00850D8F">
      <w:pPr>
        <w:ind w:firstLine="708"/>
        <w:jc w:val="both"/>
        <w:rPr>
          <w:sz w:val="28"/>
          <w:szCs w:val="28"/>
        </w:rPr>
      </w:pPr>
      <w:r w:rsidRPr="009B2490">
        <w:rPr>
          <w:sz w:val="28"/>
          <w:szCs w:val="28"/>
        </w:rPr>
        <w:t xml:space="preserve">В </w:t>
      </w:r>
      <w:proofErr w:type="gramStart"/>
      <w:r w:rsidRPr="00E148D2">
        <w:rPr>
          <w:sz w:val="28"/>
          <w:szCs w:val="28"/>
        </w:rPr>
        <w:t>рамках</w:t>
      </w:r>
      <w:proofErr w:type="gramEnd"/>
      <w:r w:rsidRPr="00E148D2">
        <w:rPr>
          <w:sz w:val="28"/>
          <w:szCs w:val="28"/>
        </w:rPr>
        <w:t xml:space="preserve"> реализации мероприятий</w:t>
      </w:r>
      <w:r w:rsidRPr="009B2490">
        <w:rPr>
          <w:sz w:val="28"/>
          <w:szCs w:val="28"/>
        </w:rPr>
        <w:t xml:space="preserve"> </w:t>
      </w:r>
      <w:r>
        <w:rPr>
          <w:sz w:val="28"/>
          <w:szCs w:val="28"/>
        </w:rPr>
        <w:t xml:space="preserve">подпрограммы </w:t>
      </w:r>
      <w:r w:rsidRPr="009B2490">
        <w:rPr>
          <w:sz w:val="28"/>
          <w:szCs w:val="28"/>
        </w:rPr>
        <w:t xml:space="preserve">Администрация Одинцовского </w:t>
      </w:r>
      <w:r>
        <w:rPr>
          <w:sz w:val="28"/>
          <w:szCs w:val="28"/>
        </w:rPr>
        <w:t xml:space="preserve">городского округа </w:t>
      </w:r>
      <w:r w:rsidRPr="00E148D2">
        <w:rPr>
          <w:sz w:val="28"/>
          <w:szCs w:val="28"/>
        </w:rPr>
        <w:t>ежегодно</w:t>
      </w:r>
      <w:r w:rsidRPr="00E47840">
        <w:rPr>
          <w:sz w:val="28"/>
          <w:szCs w:val="28"/>
        </w:rPr>
        <w:t xml:space="preserve"> проводит конкурсы на предоставление субсидий по частично</w:t>
      </w:r>
      <w:r w:rsidRPr="009B2490">
        <w:rPr>
          <w:sz w:val="28"/>
          <w:szCs w:val="28"/>
        </w:rPr>
        <w:t>й компенсации произведенных затрат</w:t>
      </w:r>
      <w:r>
        <w:rPr>
          <w:sz w:val="28"/>
          <w:szCs w:val="28"/>
        </w:rPr>
        <w:t xml:space="preserve"> </w:t>
      </w:r>
      <w:r w:rsidRPr="00E148D2">
        <w:rPr>
          <w:sz w:val="28"/>
          <w:szCs w:val="28"/>
        </w:rPr>
        <w:t>субъектам МСП</w:t>
      </w:r>
      <w:r w:rsidRPr="009B2490">
        <w:rPr>
          <w:sz w:val="28"/>
          <w:szCs w:val="28"/>
        </w:rPr>
        <w:t xml:space="preserve">. </w:t>
      </w:r>
    </w:p>
    <w:p w:rsidR="00850D8F" w:rsidRDefault="00850D8F" w:rsidP="00850D8F">
      <w:pPr>
        <w:ind w:firstLine="708"/>
        <w:jc w:val="both"/>
        <w:rPr>
          <w:sz w:val="28"/>
          <w:szCs w:val="28"/>
        </w:rPr>
      </w:pPr>
      <w:r w:rsidRPr="009B2490">
        <w:rPr>
          <w:sz w:val="28"/>
          <w:szCs w:val="28"/>
        </w:rPr>
        <w:t xml:space="preserve">Предпринимателям </w:t>
      </w:r>
      <w:r w:rsidRPr="00E148D2">
        <w:rPr>
          <w:sz w:val="28"/>
          <w:szCs w:val="28"/>
        </w:rPr>
        <w:t>компенсируются затраты</w:t>
      </w:r>
      <w:r w:rsidRPr="00E47840">
        <w:rPr>
          <w:sz w:val="28"/>
          <w:szCs w:val="28"/>
        </w:rPr>
        <w:t xml:space="preserve"> на приобретение оборудования, ремонт и аренду помещений, коммунальные услуги.</w:t>
      </w:r>
    </w:p>
    <w:p w:rsidR="00850D8F" w:rsidRDefault="00850D8F" w:rsidP="00850D8F">
      <w:pPr>
        <w:tabs>
          <w:tab w:val="left" w:pos="567"/>
          <w:tab w:val="left" w:pos="709"/>
        </w:tabs>
        <w:jc w:val="both"/>
        <w:rPr>
          <w:sz w:val="28"/>
          <w:szCs w:val="28"/>
        </w:rPr>
      </w:pPr>
      <w:r>
        <w:rPr>
          <w:color w:val="000000" w:themeColor="text1"/>
          <w:sz w:val="28"/>
          <w:szCs w:val="28"/>
        </w:rPr>
        <w:lastRenderedPageBreak/>
        <w:tab/>
      </w:r>
      <w:proofErr w:type="gramStart"/>
      <w:r>
        <w:rPr>
          <w:sz w:val="28"/>
          <w:szCs w:val="28"/>
        </w:rPr>
        <w:t xml:space="preserve">В целях оказания информационной поддержки предпринимателям Администрация Одинцовского городского округа на регулярной основе размещает и актуализирует информацию о мерах поддержки бизнеса на официальном сайте Одинцовского городского округа, в официальных аккаунтах социальных сетей, доводит информацию адресно, в ответах на обращения. </w:t>
      </w:r>
      <w:proofErr w:type="gramEnd"/>
    </w:p>
    <w:p w:rsidR="00850D8F" w:rsidRDefault="00850D8F" w:rsidP="00850D8F">
      <w:pPr>
        <w:tabs>
          <w:tab w:val="left" w:pos="709"/>
        </w:tabs>
        <w:jc w:val="both"/>
        <w:rPr>
          <w:sz w:val="28"/>
          <w:szCs w:val="28"/>
        </w:rPr>
      </w:pPr>
      <w:r>
        <w:rPr>
          <w:sz w:val="28"/>
          <w:szCs w:val="28"/>
        </w:rPr>
        <w:tab/>
        <w:t xml:space="preserve">На постоянной основе </w:t>
      </w:r>
      <w:proofErr w:type="gramStart"/>
      <w:r>
        <w:rPr>
          <w:sz w:val="28"/>
          <w:szCs w:val="28"/>
        </w:rPr>
        <w:t>для</w:t>
      </w:r>
      <w:proofErr w:type="gramEnd"/>
      <w:r>
        <w:rPr>
          <w:sz w:val="28"/>
          <w:szCs w:val="28"/>
        </w:rPr>
        <w:t xml:space="preserve"> </w:t>
      </w:r>
      <w:proofErr w:type="gramStart"/>
      <w:r>
        <w:rPr>
          <w:sz w:val="28"/>
          <w:szCs w:val="28"/>
        </w:rPr>
        <w:t>бизнес</w:t>
      </w:r>
      <w:proofErr w:type="gramEnd"/>
      <w:r>
        <w:rPr>
          <w:sz w:val="28"/>
          <w:szCs w:val="28"/>
        </w:rPr>
        <w:t xml:space="preserve"> сообщества организуются видео-конференции на платформе </w:t>
      </w:r>
      <w:r>
        <w:rPr>
          <w:sz w:val="28"/>
          <w:szCs w:val="28"/>
          <w:lang w:val="en-US"/>
        </w:rPr>
        <w:t>ZOOM</w:t>
      </w:r>
      <w:r>
        <w:rPr>
          <w:sz w:val="28"/>
          <w:szCs w:val="28"/>
        </w:rPr>
        <w:t xml:space="preserve"> с участием представителей Министерства инвестиций промышленности и науки Московской области, Одинцовской торгово-промышленной палаты, ИФНС и Банков. Конференции проводятся по мере поступления информации о новых мерах поддержки. В ходе конференций предпринимателям даются разъяснения о возможности участия в федеральных, региональных и муниципальных программах поддержки,  о порядке подачи заявок и необходимых документах. </w:t>
      </w:r>
    </w:p>
    <w:p w:rsidR="00850D8F" w:rsidRDefault="00850D8F" w:rsidP="00850D8F">
      <w:pPr>
        <w:tabs>
          <w:tab w:val="left" w:pos="709"/>
        </w:tabs>
        <w:jc w:val="both"/>
        <w:rPr>
          <w:color w:val="000000" w:themeColor="text1"/>
          <w:sz w:val="28"/>
          <w:szCs w:val="28"/>
        </w:rPr>
      </w:pPr>
      <w:r>
        <w:rPr>
          <w:sz w:val="28"/>
          <w:szCs w:val="28"/>
        </w:rPr>
        <w:tab/>
      </w:r>
      <w:r>
        <w:rPr>
          <w:color w:val="000000" w:themeColor="text1"/>
          <w:sz w:val="28"/>
          <w:szCs w:val="28"/>
        </w:rPr>
        <w:t xml:space="preserve">Опыт взаимодействия с бизнесом в режиме онлайн, полученный в период режима повышенной готовности, остается актуальным и в текущем году. Данный формат встреч оказался достаточно востребованным среди предпринимательского сообщества, так как обеспечивает возможность получения информационной поддержки без личного посещения места проведения мероприятия. </w:t>
      </w:r>
    </w:p>
    <w:p w:rsidR="00850D8F" w:rsidRPr="00973E34" w:rsidRDefault="00850D8F" w:rsidP="00850D8F">
      <w:pPr>
        <w:pStyle w:val="a3"/>
        <w:spacing w:line="276" w:lineRule="auto"/>
        <w:ind w:firstLine="709"/>
        <w:jc w:val="both"/>
        <w:rPr>
          <w:rFonts w:ascii="Times New Roman" w:hAnsi="Times New Roman"/>
          <w:sz w:val="28"/>
          <w:szCs w:val="28"/>
        </w:rPr>
      </w:pPr>
      <w:r w:rsidRPr="00973E34">
        <w:rPr>
          <w:rFonts w:ascii="Times New Roman" w:hAnsi="Times New Roman"/>
          <w:sz w:val="28"/>
          <w:szCs w:val="28"/>
        </w:rPr>
        <w:t>Информационный канал «Профессионалы Одинцово» представляет собой интернет</w:t>
      </w:r>
      <w:r>
        <w:rPr>
          <w:rFonts w:ascii="Times New Roman" w:hAnsi="Times New Roman"/>
          <w:sz w:val="28"/>
          <w:szCs w:val="28"/>
        </w:rPr>
        <w:t xml:space="preserve"> </w:t>
      </w:r>
      <w:r w:rsidRPr="00973E34">
        <w:rPr>
          <w:rFonts w:ascii="Times New Roman" w:hAnsi="Times New Roman"/>
          <w:sz w:val="28"/>
          <w:szCs w:val="28"/>
        </w:rPr>
        <w:t>-</w:t>
      </w:r>
      <w:r>
        <w:rPr>
          <w:rFonts w:ascii="Times New Roman" w:hAnsi="Times New Roman"/>
          <w:sz w:val="28"/>
          <w:szCs w:val="28"/>
        </w:rPr>
        <w:t xml:space="preserve"> </w:t>
      </w:r>
      <w:r w:rsidRPr="00973E34">
        <w:rPr>
          <w:rFonts w:ascii="Times New Roman" w:hAnsi="Times New Roman"/>
          <w:sz w:val="28"/>
          <w:szCs w:val="28"/>
        </w:rPr>
        <w:t>ресурс, где публикуются актуальные новости, касающиеся р</w:t>
      </w:r>
      <w:r>
        <w:rPr>
          <w:rFonts w:ascii="Times New Roman" w:hAnsi="Times New Roman"/>
          <w:sz w:val="28"/>
          <w:szCs w:val="28"/>
        </w:rPr>
        <w:t xml:space="preserve">азличных сфер ведения бизнеса, </w:t>
      </w:r>
      <w:r w:rsidRPr="00973E34">
        <w:rPr>
          <w:rFonts w:ascii="Times New Roman" w:hAnsi="Times New Roman"/>
          <w:sz w:val="28"/>
          <w:szCs w:val="28"/>
        </w:rPr>
        <w:t>в том числе:</w:t>
      </w:r>
    </w:p>
    <w:p w:rsidR="00850D8F" w:rsidRPr="00973E34" w:rsidRDefault="00850D8F" w:rsidP="00850D8F">
      <w:pPr>
        <w:ind w:firstLine="709"/>
        <w:jc w:val="both"/>
        <w:rPr>
          <w:sz w:val="28"/>
          <w:szCs w:val="28"/>
        </w:rPr>
      </w:pPr>
      <w:r>
        <w:rPr>
          <w:sz w:val="28"/>
          <w:szCs w:val="28"/>
        </w:rPr>
        <w:t xml:space="preserve">- </w:t>
      </w:r>
      <w:r w:rsidRPr="00973E34">
        <w:rPr>
          <w:sz w:val="28"/>
          <w:szCs w:val="28"/>
        </w:rPr>
        <w:t>изменений действующего законодательства РФ в области ведения бухгалтерского и налогового учета, которые необходимо знать субъектам предпринимательской деятельности;</w:t>
      </w:r>
    </w:p>
    <w:p w:rsidR="00850D8F" w:rsidRPr="00973E34" w:rsidRDefault="00850D8F" w:rsidP="00850D8F">
      <w:pPr>
        <w:tabs>
          <w:tab w:val="left" w:pos="67"/>
          <w:tab w:val="left" w:pos="208"/>
          <w:tab w:val="left" w:pos="350"/>
        </w:tabs>
        <w:ind w:firstLine="709"/>
        <w:jc w:val="both"/>
        <w:rPr>
          <w:sz w:val="28"/>
          <w:szCs w:val="28"/>
        </w:rPr>
      </w:pPr>
      <w:r w:rsidRPr="00973E34">
        <w:rPr>
          <w:sz w:val="28"/>
          <w:szCs w:val="28"/>
        </w:rPr>
        <w:t>- наличия возможных мер поддержки субъектов малого и среднего предпринимательства на местном, региональном и федеральном уровнях;</w:t>
      </w:r>
    </w:p>
    <w:p w:rsidR="00850D8F" w:rsidRPr="00973E34" w:rsidRDefault="00850D8F" w:rsidP="00850D8F">
      <w:pPr>
        <w:ind w:firstLine="709"/>
        <w:jc w:val="both"/>
        <w:rPr>
          <w:sz w:val="28"/>
          <w:szCs w:val="28"/>
        </w:rPr>
      </w:pPr>
      <w:r w:rsidRPr="00973E34">
        <w:rPr>
          <w:sz w:val="28"/>
          <w:szCs w:val="28"/>
        </w:rPr>
        <w:t>-  проводимых мероприятий, конференций, семинаров, фестивалей для субъектов предпри</w:t>
      </w:r>
      <w:r>
        <w:rPr>
          <w:sz w:val="28"/>
          <w:szCs w:val="28"/>
        </w:rPr>
        <w:t>нимательской деятельности.</w:t>
      </w:r>
      <w:r w:rsidRPr="00973E34">
        <w:rPr>
          <w:sz w:val="28"/>
          <w:szCs w:val="28"/>
        </w:rPr>
        <w:t xml:space="preserve">  </w:t>
      </w:r>
    </w:p>
    <w:p w:rsidR="00850D8F" w:rsidRPr="00973E34" w:rsidRDefault="00850D8F" w:rsidP="00850D8F">
      <w:pPr>
        <w:ind w:firstLine="709"/>
        <w:jc w:val="both"/>
        <w:rPr>
          <w:sz w:val="28"/>
          <w:szCs w:val="28"/>
        </w:rPr>
      </w:pPr>
      <w:r>
        <w:rPr>
          <w:sz w:val="28"/>
          <w:szCs w:val="28"/>
        </w:rPr>
        <w:t>Данный</w:t>
      </w:r>
      <w:r w:rsidRPr="00973E34">
        <w:rPr>
          <w:sz w:val="28"/>
          <w:szCs w:val="28"/>
        </w:rPr>
        <w:t xml:space="preserve"> </w:t>
      </w:r>
      <w:r>
        <w:rPr>
          <w:sz w:val="28"/>
          <w:szCs w:val="28"/>
        </w:rPr>
        <w:t>ресурс</w:t>
      </w:r>
      <w:r w:rsidRPr="00973E34">
        <w:rPr>
          <w:sz w:val="28"/>
          <w:szCs w:val="28"/>
        </w:rPr>
        <w:t xml:space="preserve"> </w:t>
      </w:r>
      <w:r>
        <w:rPr>
          <w:sz w:val="28"/>
          <w:szCs w:val="28"/>
        </w:rPr>
        <w:t>помогает решить проблему</w:t>
      </w:r>
      <w:r w:rsidRPr="00973E34">
        <w:rPr>
          <w:sz w:val="28"/>
          <w:szCs w:val="28"/>
        </w:rPr>
        <w:t xml:space="preserve"> недостаточности </w:t>
      </w:r>
      <w:r>
        <w:rPr>
          <w:sz w:val="28"/>
          <w:szCs w:val="28"/>
        </w:rPr>
        <w:t xml:space="preserve">информирования </w:t>
      </w:r>
      <w:proofErr w:type="gramStart"/>
      <w:r>
        <w:rPr>
          <w:sz w:val="28"/>
          <w:szCs w:val="28"/>
        </w:rPr>
        <w:t>предпринимателей</w:t>
      </w:r>
      <w:proofErr w:type="gramEnd"/>
      <w:r>
        <w:rPr>
          <w:sz w:val="28"/>
          <w:szCs w:val="28"/>
        </w:rPr>
        <w:t xml:space="preserve"> в условиях</w:t>
      </w:r>
      <w:r w:rsidRPr="00973E34">
        <w:rPr>
          <w:sz w:val="28"/>
          <w:szCs w:val="28"/>
        </w:rPr>
        <w:t xml:space="preserve"> часто меняющегося законодательства во всех сферах</w:t>
      </w:r>
      <w:r>
        <w:rPr>
          <w:sz w:val="28"/>
          <w:szCs w:val="28"/>
        </w:rPr>
        <w:t xml:space="preserve"> предпринимательской</w:t>
      </w:r>
      <w:r w:rsidRPr="00973E34">
        <w:rPr>
          <w:sz w:val="28"/>
          <w:szCs w:val="28"/>
        </w:rPr>
        <w:t xml:space="preserve"> деятельности.</w:t>
      </w:r>
    </w:p>
    <w:p w:rsidR="00850D8F" w:rsidRPr="00EE2477" w:rsidRDefault="00850D8F" w:rsidP="00850D8F">
      <w:pPr>
        <w:jc w:val="both"/>
        <w:rPr>
          <w:sz w:val="20"/>
          <w:szCs w:val="20"/>
        </w:rPr>
      </w:pPr>
    </w:p>
    <w:p w:rsidR="00850D8F" w:rsidRPr="004D73E2" w:rsidRDefault="00850D8F" w:rsidP="00850D8F">
      <w:pPr>
        <w:pStyle w:val="ConsPlusNormal"/>
        <w:numPr>
          <w:ilvl w:val="1"/>
          <w:numId w:val="5"/>
        </w:numPr>
        <w:ind w:left="0" w:firstLine="0"/>
        <w:jc w:val="center"/>
        <w:rPr>
          <w:b/>
          <w:sz w:val="28"/>
          <w:szCs w:val="28"/>
        </w:rPr>
      </w:pPr>
      <w:r w:rsidRPr="004D73E2">
        <w:rPr>
          <w:b/>
          <w:sz w:val="28"/>
          <w:szCs w:val="28"/>
        </w:rPr>
        <w:t xml:space="preserve">Характеристика основных мероприятий подпрограммы </w:t>
      </w:r>
    </w:p>
    <w:p w:rsidR="00850D8F" w:rsidRPr="004D73E2" w:rsidRDefault="00850D8F" w:rsidP="00850D8F">
      <w:pPr>
        <w:pStyle w:val="ConsPlusNormal"/>
        <w:jc w:val="center"/>
        <w:rPr>
          <w:b/>
          <w:sz w:val="28"/>
          <w:szCs w:val="28"/>
        </w:rPr>
      </w:pPr>
      <w:r w:rsidRPr="004D73E2">
        <w:rPr>
          <w:b/>
          <w:sz w:val="28"/>
          <w:szCs w:val="28"/>
        </w:rPr>
        <w:t>«Развитие малого и среднего предпринимательства»</w:t>
      </w:r>
    </w:p>
    <w:p w:rsidR="00850D8F" w:rsidRPr="00EE2477" w:rsidRDefault="00850D8F" w:rsidP="00850D8F">
      <w:pPr>
        <w:ind w:left="2421"/>
        <w:rPr>
          <w:sz w:val="20"/>
          <w:szCs w:val="20"/>
        </w:rPr>
      </w:pP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 xml:space="preserve">Подпрограмма предусматривает выполнение комплекса взаимоувязанных по ресурсам и срокам мероприятий. Основное мероприятие «Реализация механизмов муниципальной поддержки субъектов малого и среднего предпринимательства» включает </w:t>
      </w:r>
      <w:r w:rsidRPr="00EE2477">
        <w:rPr>
          <w:rFonts w:ascii="Times New Roman" w:hAnsi="Times New Roman"/>
          <w:sz w:val="28"/>
          <w:szCs w:val="28"/>
        </w:rPr>
        <w:t>мероприятия,</w:t>
      </w:r>
      <w:r w:rsidRPr="004D73E2">
        <w:rPr>
          <w:rFonts w:ascii="Times New Roman" w:hAnsi="Times New Roman"/>
          <w:sz w:val="28"/>
          <w:szCs w:val="28"/>
        </w:rPr>
        <w:t xml:space="preserve"> </w:t>
      </w:r>
      <w:r w:rsidRPr="00FD553C">
        <w:rPr>
          <w:rFonts w:ascii="Times New Roman" w:hAnsi="Times New Roman"/>
          <w:sz w:val="28"/>
          <w:szCs w:val="28"/>
        </w:rPr>
        <w:t>направленные на оказание финансовой поддержки субъектов малого и среднего предпринимательства</w:t>
      </w:r>
      <w:r w:rsidRPr="004D73E2">
        <w:rPr>
          <w:rFonts w:ascii="Times New Roman" w:hAnsi="Times New Roman"/>
          <w:sz w:val="28"/>
          <w:szCs w:val="28"/>
        </w:rPr>
        <w:t xml:space="preserve">: </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t>-</w:t>
      </w:r>
      <w:r w:rsidRPr="009D2287">
        <w:t xml:space="preserve"> </w:t>
      </w:r>
      <w:r>
        <w:rPr>
          <w:rFonts w:ascii="Times New Roman" w:hAnsi="Times New Roman"/>
          <w:sz w:val="28"/>
          <w:szCs w:val="28"/>
        </w:rPr>
        <w:t>ч</w:t>
      </w:r>
      <w:r w:rsidRPr="009D2287">
        <w:rPr>
          <w:rFonts w:ascii="Times New Roman" w:hAnsi="Times New Roman"/>
          <w:sz w:val="28"/>
          <w:szCs w:val="28"/>
        </w:rPr>
        <w:t>астичная компенсация субъектам малого и среднего предпринимательства затрат, связанных с приобретением оборудования</w:t>
      </w:r>
      <w:r w:rsidRPr="004D73E2">
        <w:rPr>
          <w:rFonts w:ascii="Times New Roman" w:hAnsi="Times New Roman"/>
          <w:sz w:val="28"/>
          <w:szCs w:val="28"/>
        </w:rPr>
        <w:t xml:space="preserve">; </w:t>
      </w:r>
    </w:p>
    <w:p w:rsidR="00850D8F" w:rsidRPr="004D73E2" w:rsidRDefault="00850D8F" w:rsidP="00850D8F">
      <w:pPr>
        <w:pStyle w:val="a3"/>
        <w:ind w:firstLine="708"/>
        <w:jc w:val="both"/>
        <w:rPr>
          <w:rFonts w:ascii="Times New Roman" w:hAnsi="Times New Roman"/>
          <w:sz w:val="28"/>
          <w:szCs w:val="28"/>
        </w:rPr>
      </w:pPr>
      <w:r w:rsidRPr="004D73E2">
        <w:rPr>
          <w:rFonts w:ascii="Times New Roman" w:hAnsi="Times New Roman"/>
          <w:sz w:val="28"/>
          <w:szCs w:val="28"/>
        </w:rPr>
        <w:lastRenderedPageBreak/>
        <w:t>-</w:t>
      </w:r>
      <w:r>
        <w:rPr>
          <w:rFonts w:ascii="Times New Roman" w:hAnsi="Times New Roman"/>
          <w:sz w:val="28"/>
          <w:szCs w:val="28"/>
        </w:rPr>
        <w:t xml:space="preserve"> ч</w:t>
      </w:r>
      <w:r w:rsidRPr="009C04EC">
        <w:rPr>
          <w:rFonts w:ascii="Times New Roman" w:hAnsi="Times New Roman"/>
          <w:sz w:val="28"/>
          <w:szCs w:val="28"/>
        </w:rPr>
        <w:t>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Pr="004D73E2">
        <w:rPr>
          <w:rFonts w:ascii="Times New Roman" w:hAnsi="Times New Roman"/>
          <w:sz w:val="28"/>
          <w:szCs w:val="28"/>
        </w:rPr>
        <w:t xml:space="preserve">. </w:t>
      </w:r>
    </w:p>
    <w:p w:rsidR="00850D8F" w:rsidRPr="004D73E2" w:rsidRDefault="00850D8F" w:rsidP="00850D8F">
      <w:pPr>
        <w:pStyle w:val="a3"/>
        <w:ind w:firstLine="708"/>
        <w:jc w:val="both"/>
        <w:rPr>
          <w:sz w:val="28"/>
          <w:szCs w:val="28"/>
        </w:rPr>
      </w:pPr>
      <w:r w:rsidRPr="004D73E2">
        <w:rPr>
          <w:rFonts w:ascii="Times New Roman" w:hAnsi="Times New Roman"/>
          <w:sz w:val="28"/>
          <w:szCs w:val="28"/>
        </w:rPr>
        <w:t>Данный вид поддержки с каждым годом становится все популярнее среди субъектов малого и среднего предпринимательства, так как позволяет предпринимателям направлять дополнительные денежные средства, полученны</w:t>
      </w:r>
      <w:r>
        <w:rPr>
          <w:rFonts w:ascii="Times New Roman" w:hAnsi="Times New Roman"/>
          <w:sz w:val="28"/>
          <w:szCs w:val="28"/>
        </w:rPr>
        <w:t>е от государства в виде субсидий</w:t>
      </w:r>
      <w:r w:rsidRPr="004D73E2">
        <w:rPr>
          <w:rFonts w:ascii="Times New Roman" w:hAnsi="Times New Roman"/>
          <w:sz w:val="28"/>
          <w:szCs w:val="28"/>
        </w:rPr>
        <w:t xml:space="preserve">, на развитие бизнеса. </w:t>
      </w:r>
    </w:p>
    <w:p w:rsidR="00850D8F" w:rsidRPr="004D73E2" w:rsidRDefault="00850D8F" w:rsidP="00850D8F">
      <w:pPr>
        <w:pStyle w:val="ConsPlusTitle"/>
        <w:numPr>
          <w:ilvl w:val="0"/>
          <w:numId w:val="5"/>
        </w:numPr>
        <w:jc w:val="center"/>
        <w:outlineLvl w:val="0"/>
        <w:rPr>
          <w:rFonts w:ascii="Times New Roman" w:hAnsi="Times New Roman" w:cs="Times New Roman"/>
          <w:b w:val="0"/>
          <w:sz w:val="28"/>
          <w:szCs w:val="28"/>
        </w:rPr>
        <w:sectPr w:rsidR="00850D8F" w:rsidRPr="004D73E2" w:rsidSect="0085234F">
          <w:pgSz w:w="11906" w:h="16838"/>
          <w:pgMar w:top="567" w:right="567" w:bottom="284" w:left="1701" w:header="709" w:footer="709" w:gutter="0"/>
          <w:cols w:space="708"/>
          <w:titlePg/>
          <w:docGrid w:linePitch="360"/>
        </w:sectPr>
      </w:pPr>
    </w:p>
    <w:p w:rsidR="00850D8F" w:rsidRPr="004D73E2" w:rsidRDefault="00850D8F" w:rsidP="00850D8F">
      <w:pPr>
        <w:pStyle w:val="ConsPlusTitle"/>
        <w:numPr>
          <w:ilvl w:val="0"/>
          <w:numId w:val="5"/>
        </w:numPr>
        <w:ind w:left="2127" w:right="1953" w:hanging="26"/>
        <w:jc w:val="center"/>
        <w:outlineLvl w:val="0"/>
        <w:rPr>
          <w:rFonts w:ascii="Times New Roman" w:hAnsi="Times New Roman" w:cs="Times New Roman"/>
          <w:bCs/>
          <w:sz w:val="28"/>
          <w:szCs w:val="28"/>
        </w:rPr>
      </w:pPr>
      <w:r w:rsidRPr="004D73E2">
        <w:rPr>
          <w:rFonts w:ascii="Times New Roman" w:hAnsi="Times New Roman" w:cs="Times New Roman"/>
          <w:sz w:val="28"/>
          <w:szCs w:val="28"/>
        </w:rPr>
        <w:lastRenderedPageBreak/>
        <w:t>Подпрограмма «</w:t>
      </w:r>
      <w:r w:rsidRPr="004D73E2">
        <w:rPr>
          <w:rFonts w:ascii="Times New Roman" w:hAnsi="Times New Roman" w:cs="Times New Roman"/>
          <w:bCs/>
          <w:sz w:val="28"/>
          <w:szCs w:val="28"/>
        </w:rPr>
        <w:t>Развитие потребительского рынка и услуг на территории муниципального образования Московской области»</w:t>
      </w:r>
    </w:p>
    <w:p w:rsidR="00850D8F" w:rsidRPr="004D73E2" w:rsidRDefault="00850D8F" w:rsidP="00850D8F">
      <w:pPr>
        <w:pStyle w:val="ConsPlusTitle"/>
        <w:ind w:left="2127" w:right="1953" w:hanging="26"/>
        <w:jc w:val="center"/>
        <w:outlineLvl w:val="0"/>
        <w:rPr>
          <w:rFonts w:ascii="Times New Roman" w:hAnsi="Times New Roman" w:cs="Times New Roman"/>
          <w:sz w:val="28"/>
          <w:szCs w:val="28"/>
        </w:rPr>
      </w:pPr>
    </w:p>
    <w:p w:rsidR="00850D8F" w:rsidRDefault="00850D8F" w:rsidP="00850D8F">
      <w:pPr>
        <w:pStyle w:val="ConsPlusTitle"/>
        <w:numPr>
          <w:ilvl w:val="1"/>
          <w:numId w:val="5"/>
        </w:numPr>
        <w:ind w:left="2127" w:right="1953" w:hanging="26"/>
        <w:jc w:val="center"/>
        <w:outlineLvl w:val="0"/>
        <w:rPr>
          <w:rFonts w:ascii="Times New Roman" w:hAnsi="Times New Roman" w:cs="Times New Roman"/>
          <w:sz w:val="28"/>
          <w:szCs w:val="28"/>
        </w:rPr>
      </w:pPr>
      <w:r w:rsidRPr="004D73E2">
        <w:rPr>
          <w:rFonts w:ascii="Times New Roman" w:hAnsi="Times New Roman" w:cs="Times New Roman"/>
          <w:sz w:val="28"/>
          <w:szCs w:val="28"/>
        </w:rPr>
        <w:t xml:space="preserve">Паспорт подпрограммы </w:t>
      </w:r>
      <w:r>
        <w:rPr>
          <w:rFonts w:ascii="Times New Roman" w:hAnsi="Times New Roman" w:cs="Times New Roman"/>
          <w:sz w:val="28"/>
          <w:szCs w:val="28"/>
        </w:rPr>
        <w:t>муниципальной программы</w:t>
      </w:r>
    </w:p>
    <w:p w:rsidR="00850D8F" w:rsidRPr="004D73E2" w:rsidRDefault="00850D8F" w:rsidP="00850D8F">
      <w:pPr>
        <w:pStyle w:val="ConsPlusTitle"/>
        <w:ind w:left="2127" w:right="1953"/>
        <w:jc w:val="center"/>
        <w:outlineLvl w:val="0"/>
        <w:rPr>
          <w:rFonts w:ascii="Times New Roman" w:hAnsi="Times New Roman" w:cs="Times New Roman"/>
          <w:sz w:val="28"/>
          <w:szCs w:val="28"/>
        </w:rPr>
      </w:pPr>
      <w:r w:rsidRPr="004D73E2">
        <w:rPr>
          <w:rFonts w:ascii="Times New Roman" w:hAnsi="Times New Roman" w:cs="Times New Roman"/>
          <w:sz w:val="28"/>
          <w:szCs w:val="28"/>
        </w:rPr>
        <w:t>«Развитие потребительского рынка и услуг</w:t>
      </w:r>
      <w:r w:rsidRPr="004D73E2">
        <w:t xml:space="preserve"> </w:t>
      </w:r>
      <w:r w:rsidRPr="004D73E2">
        <w:rPr>
          <w:rFonts w:ascii="Times New Roman" w:hAnsi="Times New Roman" w:cs="Times New Roman"/>
          <w:sz w:val="28"/>
          <w:szCs w:val="28"/>
        </w:rPr>
        <w:t>на территории муниципального образования Московской области»</w:t>
      </w:r>
    </w:p>
    <w:p w:rsidR="00850D8F" w:rsidRPr="004D73E2" w:rsidRDefault="00850D8F" w:rsidP="00850D8F">
      <w:pPr>
        <w:pStyle w:val="ConsPlusNormal"/>
        <w:jc w:val="both"/>
        <w:rPr>
          <w:sz w:val="28"/>
          <w:szCs w:val="28"/>
        </w:rPr>
      </w:pPr>
    </w:p>
    <w:tbl>
      <w:tblPr>
        <w:tblW w:w="4835" w:type="pct"/>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9"/>
        <w:gridCol w:w="2128"/>
        <w:gridCol w:w="2595"/>
        <w:gridCol w:w="1407"/>
        <w:gridCol w:w="1404"/>
        <w:gridCol w:w="1438"/>
        <w:gridCol w:w="1376"/>
        <w:gridCol w:w="1335"/>
        <w:gridCol w:w="1476"/>
      </w:tblGrid>
      <w:tr w:rsidR="00850D8F" w:rsidRPr="004D73E2" w:rsidTr="001B0C71">
        <w:tc>
          <w:tcPr>
            <w:tcW w:w="801" w:type="pct"/>
            <w:tcBorders>
              <w:top w:val="single" w:sz="4" w:space="0" w:color="auto"/>
              <w:bottom w:val="single" w:sz="4" w:space="0" w:color="auto"/>
              <w:right w:val="single" w:sz="4" w:space="0" w:color="auto"/>
            </w:tcBorders>
          </w:tcPr>
          <w:p w:rsidR="00850D8F" w:rsidRPr="004D73E2" w:rsidRDefault="00850D8F" w:rsidP="001B0C71">
            <w:pPr>
              <w:widowControl w:val="0"/>
              <w:autoSpaceDE w:val="0"/>
              <w:autoSpaceDN w:val="0"/>
              <w:adjustRightInd w:val="0"/>
              <w:rPr>
                <w:sz w:val="28"/>
                <w:szCs w:val="28"/>
              </w:rPr>
            </w:pPr>
            <w:r w:rsidRPr="004D73E2">
              <w:rPr>
                <w:sz w:val="28"/>
                <w:szCs w:val="28"/>
              </w:rPr>
              <w:t>Муниципальный заказчик подпрограммы</w:t>
            </w:r>
          </w:p>
        </w:tc>
        <w:tc>
          <w:tcPr>
            <w:tcW w:w="4199" w:type="pct"/>
            <w:gridSpan w:val="8"/>
            <w:tcBorders>
              <w:top w:val="single" w:sz="4" w:space="0" w:color="auto"/>
              <w:left w:val="single" w:sz="4" w:space="0" w:color="auto"/>
              <w:bottom w:val="single" w:sz="4" w:space="0" w:color="auto"/>
            </w:tcBorders>
          </w:tcPr>
          <w:p w:rsidR="00850D8F" w:rsidRPr="004D73E2" w:rsidRDefault="00850D8F" w:rsidP="001B0C71">
            <w:pPr>
              <w:widowControl w:val="0"/>
              <w:autoSpaceDE w:val="0"/>
              <w:autoSpaceDN w:val="0"/>
              <w:adjustRightInd w:val="0"/>
              <w:rPr>
                <w:sz w:val="28"/>
                <w:szCs w:val="28"/>
              </w:rPr>
            </w:pPr>
            <w:r w:rsidRPr="004D73E2">
              <w:rPr>
                <w:sz w:val="28"/>
                <w:szCs w:val="28"/>
              </w:rPr>
              <w:t>Администрация Одинцовского городского округа Московской области</w:t>
            </w:r>
          </w:p>
        </w:tc>
      </w:tr>
      <w:tr w:rsidR="00850D8F" w:rsidRPr="004D73E2" w:rsidTr="001B0C71">
        <w:trPr>
          <w:trHeight w:val="1288"/>
        </w:trPr>
        <w:tc>
          <w:tcPr>
            <w:tcW w:w="801" w:type="pct"/>
            <w:vMerge w:val="restart"/>
            <w:tcBorders>
              <w:top w:val="single" w:sz="4" w:space="0" w:color="auto"/>
              <w:bottom w:val="single" w:sz="4" w:space="0" w:color="auto"/>
              <w:right w:val="nil"/>
            </w:tcBorders>
          </w:tcPr>
          <w:p w:rsidR="00850D8F" w:rsidRPr="00CD2405" w:rsidRDefault="00850D8F" w:rsidP="001B0C71">
            <w:pPr>
              <w:pStyle w:val="ConsPlusNormal"/>
              <w:rPr>
                <w:sz w:val="28"/>
                <w:szCs w:val="28"/>
              </w:rPr>
            </w:pPr>
            <w:r w:rsidRPr="00CD2405">
              <w:rPr>
                <w:sz w:val="28"/>
                <w:szCs w:val="28"/>
              </w:rPr>
              <w:t xml:space="preserve">Источники финансирования подпрограммы, в том числе по годам реализации и главным распорядителям бюджетных средств </w:t>
            </w:r>
          </w:p>
          <w:p w:rsidR="00850D8F" w:rsidRPr="004D73E2" w:rsidRDefault="00850D8F" w:rsidP="001B0C71">
            <w:pPr>
              <w:widowControl w:val="0"/>
              <w:autoSpaceDE w:val="0"/>
              <w:autoSpaceDN w:val="0"/>
              <w:adjustRightInd w:val="0"/>
              <w:rPr>
                <w:sz w:val="28"/>
                <w:szCs w:val="28"/>
              </w:rPr>
            </w:pPr>
            <w:r w:rsidRPr="00CD2405">
              <w:rPr>
                <w:sz w:val="28"/>
                <w:szCs w:val="28"/>
              </w:rPr>
              <w:t>(тыс. рублей)</w:t>
            </w:r>
          </w:p>
        </w:tc>
        <w:tc>
          <w:tcPr>
            <w:tcW w:w="679" w:type="pc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Главный распорядитель бюджетных средств</w:t>
            </w:r>
          </w:p>
        </w:tc>
        <w:tc>
          <w:tcPr>
            <w:tcW w:w="828" w:type="pc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Источник финансирования</w:t>
            </w:r>
          </w:p>
        </w:tc>
        <w:tc>
          <w:tcPr>
            <w:tcW w:w="449"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Всего</w:t>
            </w:r>
          </w:p>
        </w:tc>
        <w:tc>
          <w:tcPr>
            <w:tcW w:w="448"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2023 год</w:t>
            </w:r>
          </w:p>
        </w:tc>
        <w:tc>
          <w:tcPr>
            <w:tcW w:w="459"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2024 год</w:t>
            </w:r>
          </w:p>
        </w:tc>
        <w:tc>
          <w:tcPr>
            <w:tcW w:w="439"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2025 год</w:t>
            </w:r>
          </w:p>
        </w:tc>
        <w:tc>
          <w:tcPr>
            <w:tcW w:w="426"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2026 год</w:t>
            </w:r>
          </w:p>
        </w:tc>
        <w:tc>
          <w:tcPr>
            <w:tcW w:w="471" w:type="pct"/>
            <w:tcBorders>
              <w:top w:val="single" w:sz="4" w:space="0" w:color="auto"/>
              <w:left w:val="single" w:sz="4" w:space="0" w:color="auto"/>
            </w:tcBorders>
          </w:tcPr>
          <w:p w:rsidR="00850D8F" w:rsidRPr="004D73E2" w:rsidRDefault="00850D8F" w:rsidP="001B0C71">
            <w:pPr>
              <w:widowControl w:val="0"/>
              <w:autoSpaceDE w:val="0"/>
              <w:autoSpaceDN w:val="0"/>
              <w:adjustRightInd w:val="0"/>
              <w:jc w:val="center"/>
              <w:rPr>
                <w:sz w:val="28"/>
                <w:szCs w:val="28"/>
              </w:rPr>
            </w:pPr>
            <w:r>
              <w:rPr>
                <w:sz w:val="28"/>
                <w:szCs w:val="28"/>
              </w:rPr>
              <w:t>2027 год</w:t>
            </w:r>
          </w:p>
        </w:tc>
      </w:tr>
      <w:tr w:rsidR="00850D8F" w:rsidRPr="004D73E2" w:rsidTr="001B0C71">
        <w:tc>
          <w:tcPr>
            <w:tcW w:w="801" w:type="pct"/>
            <w:vMerge/>
            <w:tcBorders>
              <w:top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8"/>
                <w:szCs w:val="28"/>
              </w:rPr>
            </w:pPr>
          </w:p>
        </w:tc>
        <w:tc>
          <w:tcPr>
            <w:tcW w:w="679" w:type="pct"/>
            <w:vMerge w:val="restar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8"/>
                <w:szCs w:val="28"/>
              </w:rPr>
            </w:pPr>
            <w:r w:rsidRPr="004D73E2">
              <w:rPr>
                <w:sz w:val="28"/>
                <w:szCs w:val="28"/>
              </w:rPr>
              <w:t>Администрация Одинцовского городского округа Московской области</w:t>
            </w:r>
          </w:p>
        </w:tc>
        <w:tc>
          <w:tcPr>
            <w:tcW w:w="828" w:type="pc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Всего: в том числе:</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17 000,00</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3400,00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3400,00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3400,00</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3400,00</w:t>
            </w:r>
          </w:p>
        </w:tc>
        <w:tc>
          <w:tcPr>
            <w:tcW w:w="471" w:type="pct"/>
            <w:tcBorders>
              <w:top w:val="single" w:sz="4" w:space="0" w:color="auto"/>
              <w:left w:val="single" w:sz="4" w:space="0" w:color="auto"/>
              <w:bottom w:val="single" w:sz="4" w:space="0" w:color="auto"/>
            </w:tcBorders>
          </w:tcPr>
          <w:p w:rsidR="00850D8F" w:rsidRPr="004D73E2" w:rsidRDefault="00850D8F" w:rsidP="001B0C71">
            <w:pPr>
              <w:jc w:val="center"/>
              <w:rPr>
                <w:sz w:val="22"/>
                <w:szCs w:val="22"/>
              </w:rPr>
            </w:pPr>
            <w:r>
              <w:rPr>
                <w:sz w:val="22"/>
                <w:szCs w:val="22"/>
              </w:rPr>
              <w:t>3400,00</w:t>
            </w:r>
          </w:p>
        </w:tc>
      </w:tr>
      <w:tr w:rsidR="00850D8F" w:rsidRPr="004D73E2" w:rsidTr="001B0C71">
        <w:tc>
          <w:tcPr>
            <w:tcW w:w="801" w:type="pct"/>
            <w:vMerge/>
            <w:tcBorders>
              <w:top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8"/>
                <w:szCs w:val="28"/>
              </w:rPr>
            </w:pPr>
          </w:p>
        </w:tc>
        <w:tc>
          <w:tcPr>
            <w:tcW w:w="679" w:type="pct"/>
            <w:vMerge/>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jc w:val="both"/>
              <w:rPr>
                <w:sz w:val="28"/>
                <w:szCs w:val="28"/>
              </w:rPr>
            </w:pPr>
          </w:p>
        </w:tc>
        <w:tc>
          <w:tcPr>
            <w:tcW w:w="828" w:type="pct"/>
            <w:tcBorders>
              <w:top w:val="single" w:sz="4" w:space="0" w:color="auto"/>
              <w:left w:val="single" w:sz="4" w:space="0" w:color="auto"/>
              <w:bottom w:val="single" w:sz="4" w:space="0" w:color="auto"/>
              <w:right w:val="nil"/>
            </w:tcBorders>
          </w:tcPr>
          <w:p w:rsidR="00850D8F" w:rsidRPr="004D73E2" w:rsidRDefault="00850D8F" w:rsidP="001B0C71">
            <w:pPr>
              <w:widowControl w:val="0"/>
              <w:autoSpaceDE w:val="0"/>
              <w:autoSpaceDN w:val="0"/>
              <w:adjustRightInd w:val="0"/>
              <w:rPr>
                <w:sz w:val="28"/>
                <w:szCs w:val="28"/>
              </w:rPr>
            </w:pPr>
            <w:r w:rsidRPr="004D73E2">
              <w:rPr>
                <w:sz w:val="28"/>
                <w:szCs w:val="28"/>
              </w:rPr>
              <w:t xml:space="preserve">Средства бюджета Одинцовского городского округа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17 000,00</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3400,00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3400,00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3400,00</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850D8F" w:rsidRPr="004D73E2" w:rsidRDefault="00850D8F" w:rsidP="001B0C71">
            <w:pPr>
              <w:jc w:val="center"/>
              <w:rPr>
                <w:sz w:val="22"/>
                <w:szCs w:val="22"/>
              </w:rPr>
            </w:pPr>
            <w:r>
              <w:rPr>
                <w:sz w:val="22"/>
                <w:szCs w:val="22"/>
              </w:rPr>
              <w:t>3400,00</w:t>
            </w:r>
          </w:p>
        </w:tc>
        <w:tc>
          <w:tcPr>
            <w:tcW w:w="471" w:type="pct"/>
            <w:tcBorders>
              <w:top w:val="single" w:sz="4" w:space="0" w:color="auto"/>
              <w:left w:val="single" w:sz="4" w:space="0" w:color="auto"/>
              <w:bottom w:val="single" w:sz="4" w:space="0" w:color="auto"/>
            </w:tcBorders>
          </w:tcPr>
          <w:p w:rsidR="00850D8F" w:rsidRPr="004D73E2" w:rsidRDefault="00850D8F" w:rsidP="001B0C71">
            <w:pPr>
              <w:jc w:val="center"/>
              <w:rPr>
                <w:sz w:val="22"/>
                <w:szCs w:val="22"/>
              </w:rPr>
            </w:pPr>
            <w:r>
              <w:rPr>
                <w:sz w:val="22"/>
                <w:szCs w:val="22"/>
              </w:rPr>
              <w:t>3400,00</w:t>
            </w:r>
          </w:p>
        </w:tc>
      </w:tr>
    </w:tbl>
    <w:p w:rsidR="00850D8F" w:rsidRPr="004D73E2" w:rsidRDefault="00850D8F" w:rsidP="00850D8F">
      <w:pPr>
        <w:pStyle w:val="ConsPlusNormal"/>
        <w:jc w:val="both"/>
        <w:rPr>
          <w:sz w:val="28"/>
          <w:szCs w:val="28"/>
        </w:rPr>
        <w:sectPr w:rsidR="00850D8F" w:rsidRPr="004D73E2" w:rsidSect="0013655E">
          <w:pgSz w:w="16838" w:h="11906" w:orient="landscape"/>
          <w:pgMar w:top="1701" w:right="567" w:bottom="567" w:left="284" w:header="709" w:footer="709" w:gutter="0"/>
          <w:cols w:space="708"/>
          <w:titlePg/>
          <w:docGrid w:linePitch="360"/>
        </w:sectPr>
      </w:pPr>
    </w:p>
    <w:p w:rsidR="00850D8F" w:rsidRPr="004D73E2" w:rsidRDefault="00850D8F" w:rsidP="00850D8F">
      <w:pPr>
        <w:autoSpaceDE w:val="0"/>
        <w:autoSpaceDN w:val="0"/>
        <w:adjustRightInd w:val="0"/>
        <w:jc w:val="center"/>
        <w:rPr>
          <w:b/>
          <w:sz w:val="28"/>
          <w:szCs w:val="28"/>
        </w:rPr>
      </w:pPr>
      <w:r w:rsidRPr="004D73E2">
        <w:rPr>
          <w:b/>
          <w:sz w:val="28"/>
          <w:szCs w:val="28"/>
        </w:rPr>
        <w:lastRenderedPageBreak/>
        <w:t>11.2. Общая характеристика сферы реализации подпрограммы</w:t>
      </w:r>
    </w:p>
    <w:p w:rsidR="00850D8F" w:rsidRPr="004D73E2" w:rsidRDefault="00850D8F" w:rsidP="00850D8F">
      <w:pPr>
        <w:autoSpaceDE w:val="0"/>
        <w:autoSpaceDN w:val="0"/>
        <w:adjustRightInd w:val="0"/>
        <w:jc w:val="center"/>
        <w:rPr>
          <w:b/>
          <w:sz w:val="28"/>
          <w:szCs w:val="28"/>
        </w:rPr>
      </w:pPr>
      <w:r w:rsidRPr="004D73E2">
        <w:rPr>
          <w:b/>
          <w:sz w:val="28"/>
          <w:szCs w:val="28"/>
        </w:rPr>
        <w:t xml:space="preserve">«Развитие </w:t>
      </w:r>
      <w:r w:rsidRPr="004D73E2">
        <w:rPr>
          <w:b/>
          <w:bCs/>
          <w:sz w:val="28"/>
          <w:szCs w:val="28"/>
        </w:rPr>
        <w:t>потребительского рынка и услуг</w:t>
      </w:r>
      <w:r w:rsidRPr="004D73E2">
        <w:t xml:space="preserve"> </w:t>
      </w:r>
      <w:r w:rsidRPr="004D73E2">
        <w:rPr>
          <w:b/>
          <w:bCs/>
          <w:sz w:val="28"/>
          <w:szCs w:val="28"/>
        </w:rPr>
        <w:t>на территории муниципального образования Московской области</w:t>
      </w:r>
      <w:r w:rsidRPr="004D73E2">
        <w:rPr>
          <w:b/>
          <w:sz w:val="28"/>
          <w:szCs w:val="28"/>
        </w:rPr>
        <w:t>»</w:t>
      </w:r>
    </w:p>
    <w:p w:rsidR="00850D8F" w:rsidRPr="00550F73" w:rsidRDefault="00850D8F" w:rsidP="00850D8F">
      <w:pPr>
        <w:autoSpaceDE w:val="0"/>
        <w:autoSpaceDN w:val="0"/>
        <w:adjustRightInd w:val="0"/>
        <w:spacing w:line="276" w:lineRule="auto"/>
        <w:jc w:val="center"/>
        <w:rPr>
          <w:b/>
          <w:sz w:val="20"/>
          <w:szCs w:val="20"/>
        </w:rPr>
      </w:pPr>
    </w:p>
    <w:p w:rsidR="00850D8F" w:rsidRPr="002C63D1" w:rsidRDefault="00850D8F" w:rsidP="00850D8F">
      <w:pPr>
        <w:pStyle w:val="af"/>
        <w:spacing w:line="276" w:lineRule="auto"/>
        <w:ind w:left="142" w:firstLine="578"/>
        <w:jc w:val="both"/>
        <w:rPr>
          <w:bCs/>
          <w:sz w:val="28"/>
          <w:szCs w:val="28"/>
        </w:rPr>
      </w:pPr>
      <w:r w:rsidRPr="002C63D1">
        <w:rPr>
          <w:bCs/>
          <w:sz w:val="28"/>
          <w:szCs w:val="28"/>
        </w:rPr>
        <w:t xml:space="preserve">Сфера потребительского рынка и услуг Одинцовского городского округа Московской области в Рейтинге эффективности работы органов местного самоуправления Московской области неизменно за последние 3 года сохраняет за собой лидирующие позиции среди муниципалитетов Московской области. </w:t>
      </w:r>
    </w:p>
    <w:p w:rsidR="00850D8F" w:rsidRPr="002C63D1" w:rsidRDefault="00850D8F" w:rsidP="00850D8F">
      <w:pPr>
        <w:pStyle w:val="af"/>
        <w:spacing w:line="276" w:lineRule="auto"/>
        <w:ind w:left="142" w:firstLine="578"/>
        <w:jc w:val="both"/>
        <w:rPr>
          <w:bCs/>
          <w:sz w:val="28"/>
          <w:szCs w:val="28"/>
        </w:rPr>
      </w:pPr>
      <w:r w:rsidRPr="002C63D1">
        <w:rPr>
          <w:sz w:val="28"/>
          <w:szCs w:val="28"/>
        </w:rPr>
        <w:t>Одинцовский городской округ по итогам 2021 года занял 1-е место по Московской области по показателю «Стандарт потребительского рынка и услуг». По итогам конкурса «Торговля России», организованного Министерством промышленности и торговли Российской Федерации,</w:t>
      </w:r>
      <w:r w:rsidRPr="002C63D1">
        <w:rPr>
          <w:bCs/>
          <w:sz w:val="28"/>
          <w:szCs w:val="28"/>
        </w:rPr>
        <w:t xml:space="preserve"> </w:t>
      </w:r>
      <w:r w:rsidRPr="002C63D1">
        <w:rPr>
          <w:sz w:val="28"/>
          <w:szCs w:val="28"/>
        </w:rPr>
        <w:t xml:space="preserve">Одинцовский городской округ стал победителем в двух номинациях: «Лучший торговый город Российской федерации» признан город Звенигород  и «Лучший розничный рынок Российской Федерации» признан универсальный рынок «О! Подворье». </w:t>
      </w:r>
      <w:r w:rsidRPr="002C63D1">
        <w:rPr>
          <w:bCs/>
          <w:sz w:val="28"/>
          <w:szCs w:val="28"/>
        </w:rPr>
        <w:t xml:space="preserve">Потребительский рынок Одинцовского городского округа по своему объёму, количеству предприятий, обороту розничной торговли, ассортименту товаров является одним из крупнейших в Московской области и продолжает динамично развиваться. </w:t>
      </w:r>
    </w:p>
    <w:p w:rsidR="00850D8F" w:rsidRPr="005C7259"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ab/>
      </w:r>
      <w:proofErr w:type="gramStart"/>
      <w:r w:rsidRPr="005C7259">
        <w:rPr>
          <w:rFonts w:eastAsia="Calibri"/>
          <w:sz w:val="28"/>
          <w:szCs w:val="28"/>
          <w:lang w:eastAsia="en-US"/>
        </w:rPr>
        <w:t xml:space="preserve">По состоянию на конец 2021 года потребительский рынок представлен </w:t>
      </w:r>
      <w:r>
        <w:rPr>
          <w:rFonts w:eastAsia="Calibri"/>
          <w:sz w:val="28"/>
          <w:szCs w:val="28"/>
          <w:lang w:eastAsia="en-US"/>
        </w:rPr>
        <w:t xml:space="preserve">             </w:t>
      </w:r>
      <w:r w:rsidRPr="005C7259">
        <w:rPr>
          <w:rFonts w:eastAsia="Calibri"/>
          <w:sz w:val="28"/>
          <w:szCs w:val="28"/>
          <w:lang w:eastAsia="en-US"/>
        </w:rPr>
        <w:t xml:space="preserve">5 407 объектами, из них: 3319 объекта стационарной торговли, включая 124 крупных торговых центра и комплекса, 21 рынок, </w:t>
      </w:r>
      <w:r w:rsidRPr="00EE3F5B">
        <w:rPr>
          <w:rFonts w:eastAsia="Calibri"/>
          <w:sz w:val="28"/>
          <w:szCs w:val="28"/>
          <w:lang w:eastAsia="en-US"/>
        </w:rPr>
        <w:t xml:space="preserve">1093 объекта </w:t>
      </w:r>
      <w:r w:rsidRPr="005C7259">
        <w:rPr>
          <w:rFonts w:eastAsia="Calibri"/>
          <w:sz w:val="28"/>
          <w:szCs w:val="28"/>
          <w:lang w:eastAsia="en-US"/>
        </w:rPr>
        <w:t>бытового обслуживания населения, 430 объектов общественного питания, 16 складских комплексов, 458 нестационарных торговых объектов, 22 ярмарочных площадки, 48 кладбищ.</w:t>
      </w:r>
      <w:proofErr w:type="gramEnd"/>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ab/>
        <w:t>На территории округа расположены крупные объекты сферы потребительского рынка:</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ab/>
        <w:t>- торговые центы и комплексы: ТК «</w:t>
      </w:r>
      <w:proofErr w:type="spellStart"/>
      <w:r w:rsidRPr="002C63D1">
        <w:rPr>
          <w:rFonts w:eastAsia="Calibri"/>
          <w:sz w:val="28"/>
          <w:szCs w:val="28"/>
          <w:lang w:eastAsia="en-US"/>
        </w:rPr>
        <w:t>Барвиха</w:t>
      </w:r>
      <w:proofErr w:type="spellEnd"/>
      <w:r w:rsidRPr="002C63D1">
        <w:rPr>
          <w:rFonts w:eastAsia="Calibri"/>
          <w:sz w:val="28"/>
          <w:szCs w:val="28"/>
          <w:lang w:eastAsia="en-US"/>
        </w:rPr>
        <w:t xml:space="preserve"> </w:t>
      </w:r>
      <w:proofErr w:type="spellStart"/>
      <w:r w:rsidRPr="002C63D1">
        <w:rPr>
          <w:rFonts w:eastAsia="Calibri"/>
          <w:sz w:val="28"/>
          <w:szCs w:val="28"/>
          <w:lang w:eastAsia="en-US"/>
        </w:rPr>
        <w:t>Luxury</w:t>
      </w:r>
      <w:proofErr w:type="spellEnd"/>
      <w:r w:rsidRPr="002C63D1">
        <w:rPr>
          <w:rFonts w:eastAsia="Calibri"/>
          <w:sz w:val="28"/>
          <w:szCs w:val="28"/>
          <w:lang w:eastAsia="en-US"/>
        </w:rPr>
        <w:t xml:space="preserve"> </w:t>
      </w:r>
      <w:proofErr w:type="spellStart"/>
      <w:r w:rsidRPr="002C63D1">
        <w:rPr>
          <w:rFonts w:eastAsia="Calibri"/>
          <w:sz w:val="28"/>
          <w:szCs w:val="28"/>
          <w:lang w:eastAsia="en-US"/>
        </w:rPr>
        <w:t>Village</w:t>
      </w:r>
      <w:proofErr w:type="spellEnd"/>
      <w:r w:rsidRPr="002C63D1">
        <w:rPr>
          <w:rFonts w:eastAsia="Calibri"/>
          <w:sz w:val="28"/>
          <w:szCs w:val="28"/>
          <w:lang w:eastAsia="en-US"/>
        </w:rPr>
        <w:t>»,  ТРК «VEGAS», ТК «Три Кита», ТЦ «АШАН»,  ТЦ «</w:t>
      </w:r>
      <w:proofErr w:type="spellStart"/>
      <w:r w:rsidRPr="002C63D1">
        <w:rPr>
          <w:rFonts w:eastAsia="Calibri"/>
          <w:sz w:val="28"/>
          <w:szCs w:val="28"/>
          <w:lang w:eastAsia="en-US"/>
        </w:rPr>
        <w:t>Кунцево</w:t>
      </w:r>
      <w:proofErr w:type="spellEnd"/>
      <w:r w:rsidRPr="002C63D1">
        <w:rPr>
          <w:rFonts w:eastAsia="Calibri"/>
          <w:sz w:val="28"/>
          <w:szCs w:val="28"/>
          <w:lang w:eastAsia="en-US"/>
        </w:rPr>
        <w:t>», ТК «Атлас», магазины строительных материалов «</w:t>
      </w:r>
      <w:proofErr w:type="spellStart"/>
      <w:r w:rsidRPr="002C63D1">
        <w:rPr>
          <w:rFonts w:eastAsia="Calibri"/>
          <w:sz w:val="28"/>
          <w:szCs w:val="28"/>
          <w:lang w:eastAsia="en-US"/>
        </w:rPr>
        <w:t>Леруа</w:t>
      </w:r>
      <w:proofErr w:type="spellEnd"/>
      <w:r w:rsidRPr="002C63D1">
        <w:rPr>
          <w:rFonts w:eastAsia="Calibri"/>
          <w:sz w:val="28"/>
          <w:szCs w:val="28"/>
          <w:lang w:eastAsia="en-US"/>
        </w:rPr>
        <w:t xml:space="preserve"> </w:t>
      </w:r>
      <w:proofErr w:type="spellStart"/>
      <w:r w:rsidRPr="002C63D1">
        <w:rPr>
          <w:rFonts w:eastAsia="Calibri"/>
          <w:sz w:val="28"/>
          <w:szCs w:val="28"/>
          <w:lang w:eastAsia="en-US"/>
        </w:rPr>
        <w:t>Мерлен</w:t>
      </w:r>
      <w:proofErr w:type="spellEnd"/>
      <w:r w:rsidRPr="002C63D1">
        <w:rPr>
          <w:rFonts w:eastAsia="Calibri"/>
          <w:sz w:val="28"/>
          <w:szCs w:val="28"/>
          <w:lang w:eastAsia="en-US"/>
        </w:rPr>
        <w:t>» и «</w:t>
      </w:r>
      <w:proofErr w:type="spellStart"/>
      <w:r w:rsidRPr="002C63D1">
        <w:rPr>
          <w:rFonts w:eastAsia="Calibri"/>
          <w:sz w:val="28"/>
          <w:szCs w:val="28"/>
          <w:lang w:eastAsia="en-US"/>
        </w:rPr>
        <w:t>Ка</w:t>
      </w:r>
      <w:r>
        <w:rPr>
          <w:rFonts w:eastAsia="Calibri"/>
          <w:sz w:val="28"/>
          <w:szCs w:val="28"/>
          <w:lang w:eastAsia="en-US"/>
        </w:rPr>
        <w:t>сторама</w:t>
      </w:r>
      <w:proofErr w:type="spellEnd"/>
      <w:r>
        <w:rPr>
          <w:rFonts w:eastAsia="Calibri"/>
          <w:sz w:val="28"/>
          <w:szCs w:val="28"/>
          <w:lang w:eastAsia="en-US"/>
        </w:rPr>
        <w:t xml:space="preserve">», гипермаркеты «Глобус», </w:t>
      </w:r>
      <w:r w:rsidRPr="002C63D1">
        <w:rPr>
          <w:rFonts w:eastAsia="Calibri"/>
          <w:sz w:val="28"/>
          <w:szCs w:val="28"/>
          <w:lang w:eastAsia="en-US"/>
        </w:rPr>
        <w:t>«</w:t>
      </w:r>
      <w:proofErr w:type="spellStart"/>
      <w:r w:rsidRPr="002C63D1">
        <w:rPr>
          <w:rFonts w:eastAsia="Calibri"/>
          <w:sz w:val="28"/>
          <w:szCs w:val="28"/>
          <w:lang w:eastAsia="en-US"/>
        </w:rPr>
        <w:t>Зельгрос</w:t>
      </w:r>
      <w:proofErr w:type="spellEnd"/>
      <w:r w:rsidRPr="002C63D1">
        <w:rPr>
          <w:rFonts w:eastAsia="Calibri"/>
          <w:sz w:val="28"/>
          <w:szCs w:val="28"/>
          <w:lang w:eastAsia="en-US"/>
        </w:rPr>
        <w:t>», и другие;</w:t>
      </w:r>
    </w:p>
    <w:p w:rsidR="00850D8F"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ab/>
        <w:t>- рестораны</w:t>
      </w:r>
      <w:r>
        <w:rPr>
          <w:rFonts w:eastAsia="Calibri"/>
          <w:sz w:val="28"/>
          <w:szCs w:val="28"/>
          <w:lang w:eastAsia="en-US"/>
        </w:rPr>
        <w:t>:</w:t>
      </w:r>
      <w:r w:rsidRPr="002C63D1">
        <w:rPr>
          <w:rFonts w:eastAsia="Calibri"/>
          <w:sz w:val="28"/>
          <w:szCs w:val="28"/>
          <w:lang w:eastAsia="en-US"/>
        </w:rPr>
        <w:t xml:space="preserve"> «Царская охота», «Причал», «Император», «Ла Маре», «Ветерок»,  «Загородный Очаг», «Подмосковные вечера»</w:t>
      </w:r>
      <w:r>
        <w:rPr>
          <w:rFonts w:eastAsia="Calibri"/>
          <w:sz w:val="28"/>
          <w:szCs w:val="28"/>
          <w:lang w:eastAsia="en-US"/>
        </w:rPr>
        <w:t>;</w:t>
      </w:r>
    </w:p>
    <w:p w:rsidR="00850D8F" w:rsidRPr="002C63D1" w:rsidRDefault="00850D8F" w:rsidP="00850D8F">
      <w:pPr>
        <w:tabs>
          <w:tab w:val="left" w:pos="567"/>
          <w:tab w:val="left" w:pos="709"/>
        </w:tabs>
        <w:spacing w:line="276" w:lineRule="auto"/>
        <w:jc w:val="both"/>
        <w:rPr>
          <w:rFonts w:eastAsia="Calibri"/>
          <w:sz w:val="28"/>
          <w:szCs w:val="28"/>
          <w:lang w:eastAsia="en-US"/>
        </w:rPr>
      </w:pPr>
      <w:r>
        <w:rPr>
          <w:rFonts w:eastAsia="Calibri"/>
          <w:sz w:val="28"/>
          <w:szCs w:val="28"/>
          <w:lang w:eastAsia="en-US"/>
        </w:rPr>
        <w:t xml:space="preserve">         - рынки: «Одинцовское Подворье», </w:t>
      </w:r>
      <w:r w:rsidRPr="00106D33">
        <w:rPr>
          <w:rFonts w:eastAsia="Calibri"/>
          <w:sz w:val="28"/>
          <w:szCs w:val="28"/>
          <w:lang w:eastAsia="en-US"/>
        </w:rPr>
        <w:t xml:space="preserve">"Торгово-выставочный центр" </w:t>
      </w:r>
      <w:r>
        <w:rPr>
          <w:rFonts w:eastAsia="Calibri"/>
          <w:sz w:val="28"/>
          <w:szCs w:val="28"/>
          <w:lang w:eastAsia="en-US"/>
        </w:rPr>
        <w:t>(ТВЦ), «</w:t>
      </w:r>
      <w:proofErr w:type="spellStart"/>
      <w:r>
        <w:rPr>
          <w:rFonts w:eastAsia="Calibri"/>
          <w:sz w:val="28"/>
          <w:szCs w:val="28"/>
          <w:lang w:eastAsia="en-US"/>
        </w:rPr>
        <w:t>АВтоМОЛ</w:t>
      </w:r>
      <w:proofErr w:type="spellEnd"/>
      <w:r>
        <w:rPr>
          <w:rFonts w:eastAsia="Calibri"/>
          <w:sz w:val="28"/>
          <w:szCs w:val="28"/>
          <w:lang w:eastAsia="en-US"/>
        </w:rPr>
        <w:t xml:space="preserve">» </w:t>
      </w:r>
      <w:r w:rsidRPr="002C63D1">
        <w:rPr>
          <w:rFonts w:eastAsia="Calibri"/>
          <w:sz w:val="28"/>
          <w:szCs w:val="28"/>
          <w:lang w:eastAsia="en-US"/>
        </w:rPr>
        <w:t xml:space="preserve"> и другие.</w:t>
      </w:r>
    </w:p>
    <w:p w:rsidR="00850D8F" w:rsidRDefault="00850D8F" w:rsidP="00850D8F">
      <w:pPr>
        <w:tabs>
          <w:tab w:val="left" w:pos="567"/>
          <w:tab w:val="left" w:pos="709"/>
        </w:tabs>
        <w:spacing w:line="276" w:lineRule="auto"/>
        <w:jc w:val="both"/>
        <w:rPr>
          <w:rFonts w:eastAsia="Calibri"/>
          <w:sz w:val="28"/>
          <w:szCs w:val="28"/>
          <w:lang w:eastAsia="en-US"/>
        </w:rPr>
      </w:pPr>
      <w:r>
        <w:rPr>
          <w:rFonts w:eastAsia="Calibri"/>
          <w:sz w:val="28"/>
          <w:szCs w:val="28"/>
          <w:lang w:eastAsia="en-US"/>
        </w:rPr>
        <w:tab/>
        <w:t>В округе работае</w:t>
      </w:r>
      <w:r w:rsidRPr="002C63D1">
        <w:rPr>
          <w:rFonts w:eastAsia="Calibri"/>
          <w:sz w:val="28"/>
          <w:szCs w:val="28"/>
          <w:lang w:eastAsia="en-US"/>
        </w:rPr>
        <w:t>т 1 121</w:t>
      </w:r>
      <w:r w:rsidRPr="003B30BB">
        <w:rPr>
          <w:rFonts w:eastAsia="Calibri"/>
          <w:sz w:val="28"/>
          <w:szCs w:val="28"/>
          <w:lang w:eastAsia="en-US"/>
        </w:rPr>
        <w:t xml:space="preserve"> магазин </w:t>
      </w:r>
      <w:r w:rsidRPr="002C63D1">
        <w:rPr>
          <w:rFonts w:eastAsia="Calibri"/>
          <w:sz w:val="28"/>
          <w:szCs w:val="28"/>
          <w:lang w:eastAsia="en-US"/>
        </w:rPr>
        <w:t>133 сетевых</w:t>
      </w:r>
      <w:r w:rsidRPr="002C63D1">
        <w:rPr>
          <w:rFonts w:eastAsia="Calibri"/>
          <w:color w:val="FF0000"/>
          <w:sz w:val="28"/>
          <w:szCs w:val="28"/>
          <w:lang w:eastAsia="en-US"/>
        </w:rPr>
        <w:t xml:space="preserve"> </w:t>
      </w:r>
      <w:r w:rsidRPr="002C63D1">
        <w:rPr>
          <w:rFonts w:eastAsia="Calibri"/>
          <w:sz w:val="28"/>
          <w:szCs w:val="28"/>
          <w:lang w:eastAsia="en-US"/>
        </w:rPr>
        <w:t xml:space="preserve">компаний: </w:t>
      </w:r>
      <w:proofErr w:type="gramStart"/>
      <w:r w:rsidRPr="002C63D1">
        <w:rPr>
          <w:rFonts w:eastAsia="Calibri"/>
          <w:sz w:val="28"/>
          <w:szCs w:val="28"/>
          <w:lang w:eastAsia="en-US"/>
        </w:rPr>
        <w:t>«Ашан», «Метро», «</w:t>
      </w:r>
      <w:proofErr w:type="spellStart"/>
      <w:r w:rsidRPr="002C63D1">
        <w:rPr>
          <w:rFonts w:eastAsia="Calibri"/>
          <w:sz w:val="28"/>
          <w:szCs w:val="28"/>
          <w:lang w:eastAsia="en-US"/>
        </w:rPr>
        <w:t>Зельгрос</w:t>
      </w:r>
      <w:proofErr w:type="spellEnd"/>
      <w:r w:rsidRPr="002C63D1">
        <w:rPr>
          <w:rFonts w:eastAsia="Calibri"/>
          <w:sz w:val="28"/>
          <w:szCs w:val="28"/>
          <w:lang w:eastAsia="en-US"/>
        </w:rPr>
        <w:t>», «Глобус», «Перекрёсток», «Азбука вкуса», «Лента», «</w:t>
      </w:r>
      <w:proofErr w:type="spellStart"/>
      <w:r w:rsidRPr="002C63D1">
        <w:rPr>
          <w:rFonts w:eastAsia="Calibri"/>
          <w:sz w:val="28"/>
          <w:szCs w:val="28"/>
          <w:lang w:eastAsia="en-US"/>
        </w:rPr>
        <w:t>Бахетле</w:t>
      </w:r>
      <w:proofErr w:type="spellEnd"/>
      <w:r w:rsidRPr="002C63D1">
        <w:rPr>
          <w:rFonts w:eastAsia="Calibri"/>
          <w:sz w:val="28"/>
          <w:szCs w:val="28"/>
          <w:lang w:eastAsia="en-US"/>
        </w:rPr>
        <w:t>», «Пятёрочка», «Магнит», «</w:t>
      </w:r>
      <w:proofErr w:type="spellStart"/>
      <w:r w:rsidRPr="002C63D1">
        <w:rPr>
          <w:rFonts w:eastAsia="Calibri"/>
          <w:sz w:val="28"/>
          <w:szCs w:val="28"/>
          <w:lang w:eastAsia="en-US"/>
        </w:rPr>
        <w:t>Spar</w:t>
      </w:r>
      <w:proofErr w:type="spellEnd"/>
      <w:r w:rsidRPr="002C63D1">
        <w:rPr>
          <w:rFonts w:eastAsia="Calibri"/>
          <w:sz w:val="28"/>
          <w:szCs w:val="28"/>
          <w:lang w:eastAsia="en-US"/>
        </w:rPr>
        <w:t>», «Ярче», «</w:t>
      </w:r>
      <w:proofErr w:type="spellStart"/>
      <w:r w:rsidRPr="002C63D1">
        <w:rPr>
          <w:rFonts w:eastAsia="Calibri"/>
          <w:sz w:val="28"/>
          <w:szCs w:val="28"/>
          <w:lang w:eastAsia="en-US"/>
        </w:rPr>
        <w:t>Hoff</w:t>
      </w:r>
      <w:proofErr w:type="spellEnd"/>
      <w:r w:rsidRPr="002C63D1">
        <w:rPr>
          <w:rFonts w:eastAsia="Calibri"/>
          <w:sz w:val="28"/>
          <w:szCs w:val="28"/>
          <w:lang w:eastAsia="en-US"/>
        </w:rPr>
        <w:t>», «</w:t>
      </w:r>
      <w:proofErr w:type="spellStart"/>
      <w:r w:rsidRPr="002C63D1">
        <w:rPr>
          <w:rFonts w:eastAsia="Calibri"/>
          <w:sz w:val="28"/>
          <w:szCs w:val="28"/>
          <w:lang w:eastAsia="en-US"/>
        </w:rPr>
        <w:t>Леруа</w:t>
      </w:r>
      <w:proofErr w:type="spellEnd"/>
      <w:r w:rsidRPr="002C63D1">
        <w:rPr>
          <w:rFonts w:eastAsia="Calibri"/>
          <w:sz w:val="28"/>
          <w:szCs w:val="28"/>
          <w:lang w:eastAsia="en-US"/>
        </w:rPr>
        <w:t xml:space="preserve"> </w:t>
      </w:r>
      <w:proofErr w:type="spellStart"/>
      <w:r w:rsidRPr="002C63D1">
        <w:rPr>
          <w:rFonts w:eastAsia="Calibri"/>
          <w:sz w:val="28"/>
          <w:szCs w:val="28"/>
          <w:lang w:eastAsia="en-US"/>
        </w:rPr>
        <w:t>Мерлен</w:t>
      </w:r>
      <w:proofErr w:type="spellEnd"/>
      <w:r w:rsidRPr="002C63D1">
        <w:rPr>
          <w:rFonts w:eastAsia="Calibri"/>
          <w:sz w:val="28"/>
          <w:szCs w:val="28"/>
          <w:lang w:eastAsia="en-US"/>
        </w:rPr>
        <w:t xml:space="preserve">», </w:t>
      </w:r>
      <w:r w:rsidRPr="002C63D1">
        <w:rPr>
          <w:rFonts w:eastAsia="Calibri"/>
          <w:sz w:val="28"/>
          <w:szCs w:val="28"/>
          <w:lang w:eastAsia="en-US"/>
        </w:rPr>
        <w:lastRenderedPageBreak/>
        <w:t>«</w:t>
      </w:r>
      <w:proofErr w:type="spellStart"/>
      <w:r w:rsidRPr="002C63D1">
        <w:rPr>
          <w:rFonts w:eastAsia="Calibri"/>
          <w:sz w:val="28"/>
          <w:szCs w:val="28"/>
          <w:lang w:eastAsia="en-US"/>
        </w:rPr>
        <w:t>Касторама</w:t>
      </w:r>
      <w:proofErr w:type="spellEnd"/>
      <w:r w:rsidRPr="002C63D1">
        <w:rPr>
          <w:rFonts w:eastAsia="Calibri"/>
          <w:sz w:val="28"/>
          <w:szCs w:val="28"/>
          <w:lang w:eastAsia="en-US"/>
        </w:rPr>
        <w:t>», «</w:t>
      </w:r>
      <w:proofErr w:type="spellStart"/>
      <w:r w:rsidRPr="002C63D1">
        <w:rPr>
          <w:rFonts w:eastAsia="Calibri"/>
          <w:sz w:val="28"/>
          <w:szCs w:val="28"/>
          <w:lang w:eastAsia="en-US"/>
        </w:rPr>
        <w:t>М.Видео</w:t>
      </w:r>
      <w:proofErr w:type="spellEnd"/>
      <w:r w:rsidRPr="002C63D1">
        <w:rPr>
          <w:rFonts w:eastAsia="Calibri"/>
          <w:sz w:val="28"/>
          <w:szCs w:val="28"/>
          <w:lang w:eastAsia="en-US"/>
        </w:rPr>
        <w:t>», «Эльдор</w:t>
      </w:r>
      <w:r>
        <w:rPr>
          <w:rFonts w:eastAsia="Calibri"/>
          <w:sz w:val="28"/>
          <w:szCs w:val="28"/>
          <w:lang w:eastAsia="en-US"/>
        </w:rPr>
        <w:t>адо», «Спортмастер», «Кораблик»</w:t>
      </w:r>
      <w:r w:rsidRPr="002C63D1">
        <w:rPr>
          <w:rFonts w:eastAsia="Calibri"/>
          <w:sz w:val="28"/>
          <w:szCs w:val="28"/>
          <w:lang w:eastAsia="en-US"/>
        </w:rPr>
        <w:t xml:space="preserve"> и многие другие.  </w:t>
      </w:r>
      <w:proofErr w:type="gramEnd"/>
    </w:p>
    <w:p w:rsidR="00850D8F" w:rsidRPr="00550F73" w:rsidRDefault="00850D8F" w:rsidP="00850D8F">
      <w:pPr>
        <w:tabs>
          <w:tab w:val="left" w:pos="567"/>
          <w:tab w:val="left" w:pos="709"/>
        </w:tabs>
        <w:spacing w:line="276" w:lineRule="auto"/>
        <w:jc w:val="both"/>
        <w:rPr>
          <w:rFonts w:eastAsia="Calibri"/>
          <w:sz w:val="20"/>
          <w:szCs w:val="20"/>
          <w:lang w:eastAsia="en-US"/>
        </w:rPr>
      </w:pPr>
    </w:p>
    <w:p w:rsidR="00850D8F" w:rsidRDefault="00850D8F" w:rsidP="00850D8F">
      <w:pPr>
        <w:pStyle w:val="a3"/>
        <w:ind w:firstLine="708"/>
        <w:jc w:val="center"/>
        <w:rPr>
          <w:rFonts w:ascii="Times New Roman" w:hAnsi="Times New Roman"/>
          <w:sz w:val="28"/>
          <w:szCs w:val="28"/>
        </w:rPr>
      </w:pPr>
      <w:r>
        <w:rPr>
          <w:rFonts w:ascii="Times New Roman" w:hAnsi="Times New Roman"/>
          <w:sz w:val="28"/>
          <w:szCs w:val="28"/>
        </w:rPr>
        <w:t>Концептуальные направления реформирования, модернизации и преобразования, реализуемые в рамках подпрограммы.</w:t>
      </w:r>
    </w:p>
    <w:p w:rsidR="00850D8F" w:rsidRPr="00550F73" w:rsidRDefault="00850D8F" w:rsidP="00850D8F">
      <w:pPr>
        <w:tabs>
          <w:tab w:val="left" w:pos="567"/>
          <w:tab w:val="left" w:pos="709"/>
        </w:tabs>
        <w:spacing w:line="276" w:lineRule="auto"/>
        <w:jc w:val="both"/>
        <w:rPr>
          <w:rFonts w:eastAsia="Calibri"/>
          <w:sz w:val="20"/>
          <w:szCs w:val="20"/>
          <w:lang w:eastAsia="en-US"/>
        </w:rPr>
      </w:pPr>
    </w:p>
    <w:p w:rsidR="00850D8F" w:rsidRPr="005B75D6" w:rsidRDefault="00850D8F" w:rsidP="00850D8F">
      <w:pPr>
        <w:tabs>
          <w:tab w:val="left" w:pos="567"/>
          <w:tab w:val="left" w:pos="709"/>
        </w:tabs>
        <w:spacing w:line="276" w:lineRule="auto"/>
        <w:jc w:val="both"/>
        <w:rPr>
          <w:rFonts w:eastAsia="Calibri"/>
          <w:color w:val="000000" w:themeColor="text1"/>
          <w:sz w:val="28"/>
          <w:szCs w:val="28"/>
          <w:lang w:eastAsia="en-US"/>
        </w:rPr>
      </w:pPr>
      <w:r>
        <w:rPr>
          <w:color w:val="000000" w:themeColor="text1"/>
          <w:sz w:val="28"/>
          <w:szCs w:val="28"/>
          <w:shd w:val="clear" w:color="auto" w:fill="FFFFFF"/>
        </w:rPr>
        <w:tab/>
      </w:r>
      <w:r w:rsidRPr="005B75D6">
        <w:rPr>
          <w:color w:val="000000" w:themeColor="text1"/>
          <w:sz w:val="28"/>
          <w:szCs w:val="28"/>
          <w:shd w:val="clear" w:color="auto" w:fill="FFFFFF"/>
        </w:rPr>
        <w:t xml:space="preserve">Потребительский рынок округа активно развивается. Ежегодно появляются новые предприятия. Вновь открываемые объекты характеризуются современными формами торговли и обслуживания населения. Введение ограничительных </w:t>
      </w:r>
      <w:proofErr w:type="spellStart"/>
      <w:r w:rsidRPr="005B75D6">
        <w:rPr>
          <w:color w:val="000000" w:themeColor="text1"/>
          <w:sz w:val="28"/>
          <w:szCs w:val="28"/>
          <w:shd w:val="clear" w:color="auto" w:fill="FFFFFF"/>
        </w:rPr>
        <w:t>антиковидных</w:t>
      </w:r>
      <w:proofErr w:type="spellEnd"/>
      <w:r w:rsidRPr="005B75D6">
        <w:rPr>
          <w:color w:val="000000" w:themeColor="text1"/>
          <w:sz w:val="28"/>
          <w:szCs w:val="28"/>
          <w:shd w:val="clear" w:color="auto" w:fill="FFFFFF"/>
        </w:rPr>
        <w:t xml:space="preserve"> мер, а также </w:t>
      </w:r>
      <w:proofErr w:type="spellStart"/>
      <w:r w:rsidRPr="005B75D6">
        <w:rPr>
          <w:color w:val="000000" w:themeColor="text1"/>
          <w:sz w:val="28"/>
          <w:szCs w:val="28"/>
          <w:shd w:val="clear" w:color="auto" w:fill="FFFFFF"/>
        </w:rPr>
        <w:t>цифровизация</w:t>
      </w:r>
      <w:proofErr w:type="spellEnd"/>
      <w:r w:rsidRPr="005B75D6">
        <w:rPr>
          <w:color w:val="000000" w:themeColor="text1"/>
          <w:sz w:val="28"/>
          <w:szCs w:val="28"/>
          <w:shd w:val="clear" w:color="auto" w:fill="FFFFFF"/>
        </w:rPr>
        <w:t xml:space="preserve"> экономики в значительной степени способствовали развитию </w:t>
      </w:r>
      <w:proofErr w:type="spellStart"/>
      <w:r w:rsidRPr="005B75D6">
        <w:rPr>
          <w:color w:val="000000" w:themeColor="text1"/>
          <w:sz w:val="28"/>
          <w:szCs w:val="28"/>
          <w:shd w:val="clear" w:color="auto" w:fill="FFFFFF"/>
        </w:rPr>
        <w:t>интернет-торговли</w:t>
      </w:r>
      <w:proofErr w:type="spellEnd"/>
      <w:r w:rsidRPr="005B75D6">
        <w:rPr>
          <w:color w:val="000000" w:themeColor="text1"/>
          <w:sz w:val="28"/>
          <w:szCs w:val="28"/>
          <w:shd w:val="clear" w:color="auto" w:fill="FFFFFF"/>
        </w:rPr>
        <w:t>, повышению конкуренции  и качества предоставляемых услуг.</w:t>
      </w:r>
    </w:p>
    <w:p w:rsidR="00850D8F" w:rsidRPr="002C63D1" w:rsidRDefault="00850D8F" w:rsidP="00850D8F">
      <w:pPr>
        <w:spacing w:line="276" w:lineRule="auto"/>
        <w:ind w:firstLine="708"/>
        <w:jc w:val="both"/>
        <w:rPr>
          <w:sz w:val="28"/>
          <w:szCs w:val="28"/>
        </w:rPr>
      </w:pPr>
      <w:r w:rsidRPr="002C63D1">
        <w:rPr>
          <w:sz w:val="28"/>
          <w:szCs w:val="28"/>
        </w:rPr>
        <w:t xml:space="preserve">В Одинцовского округе за 2021 год введено </w:t>
      </w:r>
      <w:r w:rsidRPr="00AD3924">
        <w:rPr>
          <w:sz w:val="28"/>
          <w:szCs w:val="28"/>
        </w:rPr>
        <w:t xml:space="preserve">154 </w:t>
      </w:r>
      <w:r w:rsidRPr="002C63D1">
        <w:rPr>
          <w:sz w:val="28"/>
          <w:szCs w:val="28"/>
        </w:rPr>
        <w:t xml:space="preserve">объекта потребительского рынка и услуг, в которых создано </w:t>
      </w:r>
      <w:r w:rsidRPr="00AD3924">
        <w:rPr>
          <w:sz w:val="28"/>
          <w:szCs w:val="28"/>
        </w:rPr>
        <w:t>1088</w:t>
      </w:r>
      <w:r>
        <w:rPr>
          <w:b/>
          <w:sz w:val="28"/>
          <w:szCs w:val="28"/>
        </w:rPr>
        <w:t xml:space="preserve"> </w:t>
      </w:r>
      <w:r w:rsidRPr="002C63D1">
        <w:rPr>
          <w:sz w:val="28"/>
          <w:szCs w:val="28"/>
        </w:rPr>
        <w:t>новых рабочих мест:</w:t>
      </w:r>
    </w:p>
    <w:p w:rsidR="00850D8F" w:rsidRPr="002C63D1" w:rsidRDefault="00850D8F" w:rsidP="00850D8F">
      <w:pPr>
        <w:spacing w:line="276" w:lineRule="auto"/>
        <w:ind w:left="360"/>
        <w:rPr>
          <w:sz w:val="28"/>
          <w:szCs w:val="28"/>
        </w:rPr>
      </w:pPr>
      <w:r w:rsidRPr="002C63D1">
        <w:rPr>
          <w:sz w:val="28"/>
          <w:szCs w:val="28"/>
        </w:rPr>
        <w:t>-</w:t>
      </w:r>
      <w:r>
        <w:rPr>
          <w:sz w:val="28"/>
          <w:szCs w:val="28"/>
        </w:rPr>
        <w:t xml:space="preserve"> 22</w:t>
      </w:r>
      <w:r w:rsidRPr="002C63D1">
        <w:rPr>
          <w:sz w:val="28"/>
          <w:szCs w:val="28"/>
        </w:rPr>
        <w:t xml:space="preserve"> объект</w:t>
      </w:r>
      <w:r>
        <w:rPr>
          <w:sz w:val="28"/>
          <w:szCs w:val="28"/>
        </w:rPr>
        <w:t>а</w:t>
      </w:r>
      <w:r w:rsidRPr="002C63D1">
        <w:rPr>
          <w:sz w:val="28"/>
          <w:szCs w:val="28"/>
        </w:rPr>
        <w:t xml:space="preserve"> торговли, создано 450 рабочих мест;</w:t>
      </w:r>
    </w:p>
    <w:p w:rsidR="00850D8F" w:rsidRPr="002C63D1" w:rsidRDefault="00850D8F" w:rsidP="00850D8F">
      <w:pPr>
        <w:spacing w:line="276" w:lineRule="auto"/>
        <w:ind w:left="360"/>
        <w:rPr>
          <w:sz w:val="28"/>
          <w:szCs w:val="28"/>
        </w:rPr>
      </w:pPr>
      <w:r w:rsidRPr="002C63D1">
        <w:rPr>
          <w:sz w:val="28"/>
          <w:szCs w:val="28"/>
        </w:rPr>
        <w:t>-5</w:t>
      </w:r>
      <w:r>
        <w:rPr>
          <w:sz w:val="28"/>
          <w:szCs w:val="28"/>
        </w:rPr>
        <w:t>1</w:t>
      </w:r>
      <w:r w:rsidRPr="002C63D1">
        <w:rPr>
          <w:sz w:val="28"/>
          <w:szCs w:val="28"/>
        </w:rPr>
        <w:t xml:space="preserve"> объект общественного питания, созд</w:t>
      </w:r>
      <w:r>
        <w:rPr>
          <w:sz w:val="28"/>
          <w:szCs w:val="28"/>
        </w:rPr>
        <w:t>ано</w:t>
      </w:r>
      <w:r w:rsidRPr="002C63D1">
        <w:rPr>
          <w:sz w:val="28"/>
          <w:szCs w:val="28"/>
        </w:rPr>
        <w:t xml:space="preserve"> 345 рабочих мест</w:t>
      </w:r>
    </w:p>
    <w:p w:rsidR="00850D8F" w:rsidRPr="002C63D1" w:rsidRDefault="00850D8F" w:rsidP="00850D8F">
      <w:pPr>
        <w:spacing w:line="276" w:lineRule="auto"/>
        <w:ind w:left="360"/>
        <w:rPr>
          <w:sz w:val="28"/>
          <w:szCs w:val="28"/>
        </w:rPr>
      </w:pPr>
      <w:r w:rsidRPr="002C63D1">
        <w:rPr>
          <w:sz w:val="28"/>
          <w:szCs w:val="28"/>
        </w:rPr>
        <w:t>- 81 объект бытовых услуг, создано 293 рабочих мест.</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ab/>
        <w:t>В сфере потребительского рынка и услуг занято 2</w:t>
      </w:r>
      <w:r>
        <w:rPr>
          <w:rFonts w:eastAsia="Calibri"/>
          <w:sz w:val="28"/>
          <w:szCs w:val="28"/>
          <w:lang w:eastAsia="en-US"/>
        </w:rPr>
        <w:t>5</w:t>
      </w:r>
      <w:r w:rsidRPr="002C63D1">
        <w:rPr>
          <w:rFonts w:eastAsia="Calibri"/>
          <w:sz w:val="28"/>
          <w:szCs w:val="28"/>
          <w:lang w:eastAsia="en-US"/>
        </w:rPr>
        <w:t xml:space="preserve"> % экономически активного населения округа.</w:t>
      </w:r>
    </w:p>
    <w:p w:rsidR="00850D8F" w:rsidRPr="002C63D1" w:rsidRDefault="00850D8F" w:rsidP="00850D8F">
      <w:pPr>
        <w:tabs>
          <w:tab w:val="left" w:pos="567"/>
          <w:tab w:val="left" w:pos="709"/>
        </w:tabs>
        <w:spacing w:line="276" w:lineRule="auto"/>
        <w:jc w:val="both"/>
        <w:rPr>
          <w:rFonts w:eastAsia="Calibri"/>
          <w:sz w:val="28"/>
          <w:szCs w:val="28"/>
          <w:lang w:eastAsia="en-US"/>
        </w:rPr>
      </w:pPr>
      <w:r>
        <w:rPr>
          <w:rFonts w:eastAsia="Calibri"/>
          <w:sz w:val="28"/>
          <w:szCs w:val="28"/>
          <w:lang w:eastAsia="en-US"/>
        </w:rPr>
        <w:tab/>
      </w:r>
      <w:r w:rsidRPr="002C63D1">
        <w:rPr>
          <w:rFonts w:eastAsia="Calibri"/>
          <w:sz w:val="28"/>
          <w:szCs w:val="28"/>
          <w:lang w:eastAsia="en-US"/>
        </w:rPr>
        <w:t xml:space="preserve">Обеспеченность населения площадью торговых объектов на территории округа в 2021 году превышает норматив обеспеченности в 4,4 раза и составляет </w:t>
      </w:r>
      <w:r w:rsidRPr="003278C3">
        <w:rPr>
          <w:rFonts w:eastAsia="Calibri"/>
          <w:sz w:val="28"/>
          <w:szCs w:val="28"/>
          <w:lang w:eastAsia="en-US"/>
        </w:rPr>
        <w:t xml:space="preserve">3 884,7 </w:t>
      </w:r>
      <w:proofErr w:type="spellStart"/>
      <w:r w:rsidRPr="002C63D1">
        <w:rPr>
          <w:rFonts w:eastAsia="Calibri"/>
          <w:sz w:val="28"/>
          <w:szCs w:val="28"/>
          <w:lang w:eastAsia="en-US"/>
        </w:rPr>
        <w:t>кв</w:t>
      </w:r>
      <w:proofErr w:type="gramStart"/>
      <w:r w:rsidRPr="002C63D1">
        <w:rPr>
          <w:rFonts w:eastAsia="Calibri"/>
          <w:sz w:val="28"/>
          <w:szCs w:val="28"/>
          <w:lang w:eastAsia="en-US"/>
        </w:rPr>
        <w:t>.м</w:t>
      </w:r>
      <w:proofErr w:type="spellEnd"/>
      <w:proofErr w:type="gramEnd"/>
      <w:r w:rsidRPr="002C63D1">
        <w:rPr>
          <w:rFonts w:eastAsia="Calibri"/>
          <w:sz w:val="28"/>
          <w:szCs w:val="28"/>
          <w:lang w:eastAsia="en-US"/>
        </w:rPr>
        <w:t xml:space="preserve">/на 1000 жителей. </w:t>
      </w:r>
    </w:p>
    <w:p w:rsidR="00850D8F" w:rsidRDefault="00850D8F" w:rsidP="00850D8F">
      <w:pPr>
        <w:spacing w:line="276" w:lineRule="auto"/>
        <w:ind w:firstLine="708"/>
        <w:jc w:val="both"/>
        <w:rPr>
          <w:rFonts w:eastAsia="Calibri"/>
          <w:sz w:val="28"/>
          <w:szCs w:val="28"/>
          <w:lang w:eastAsia="en-US"/>
        </w:rPr>
      </w:pPr>
      <w:r w:rsidRPr="002C63D1">
        <w:rPr>
          <w:rFonts w:eastAsia="Calibri"/>
          <w:sz w:val="28"/>
          <w:szCs w:val="28"/>
          <w:lang w:eastAsia="en-US"/>
        </w:rPr>
        <w:t>Уровень обеспеченности населения посадочными местами на предприятиях обществе</w:t>
      </w:r>
      <w:r>
        <w:rPr>
          <w:rFonts w:eastAsia="Calibri"/>
          <w:sz w:val="28"/>
          <w:szCs w:val="28"/>
          <w:lang w:eastAsia="en-US"/>
        </w:rPr>
        <w:t xml:space="preserve">нного питания составил 65 посадочных </w:t>
      </w:r>
      <w:r w:rsidRPr="002C63D1">
        <w:rPr>
          <w:rFonts w:eastAsia="Calibri"/>
          <w:sz w:val="28"/>
          <w:szCs w:val="28"/>
          <w:lang w:eastAsia="en-US"/>
        </w:rPr>
        <w:t>мест на 1000 жителей. В текущем году открылся 5</w:t>
      </w:r>
      <w:r>
        <w:rPr>
          <w:rFonts w:eastAsia="Calibri"/>
          <w:sz w:val="28"/>
          <w:szCs w:val="28"/>
          <w:lang w:eastAsia="en-US"/>
        </w:rPr>
        <w:t>1</w:t>
      </w:r>
      <w:r w:rsidRPr="002C63D1">
        <w:rPr>
          <w:rFonts w:eastAsia="Calibri"/>
          <w:sz w:val="28"/>
          <w:szCs w:val="28"/>
          <w:lang w:eastAsia="en-US"/>
        </w:rPr>
        <w:t xml:space="preserve"> объект общественного </w:t>
      </w:r>
      <w:proofErr w:type="gramStart"/>
      <w:r w:rsidRPr="002C63D1">
        <w:rPr>
          <w:rFonts w:eastAsia="Calibri"/>
          <w:sz w:val="28"/>
          <w:szCs w:val="28"/>
          <w:lang w:eastAsia="en-US"/>
        </w:rPr>
        <w:t>питания</w:t>
      </w:r>
      <w:proofErr w:type="gramEnd"/>
      <w:r w:rsidRPr="002C63D1">
        <w:rPr>
          <w:rFonts w:eastAsia="Calibri"/>
          <w:sz w:val="28"/>
          <w:szCs w:val="28"/>
          <w:lang w:eastAsia="en-US"/>
        </w:rPr>
        <w:t xml:space="preserve"> в которых создано 15 777 посадочных мест.</w:t>
      </w:r>
      <w:r w:rsidRPr="002C63D1">
        <w:rPr>
          <w:rFonts w:eastAsia="Calibri"/>
          <w:sz w:val="28"/>
          <w:szCs w:val="28"/>
          <w:lang w:eastAsia="en-US"/>
        </w:rPr>
        <w:tab/>
      </w:r>
    </w:p>
    <w:p w:rsidR="00850D8F" w:rsidRPr="00714F32" w:rsidRDefault="00850D8F" w:rsidP="00850D8F">
      <w:pPr>
        <w:tabs>
          <w:tab w:val="left" w:pos="567"/>
          <w:tab w:val="left" w:pos="709"/>
        </w:tabs>
        <w:spacing w:line="276" w:lineRule="auto"/>
        <w:jc w:val="both"/>
        <w:rPr>
          <w:rFonts w:eastAsia="Calibri"/>
          <w:sz w:val="28"/>
          <w:szCs w:val="28"/>
          <w:lang w:eastAsia="en-US"/>
        </w:rPr>
      </w:pPr>
      <w:r w:rsidRPr="00B52415">
        <w:rPr>
          <w:rFonts w:eastAsia="Calibri"/>
          <w:color w:val="F79646" w:themeColor="accent6"/>
          <w:sz w:val="28"/>
          <w:szCs w:val="28"/>
          <w:lang w:eastAsia="en-US"/>
        </w:rPr>
        <w:tab/>
      </w:r>
      <w:r w:rsidRPr="00714F32">
        <w:rPr>
          <w:rFonts w:eastAsia="Calibri"/>
          <w:sz w:val="28"/>
          <w:szCs w:val="28"/>
          <w:lang w:eastAsia="en-US"/>
        </w:rPr>
        <w:t>На территории Одинцовского городского округа продолжает активно развиваться мелкорозничная торговля. Размещение объектов мелкорозничной торговли осуществляется в соответствии со Схемой размещения нестационарных торговых объектов. Согласно утвержденной Схеме, на территории округа размещено 460 адресных ориентиров, где включены весенне-летняя (сезонная), мобильная торговля.</w:t>
      </w:r>
    </w:p>
    <w:p w:rsidR="00850D8F" w:rsidRPr="005C7259" w:rsidRDefault="00850D8F" w:rsidP="00850D8F">
      <w:pPr>
        <w:tabs>
          <w:tab w:val="left" w:pos="567"/>
          <w:tab w:val="left" w:pos="709"/>
        </w:tabs>
        <w:spacing w:line="276" w:lineRule="auto"/>
        <w:jc w:val="both"/>
        <w:rPr>
          <w:rFonts w:eastAsia="Calibri"/>
          <w:sz w:val="28"/>
          <w:szCs w:val="28"/>
          <w:lang w:eastAsia="en-US"/>
        </w:rPr>
      </w:pPr>
      <w:r w:rsidRPr="00714F32">
        <w:rPr>
          <w:rFonts w:eastAsia="Calibri"/>
          <w:sz w:val="28"/>
          <w:szCs w:val="28"/>
          <w:lang w:eastAsia="en-US"/>
        </w:rPr>
        <w:tab/>
        <w:t xml:space="preserve">Для решения социальных задач в Схеме предусмотрено около 35 </w:t>
      </w:r>
      <w:r w:rsidRPr="005C7259">
        <w:rPr>
          <w:rFonts w:eastAsia="Calibri"/>
          <w:sz w:val="28"/>
          <w:szCs w:val="28"/>
          <w:lang w:eastAsia="en-US"/>
        </w:rPr>
        <w:t>% специализированных объектов со специализацией: молоко, хлеб, овощи и фрукты, продукция животного происхождения.  Реализуются мероприятия по предоставлению преференций фермерам и лицам, имеющим собственное подсобное хозяйство, а также производителям сельскохозяйственной продукции в Одинцовском городском округе.</w:t>
      </w:r>
    </w:p>
    <w:p w:rsidR="00850D8F" w:rsidRPr="005C7259" w:rsidRDefault="00850D8F" w:rsidP="00850D8F">
      <w:pPr>
        <w:tabs>
          <w:tab w:val="left" w:pos="567"/>
          <w:tab w:val="left" w:pos="709"/>
        </w:tabs>
        <w:spacing w:line="276" w:lineRule="auto"/>
        <w:jc w:val="both"/>
        <w:rPr>
          <w:rFonts w:eastAsia="Calibri"/>
          <w:sz w:val="28"/>
          <w:szCs w:val="28"/>
          <w:lang w:eastAsia="en-US"/>
        </w:rPr>
      </w:pPr>
      <w:r w:rsidRPr="005C7259">
        <w:rPr>
          <w:rFonts w:eastAsia="Calibri"/>
          <w:sz w:val="28"/>
          <w:szCs w:val="28"/>
          <w:lang w:eastAsia="en-US"/>
        </w:rPr>
        <w:lastRenderedPageBreak/>
        <w:t xml:space="preserve">      </w:t>
      </w:r>
      <w:proofErr w:type="gramStart"/>
      <w:r w:rsidRPr="005C7259">
        <w:rPr>
          <w:sz w:val="28"/>
          <w:szCs w:val="28"/>
        </w:rPr>
        <w:t>В рамках реализации мероприятия, а также в соответствии с решением Совета депутатов Одинцовского городского округа МО от  12.08.2022  № 9/37 «Об утверждении Положения о порядке размещения нестационарных торговых объектов на территории  Одинцовского городского округа Московской области, методики расчета цены размещения нестационарного торгового объекта» предоставлены места без проведения аукционов для размещения нестационарных торговых объектов местным сельскохозяйственным товаропроизводителям:</w:t>
      </w:r>
      <w:proofErr w:type="gramEnd"/>
      <w:r w:rsidRPr="005C7259">
        <w:rPr>
          <w:sz w:val="28"/>
          <w:szCs w:val="28"/>
        </w:rPr>
        <w:t xml:space="preserve"> АО «Племхоз «Наро-</w:t>
      </w:r>
      <w:proofErr w:type="spellStart"/>
      <w:r w:rsidRPr="005C7259">
        <w:rPr>
          <w:sz w:val="28"/>
          <w:szCs w:val="28"/>
        </w:rPr>
        <w:t>Осановский</w:t>
      </w:r>
      <w:proofErr w:type="spellEnd"/>
      <w:r w:rsidRPr="005C7259">
        <w:rPr>
          <w:sz w:val="28"/>
          <w:szCs w:val="28"/>
        </w:rPr>
        <w:t>» по 45 адресным ориентирам</w:t>
      </w:r>
      <w:proofErr w:type="gramStart"/>
      <w:r w:rsidRPr="005C7259">
        <w:rPr>
          <w:sz w:val="28"/>
          <w:szCs w:val="28"/>
        </w:rPr>
        <w:t xml:space="preserve"> ,</w:t>
      </w:r>
      <w:proofErr w:type="gramEnd"/>
      <w:r w:rsidRPr="005C7259">
        <w:rPr>
          <w:sz w:val="28"/>
          <w:szCs w:val="28"/>
        </w:rPr>
        <w:t xml:space="preserve"> АО «Агрокомплекс «Горки-2» по 18 адресным ориентирам и ООО «Рыбхоз Нарские острова» по 2 адресным ориентирам.</w:t>
      </w:r>
    </w:p>
    <w:p w:rsidR="00850D8F" w:rsidRPr="005C7259" w:rsidRDefault="00850D8F" w:rsidP="00850D8F">
      <w:pPr>
        <w:spacing w:line="276" w:lineRule="auto"/>
        <w:jc w:val="both"/>
        <w:rPr>
          <w:bCs/>
          <w:sz w:val="28"/>
          <w:szCs w:val="28"/>
        </w:rPr>
      </w:pPr>
      <w:r w:rsidRPr="005C7259">
        <w:rPr>
          <w:sz w:val="28"/>
          <w:szCs w:val="28"/>
        </w:rPr>
        <w:t xml:space="preserve">         </w:t>
      </w:r>
      <w:proofErr w:type="gramStart"/>
      <w:r w:rsidRPr="005C7259">
        <w:rPr>
          <w:sz w:val="28"/>
          <w:szCs w:val="28"/>
        </w:rPr>
        <w:t>Также в рамках реализации мероприятия и в соответствии с решением Совета депутатов Одинцовского городского округа МО от  12.08.2022   10/37   «Об утверждении Порядка</w:t>
      </w:r>
      <w:r w:rsidRPr="005C7259">
        <w:rPr>
          <w:bCs/>
          <w:sz w:val="28"/>
          <w:szCs w:val="28"/>
        </w:rPr>
        <w:t xml:space="preserve">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r w:rsidRPr="005C7259">
        <w:rPr>
          <w:rFonts w:eastAsia="Calibri"/>
          <w:sz w:val="28"/>
          <w:szCs w:val="28"/>
          <w:lang w:eastAsia="en-US"/>
        </w:rPr>
        <w:t xml:space="preserve"> на территории Одинцовского городского округа Московской области» в Схему включены 113</w:t>
      </w:r>
      <w:proofErr w:type="gramEnd"/>
      <w:r w:rsidRPr="005C7259">
        <w:rPr>
          <w:rFonts w:eastAsia="Calibri"/>
          <w:sz w:val="28"/>
          <w:szCs w:val="28"/>
          <w:lang w:eastAsia="en-US"/>
        </w:rPr>
        <w:t xml:space="preserve">  адресных ориентира, их них: под размещение: передвижных сооружений - 77;  мобильной пункт быстрого питания со специализацией «общественное питание» - 21, объектов мобильной торговли со специализацией «с/х товары» -15.</w:t>
      </w:r>
    </w:p>
    <w:p w:rsidR="00850D8F" w:rsidRPr="002C63D1" w:rsidRDefault="00850D8F" w:rsidP="00850D8F">
      <w:pPr>
        <w:tabs>
          <w:tab w:val="left" w:pos="567"/>
          <w:tab w:val="left" w:pos="709"/>
        </w:tabs>
        <w:spacing w:line="276" w:lineRule="auto"/>
        <w:jc w:val="both"/>
        <w:rPr>
          <w:rFonts w:eastAsia="Calibri"/>
          <w:sz w:val="28"/>
          <w:szCs w:val="28"/>
          <w:lang w:eastAsia="en-US"/>
        </w:rPr>
      </w:pPr>
      <w:r>
        <w:rPr>
          <w:rFonts w:eastAsia="Calibri"/>
          <w:sz w:val="28"/>
          <w:szCs w:val="28"/>
          <w:lang w:eastAsia="en-US"/>
        </w:rPr>
        <w:tab/>
      </w:r>
      <w:r w:rsidRPr="002C63D1">
        <w:rPr>
          <w:rFonts w:eastAsia="Calibri"/>
          <w:sz w:val="28"/>
          <w:szCs w:val="28"/>
          <w:lang w:eastAsia="en-US"/>
        </w:rPr>
        <w:t xml:space="preserve"> Все НТО </w:t>
      </w:r>
      <w:proofErr w:type="gramStart"/>
      <w:r w:rsidRPr="002C63D1">
        <w:rPr>
          <w:rFonts w:eastAsia="Calibri"/>
          <w:sz w:val="28"/>
          <w:szCs w:val="28"/>
          <w:lang w:eastAsia="en-US"/>
        </w:rPr>
        <w:t>соответствуют современному внешнему облику и оснащены</w:t>
      </w:r>
      <w:proofErr w:type="gramEnd"/>
      <w:r w:rsidRPr="002C63D1">
        <w:rPr>
          <w:rFonts w:eastAsia="Calibri"/>
          <w:sz w:val="28"/>
          <w:szCs w:val="28"/>
          <w:lang w:eastAsia="en-US"/>
        </w:rPr>
        <w:t xml:space="preserve"> QR-кодами, урнами нового образца, видеокамерами и пандусами. </w:t>
      </w:r>
    </w:p>
    <w:p w:rsidR="00850D8F" w:rsidRPr="00714F32" w:rsidRDefault="00850D8F" w:rsidP="00850D8F">
      <w:pPr>
        <w:tabs>
          <w:tab w:val="left" w:pos="567"/>
          <w:tab w:val="left" w:pos="709"/>
        </w:tabs>
        <w:spacing w:line="276" w:lineRule="auto"/>
        <w:jc w:val="both"/>
        <w:rPr>
          <w:bCs/>
          <w:kern w:val="36"/>
          <w:sz w:val="28"/>
          <w:szCs w:val="28"/>
        </w:rPr>
      </w:pPr>
      <w:r w:rsidRPr="00303874">
        <w:rPr>
          <w:color w:val="000000" w:themeColor="text1"/>
          <w:sz w:val="28"/>
          <w:szCs w:val="28"/>
          <w:shd w:val="clear" w:color="auto" w:fill="FFFFFF"/>
        </w:rPr>
        <w:tab/>
      </w:r>
      <w:r w:rsidRPr="00714F32">
        <w:rPr>
          <w:sz w:val="28"/>
          <w:szCs w:val="28"/>
        </w:rPr>
        <w:tab/>
      </w:r>
      <w:r w:rsidRPr="00714F32">
        <w:rPr>
          <w:bCs/>
          <w:kern w:val="36"/>
          <w:sz w:val="28"/>
          <w:szCs w:val="28"/>
        </w:rPr>
        <w:t xml:space="preserve">На 12-ти площадках, включенных в Сводный перечень мест проведения ярмарок на территории Одинцовского городского округа Московской области </w:t>
      </w:r>
    </w:p>
    <w:p w:rsidR="00850D8F" w:rsidRPr="002C63D1" w:rsidRDefault="00850D8F" w:rsidP="00850D8F">
      <w:pPr>
        <w:pStyle w:val="af"/>
        <w:spacing w:line="276" w:lineRule="auto"/>
        <w:ind w:left="0"/>
        <w:jc w:val="both"/>
        <w:rPr>
          <w:bCs/>
          <w:kern w:val="36"/>
          <w:sz w:val="28"/>
          <w:szCs w:val="28"/>
        </w:rPr>
      </w:pPr>
      <w:r w:rsidRPr="00714F32">
        <w:rPr>
          <w:bCs/>
          <w:kern w:val="36"/>
          <w:sz w:val="28"/>
          <w:szCs w:val="28"/>
        </w:rPr>
        <w:t>в 2021</w:t>
      </w:r>
      <w:r>
        <w:rPr>
          <w:bCs/>
          <w:kern w:val="36"/>
          <w:sz w:val="28"/>
          <w:szCs w:val="28"/>
          <w:lang w:val="ru-RU"/>
        </w:rPr>
        <w:t xml:space="preserve"> </w:t>
      </w:r>
      <w:r w:rsidRPr="00714F32">
        <w:rPr>
          <w:bCs/>
          <w:kern w:val="36"/>
          <w:sz w:val="28"/>
          <w:szCs w:val="28"/>
        </w:rPr>
        <w:t xml:space="preserve">году проведено 182 ярмарки, в том числе ярмарки </w:t>
      </w:r>
      <w:r w:rsidRPr="002C63D1">
        <w:rPr>
          <w:bCs/>
          <w:kern w:val="36"/>
          <w:sz w:val="28"/>
          <w:szCs w:val="28"/>
        </w:rPr>
        <w:t>с участием производителей Одинцовского городского округа, Подмосковья и регионов России: «Широкая Масленица», «8 Марта», «Пасхальная», «Товары регионов России», «День города» и др., на которых предоставлялись скидки льготным категориям граждан.</w:t>
      </w:r>
    </w:p>
    <w:p w:rsidR="00850D8F" w:rsidRDefault="00850D8F" w:rsidP="00850D8F">
      <w:pPr>
        <w:pStyle w:val="af"/>
        <w:spacing w:line="276" w:lineRule="auto"/>
        <w:ind w:left="0" w:firstLine="720"/>
        <w:jc w:val="both"/>
        <w:rPr>
          <w:bCs/>
          <w:kern w:val="36"/>
          <w:sz w:val="28"/>
          <w:szCs w:val="28"/>
        </w:rPr>
      </w:pPr>
      <w:r w:rsidRPr="002C63D1">
        <w:rPr>
          <w:bCs/>
          <w:kern w:val="36"/>
          <w:sz w:val="28"/>
          <w:szCs w:val="28"/>
        </w:rPr>
        <w:t>На территории Одинцовского городского округа все ярмарочные площадки приведены к современному облику: внешний вид торговых мест имеет новый архитектурный дизайн и логотип Одинцовского городского округа. В оформлении ярмарок использовались концепции «Зима в Подмосковье» и «Лето в «Подмосковье».</w:t>
      </w:r>
    </w:p>
    <w:p w:rsidR="00850D8F" w:rsidRPr="002C63D1" w:rsidRDefault="00850D8F" w:rsidP="00850D8F">
      <w:pPr>
        <w:tabs>
          <w:tab w:val="left" w:pos="567"/>
          <w:tab w:val="left" w:pos="709"/>
        </w:tabs>
        <w:spacing w:line="276" w:lineRule="auto"/>
        <w:jc w:val="both"/>
        <w:rPr>
          <w:rFonts w:eastAsia="Calibri"/>
          <w:sz w:val="28"/>
          <w:szCs w:val="28"/>
          <w:lang w:eastAsia="en-US"/>
        </w:rPr>
      </w:pPr>
      <w:r>
        <w:rPr>
          <w:sz w:val="28"/>
          <w:szCs w:val="28"/>
        </w:rPr>
        <w:tab/>
      </w:r>
      <w:r w:rsidRPr="002C63D1">
        <w:rPr>
          <w:sz w:val="28"/>
          <w:szCs w:val="28"/>
        </w:rPr>
        <w:t xml:space="preserve">В </w:t>
      </w:r>
      <w:proofErr w:type="gramStart"/>
      <w:r w:rsidRPr="002C63D1">
        <w:rPr>
          <w:sz w:val="28"/>
          <w:szCs w:val="28"/>
        </w:rPr>
        <w:t>рамках</w:t>
      </w:r>
      <w:proofErr w:type="gramEnd"/>
      <w:r w:rsidRPr="002C63D1">
        <w:rPr>
          <w:sz w:val="28"/>
          <w:szCs w:val="28"/>
        </w:rPr>
        <w:t xml:space="preserve"> праздничных мероприятий организована и проведена выездная торговля в д. Захарово:</w:t>
      </w:r>
      <w:r w:rsidRPr="002C63D1">
        <w:rPr>
          <w:bCs/>
          <w:kern w:val="36"/>
          <w:sz w:val="28"/>
          <w:szCs w:val="28"/>
        </w:rPr>
        <w:t xml:space="preserve"> «Масленица», «Пушк</w:t>
      </w:r>
      <w:r>
        <w:rPr>
          <w:bCs/>
          <w:kern w:val="36"/>
          <w:sz w:val="28"/>
          <w:szCs w:val="28"/>
        </w:rPr>
        <w:t xml:space="preserve">инский праздник», «Дни города» </w:t>
      </w:r>
      <w:r w:rsidRPr="002C63D1">
        <w:rPr>
          <w:bCs/>
          <w:kern w:val="36"/>
          <w:sz w:val="28"/>
          <w:szCs w:val="28"/>
        </w:rPr>
        <w:t xml:space="preserve">в городах Одинцово и Звенигород. Праздничные </w:t>
      </w:r>
      <w:r>
        <w:rPr>
          <w:bCs/>
          <w:kern w:val="36"/>
          <w:sz w:val="28"/>
          <w:szCs w:val="28"/>
        </w:rPr>
        <w:t>мероприятия организованы</w:t>
      </w:r>
      <w:r w:rsidRPr="002C63D1">
        <w:rPr>
          <w:bCs/>
          <w:kern w:val="36"/>
          <w:sz w:val="28"/>
          <w:szCs w:val="28"/>
        </w:rPr>
        <w:t xml:space="preserve">                        </w:t>
      </w:r>
      <w:r w:rsidRPr="002C63D1">
        <w:rPr>
          <w:bCs/>
          <w:kern w:val="36"/>
          <w:sz w:val="28"/>
          <w:szCs w:val="28"/>
        </w:rPr>
        <w:lastRenderedPageBreak/>
        <w:t xml:space="preserve">с привлечением местных сельхозпроизводителей, мастеров и ремесленников, которые представили товары народных промыслов из регионов России.                         Во всех праздничных ярмарках приняли участие предприятия общественного питания Одинцовского городского округа и города Москвы, которые познакомили гостей с кухнями народов мира. </w:t>
      </w:r>
      <w:r w:rsidRPr="002C63D1">
        <w:rPr>
          <w:rFonts w:eastAsia="Calibri"/>
          <w:sz w:val="28"/>
          <w:szCs w:val="28"/>
          <w:lang w:eastAsia="en-US"/>
        </w:rPr>
        <w:t xml:space="preserve">Посещаемость гостями данного мероприятия составила более 10,0 </w:t>
      </w:r>
      <w:proofErr w:type="spellStart"/>
      <w:r w:rsidRPr="002C63D1">
        <w:rPr>
          <w:rFonts w:eastAsia="Calibri"/>
          <w:sz w:val="28"/>
          <w:szCs w:val="28"/>
          <w:lang w:eastAsia="en-US"/>
        </w:rPr>
        <w:t>тыс</w:t>
      </w:r>
      <w:proofErr w:type="gramStart"/>
      <w:r w:rsidRPr="002C63D1">
        <w:rPr>
          <w:rFonts w:eastAsia="Calibri"/>
          <w:sz w:val="28"/>
          <w:szCs w:val="28"/>
          <w:lang w:eastAsia="en-US"/>
        </w:rPr>
        <w:t>.ч</w:t>
      </w:r>
      <w:proofErr w:type="gramEnd"/>
      <w:r w:rsidRPr="002C63D1">
        <w:rPr>
          <w:rFonts w:eastAsia="Calibri"/>
          <w:sz w:val="28"/>
          <w:szCs w:val="28"/>
          <w:lang w:eastAsia="en-US"/>
        </w:rPr>
        <w:t>еловек</w:t>
      </w:r>
      <w:proofErr w:type="spellEnd"/>
      <w:r w:rsidRPr="002C63D1">
        <w:rPr>
          <w:rFonts w:eastAsia="Calibri"/>
          <w:sz w:val="28"/>
          <w:szCs w:val="28"/>
          <w:lang w:eastAsia="en-US"/>
        </w:rPr>
        <w:t>.</w:t>
      </w:r>
    </w:p>
    <w:p w:rsidR="00850D8F" w:rsidRPr="002C63D1" w:rsidRDefault="00850D8F" w:rsidP="00850D8F">
      <w:pPr>
        <w:tabs>
          <w:tab w:val="left" w:pos="567"/>
          <w:tab w:val="left" w:pos="709"/>
        </w:tabs>
        <w:spacing w:line="276" w:lineRule="auto"/>
        <w:jc w:val="both"/>
        <w:rPr>
          <w:rFonts w:eastAsia="Calibri"/>
          <w:sz w:val="28"/>
          <w:szCs w:val="28"/>
          <w:lang w:eastAsia="en-US"/>
        </w:rPr>
      </w:pPr>
      <w:r>
        <w:rPr>
          <w:rFonts w:eastAsia="Calibri"/>
          <w:sz w:val="28"/>
          <w:szCs w:val="28"/>
          <w:lang w:eastAsia="en-US"/>
        </w:rPr>
        <w:tab/>
      </w:r>
      <w:r w:rsidRPr="002C63D1">
        <w:rPr>
          <w:rFonts w:eastAsia="Calibri"/>
          <w:sz w:val="28"/>
          <w:szCs w:val="28"/>
          <w:lang w:eastAsia="en-US"/>
        </w:rPr>
        <w:t xml:space="preserve">В 2021 году продолжилась реализация мер по социальной поддержке населения: </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 пенсионеры, участники ВОВ, инвалиды, держатели социальных карт Московской области в 202 магазинах обслуживаются со скидкой 5-10%;</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 на 5 предприятиях общественного питания обслуживаются пенсионеры,  участники и ветераны Великой Отечественной войны со скидкой 10 %, на 1 предприятии общественного питания обслуживаются вышеуказанные категории граждан со скидкой 30 %, 5-ю предприятиями предоставляются бесплатные обеды и чаепития с периодичностью раз в месяц;</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 участники и ветераны ВОВ бесплатно обслуживаются в 15 парикмахерских;</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 xml:space="preserve">- пенсионерам и инвалидам в 40 парикмахерских </w:t>
      </w:r>
      <w:proofErr w:type="gramStart"/>
      <w:r w:rsidRPr="002C63D1">
        <w:rPr>
          <w:rFonts w:eastAsia="Calibri"/>
          <w:sz w:val="28"/>
          <w:szCs w:val="28"/>
          <w:lang w:eastAsia="en-US"/>
        </w:rPr>
        <w:t>эконом-класса</w:t>
      </w:r>
      <w:proofErr w:type="gramEnd"/>
      <w:r w:rsidRPr="002C63D1">
        <w:rPr>
          <w:rFonts w:eastAsia="Calibri"/>
          <w:sz w:val="28"/>
          <w:szCs w:val="28"/>
          <w:lang w:eastAsia="en-US"/>
        </w:rPr>
        <w:t xml:space="preserve"> предоставляются скидки в размере от 10% до 50%;</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 в 8 банях (саунах) и в 9 ателье льготные категории граждан оплачивают на 10% - 50% меньше установленной прейскурантом стоимости услуг;</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 xml:space="preserve">- в 21 химчистках-прачечных предоставляются скидки на чистку одежды от 10 до 50% льготным категориям граждан; </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 на 10 предприятиях услуги по ремонту обуви предоставляются льготной категории граждан со скидкой от 10% до 50% от прейскуранта.</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ab/>
        <w:t xml:space="preserve">Одинцовский городской округ – лидер по количеству объектов дорожного и придорожного сервиса (далее – ОДС), по результатам рейдовых осмотров </w:t>
      </w:r>
      <w:proofErr w:type="gramStart"/>
      <w:r w:rsidRPr="002C63D1">
        <w:rPr>
          <w:rFonts w:eastAsia="Calibri"/>
          <w:sz w:val="28"/>
          <w:szCs w:val="28"/>
          <w:lang w:eastAsia="en-US"/>
        </w:rPr>
        <w:t>внесена и постоянно дополняется</w:t>
      </w:r>
      <w:proofErr w:type="gramEnd"/>
      <w:r w:rsidRPr="002C63D1">
        <w:rPr>
          <w:rFonts w:eastAsia="Calibri"/>
          <w:sz w:val="28"/>
          <w:szCs w:val="28"/>
          <w:lang w:eastAsia="en-US"/>
        </w:rPr>
        <w:t xml:space="preserve"> атрибутивная информация в карточки РГИС МО по 395 ОДС. П</w:t>
      </w:r>
      <w:r w:rsidRPr="002C63D1">
        <w:rPr>
          <w:sz w:val="28"/>
          <w:szCs w:val="28"/>
        </w:rPr>
        <w:t>родолжается работа по приведению в соответствие требованиям действующего законодательства ОДС.</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color w:val="0070C0"/>
          <w:sz w:val="28"/>
          <w:szCs w:val="28"/>
          <w:lang w:eastAsia="en-US"/>
        </w:rPr>
        <w:tab/>
      </w:r>
      <w:r w:rsidRPr="002C63D1">
        <w:rPr>
          <w:rFonts w:eastAsia="Calibri"/>
          <w:sz w:val="28"/>
          <w:szCs w:val="28"/>
          <w:lang w:eastAsia="en-US"/>
        </w:rPr>
        <w:t xml:space="preserve">Рынок ритуальных услуг </w:t>
      </w:r>
      <w:proofErr w:type="gramStart"/>
      <w:r w:rsidRPr="002C63D1">
        <w:rPr>
          <w:rFonts w:eastAsia="Calibri"/>
          <w:sz w:val="28"/>
          <w:szCs w:val="28"/>
          <w:lang w:eastAsia="en-US"/>
        </w:rPr>
        <w:t>является одной из наиболее социально значимых отраслей и затрагивает</w:t>
      </w:r>
      <w:proofErr w:type="gramEnd"/>
      <w:r w:rsidRPr="002C63D1">
        <w:rPr>
          <w:rFonts w:eastAsia="Calibri"/>
          <w:sz w:val="28"/>
          <w:szCs w:val="28"/>
          <w:lang w:eastAsia="en-US"/>
        </w:rPr>
        <w:t xml:space="preserve"> интересы всего населения. На территории Одинцовского городского округа размещено 48 муниципальных кладбищ на площади более 213 гектаров, в том числе 26 открытых для захоронения, 3 закрытых и 19 закрытых для свободного захоронения.</w:t>
      </w:r>
    </w:p>
    <w:p w:rsidR="00850D8F" w:rsidRPr="002C63D1" w:rsidRDefault="00850D8F" w:rsidP="00850D8F">
      <w:pPr>
        <w:tabs>
          <w:tab w:val="left" w:pos="567"/>
          <w:tab w:val="left" w:pos="709"/>
        </w:tabs>
        <w:spacing w:line="276" w:lineRule="auto"/>
        <w:jc w:val="both"/>
        <w:rPr>
          <w:rFonts w:eastAsia="Calibri"/>
          <w:sz w:val="28"/>
          <w:szCs w:val="28"/>
          <w:lang w:eastAsia="en-US"/>
        </w:rPr>
      </w:pPr>
      <w:r w:rsidRPr="002C63D1">
        <w:rPr>
          <w:rFonts w:eastAsia="Calibri"/>
          <w:sz w:val="28"/>
          <w:szCs w:val="28"/>
          <w:lang w:eastAsia="en-US"/>
        </w:rPr>
        <w:tab/>
      </w:r>
    </w:p>
    <w:p w:rsidR="00850D8F" w:rsidRPr="004D73E2" w:rsidRDefault="00850D8F" w:rsidP="00850D8F">
      <w:pPr>
        <w:autoSpaceDE w:val="0"/>
        <w:autoSpaceDN w:val="0"/>
        <w:adjustRightInd w:val="0"/>
        <w:ind w:firstLine="709"/>
        <w:jc w:val="center"/>
        <w:rPr>
          <w:b/>
          <w:bCs/>
          <w:sz w:val="28"/>
          <w:szCs w:val="28"/>
        </w:rPr>
      </w:pPr>
      <w:r w:rsidRPr="004D73E2">
        <w:rPr>
          <w:b/>
          <w:sz w:val="28"/>
          <w:szCs w:val="28"/>
        </w:rPr>
        <w:t xml:space="preserve">11.3. Характеристика основных мероприятий подпрограммы «Развитие </w:t>
      </w:r>
      <w:r w:rsidRPr="004D73E2">
        <w:rPr>
          <w:b/>
          <w:bCs/>
          <w:sz w:val="28"/>
          <w:szCs w:val="28"/>
        </w:rPr>
        <w:t>потребительского рынка и услуг</w:t>
      </w:r>
      <w:r w:rsidRPr="004D73E2">
        <w:t xml:space="preserve"> </w:t>
      </w:r>
      <w:r w:rsidRPr="004D73E2">
        <w:rPr>
          <w:b/>
          <w:bCs/>
          <w:sz w:val="28"/>
          <w:szCs w:val="28"/>
        </w:rPr>
        <w:t>на территории</w:t>
      </w:r>
    </w:p>
    <w:p w:rsidR="00850D8F" w:rsidRDefault="00850D8F" w:rsidP="00850D8F">
      <w:pPr>
        <w:autoSpaceDE w:val="0"/>
        <w:autoSpaceDN w:val="0"/>
        <w:adjustRightInd w:val="0"/>
        <w:ind w:firstLine="709"/>
        <w:jc w:val="center"/>
        <w:rPr>
          <w:b/>
          <w:sz w:val="28"/>
          <w:szCs w:val="28"/>
        </w:rPr>
      </w:pPr>
      <w:r w:rsidRPr="004D73E2">
        <w:rPr>
          <w:b/>
          <w:bCs/>
          <w:sz w:val="28"/>
          <w:szCs w:val="28"/>
        </w:rPr>
        <w:t>муниципального образования Московской области</w:t>
      </w:r>
      <w:r w:rsidRPr="004D73E2">
        <w:rPr>
          <w:b/>
          <w:sz w:val="28"/>
          <w:szCs w:val="28"/>
        </w:rPr>
        <w:t>»</w:t>
      </w:r>
    </w:p>
    <w:p w:rsidR="00850D8F" w:rsidRDefault="00850D8F" w:rsidP="00850D8F">
      <w:pPr>
        <w:autoSpaceDE w:val="0"/>
        <w:autoSpaceDN w:val="0"/>
        <w:adjustRightInd w:val="0"/>
        <w:ind w:firstLine="709"/>
        <w:jc w:val="center"/>
        <w:rPr>
          <w:b/>
          <w:sz w:val="28"/>
          <w:szCs w:val="28"/>
        </w:rPr>
      </w:pPr>
    </w:p>
    <w:p w:rsidR="00850D8F" w:rsidRPr="00F63CA5" w:rsidRDefault="00850D8F" w:rsidP="00850D8F">
      <w:pPr>
        <w:autoSpaceDE w:val="0"/>
        <w:autoSpaceDN w:val="0"/>
        <w:adjustRightInd w:val="0"/>
        <w:ind w:firstLine="709"/>
        <w:jc w:val="both"/>
        <w:rPr>
          <w:sz w:val="28"/>
          <w:szCs w:val="28"/>
        </w:rPr>
      </w:pPr>
      <w:r w:rsidRPr="00F63CA5">
        <w:rPr>
          <w:sz w:val="28"/>
          <w:szCs w:val="28"/>
        </w:rPr>
        <w:lastRenderedPageBreak/>
        <w:t xml:space="preserve">Основное мероприятие 01: Развитие потребительского рынка </w:t>
      </w:r>
      <w:r w:rsidRPr="00123935">
        <w:rPr>
          <w:sz w:val="28"/>
          <w:szCs w:val="28"/>
        </w:rPr>
        <w:t xml:space="preserve">и услуг </w:t>
      </w:r>
      <w:r w:rsidRPr="00F63CA5">
        <w:rPr>
          <w:sz w:val="28"/>
          <w:szCs w:val="28"/>
        </w:rPr>
        <w:t>на территории муниципального образования Московской области.</w:t>
      </w:r>
    </w:p>
    <w:p w:rsidR="00850D8F" w:rsidRPr="00F63CA5" w:rsidRDefault="00850D8F" w:rsidP="00850D8F">
      <w:pPr>
        <w:autoSpaceDE w:val="0"/>
        <w:autoSpaceDN w:val="0"/>
        <w:adjustRightInd w:val="0"/>
        <w:ind w:firstLine="709"/>
        <w:jc w:val="both"/>
        <w:rPr>
          <w:rFonts w:eastAsiaTheme="minorHAnsi"/>
          <w:sz w:val="28"/>
          <w:szCs w:val="28"/>
          <w:lang w:eastAsia="en-US"/>
        </w:rPr>
      </w:pPr>
      <w:r w:rsidRPr="00F63CA5">
        <w:rPr>
          <w:sz w:val="28"/>
          <w:szCs w:val="28"/>
        </w:rPr>
        <w:t>Потребительский рынок товаров и услуг представляет собой важнейший и наиболее динамично развивающийся сектор экономики Одинцовского городского округа Московской области. Его</w:t>
      </w:r>
      <w:r w:rsidRPr="00F63CA5">
        <w:rPr>
          <w:rFonts w:eastAsiaTheme="minorHAnsi"/>
          <w:sz w:val="28"/>
          <w:szCs w:val="28"/>
          <w:lang w:eastAsia="en-US"/>
        </w:rPr>
        <w:t xml:space="preserve"> инфраструктура характеризуется большим количеством современных торговых центров и комплексов, крупных гипермаркетов, автомобильных торгово-технических центров. По своему объёму, количеству предприятий, обороту розничной торговли, ассортименту товаров, потребительский рынок Одинцовского городского округа Московской области, </w:t>
      </w:r>
      <w:proofErr w:type="gramStart"/>
      <w:r w:rsidRPr="00F63CA5">
        <w:rPr>
          <w:rFonts w:eastAsiaTheme="minorHAnsi"/>
          <w:sz w:val="28"/>
          <w:szCs w:val="28"/>
          <w:lang w:eastAsia="en-US"/>
        </w:rPr>
        <w:t>является одним из крупнейших в Московской области и продолжает</w:t>
      </w:r>
      <w:proofErr w:type="gramEnd"/>
      <w:r w:rsidRPr="00F63CA5">
        <w:rPr>
          <w:rFonts w:eastAsiaTheme="minorHAnsi"/>
          <w:sz w:val="28"/>
          <w:szCs w:val="28"/>
          <w:lang w:eastAsia="en-US"/>
        </w:rPr>
        <w:t xml:space="preserve"> динамично развиваться.</w:t>
      </w:r>
    </w:p>
    <w:p w:rsidR="00850D8F" w:rsidRPr="00F63CA5" w:rsidRDefault="00850D8F" w:rsidP="00850D8F">
      <w:pPr>
        <w:autoSpaceDE w:val="0"/>
        <w:autoSpaceDN w:val="0"/>
        <w:adjustRightInd w:val="0"/>
        <w:ind w:firstLine="709"/>
        <w:jc w:val="both"/>
        <w:rPr>
          <w:rFonts w:eastAsiaTheme="minorHAnsi"/>
          <w:sz w:val="28"/>
          <w:szCs w:val="28"/>
          <w:lang w:eastAsia="en-US"/>
        </w:rPr>
      </w:pPr>
      <w:proofErr w:type="gramStart"/>
      <w:r w:rsidRPr="00F63CA5">
        <w:rPr>
          <w:rFonts w:eastAsiaTheme="minorHAnsi"/>
          <w:sz w:val="28"/>
          <w:szCs w:val="28"/>
          <w:lang w:eastAsia="en-US"/>
        </w:rPr>
        <w:t>В целях формирования благоприятных условий для развития субъектов малого и среднего предпринимательства на территории округа, формирования современной инфраструктуры потребительского рынка, создания условий для расширения сети социально ориентированных предприятий торговли, определения и реализации комплекса мер по обеспечению приоритетного продвижения на внутренний рынок товаров отечественного производства, привлечения финансовых и материальных ресурсов в сферу малого и среднего предпринимательства, содействия обеспечению занятости населения городского</w:t>
      </w:r>
      <w:proofErr w:type="gramEnd"/>
      <w:r w:rsidRPr="00F63CA5">
        <w:rPr>
          <w:rFonts w:eastAsiaTheme="minorHAnsi"/>
          <w:sz w:val="28"/>
          <w:szCs w:val="28"/>
          <w:lang w:eastAsia="en-US"/>
        </w:rPr>
        <w:t xml:space="preserve"> округа, повышению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обеспечения устойчивого функционирования и сбалансированного развития различных видов, типов и способов торговли, предусмотрена реализация следующих мероприятий:</w:t>
      </w:r>
    </w:p>
    <w:p w:rsidR="00850D8F" w:rsidRPr="00E36C48"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t xml:space="preserve">01.01- содействие вводу (строительству) новых современных объектов потребительского рынка и услуг; </w:t>
      </w:r>
    </w:p>
    <w:p w:rsidR="00850D8F" w:rsidRPr="00E36C48"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t>01.02 -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rsidR="00850D8F" w:rsidRPr="00E36C48"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t>01.04 - развитие дистанционной торговли рынка на территории  муниципального образования Московской области;</w:t>
      </w:r>
    </w:p>
    <w:p w:rsidR="00850D8F" w:rsidRPr="00E36C48"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t>01.05 -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p w:rsidR="00850D8F" w:rsidRPr="00E36C48"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t>01.06 - создание условий для обеспечения жителей городского округа услугами связи, общественного питания, торговли и бытового обслуживания;</w:t>
      </w:r>
    </w:p>
    <w:p w:rsidR="00850D8F" w:rsidRPr="00E36C48"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t>01.07 - 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p w:rsidR="00850D8F" w:rsidRPr="00F63CA5"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lastRenderedPageBreak/>
        <w:t>01.08 - п</w:t>
      </w:r>
      <w:r w:rsidRPr="00E36C48">
        <w:rPr>
          <w:sz w:val="28"/>
          <w:szCs w:val="28"/>
        </w:rPr>
        <w:t>редоставление субъектам малого или среднего предприним</w:t>
      </w:r>
      <w:r w:rsidRPr="00F63CA5">
        <w:rPr>
          <w:sz w:val="28"/>
          <w:szCs w:val="28"/>
        </w:rPr>
        <w:t>ательства мест для размещения нестационарных торговых объектов без проведения торгов на льготных условиях при организации мобильной торговли.</w:t>
      </w:r>
    </w:p>
    <w:p w:rsidR="00850D8F" w:rsidRPr="00F63CA5" w:rsidRDefault="00850D8F" w:rsidP="00850D8F">
      <w:pPr>
        <w:autoSpaceDE w:val="0"/>
        <w:autoSpaceDN w:val="0"/>
        <w:adjustRightInd w:val="0"/>
        <w:ind w:firstLine="709"/>
        <w:jc w:val="both"/>
        <w:rPr>
          <w:rFonts w:eastAsiaTheme="minorHAnsi"/>
          <w:sz w:val="28"/>
          <w:szCs w:val="28"/>
          <w:lang w:eastAsia="en-US"/>
        </w:rPr>
      </w:pPr>
      <w:r w:rsidRPr="00F63CA5">
        <w:rPr>
          <w:rFonts w:eastAsiaTheme="minorHAnsi"/>
          <w:sz w:val="28"/>
          <w:szCs w:val="28"/>
          <w:lang w:eastAsia="en-US"/>
        </w:rPr>
        <w:t>Повышение территориальной доступности товаров для потребителей Одинцовского городского округа Московской области планируется достичь за счет частичного сохранения и упорядочения размещения нестационарных торговых объектов. Повышение ценовой доступности услуг для социально незащищённых категорий граждан будет достигнуто за счет прироста количества социально ориентированных торговых объектов, сохранения и развития рыночной торговли, в том числе, торговли на сельскохозяйственных рынках, расширения ярмарочной и мобильной торговли.</w:t>
      </w:r>
    </w:p>
    <w:p w:rsidR="00850D8F" w:rsidRPr="00F63CA5" w:rsidRDefault="00850D8F" w:rsidP="00850D8F">
      <w:pPr>
        <w:autoSpaceDE w:val="0"/>
        <w:autoSpaceDN w:val="0"/>
        <w:adjustRightInd w:val="0"/>
        <w:ind w:firstLine="709"/>
        <w:jc w:val="both"/>
        <w:rPr>
          <w:rFonts w:eastAsiaTheme="minorHAnsi"/>
          <w:sz w:val="28"/>
          <w:szCs w:val="28"/>
          <w:lang w:eastAsia="en-US"/>
        </w:rPr>
      </w:pPr>
      <w:r w:rsidRPr="00F63CA5">
        <w:rPr>
          <w:rFonts w:eastAsiaTheme="minorHAnsi"/>
          <w:sz w:val="28"/>
          <w:szCs w:val="28"/>
          <w:lang w:eastAsia="en-US"/>
        </w:rPr>
        <w:t>Основное мероприятие 51: Развитие сферы общественного питания на территории муниципального образования Московской области.</w:t>
      </w:r>
    </w:p>
    <w:p w:rsidR="00850D8F" w:rsidRPr="00F63CA5" w:rsidRDefault="00850D8F" w:rsidP="00850D8F">
      <w:pPr>
        <w:autoSpaceDE w:val="0"/>
        <w:autoSpaceDN w:val="0"/>
        <w:adjustRightInd w:val="0"/>
        <w:ind w:left="-142" w:firstLine="709"/>
        <w:jc w:val="both"/>
        <w:rPr>
          <w:rFonts w:eastAsiaTheme="minorHAnsi"/>
          <w:b/>
          <w:sz w:val="28"/>
          <w:szCs w:val="28"/>
          <w:lang w:eastAsia="en-US"/>
        </w:rPr>
      </w:pPr>
      <w:r w:rsidRPr="00F63CA5">
        <w:rPr>
          <w:rFonts w:eastAsiaTheme="minorHAnsi"/>
          <w:sz w:val="28"/>
          <w:szCs w:val="28"/>
          <w:shd w:val="clear" w:color="auto" w:fill="FFFFFF"/>
          <w:lang w:eastAsia="en-US"/>
        </w:rPr>
        <w:t>Общественное питание одно из самых перспективных и быстроразвивающихся отраслей сферы услуг. Индустрия услуг общественного питания обладает динамично растущим оборотом и в целом с положительной динамикой.</w:t>
      </w:r>
    </w:p>
    <w:p w:rsidR="00850D8F" w:rsidRPr="00F63CA5" w:rsidRDefault="00850D8F" w:rsidP="00850D8F">
      <w:pPr>
        <w:ind w:firstLine="709"/>
        <w:jc w:val="both"/>
        <w:rPr>
          <w:rFonts w:eastAsiaTheme="minorHAnsi"/>
          <w:sz w:val="28"/>
          <w:szCs w:val="28"/>
          <w:lang w:eastAsia="en-US"/>
        </w:rPr>
      </w:pPr>
      <w:r w:rsidRPr="00F63CA5">
        <w:rPr>
          <w:rFonts w:eastAsiaTheme="minorHAnsi"/>
          <w:sz w:val="28"/>
          <w:szCs w:val="28"/>
          <w:lang w:eastAsia="en-US"/>
        </w:rPr>
        <w:t xml:space="preserve">В </w:t>
      </w:r>
      <w:proofErr w:type="gramStart"/>
      <w:r w:rsidRPr="00F63CA5">
        <w:rPr>
          <w:rFonts w:eastAsiaTheme="minorHAnsi"/>
          <w:sz w:val="28"/>
          <w:szCs w:val="28"/>
          <w:lang w:eastAsia="en-US"/>
        </w:rPr>
        <w:t>целях</w:t>
      </w:r>
      <w:proofErr w:type="gramEnd"/>
      <w:r w:rsidRPr="00F63CA5">
        <w:rPr>
          <w:rFonts w:eastAsiaTheme="minorHAnsi"/>
          <w:sz w:val="28"/>
          <w:szCs w:val="28"/>
          <w:lang w:eastAsia="en-US"/>
        </w:rPr>
        <w:t xml:space="preserve"> формирования благоприятных условий для развития субъектов малого и среднего предпринимательства на территории округа, формирования современной инфраструктуры сети общественного питания, а также повышения качества обслуживания, предусмотрена реализация следующего мероприятия:</w:t>
      </w:r>
    </w:p>
    <w:p w:rsidR="00850D8F" w:rsidRPr="00F63CA5" w:rsidRDefault="00850D8F" w:rsidP="00850D8F">
      <w:pPr>
        <w:ind w:firstLine="709"/>
        <w:jc w:val="both"/>
        <w:rPr>
          <w:rFonts w:eastAsiaTheme="minorHAnsi"/>
          <w:sz w:val="28"/>
          <w:szCs w:val="28"/>
          <w:lang w:eastAsia="en-US"/>
        </w:rPr>
      </w:pPr>
      <w:r w:rsidRPr="00E36C48">
        <w:rPr>
          <w:rFonts w:eastAsiaTheme="minorHAnsi"/>
          <w:sz w:val="28"/>
          <w:szCs w:val="28"/>
          <w:lang w:eastAsia="en-US"/>
        </w:rPr>
        <w:t xml:space="preserve">51.01 </w:t>
      </w:r>
      <w:r w:rsidRPr="00F63CA5">
        <w:rPr>
          <w:rFonts w:eastAsiaTheme="minorHAnsi"/>
          <w:sz w:val="28"/>
          <w:szCs w:val="28"/>
          <w:lang w:eastAsia="en-US"/>
        </w:rPr>
        <w:t>- содействие увеличению уровня обеспеченности населения муниципального образования Московской области предприятиями общественного питания.</w:t>
      </w:r>
    </w:p>
    <w:p w:rsidR="00850D8F" w:rsidRPr="00F63CA5" w:rsidRDefault="00850D8F" w:rsidP="00850D8F">
      <w:pPr>
        <w:ind w:firstLine="709"/>
        <w:jc w:val="both"/>
        <w:rPr>
          <w:rFonts w:eastAsiaTheme="minorHAnsi"/>
          <w:sz w:val="28"/>
          <w:szCs w:val="28"/>
          <w:lang w:eastAsia="en-US"/>
        </w:rPr>
      </w:pPr>
      <w:r w:rsidRPr="00F63CA5">
        <w:rPr>
          <w:rFonts w:eastAsiaTheme="minorHAnsi"/>
          <w:sz w:val="28"/>
          <w:szCs w:val="28"/>
          <w:lang w:eastAsia="en-US"/>
        </w:rPr>
        <w:t xml:space="preserve">В </w:t>
      </w:r>
      <w:proofErr w:type="gramStart"/>
      <w:r w:rsidRPr="00F63CA5">
        <w:rPr>
          <w:rFonts w:eastAsiaTheme="minorHAnsi"/>
          <w:sz w:val="28"/>
          <w:szCs w:val="28"/>
          <w:lang w:eastAsia="en-US"/>
        </w:rPr>
        <w:t>общем</w:t>
      </w:r>
      <w:proofErr w:type="gramEnd"/>
      <w:r w:rsidRPr="00F63CA5">
        <w:rPr>
          <w:rFonts w:eastAsiaTheme="minorHAnsi"/>
          <w:sz w:val="28"/>
          <w:szCs w:val="28"/>
          <w:lang w:eastAsia="en-US"/>
        </w:rPr>
        <w:t xml:space="preserve"> объёме товарооборота доля общественного питания составляет 25 %, темп роста продолжает увеличиваться, что говорит о положительной динамике развития сферы общественного питания, высокой востребованности у населения.</w:t>
      </w:r>
    </w:p>
    <w:p w:rsidR="00850D8F" w:rsidRPr="00F63CA5" w:rsidRDefault="00850D8F" w:rsidP="00850D8F">
      <w:pPr>
        <w:ind w:firstLine="709"/>
        <w:jc w:val="both"/>
        <w:rPr>
          <w:rFonts w:eastAsiaTheme="minorHAnsi"/>
          <w:sz w:val="28"/>
          <w:szCs w:val="28"/>
          <w:lang w:eastAsia="en-US"/>
        </w:rPr>
      </w:pPr>
      <w:r w:rsidRPr="00F63CA5">
        <w:rPr>
          <w:rFonts w:eastAsiaTheme="minorHAnsi"/>
          <w:sz w:val="28"/>
          <w:szCs w:val="28"/>
          <w:lang w:eastAsia="en-US"/>
        </w:rPr>
        <w:t xml:space="preserve">Активно развиваются сетевые предприятия общественного питания, на территории округа расположены следующие сетевые предприятия: «Вкусно и точка»,  «KFC», «Суши </w:t>
      </w:r>
      <w:proofErr w:type="spellStart"/>
      <w:r w:rsidRPr="00F63CA5">
        <w:rPr>
          <w:rFonts w:eastAsiaTheme="minorHAnsi"/>
          <w:sz w:val="28"/>
          <w:szCs w:val="28"/>
          <w:lang w:eastAsia="en-US"/>
        </w:rPr>
        <w:t>Lime</w:t>
      </w:r>
      <w:proofErr w:type="spellEnd"/>
      <w:r w:rsidRPr="00F63CA5">
        <w:rPr>
          <w:rFonts w:eastAsiaTheme="minorHAnsi"/>
          <w:sz w:val="28"/>
          <w:szCs w:val="28"/>
          <w:lang w:eastAsia="en-US"/>
        </w:rPr>
        <w:t>», «Пицца Паоло», «</w:t>
      </w:r>
      <w:proofErr w:type="spellStart"/>
      <w:r w:rsidRPr="00F63CA5">
        <w:rPr>
          <w:rFonts w:eastAsiaTheme="minorHAnsi"/>
          <w:sz w:val="28"/>
          <w:szCs w:val="28"/>
          <w:lang w:eastAsia="en-US"/>
        </w:rPr>
        <w:t>Якитория</w:t>
      </w:r>
      <w:proofErr w:type="spellEnd"/>
      <w:r w:rsidRPr="00F63CA5">
        <w:rPr>
          <w:rFonts w:eastAsiaTheme="minorHAnsi"/>
          <w:sz w:val="28"/>
          <w:szCs w:val="28"/>
          <w:lang w:eastAsia="en-US"/>
        </w:rPr>
        <w:t>», «</w:t>
      </w:r>
      <w:proofErr w:type="spellStart"/>
      <w:r w:rsidRPr="00F63CA5">
        <w:rPr>
          <w:rFonts w:eastAsiaTheme="minorHAnsi"/>
          <w:sz w:val="28"/>
          <w:szCs w:val="28"/>
          <w:lang w:eastAsia="en-US"/>
        </w:rPr>
        <w:t>Лакма</w:t>
      </w:r>
      <w:proofErr w:type="spellEnd"/>
      <w:r w:rsidRPr="00F63CA5">
        <w:rPr>
          <w:rFonts w:eastAsiaTheme="minorHAnsi"/>
          <w:sz w:val="28"/>
          <w:szCs w:val="28"/>
          <w:lang w:eastAsia="en-US"/>
        </w:rPr>
        <w:t xml:space="preserve">», пекарня «Буханка», что увеличивает возможность пользоваться их услугами. </w:t>
      </w:r>
    </w:p>
    <w:p w:rsidR="00850D8F" w:rsidRPr="00F63CA5" w:rsidRDefault="00850D8F" w:rsidP="00850D8F">
      <w:pPr>
        <w:ind w:firstLine="709"/>
        <w:jc w:val="both"/>
        <w:rPr>
          <w:rFonts w:eastAsiaTheme="minorHAnsi"/>
          <w:sz w:val="28"/>
          <w:szCs w:val="28"/>
          <w:lang w:eastAsia="en-US"/>
        </w:rPr>
      </w:pPr>
      <w:r w:rsidRPr="00F63CA5">
        <w:rPr>
          <w:rFonts w:eastAsiaTheme="minorHAnsi"/>
          <w:sz w:val="28"/>
          <w:szCs w:val="28"/>
          <w:lang w:eastAsia="en-US"/>
        </w:rPr>
        <w:t>Результатом реализации основного мероприятия является увеличение количества предприятий общественного питания и ежегодный прирост посадочных мест на объектах общественного питания расположенных в  Одинцовском городском округе Московской области.</w:t>
      </w:r>
    </w:p>
    <w:p w:rsidR="00850D8F" w:rsidRPr="00F63CA5" w:rsidRDefault="00850D8F" w:rsidP="00850D8F">
      <w:pPr>
        <w:autoSpaceDE w:val="0"/>
        <w:autoSpaceDN w:val="0"/>
        <w:adjustRightInd w:val="0"/>
        <w:ind w:firstLine="709"/>
        <w:jc w:val="both"/>
        <w:rPr>
          <w:rFonts w:eastAsiaTheme="minorHAnsi"/>
          <w:sz w:val="28"/>
          <w:szCs w:val="28"/>
          <w:lang w:eastAsia="en-US"/>
        </w:rPr>
      </w:pPr>
      <w:r w:rsidRPr="00F63CA5">
        <w:rPr>
          <w:rFonts w:eastAsiaTheme="minorHAnsi"/>
          <w:sz w:val="28"/>
          <w:szCs w:val="28"/>
          <w:lang w:eastAsia="en-US"/>
        </w:rPr>
        <w:t>Основное мероприятие 52: Развитие сферы бытовых услуг на территории муниципального образования Московской области.</w:t>
      </w:r>
    </w:p>
    <w:p w:rsidR="00850D8F" w:rsidRPr="00F63CA5" w:rsidRDefault="00850D8F" w:rsidP="00850D8F">
      <w:pPr>
        <w:autoSpaceDE w:val="0"/>
        <w:autoSpaceDN w:val="0"/>
        <w:adjustRightInd w:val="0"/>
        <w:ind w:firstLine="709"/>
        <w:jc w:val="both"/>
        <w:rPr>
          <w:rFonts w:eastAsiaTheme="minorHAnsi"/>
          <w:sz w:val="28"/>
          <w:szCs w:val="28"/>
          <w:lang w:eastAsia="en-US"/>
        </w:rPr>
      </w:pPr>
      <w:r w:rsidRPr="00F63CA5">
        <w:rPr>
          <w:rFonts w:eastAsiaTheme="minorHAnsi"/>
          <w:sz w:val="28"/>
          <w:szCs w:val="28"/>
          <w:lang w:eastAsia="en-US"/>
        </w:rPr>
        <w:t>Сфера бытового обслуживания населения направлена на обеспечение потребностей граждан в разнообразных видах услуг. Основную роль в развитии данного направления продолжает играть малый и средний бизнес, на долю которого приходится около 90% объема бытовых услуг, оказываемых населению округа. Наибольшую долю в общей структуре бытовых услуг по-</w:t>
      </w:r>
      <w:r w:rsidRPr="00F63CA5">
        <w:rPr>
          <w:rFonts w:eastAsiaTheme="minorHAnsi"/>
          <w:sz w:val="28"/>
          <w:szCs w:val="28"/>
          <w:lang w:eastAsia="en-US"/>
        </w:rPr>
        <w:lastRenderedPageBreak/>
        <w:t xml:space="preserve">прежнему занимают услуги автосервиса и парикмахерские услуги, которые являются более востребованными. Услуги по пошиву и ремонту одежды, обуви, ремонту бытовой </w:t>
      </w:r>
      <w:proofErr w:type="gramStart"/>
      <w:r w:rsidRPr="00F63CA5">
        <w:rPr>
          <w:rFonts w:eastAsiaTheme="minorHAnsi"/>
          <w:sz w:val="28"/>
          <w:szCs w:val="28"/>
          <w:lang w:eastAsia="en-US"/>
        </w:rPr>
        <w:t>теле-радиоаппаратуры</w:t>
      </w:r>
      <w:proofErr w:type="gramEnd"/>
      <w:r w:rsidRPr="00F63CA5">
        <w:rPr>
          <w:rFonts w:eastAsiaTheme="minorHAnsi"/>
          <w:sz w:val="28"/>
          <w:szCs w:val="28"/>
          <w:lang w:eastAsia="en-US"/>
        </w:rPr>
        <w:t xml:space="preserve"> в большей степени являются социально значимыми.</w:t>
      </w:r>
    </w:p>
    <w:p w:rsidR="00850D8F" w:rsidRPr="00F63CA5" w:rsidRDefault="00850D8F" w:rsidP="00850D8F">
      <w:pPr>
        <w:ind w:firstLine="709"/>
        <w:jc w:val="both"/>
        <w:rPr>
          <w:rFonts w:eastAsiaTheme="minorHAnsi"/>
          <w:sz w:val="28"/>
          <w:szCs w:val="28"/>
          <w:lang w:eastAsia="en-US"/>
        </w:rPr>
      </w:pPr>
      <w:r w:rsidRPr="00F63CA5">
        <w:rPr>
          <w:rFonts w:eastAsiaTheme="minorHAnsi"/>
          <w:sz w:val="28"/>
          <w:szCs w:val="28"/>
          <w:lang w:eastAsia="en-US"/>
        </w:rPr>
        <w:t xml:space="preserve">В </w:t>
      </w:r>
      <w:proofErr w:type="gramStart"/>
      <w:r w:rsidRPr="00F63CA5">
        <w:rPr>
          <w:rFonts w:eastAsiaTheme="minorHAnsi"/>
          <w:sz w:val="28"/>
          <w:szCs w:val="28"/>
          <w:lang w:eastAsia="en-US"/>
        </w:rPr>
        <w:t>целях</w:t>
      </w:r>
      <w:proofErr w:type="gramEnd"/>
      <w:r w:rsidRPr="00F63CA5">
        <w:rPr>
          <w:rFonts w:eastAsiaTheme="minorHAnsi"/>
          <w:sz w:val="28"/>
          <w:szCs w:val="28"/>
          <w:lang w:eastAsia="en-US"/>
        </w:rPr>
        <w:t xml:space="preserve"> формирования благоприятных условий для развития субъектов малого и среднего предпринимательства на территории округа, формирования современной инфраструктуры сети бытового обслуживания, расширения спектра оказываемых услуг, а также повышения качества обслуживания, предусмотрена реализация следующего мероприятия:</w:t>
      </w:r>
    </w:p>
    <w:p w:rsidR="00850D8F" w:rsidRPr="00E36C48" w:rsidRDefault="00850D8F" w:rsidP="00850D8F">
      <w:pPr>
        <w:ind w:firstLine="709"/>
        <w:jc w:val="both"/>
        <w:rPr>
          <w:rFonts w:eastAsiaTheme="minorHAnsi"/>
          <w:sz w:val="28"/>
          <w:szCs w:val="28"/>
          <w:lang w:eastAsia="en-US"/>
        </w:rPr>
      </w:pPr>
      <w:r w:rsidRPr="00E36C48">
        <w:rPr>
          <w:rFonts w:eastAsiaTheme="minorHAnsi"/>
          <w:sz w:val="28"/>
          <w:szCs w:val="28"/>
          <w:lang w:eastAsia="en-US"/>
        </w:rPr>
        <w:t>52.01 - содействие увеличению уровня обеспеченности населения муниципального образования Московской области предприятиями бытового обслуживания;</w:t>
      </w:r>
    </w:p>
    <w:p w:rsidR="00850D8F" w:rsidRPr="00E36C48" w:rsidRDefault="00850D8F" w:rsidP="00850D8F">
      <w:pPr>
        <w:ind w:firstLine="709"/>
        <w:jc w:val="both"/>
        <w:rPr>
          <w:rFonts w:eastAsiaTheme="minorHAnsi"/>
          <w:sz w:val="28"/>
          <w:szCs w:val="28"/>
          <w:lang w:eastAsia="en-US"/>
        </w:rPr>
      </w:pPr>
      <w:r w:rsidRPr="00E36C48">
        <w:rPr>
          <w:rFonts w:eastAsiaTheme="minorHAnsi"/>
          <w:sz w:val="28"/>
          <w:szCs w:val="28"/>
          <w:lang w:eastAsia="en-US"/>
        </w:rPr>
        <w:t xml:space="preserve">52.02 - развитие объектов дорожного и придорожного сервиса (автосервис, </w:t>
      </w:r>
      <w:proofErr w:type="spellStart"/>
      <w:r w:rsidRPr="00E36C48">
        <w:rPr>
          <w:rFonts w:eastAsiaTheme="minorHAnsi"/>
          <w:sz w:val="28"/>
          <w:szCs w:val="28"/>
          <w:lang w:eastAsia="en-US"/>
        </w:rPr>
        <w:t>шиномонтаж</w:t>
      </w:r>
      <w:proofErr w:type="spellEnd"/>
      <w:r w:rsidRPr="00E36C48">
        <w:rPr>
          <w:rFonts w:eastAsiaTheme="minorHAnsi"/>
          <w:sz w:val="28"/>
          <w:szCs w:val="28"/>
          <w:lang w:eastAsia="en-US"/>
        </w:rPr>
        <w:t xml:space="preserve">, автомойка, </w:t>
      </w:r>
      <w:proofErr w:type="spellStart"/>
      <w:r w:rsidRPr="00E36C48">
        <w:rPr>
          <w:rFonts w:eastAsiaTheme="minorHAnsi"/>
          <w:sz w:val="28"/>
          <w:szCs w:val="28"/>
          <w:lang w:eastAsia="en-US"/>
        </w:rPr>
        <w:t>автокомплекс</w:t>
      </w:r>
      <w:proofErr w:type="spellEnd"/>
      <w:r w:rsidRPr="00E36C48">
        <w:rPr>
          <w:rFonts w:eastAsiaTheme="minorHAnsi"/>
          <w:sz w:val="28"/>
          <w:szCs w:val="28"/>
          <w:lang w:eastAsia="en-US"/>
        </w:rPr>
        <w:t xml:space="preserve">, </w:t>
      </w:r>
      <w:proofErr w:type="spellStart"/>
      <w:r w:rsidRPr="00E36C48">
        <w:rPr>
          <w:rFonts w:eastAsiaTheme="minorHAnsi"/>
          <w:sz w:val="28"/>
          <w:szCs w:val="28"/>
          <w:lang w:eastAsia="en-US"/>
        </w:rPr>
        <w:t>автотехцентр</w:t>
      </w:r>
      <w:proofErr w:type="spellEnd"/>
      <w:r w:rsidRPr="00E36C48">
        <w:rPr>
          <w:rFonts w:eastAsiaTheme="minorHAnsi"/>
          <w:sz w:val="28"/>
          <w:szCs w:val="28"/>
          <w:lang w:eastAsia="en-US"/>
        </w:rPr>
        <w:t>) на территории муниципального образования Московской области.</w:t>
      </w:r>
    </w:p>
    <w:p w:rsidR="00850D8F" w:rsidRPr="00E36C48" w:rsidRDefault="00850D8F" w:rsidP="00850D8F">
      <w:pPr>
        <w:ind w:firstLine="709"/>
        <w:jc w:val="both"/>
        <w:rPr>
          <w:rFonts w:eastAsiaTheme="minorHAnsi"/>
          <w:sz w:val="28"/>
          <w:szCs w:val="28"/>
          <w:lang w:eastAsia="en-US"/>
        </w:rPr>
      </w:pPr>
      <w:r w:rsidRPr="00E36C48">
        <w:rPr>
          <w:rFonts w:eastAsiaTheme="minorHAnsi"/>
          <w:sz w:val="28"/>
          <w:szCs w:val="28"/>
          <w:lang w:eastAsia="en-US"/>
        </w:rPr>
        <w:t>Результатом, реализации основного мероприятия является достижение устойчивого ежегодного прироста рабочих мест на предприятиях бытового обслуживания населения Одинцовского городского округа Московской области.</w:t>
      </w:r>
    </w:p>
    <w:p w:rsidR="00850D8F" w:rsidRPr="00E36C48"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t>Основное мероприятие 53. Участие в организации региональной системы защиты прав потребителей.</w:t>
      </w:r>
    </w:p>
    <w:p w:rsidR="00850D8F" w:rsidRPr="00E36C48" w:rsidRDefault="00850D8F" w:rsidP="00850D8F">
      <w:pPr>
        <w:autoSpaceDE w:val="0"/>
        <w:autoSpaceDN w:val="0"/>
        <w:adjustRightInd w:val="0"/>
        <w:ind w:firstLine="709"/>
        <w:jc w:val="both"/>
        <w:rPr>
          <w:rFonts w:eastAsiaTheme="minorHAnsi"/>
          <w:sz w:val="28"/>
          <w:szCs w:val="28"/>
          <w:lang w:eastAsia="en-US"/>
        </w:rPr>
      </w:pPr>
      <w:proofErr w:type="gramStart"/>
      <w:r w:rsidRPr="00E36C48">
        <w:rPr>
          <w:rFonts w:eastAsiaTheme="minorHAnsi"/>
          <w:sz w:val="28"/>
          <w:szCs w:val="28"/>
          <w:lang w:eastAsia="en-US"/>
        </w:rPr>
        <w:t>В целях совершенствование механизма защиты прав потребителей при приобретении товаров и торговых услуг, повышение уровня правовой грамотности и информированности населения, в вопросах защиты прав потребителей, а также стимулирования повышения качества товаров (работ, услуг), предоставляемых на потребительском рынке городского округа, предусмотрена реализация следующих мероприятий:</w:t>
      </w:r>
      <w:proofErr w:type="gramEnd"/>
    </w:p>
    <w:p w:rsidR="00850D8F" w:rsidRPr="00F63CA5"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t xml:space="preserve">53.01 </w:t>
      </w:r>
      <w:r w:rsidRPr="00F63CA5">
        <w:rPr>
          <w:rFonts w:eastAsiaTheme="minorHAnsi"/>
          <w:sz w:val="28"/>
          <w:szCs w:val="28"/>
          <w:lang w:eastAsia="en-US"/>
        </w:rPr>
        <w:t>- рассмотрение обращений и жалоб, консультация граждан по вопросам защиты прав потребителей;</w:t>
      </w:r>
    </w:p>
    <w:p w:rsidR="00850D8F" w:rsidRPr="00F63CA5" w:rsidRDefault="00850D8F" w:rsidP="00850D8F">
      <w:pPr>
        <w:autoSpaceDE w:val="0"/>
        <w:autoSpaceDN w:val="0"/>
        <w:adjustRightInd w:val="0"/>
        <w:ind w:firstLine="709"/>
        <w:jc w:val="both"/>
        <w:rPr>
          <w:rFonts w:eastAsiaTheme="minorHAnsi"/>
          <w:sz w:val="28"/>
          <w:szCs w:val="28"/>
          <w:lang w:eastAsia="en-US"/>
        </w:rPr>
      </w:pPr>
      <w:r w:rsidRPr="00E36C48">
        <w:rPr>
          <w:rFonts w:eastAsiaTheme="minorHAnsi"/>
          <w:sz w:val="28"/>
          <w:szCs w:val="28"/>
          <w:lang w:eastAsia="en-US"/>
        </w:rPr>
        <w:t xml:space="preserve">53.02 </w:t>
      </w:r>
      <w:r w:rsidRPr="00F63CA5">
        <w:rPr>
          <w:rFonts w:eastAsiaTheme="minorHAnsi"/>
          <w:sz w:val="28"/>
          <w:szCs w:val="28"/>
          <w:lang w:eastAsia="en-US"/>
        </w:rPr>
        <w:t>- обращения в суды по вопросу защиты прав потребителей.</w:t>
      </w:r>
    </w:p>
    <w:p w:rsidR="00850D8F" w:rsidRPr="00F63CA5" w:rsidRDefault="00850D8F" w:rsidP="00850D8F">
      <w:pPr>
        <w:pStyle w:val="ConsPlusNormal"/>
        <w:ind w:firstLine="709"/>
        <w:jc w:val="both"/>
        <w:rPr>
          <w:sz w:val="28"/>
          <w:szCs w:val="28"/>
        </w:rPr>
      </w:pPr>
      <w:r w:rsidRPr="00F63CA5">
        <w:rPr>
          <w:rFonts w:eastAsiaTheme="minorHAnsi"/>
          <w:sz w:val="28"/>
          <w:szCs w:val="28"/>
          <w:lang w:eastAsia="en-US"/>
        </w:rPr>
        <w:t>Результатом реализации данного мероприятия является ежегодное снижение доли обращений по вопросу защиты прав потребителей от общего количества обращений.</w:t>
      </w:r>
    </w:p>
    <w:p w:rsidR="00850D8F" w:rsidRPr="004D73E2" w:rsidRDefault="00850D8F" w:rsidP="00850D8F">
      <w:pPr>
        <w:autoSpaceDE w:val="0"/>
        <w:autoSpaceDN w:val="0"/>
        <w:adjustRightInd w:val="0"/>
        <w:ind w:firstLine="709"/>
        <w:jc w:val="center"/>
        <w:rPr>
          <w:b/>
          <w:sz w:val="28"/>
          <w:szCs w:val="28"/>
        </w:rPr>
      </w:pPr>
    </w:p>
    <w:p w:rsidR="00407F0D" w:rsidRPr="00660C28" w:rsidRDefault="00407F0D" w:rsidP="00660C28">
      <w:pPr>
        <w:pStyle w:val="a3"/>
        <w:rPr>
          <w:rFonts w:ascii="Times New Roman" w:hAnsi="Times New Roman" w:cs="Times New Roman"/>
          <w:sz w:val="28"/>
          <w:szCs w:val="28"/>
        </w:rPr>
      </w:pPr>
    </w:p>
    <w:sectPr w:rsidR="00407F0D" w:rsidRPr="00660C28" w:rsidSect="0013655E">
      <w:pgSz w:w="11906" w:h="16838"/>
      <w:pgMar w:top="567" w:right="567"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6C" w:rsidRDefault="009B0A6C" w:rsidP="002353A5">
      <w:r>
        <w:separator/>
      </w:r>
    </w:p>
  </w:endnote>
  <w:endnote w:type="continuationSeparator" w:id="0">
    <w:p w:rsidR="009B0A6C" w:rsidRDefault="009B0A6C" w:rsidP="0023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71" w:rsidRDefault="001B0C71" w:rsidP="001B0C7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1B0C71" w:rsidRDefault="001B0C7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71" w:rsidRDefault="001B0C71">
    <w:pPr>
      <w:pStyle w:val="a8"/>
      <w:jc w:val="right"/>
    </w:pPr>
  </w:p>
  <w:p w:rsidR="001B0C71" w:rsidRDefault="001B0C71" w:rsidP="001B0C71">
    <w:pPr>
      <w:pStyle w:val="a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71" w:rsidRDefault="001B0C71">
    <w:pPr>
      <w:pStyle w:val="a8"/>
      <w:jc w:val="right"/>
    </w:pPr>
  </w:p>
  <w:p w:rsidR="001B0C71" w:rsidRDefault="001B0C7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71" w:rsidRDefault="001B0C71" w:rsidP="001B0C71">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6C" w:rsidRDefault="009B0A6C" w:rsidP="002353A5">
      <w:r>
        <w:separator/>
      </w:r>
    </w:p>
  </w:footnote>
  <w:footnote w:type="continuationSeparator" w:id="0">
    <w:p w:rsidR="009B0A6C" w:rsidRDefault="009B0A6C" w:rsidP="0023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71" w:rsidRPr="001B0C71" w:rsidRDefault="001B0C71" w:rsidP="001B0C71">
    <w:pPr>
      <w:pStyle w:val="ad"/>
      <w:jc w:val="center"/>
      <w:rPr>
        <w:lang w:val="ru-RU"/>
      </w:rPr>
    </w:pPr>
    <w:r>
      <w:rPr>
        <w:lang w:val="ru-RU"/>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42440"/>
      <w:docPartObj>
        <w:docPartGallery w:val="Page Numbers (Top of Page)"/>
        <w:docPartUnique/>
      </w:docPartObj>
    </w:sdtPr>
    <w:sdtEndPr>
      <w:rPr>
        <w:color w:val="FFFFFF" w:themeColor="background1"/>
      </w:rPr>
    </w:sdtEndPr>
    <w:sdtContent>
      <w:p w:rsidR="00AC4725" w:rsidRPr="00AC4725" w:rsidRDefault="00AC4725">
        <w:pPr>
          <w:pStyle w:val="ad"/>
          <w:jc w:val="center"/>
          <w:rPr>
            <w:color w:val="FFFFFF" w:themeColor="background1"/>
          </w:rPr>
        </w:pPr>
        <w:r w:rsidRPr="00AC4725">
          <w:fldChar w:fldCharType="begin"/>
        </w:r>
        <w:r w:rsidRPr="00AC4725">
          <w:instrText>PAGE   \* MERGEFORMAT</w:instrText>
        </w:r>
        <w:r w:rsidRPr="00AC4725">
          <w:fldChar w:fldCharType="separate"/>
        </w:r>
        <w:r w:rsidR="002B57D8" w:rsidRPr="002B57D8">
          <w:rPr>
            <w:noProof/>
            <w:lang w:val="ru-RU"/>
          </w:rPr>
          <w:t>28</w:t>
        </w:r>
        <w:r w:rsidRPr="00AC4725">
          <w:fldChar w:fldCharType="end"/>
        </w:r>
      </w:p>
    </w:sdtContent>
  </w:sdt>
  <w:p w:rsidR="00632EA2" w:rsidRPr="00B42735" w:rsidRDefault="00632EA2" w:rsidP="001B0C71">
    <w:pPr>
      <w:pStyle w:val="ad"/>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09837"/>
      <w:docPartObj>
        <w:docPartGallery w:val="Page Numbers (Top of Page)"/>
        <w:docPartUnique/>
      </w:docPartObj>
    </w:sdtPr>
    <w:sdtEndPr/>
    <w:sdtContent>
      <w:p w:rsidR="0013655E" w:rsidRDefault="0013655E">
        <w:pPr>
          <w:pStyle w:val="ad"/>
          <w:jc w:val="center"/>
        </w:pPr>
        <w:r>
          <w:fldChar w:fldCharType="begin"/>
        </w:r>
        <w:r>
          <w:instrText>PAGE   \* MERGEFORMAT</w:instrText>
        </w:r>
        <w:r>
          <w:fldChar w:fldCharType="separate"/>
        </w:r>
        <w:r w:rsidR="002B57D8" w:rsidRPr="002B57D8">
          <w:rPr>
            <w:noProof/>
            <w:lang w:val="ru-RU"/>
          </w:rPr>
          <w:t>27</w:t>
        </w:r>
        <w:r>
          <w:fldChar w:fldCharType="end"/>
        </w:r>
      </w:p>
    </w:sdtContent>
  </w:sdt>
  <w:p w:rsidR="00632EA2" w:rsidRPr="00632EA2" w:rsidRDefault="00632EA2" w:rsidP="00632EA2">
    <w:pPr>
      <w:pStyle w:val="ad"/>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6C7"/>
    <w:multiLevelType w:val="multilevel"/>
    <w:tmpl w:val="416425FA"/>
    <w:lvl w:ilvl="0">
      <w:start w:val="1"/>
      <w:numFmt w:val="decimal"/>
      <w:lvlText w:val="%1."/>
      <w:lvlJc w:val="left"/>
      <w:pPr>
        <w:ind w:left="365" w:hanging="360"/>
      </w:pPr>
      <w:rPr>
        <w:rFonts w:hint="default"/>
      </w:rPr>
    </w:lvl>
    <w:lvl w:ilvl="1">
      <w:start w:val="1"/>
      <w:numFmt w:val="lowerLetter"/>
      <w:lvlText w:val="%2."/>
      <w:lvlJc w:val="left"/>
      <w:pPr>
        <w:ind w:left="1085" w:hanging="360"/>
      </w:pPr>
    </w:lvl>
    <w:lvl w:ilvl="2">
      <w:start w:val="1"/>
      <w:numFmt w:val="lowerRoman"/>
      <w:lvlText w:val="%3."/>
      <w:lvlJc w:val="right"/>
      <w:pPr>
        <w:ind w:left="1805" w:hanging="180"/>
      </w:pPr>
    </w:lvl>
    <w:lvl w:ilvl="3">
      <w:start w:val="1"/>
      <w:numFmt w:val="decimal"/>
      <w:lvlText w:val="%4."/>
      <w:lvlJc w:val="left"/>
      <w:pPr>
        <w:ind w:left="2525" w:hanging="360"/>
      </w:p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1">
    <w:nsid w:val="13404238"/>
    <w:multiLevelType w:val="hybridMultilevel"/>
    <w:tmpl w:val="37F0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4">
    <w:nsid w:val="399378EE"/>
    <w:multiLevelType w:val="multilevel"/>
    <w:tmpl w:val="C29448E2"/>
    <w:lvl w:ilvl="0">
      <w:start w:val="10"/>
      <w:numFmt w:val="decimal"/>
      <w:lvlText w:val="%1."/>
      <w:lvlJc w:val="left"/>
      <w:pPr>
        <w:ind w:left="735" w:hanging="375"/>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5">
    <w:nsid w:val="4B6C2383"/>
    <w:multiLevelType w:val="multilevel"/>
    <w:tmpl w:val="DA5EC84E"/>
    <w:lvl w:ilvl="0">
      <w:start w:val="1"/>
      <w:numFmt w:val="decimal"/>
      <w:lvlText w:val="%1."/>
      <w:lvlJc w:val="left"/>
      <w:pPr>
        <w:ind w:left="365" w:hanging="360"/>
      </w:pPr>
      <w:rPr>
        <w:rFonts w:hint="default"/>
      </w:rPr>
    </w:lvl>
    <w:lvl w:ilvl="1">
      <w:start w:val="1"/>
      <w:numFmt w:val="lowerLetter"/>
      <w:lvlText w:val="%2."/>
      <w:lvlJc w:val="left"/>
      <w:pPr>
        <w:ind w:left="1085" w:hanging="360"/>
      </w:pPr>
    </w:lvl>
    <w:lvl w:ilvl="2">
      <w:start w:val="1"/>
      <w:numFmt w:val="lowerRoman"/>
      <w:lvlText w:val="%3."/>
      <w:lvlJc w:val="right"/>
      <w:pPr>
        <w:ind w:left="1805" w:hanging="180"/>
      </w:pPr>
    </w:lvl>
    <w:lvl w:ilvl="3">
      <w:start w:val="1"/>
      <w:numFmt w:val="decimal"/>
      <w:lvlText w:val="%4."/>
      <w:lvlJc w:val="left"/>
      <w:pPr>
        <w:ind w:left="2525" w:hanging="360"/>
      </w:p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6">
    <w:nsid w:val="4C791308"/>
    <w:multiLevelType w:val="hybridMultilevel"/>
    <w:tmpl w:val="911EBBDE"/>
    <w:lvl w:ilvl="0" w:tplc="DC6C9C74">
      <w:start w:val="6"/>
      <w:numFmt w:val="decimal"/>
      <w:lvlText w:val="%1."/>
      <w:lvlJc w:val="left"/>
      <w:pPr>
        <w:ind w:left="3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C7244"/>
    <w:multiLevelType w:val="hybridMultilevel"/>
    <w:tmpl w:val="064C0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46C45A9"/>
    <w:multiLevelType w:val="hybridMultilevel"/>
    <w:tmpl w:val="6D864892"/>
    <w:lvl w:ilvl="0" w:tplc="27D6CA98">
      <w:start w:val="1"/>
      <w:numFmt w:val="decimal"/>
      <w:lvlText w:val="%1."/>
      <w:lvlJc w:val="left"/>
      <w:pPr>
        <w:ind w:left="365" w:hanging="360"/>
      </w:pPr>
      <w:rPr>
        <w:rFonts w:hint="default"/>
      </w:rPr>
    </w:lvl>
    <w:lvl w:ilvl="1" w:tplc="04190019">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nsid w:val="651E052A"/>
    <w:multiLevelType w:val="multilevel"/>
    <w:tmpl w:val="FF645462"/>
    <w:lvl w:ilvl="0">
      <w:start w:val="7"/>
      <w:numFmt w:val="decimal"/>
      <w:lvlText w:val="%1."/>
      <w:lvlJc w:val="left"/>
      <w:pPr>
        <w:ind w:left="450" w:hanging="450"/>
      </w:pPr>
      <w:rPr>
        <w:rFonts w:eastAsia="Times New Roman" w:hint="default"/>
      </w:rPr>
    </w:lvl>
    <w:lvl w:ilvl="1">
      <w:start w:val="1"/>
      <w:numFmt w:val="decimal"/>
      <w:lvlText w:val="%1.%2."/>
      <w:lvlJc w:val="left"/>
      <w:pPr>
        <w:ind w:left="1650" w:hanging="720"/>
      </w:pPr>
      <w:rPr>
        <w:rFonts w:eastAsia="Times New Roman" w:hint="default"/>
        <w:b/>
      </w:rPr>
    </w:lvl>
    <w:lvl w:ilvl="2">
      <w:start w:val="1"/>
      <w:numFmt w:val="decimal"/>
      <w:lvlText w:val="%1.%2.%3."/>
      <w:lvlJc w:val="left"/>
      <w:pPr>
        <w:ind w:left="2580" w:hanging="720"/>
      </w:pPr>
      <w:rPr>
        <w:rFonts w:eastAsia="Times New Roman" w:hint="default"/>
      </w:rPr>
    </w:lvl>
    <w:lvl w:ilvl="3">
      <w:start w:val="1"/>
      <w:numFmt w:val="decimal"/>
      <w:lvlText w:val="%1.%2.%3.%4."/>
      <w:lvlJc w:val="left"/>
      <w:pPr>
        <w:ind w:left="3870" w:hanging="1080"/>
      </w:pPr>
      <w:rPr>
        <w:rFonts w:eastAsia="Times New Roman" w:hint="default"/>
      </w:rPr>
    </w:lvl>
    <w:lvl w:ilvl="4">
      <w:start w:val="1"/>
      <w:numFmt w:val="decimal"/>
      <w:lvlText w:val="%1.%2.%3.%4.%5."/>
      <w:lvlJc w:val="left"/>
      <w:pPr>
        <w:ind w:left="4800" w:hanging="1080"/>
      </w:pPr>
      <w:rPr>
        <w:rFonts w:eastAsia="Times New Roman" w:hint="default"/>
      </w:rPr>
    </w:lvl>
    <w:lvl w:ilvl="5">
      <w:start w:val="1"/>
      <w:numFmt w:val="decimal"/>
      <w:lvlText w:val="%1.%2.%3.%4.%5.%6."/>
      <w:lvlJc w:val="left"/>
      <w:pPr>
        <w:ind w:left="6090" w:hanging="1440"/>
      </w:pPr>
      <w:rPr>
        <w:rFonts w:eastAsia="Times New Roman" w:hint="default"/>
      </w:rPr>
    </w:lvl>
    <w:lvl w:ilvl="6">
      <w:start w:val="1"/>
      <w:numFmt w:val="decimal"/>
      <w:lvlText w:val="%1.%2.%3.%4.%5.%6.%7."/>
      <w:lvlJc w:val="left"/>
      <w:pPr>
        <w:ind w:left="7380" w:hanging="1800"/>
      </w:pPr>
      <w:rPr>
        <w:rFonts w:eastAsia="Times New Roman" w:hint="default"/>
      </w:rPr>
    </w:lvl>
    <w:lvl w:ilvl="7">
      <w:start w:val="1"/>
      <w:numFmt w:val="decimal"/>
      <w:lvlText w:val="%1.%2.%3.%4.%5.%6.%7.%8."/>
      <w:lvlJc w:val="left"/>
      <w:pPr>
        <w:ind w:left="8310" w:hanging="1800"/>
      </w:pPr>
      <w:rPr>
        <w:rFonts w:eastAsia="Times New Roman" w:hint="default"/>
      </w:rPr>
    </w:lvl>
    <w:lvl w:ilvl="8">
      <w:start w:val="1"/>
      <w:numFmt w:val="decimal"/>
      <w:lvlText w:val="%1.%2.%3.%4.%5.%6.%7.%8.%9."/>
      <w:lvlJc w:val="left"/>
      <w:pPr>
        <w:ind w:left="9600" w:hanging="2160"/>
      </w:pPr>
      <w:rPr>
        <w:rFonts w:eastAsia="Times New Roman" w:hint="default"/>
      </w:rPr>
    </w:lvl>
  </w:abstractNum>
  <w:abstractNum w:abstractNumId="11">
    <w:nsid w:val="6DB225A7"/>
    <w:multiLevelType w:val="multilevel"/>
    <w:tmpl w:val="4D122722"/>
    <w:lvl w:ilvl="0">
      <w:start w:val="1"/>
      <w:numFmt w:val="decimal"/>
      <w:lvlText w:val="%1."/>
      <w:lvlJc w:val="left"/>
      <w:pPr>
        <w:ind w:left="930" w:hanging="570"/>
      </w:pPr>
      <w:rPr>
        <w:rFonts w:eastAsia="Times New Roman" w:hint="default"/>
        <w:b/>
        <w:color w:val="auto"/>
      </w:rPr>
    </w:lvl>
    <w:lvl w:ilvl="1">
      <w:start w:val="1"/>
      <w:numFmt w:val="decimal"/>
      <w:isLgl/>
      <w:lvlText w:val="%1.%2."/>
      <w:lvlJc w:val="left"/>
      <w:pPr>
        <w:ind w:left="1650"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65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6150" w:hanging="1800"/>
      </w:pPr>
      <w:rPr>
        <w:rFonts w:hint="default"/>
      </w:rPr>
    </w:lvl>
    <w:lvl w:ilvl="8">
      <w:start w:val="1"/>
      <w:numFmt w:val="decimal"/>
      <w:isLgl/>
      <w:lvlText w:val="%1.%2.%3.%4.%5.%6.%7.%8.%9."/>
      <w:lvlJc w:val="left"/>
      <w:pPr>
        <w:ind w:left="7080" w:hanging="2160"/>
      </w:pPr>
      <w:rPr>
        <w:rFonts w:hint="default"/>
      </w:rPr>
    </w:lvl>
  </w:abstractNum>
  <w:abstractNum w:abstractNumId="12">
    <w:nsid w:val="742E6AA2"/>
    <w:multiLevelType w:val="multilevel"/>
    <w:tmpl w:val="B7CA614C"/>
    <w:lvl w:ilvl="0">
      <w:start w:val="4"/>
      <w:numFmt w:val="decimal"/>
      <w:lvlText w:val="%1."/>
      <w:lvlJc w:val="left"/>
      <w:pPr>
        <w:ind w:left="450" w:hanging="450"/>
      </w:pPr>
      <w:rPr>
        <w:rFonts w:eastAsia="Times New Roman" w:hint="default"/>
      </w:rPr>
    </w:lvl>
    <w:lvl w:ilvl="1">
      <w:start w:val="1"/>
      <w:numFmt w:val="decimal"/>
      <w:lvlText w:val="%1.%2."/>
      <w:lvlJc w:val="left"/>
      <w:pPr>
        <w:ind w:left="1650" w:hanging="720"/>
      </w:pPr>
      <w:rPr>
        <w:rFonts w:eastAsia="Times New Roman" w:hint="default"/>
        <w:b/>
      </w:rPr>
    </w:lvl>
    <w:lvl w:ilvl="2">
      <w:start w:val="1"/>
      <w:numFmt w:val="decimal"/>
      <w:lvlText w:val="%1.%2.%3."/>
      <w:lvlJc w:val="left"/>
      <w:pPr>
        <w:ind w:left="2580" w:hanging="720"/>
      </w:pPr>
      <w:rPr>
        <w:rFonts w:eastAsia="Times New Roman" w:hint="default"/>
      </w:rPr>
    </w:lvl>
    <w:lvl w:ilvl="3">
      <w:start w:val="1"/>
      <w:numFmt w:val="decimal"/>
      <w:lvlText w:val="%1.%2.%3.%4."/>
      <w:lvlJc w:val="left"/>
      <w:pPr>
        <w:ind w:left="3870" w:hanging="1080"/>
      </w:pPr>
      <w:rPr>
        <w:rFonts w:eastAsia="Times New Roman" w:hint="default"/>
      </w:rPr>
    </w:lvl>
    <w:lvl w:ilvl="4">
      <w:start w:val="1"/>
      <w:numFmt w:val="decimal"/>
      <w:lvlText w:val="%1.%2.%3.%4.%5."/>
      <w:lvlJc w:val="left"/>
      <w:pPr>
        <w:ind w:left="4800" w:hanging="1080"/>
      </w:pPr>
      <w:rPr>
        <w:rFonts w:eastAsia="Times New Roman" w:hint="default"/>
      </w:rPr>
    </w:lvl>
    <w:lvl w:ilvl="5">
      <w:start w:val="1"/>
      <w:numFmt w:val="decimal"/>
      <w:lvlText w:val="%1.%2.%3.%4.%5.%6."/>
      <w:lvlJc w:val="left"/>
      <w:pPr>
        <w:ind w:left="6090" w:hanging="1440"/>
      </w:pPr>
      <w:rPr>
        <w:rFonts w:eastAsia="Times New Roman" w:hint="default"/>
      </w:rPr>
    </w:lvl>
    <w:lvl w:ilvl="6">
      <w:start w:val="1"/>
      <w:numFmt w:val="decimal"/>
      <w:lvlText w:val="%1.%2.%3.%4.%5.%6.%7."/>
      <w:lvlJc w:val="left"/>
      <w:pPr>
        <w:ind w:left="7380" w:hanging="1800"/>
      </w:pPr>
      <w:rPr>
        <w:rFonts w:eastAsia="Times New Roman" w:hint="default"/>
      </w:rPr>
    </w:lvl>
    <w:lvl w:ilvl="7">
      <w:start w:val="1"/>
      <w:numFmt w:val="decimal"/>
      <w:lvlText w:val="%1.%2.%3.%4.%5.%6.%7.%8."/>
      <w:lvlJc w:val="left"/>
      <w:pPr>
        <w:ind w:left="8310" w:hanging="1800"/>
      </w:pPr>
      <w:rPr>
        <w:rFonts w:eastAsia="Times New Roman" w:hint="default"/>
      </w:rPr>
    </w:lvl>
    <w:lvl w:ilvl="8">
      <w:start w:val="1"/>
      <w:numFmt w:val="decimal"/>
      <w:lvlText w:val="%1.%2.%3.%4.%5.%6.%7.%8.%9."/>
      <w:lvlJc w:val="left"/>
      <w:pPr>
        <w:ind w:left="9600" w:hanging="2160"/>
      </w:pPr>
      <w:rPr>
        <w:rFonts w:eastAsia="Times New Roman" w:hint="default"/>
      </w:rPr>
    </w:lvl>
  </w:abstractNum>
  <w:abstractNum w:abstractNumId="13">
    <w:nsid w:val="7D241FEE"/>
    <w:multiLevelType w:val="hybridMultilevel"/>
    <w:tmpl w:val="F26467AA"/>
    <w:lvl w:ilvl="0" w:tplc="633A2B1A">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3"/>
  </w:num>
  <w:num w:numId="5">
    <w:abstractNumId w:val="4"/>
  </w:num>
  <w:num w:numId="6">
    <w:abstractNumId w:val="9"/>
  </w:num>
  <w:num w:numId="7">
    <w:abstractNumId w:val="12"/>
  </w:num>
  <w:num w:numId="8">
    <w:abstractNumId w:val="2"/>
  </w:num>
  <w:num w:numId="9">
    <w:abstractNumId w:val="13"/>
  </w:num>
  <w:num w:numId="10">
    <w:abstractNumId w:val="8"/>
  </w:num>
  <w:num w:numId="11">
    <w:abstractNumId w:val="5"/>
  </w:num>
  <w:num w:numId="12">
    <w:abstractNumId w:val="0"/>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7F"/>
    <w:rsid w:val="0001247E"/>
    <w:rsid w:val="00026167"/>
    <w:rsid w:val="000F102F"/>
    <w:rsid w:val="0013655E"/>
    <w:rsid w:val="001B0C71"/>
    <w:rsid w:val="002353A5"/>
    <w:rsid w:val="002B57D8"/>
    <w:rsid w:val="00407F0D"/>
    <w:rsid w:val="00576DF6"/>
    <w:rsid w:val="00632EA2"/>
    <w:rsid w:val="00660C28"/>
    <w:rsid w:val="007E0DB1"/>
    <w:rsid w:val="00850D8F"/>
    <w:rsid w:val="0085234F"/>
    <w:rsid w:val="008C407F"/>
    <w:rsid w:val="009B0A6C"/>
    <w:rsid w:val="009B1EA4"/>
    <w:rsid w:val="00AC4725"/>
    <w:rsid w:val="00AF287B"/>
    <w:rsid w:val="00B42735"/>
    <w:rsid w:val="00C268A3"/>
    <w:rsid w:val="00D8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8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50D8F"/>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0C28"/>
    <w:pPr>
      <w:spacing w:after="0" w:line="240" w:lineRule="auto"/>
    </w:pPr>
  </w:style>
  <w:style w:type="character" w:customStyle="1" w:styleId="30">
    <w:name w:val="Заголовок 3 Знак"/>
    <w:basedOn w:val="a0"/>
    <w:link w:val="3"/>
    <w:semiHidden/>
    <w:rsid w:val="00850D8F"/>
    <w:rPr>
      <w:rFonts w:ascii="Cambria" w:eastAsia="Times New Roman" w:hAnsi="Cambria" w:cs="Times New Roman"/>
      <w:b/>
      <w:bCs/>
      <w:sz w:val="26"/>
      <w:szCs w:val="26"/>
      <w:lang w:val="x-none" w:eastAsia="x-none"/>
    </w:rPr>
  </w:style>
  <w:style w:type="table" w:styleId="a5">
    <w:name w:val="Table Grid"/>
    <w:basedOn w:val="a1"/>
    <w:rsid w:val="00850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50D8F"/>
    <w:rPr>
      <w:rFonts w:ascii="Tahoma" w:hAnsi="Tahoma" w:cs="Tahoma"/>
      <w:sz w:val="16"/>
      <w:szCs w:val="16"/>
    </w:rPr>
  </w:style>
  <w:style w:type="character" w:customStyle="1" w:styleId="a7">
    <w:name w:val="Текст выноски Знак"/>
    <w:basedOn w:val="a0"/>
    <w:link w:val="a6"/>
    <w:semiHidden/>
    <w:rsid w:val="00850D8F"/>
    <w:rPr>
      <w:rFonts w:ascii="Tahoma" w:eastAsia="Times New Roman" w:hAnsi="Tahoma" w:cs="Tahoma"/>
      <w:sz w:val="16"/>
      <w:szCs w:val="16"/>
      <w:lang w:eastAsia="ru-RU"/>
    </w:rPr>
  </w:style>
  <w:style w:type="paragraph" w:styleId="a8">
    <w:name w:val="footer"/>
    <w:basedOn w:val="a"/>
    <w:link w:val="a9"/>
    <w:uiPriority w:val="99"/>
    <w:rsid w:val="00850D8F"/>
    <w:pPr>
      <w:tabs>
        <w:tab w:val="center" w:pos="4677"/>
        <w:tab w:val="right" w:pos="9355"/>
      </w:tabs>
    </w:pPr>
  </w:style>
  <w:style w:type="character" w:customStyle="1" w:styleId="a9">
    <w:name w:val="Нижний колонтитул Знак"/>
    <w:basedOn w:val="a0"/>
    <w:link w:val="a8"/>
    <w:uiPriority w:val="99"/>
    <w:rsid w:val="00850D8F"/>
    <w:rPr>
      <w:rFonts w:ascii="Times New Roman" w:eastAsia="Times New Roman" w:hAnsi="Times New Roman" w:cs="Times New Roman"/>
      <w:sz w:val="24"/>
      <w:szCs w:val="24"/>
      <w:lang w:eastAsia="ru-RU"/>
    </w:rPr>
  </w:style>
  <w:style w:type="character" w:styleId="aa">
    <w:name w:val="page number"/>
    <w:basedOn w:val="a0"/>
    <w:rsid w:val="00850D8F"/>
  </w:style>
  <w:style w:type="paragraph" w:customStyle="1" w:styleId="oaenoniinee">
    <w:name w:val="oaeno niinee"/>
    <w:basedOn w:val="a"/>
    <w:rsid w:val="00850D8F"/>
    <w:pPr>
      <w:jc w:val="both"/>
    </w:pPr>
  </w:style>
  <w:style w:type="paragraph" w:styleId="ab">
    <w:name w:val="Body Text"/>
    <w:basedOn w:val="a"/>
    <w:link w:val="ac"/>
    <w:rsid w:val="00850D8F"/>
    <w:pPr>
      <w:jc w:val="center"/>
    </w:pPr>
    <w:rPr>
      <w:b/>
      <w:sz w:val="28"/>
      <w:szCs w:val="20"/>
    </w:rPr>
  </w:style>
  <w:style w:type="character" w:customStyle="1" w:styleId="ac">
    <w:name w:val="Основной текст Знак"/>
    <w:basedOn w:val="a0"/>
    <w:link w:val="ab"/>
    <w:rsid w:val="00850D8F"/>
    <w:rPr>
      <w:rFonts w:ascii="Times New Roman" w:eastAsia="Times New Roman" w:hAnsi="Times New Roman" w:cs="Times New Roman"/>
      <w:b/>
      <w:sz w:val="28"/>
      <w:szCs w:val="20"/>
      <w:lang w:eastAsia="ru-RU"/>
    </w:rPr>
  </w:style>
  <w:style w:type="paragraph" w:styleId="ad">
    <w:name w:val="header"/>
    <w:basedOn w:val="a"/>
    <w:link w:val="ae"/>
    <w:uiPriority w:val="99"/>
    <w:rsid w:val="00850D8F"/>
    <w:pPr>
      <w:tabs>
        <w:tab w:val="center" w:pos="4677"/>
        <w:tab w:val="right" w:pos="9355"/>
      </w:tabs>
    </w:pPr>
    <w:rPr>
      <w:lang w:val="x-none" w:eastAsia="x-none"/>
    </w:rPr>
  </w:style>
  <w:style w:type="character" w:customStyle="1" w:styleId="ae">
    <w:name w:val="Верхний колонтитул Знак"/>
    <w:basedOn w:val="a0"/>
    <w:link w:val="ad"/>
    <w:uiPriority w:val="99"/>
    <w:rsid w:val="00850D8F"/>
    <w:rPr>
      <w:rFonts w:ascii="Times New Roman" w:eastAsia="Times New Roman" w:hAnsi="Times New Roman" w:cs="Times New Roman"/>
      <w:sz w:val="24"/>
      <w:szCs w:val="24"/>
      <w:lang w:val="x-none" w:eastAsia="x-none"/>
    </w:rPr>
  </w:style>
  <w:style w:type="character" w:customStyle="1" w:styleId="a4">
    <w:name w:val="Без интервала Знак"/>
    <w:link w:val="a3"/>
    <w:uiPriority w:val="1"/>
    <w:rsid w:val="00850D8F"/>
  </w:style>
  <w:style w:type="paragraph" w:styleId="af">
    <w:name w:val="List Paragraph"/>
    <w:basedOn w:val="a"/>
    <w:link w:val="af0"/>
    <w:uiPriority w:val="34"/>
    <w:qFormat/>
    <w:rsid w:val="00850D8F"/>
    <w:pPr>
      <w:ind w:left="708"/>
    </w:pPr>
    <w:rPr>
      <w:lang w:val="x-none" w:eastAsia="x-none"/>
    </w:rPr>
  </w:style>
  <w:style w:type="character" w:customStyle="1" w:styleId="FontStyle15">
    <w:name w:val="Font Style15"/>
    <w:rsid w:val="00850D8F"/>
    <w:rPr>
      <w:rFonts w:ascii="Times New Roman" w:hAnsi="Times New Roman" w:cs="Times New Roman"/>
      <w:sz w:val="22"/>
      <w:szCs w:val="22"/>
    </w:rPr>
  </w:style>
  <w:style w:type="paragraph" w:customStyle="1" w:styleId="Default">
    <w:name w:val="Default"/>
    <w:rsid w:val="00850D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Hyperlink"/>
    <w:uiPriority w:val="99"/>
    <w:unhideWhenUsed/>
    <w:rsid w:val="00850D8F"/>
    <w:rPr>
      <w:color w:val="0000FF"/>
      <w:u w:val="single"/>
    </w:rPr>
  </w:style>
  <w:style w:type="paragraph" w:customStyle="1" w:styleId="msonormalbullet1gif">
    <w:name w:val="msonormalbullet1.gif"/>
    <w:basedOn w:val="a"/>
    <w:rsid w:val="00850D8F"/>
    <w:pPr>
      <w:spacing w:before="100" w:beforeAutospacing="1" w:after="100" w:afterAutospacing="1"/>
    </w:pPr>
    <w:rPr>
      <w:rFonts w:eastAsia="Calibri"/>
    </w:rPr>
  </w:style>
  <w:style w:type="character" w:customStyle="1" w:styleId="af0">
    <w:name w:val="Абзац списка Знак"/>
    <w:link w:val="af"/>
    <w:uiPriority w:val="34"/>
    <w:locked/>
    <w:rsid w:val="00850D8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850D8F"/>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uiPriority w:val="99"/>
    <w:rsid w:val="00850D8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rsid w:val="00850D8F"/>
  </w:style>
  <w:style w:type="paragraph" w:styleId="af2">
    <w:name w:val="Normal (Web)"/>
    <w:basedOn w:val="a"/>
    <w:uiPriority w:val="99"/>
    <w:unhideWhenUsed/>
    <w:rsid w:val="00850D8F"/>
    <w:pPr>
      <w:spacing w:before="100" w:beforeAutospacing="1" w:after="100" w:afterAutospacing="1"/>
    </w:pPr>
  </w:style>
  <w:style w:type="character" w:customStyle="1" w:styleId="ConsPlusNormal0">
    <w:name w:val="ConsPlusNormal Знак"/>
    <w:link w:val="ConsPlusNormal"/>
    <w:rsid w:val="00850D8F"/>
    <w:rPr>
      <w:rFonts w:ascii="Times New Roman" w:eastAsia="Times New Roman" w:hAnsi="Times New Roman" w:cs="Times New Roman"/>
      <w:sz w:val="20"/>
      <w:szCs w:val="20"/>
      <w:lang w:eastAsia="ru-RU"/>
    </w:rPr>
  </w:style>
  <w:style w:type="paragraph" w:customStyle="1" w:styleId="ConsPlusTitle">
    <w:name w:val="ConsPlusTitle"/>
    <w:rsid w:val="00850D8F"/>
    <w:pPr>
      <w:widowControl w:val="0"/>
      <w:autoSpaceDE w:val="0"/>
      <w:autoSpaceDN w:val="0"/>
      <w:spacing w:after="0" w:line="240" w:lineRule="auto"/>
    </w:pPr>
    <w:rPr>
      <w:rFonts w:ascii="Calibri" w:eastAsia="Times New Roman" w:hAnsi="Calibri" w:cs="Calibri"/>
      <w:b/>
      <w:szCs w:val="20"/>
      <w:lang w:eastAsia="ru-RU"/>
    </w:rPr>
  </w:style>
  <w:style w:type="paragraph" w:styleId="HTML">
    <w:name w:val="HTML Preformatted"/>
    <w:basedOn w:val="a"/>
    <w:link w:val="HTML0"/>
    <w:uiPriority w:val="99"/>
    <w:unhideWhenUsed/>
    <w:rsid w:val="0085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50D8F"/>
    <w:rPr>
      <w:rFonts w:ascii="Courier New" w:eastAsia="Times New Roman" w:hAnsi="Courier New" w:cs="Courier New"/>
      <w:sz w:val="20"/>
      <w:szCs w:val="20"/>
      <w:lang w:eastAsia="ru-RU"/>
    </w:rPr>
  </w:style>
  <w:style w:type="paragraph" w:customStyle="1" w:styleId="Oaenoiinoaiiaeaiey">
    <w:name w:val="Oaeno iinoaiiaeaiey"/>
    <w:basedOn w:val="a"/>
    <w:rsid w:val="00850D8F"/>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8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50D8F"/>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0C28"/>
    <w:pPr>
      <w:spacing w:after="0" w:line="240" w:lineRule="auto"/>
    </w:pPr>
  </w:style>
  <w:style w:type="character" w:customStyle="1" w:styleId="30">
    <w:name w:val="Заголовок 3 Знак"/>
    <w:basedOn w:val="a0"/>
    <w:link w:val="3"/>
    <w:semiHidden/>
    <w:rsid w:val="00850D8F"/>
    <w:rPr>
      <w:rFonts w:ascii="Cambria" w:eastAsia="Times New Roman" w:hAnsi="Cambria" w:cs="Times New Roman"/>
      <w:b/>
      <w:bCs/>
      <w:sz w:val="26"/>
      <w:szCs w:val="26"/>
      <w:lang w:val="x-none" w:eastAsia="x-none"/>
    </w:rPr>
  </w:style>
  <w:style w:type="table" w:styleId="a5">
    <w:name w:val="Table Grid"/>
    <w:basedOn w:val="a1"/>
    <w:rsid w:val="00850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50D8F"/>
    <w:rPr>
      <w:rFonts w:ascii="Tahoma" w:hAnsi="Tahoma" w:cs="Tahoma"/>
      <w:sz w:val="16"/>
      <w:szCs w:val="16"/>
    </w:rPr>
  </w:style>
  <w:style w:type="character" w:customStyle="1" w:styleId="a7">
    <w:name w:val="Текст выноски Знак"/>
    <w:basedOn w:val="a0"/>
    <w:link w:val="a6"/>
    <w:semiHidden/>
    <w:rsid w:val="00850D8F"/>
    <w:rPr>
      <w:rFonts w:ascii="Tahoma" w:eastAsia="Times New Roman" w:hAnsi="Tahoma" w:cs="Tahoma"/>
      <w:sz w:val="16"/>
      <w:szCs w:val="16"/>
      <w:lang w:eastAsia="ru-RU"/>
    </w:rPr>
  </w:style>
  <w:style w:type="paragraph" w:styleId="a8">
    <w:name w:val="footer"/>
    <w:basedOn w:val="a"/>
    <w:link w:val="a9"/>
    <w:uiPriority w:val="99"/>
    <w:rsid w:val="00850D8F"/>
    <w:pPr>
      <w:tabs>
        <w:tab w:val="center" w:pos="4677"/>
        <w:tab w:val="right" w:pos="9355"/>
      </w:tabs>
    </w:pPr>
  </w:style>
  <w:style w:type="character" w:customStyle="1" w:styleId="a9">
    <w:name w:val="Нижний колонтитул Знак"/>
    <w:basedOn w:val="a0"/>
    <w:link w:val="a8"/>
    <w:uiPriority w:val="99"/>
    <w:rsid w:val="00850D8F"/>
    <w:rPr>
      <w:rFonts w:ascii="Times New Roman" w:eastAsia="Times New Roman" w:hAnsi="Times New Roman" w:cs="Times New Roman"/>
      <w:sz w:val="24"/>
      <w:szCs w:val="24"/>
      <w:lang w:eastAsia="ru-RU"/>
    </w:rPr>
  </w:style>
  <w:style w:type="character" w:styleId="aa">
    <w:name w:val="page number"/>
    <w:basedOn w:val="a0"/>
    <w:rsid w:val="00850D8F"/>
  </w:style>
  <w:style w:type="paragraph" w:customStyle="1" w:styleId="oaenoniinee">
    <w:name w:val="oaeno niinee"/>
    <w:basedOn w:val="a"/>
    <w:rsid w:val="00850D8F"/>
    <w:pPr>
      <w:jc w:val="both"/>
    </w:pPr>
  </w:style>
  <w:style w:type="paragraph" w:styleId="ab">
    <w:name w:val="Body Text"/>
    <w:basedOn w:val="a"/>
    <w:link w:val="ac"/>
    <w:rsid w:val="00850D8F"/>
    <w:pPr>
      <w:jc w:val="center"/>
    </w:pPr>
    <w:rPr>
      <w:b/>
      <w:sz w:val="28"/>
      <w:szCs w:val="20"/>
    </w:rPr>
  </w:style>
  <w:style w:type="character" w:customStyle="1" w:styleId="ac">
    <w:name w:val="Основной текст Знак"/>
    <w:basedOn w:val="a0"/>
    <w:link w:val="ab"/>
    <w:rsid w:val="00850D8F"/>
    <w:rPr>
      <w:rFonts w:ascii="Times New Roman" w:eastAsia="Times New Roman" w:hAnsi="Times New Roman" w:cs="Times New Roman"/>
      <w:b/>
      <w:sz w:val="28"/>
      <w:szCs w:val="20"/>
      <w:lang w:eastAsia="ru-RU"/>
    </w:rPr>
  </w:style>
  <w:style w:type="paragraph" w:styleId="ad">
    <w:name w:val="header"/>
    <w:basedOn w:val="a"/>
    <w:link w:val="ae"/>
    <w:uiPriority w:val="99"/>
    <w:rsid w:val="00850D8F"/>
    <w:pPr>
      <w:tabs>
        <w:tab w:val="center" w:pos="4677"/>
        <w:tab w:val="right" w:pos="9355"/>
      </w:tabs>
    </w:pPr>
    <w:rPr>
      <w:lang w:val="x-none" w:eastAsia="x-none"/>
    </w:rPr>
  </w:style>
  <w:style w:type="character" w:customStyle="1" w:styleId="ae">
    <w:name w:val="Верхний колонтитул Знак"/>
    <w:basedOn w:val="a0"/>
    <w:link w:val="ad"/>
    <w:uiPriority w:val="99"/>
    <w:rsid w:val="00850D8F"/>
    <w:rPr>
      <w:rFonts w:ascii="Times New Roman" w:eastAsia="Times New Roman" w:hAnsi="Times New Roman" w:cs="Times New Roman"/>
      <w:sz w:val="24"/>
      <w:szCs w:val="24"/>
      <w:lang w:val="x-none" w:eastAsia="x-none"/>
    </w:rPr>
  </w:style>
  <w:style w:type="character" w:customStyle="1" w:styleId="a4">
    <w:name w:val="Без интервала Знак"/>
    <w:link w:val="a3"/>
    <w:uiPriority w:val="1"/>
    <w:rsid w:val="00850D8F"/>
  </w:style>
  <w:style w:type="paragraph" w:styleId="af">
    <w:name w:val="List Paragraph"/>
    <w:basedOn w:val="a"/>
    <w:link w:val="af0"/>
    <w:uiPriority w:val="34"/>
    <w:qFormat/>
    <w:rsid w:val="00850D8F"/>
    <w:pPr>
      <w:ind w:left="708"/>
    </w:pPr>
    <w:rPr>
      <w:lang w:val="x-none" w:eastAsia="x-none"/>
    </w:rPr>
  </w:style>
  <w:style w:type="character" w:customStyle="1" w:styleId="FontStyle15">
    <w:name w:val="Font Style15"/>
    <w:rsid w:val="00850D8F"/>
    <w:rPr>
      <w:rFonts w:ascii="Times New Roman" w:hAnsi="Times New Roman" w:cs="Times New Roman"/>
      <w:sz w:val="22"/>
      <w:szCs w:val="22"/>
    </w:rPr>
  </w:style>
  <w:style w:type="paragraph" w:customStyle="1" w:styleId="Default">
    <w:name w:val="Default"/>
    <w:rsid w:val="00850D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Hyperlink"/>
    <w:uiPriority w:val="99"/>
    <w:unhideWhenUsed/>
    <w:rsid w:val="00850D8F"/>
    <w:rPr>
      <w:color w:val="0000FF"/>
      <w:u w:val="single"/>
    </w:rPr>
  </w:style>
  <w:style w:type="paragraph" w:customStyle="1" w:styleId="msonormalbullet1gif">
    <w:name w:val="msonormalbullet1.gif"/>
    <w:basedOn w:val="a"/>
    <w:rsid w:val="00850D8F"/>
    <w:pPr>
      <w:spacing w:before="100" w:beforeAutospacing="1" w:after="100" w:afterAutospacing="1"/>
    </w:pPr>
    <w:rPr>
      <w:rFonts w:eastAsia="Calibri"/>
    </w:rPr>
  </w:style>
  <w:style w:type="character" w:customStyle="1" w:styleId="af0">
    <w:name w:val="Абзац списка Знак"/>
    <w:link w:val="af"/>
    <w:uiPriority w:val="34"/>
    <w:locked/>
    <w:rsid w:val="00850D8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850D8F"/>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uiPriority w:val="99"/>
    <w:rsid w:val="00850D8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rsid w:val="00850D8F"/>
  </w:style>
  <w:style w:type="paragraph" w:styleId="af2">
    <w:name w:val="Normal (Web)"/>
    <w:basedOn w:val="a"/>
    <w:uiPriority w:val="99"/>
    <w:unhideWhenUsed/>
    <w:rsid w:val="00850D8F"/>
    <w:pPr>
      <w:spacing w:before="100" w:beforeAutospacing="1" w:after="100" w:afterAutospacing="1"/>
    </w:pPr>
  </w:style>
  <w:style w:type="character" w:customStyle="1" w:styleId="ConsPlusNormal0">
    <w:name w:val="ConsPlusNormal Знак"/>
    <w:link w:val="ConsPlusNormal"/>
    <w:rsid w:val="00850D8F"/>
    <w:rPr>
      <w:rFonts w:ascii="Times New Roman" w:eastAsia="Times New Roman" w:hAnsi="Times New Roman" w:cs="Times New Roman"/>
      <w:sz w:val="20"/>
      <w:szCs w:val="20"/>
      <w:lang w:eastAsia="ru-RU"/>
    </w:rPr>
  </w:style>
  <w:style w:type="paragraph" w:customStyle="1" w:styleId="ConsPlusTitle">
    <w:name w:val="ConsPlusTitle"/>
    <w:rsid w:val="00850D8F"/>
    <w:pPr>
      <w:widowControl w:val="0"/>
      <w:autoSpaceDE w:val="0"/>
      <w:autoSpaceDN w:val="0"/>
      <w:spacing w:after="0" w:line="240" w:lineRule="auto"/>
    </w:pPr>
    <w:rPr>
      <w:rFonts w:ascii="Calibri" w:eastAsia="Times New Roman" w:hAnsi="Calibri" w:cs="Calibri"/>
      <w:b/>
      <w:szCs w:val="20"/>
      <w:lang w:eastAsia="ru-RU"/>
    </w:rPr>
  </w:style>
  <w:style w:type="paragraph" w:styleId="HTML">
    <w:name w:val="HTML Preformatted"/>
    <w:basedOn w:val="a"/>
    <w:link w:val="HTML0"/>
    <w:uiPriority w:val="99"/>
    <w:unhideWhenUsed/>
    <w:rsid w:val="0085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50D8F"/>
    <w:rPr>
      <w:rFonts w:ascii="Courier New" w:eastAsia="Times New Roman" w:hAnsi="Courier New" w:cs="Courier New"/>
      <w:sz w:val="20"/>
      <w:szCs w:val="20"/>
      <w:lang w:eastAsia="ru-RU"/>
    </w:rPr>
  </w:style>
  <w:style w:type="paragraph" w:customStyle="1" w:styleId="Oaenoiinoaiiaeaiey">
    <w:name w:val="Oaeno iinoaiiaeaiey"/>
    <w:basedOn w:val="a"/>
    <w:rsid w:val="00850D8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525F4-B9D6-457A-BCD0-867791D4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12701</Words>
  <Characters>72397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84929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Арсентьева Светлана Александровна</dc:creator>
  <cp:keywords/>
  <dc:description/>
  <cp:lastModifiedBy>Арсентьева Светлана Александровна</cp:lastModifiedBy>
  <cp:revision>5</cp:revision>
  <cp:lastPrinted>2022-11-23T06:57:00Z</cp:lastPrinted>
  <dcterms:created xsi:type="dcterms:W3CDTF">2022-11-22T08:31:00Z</dcterms:created>
  <dcterms:modified xsi:type="dcterms:W3CDTF">2022-11-23T06:59:00Z</dcterms:modified>
</cp:coreProperties>
</file>