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25" w:rsidRPr="00952931" w:rsidRDefault="009529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2931">
        <w:rPr>
          <w:rFonts w:ascii="Times New Roman" w:hAnsi="Times New Roman" w:cs="Times New Roman"/>
          <w:b/>
          <w:sz w:val="28"/>
          <w:szCs w:val="28"/>
        </w:rPr>
        <w:t>График окончания работ по заливке катков</w:t>
      </w:r>
      <w:r w:rsidR="00B0055B">
        <w:rPr>
          <w:rFonts w:ascii="Times New Roman" w:hAnsi="Times New Roman" w:cs="Times New Roman"/>
          <w:b/>
          <w:sz w:val="28"/>
          <w:szCs w:val="28"/>
        </w:rPr>
        <w:t>, находящихся на обслуживании Комитета физической культуры и спорта Администрации Одинцовского городского округа Московской области</w:t>
      </w:r>
    </w:p>
    <w:tbl>
      <w:tblPr>
        <w:tblW w:w="15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2"/>
        <w:gridCol w:w="3188"/>
        <w:gridCol w:w="3064"/>
        <w:gridCol w:w="1701"/>
        <w:gridCol w:w="2126"/>
        <w:gridCol w:w="1417"/>
        <w:gridCol w:w="2552"/>
      </w:tblGrid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Адрес спортивного сооружения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Наименование обслуживающей организации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Тип спортивного сооружения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Тип льда (натуральный/ искусственный)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Площадь                          (кв. м)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 xml:space="preserve">Дата </w:t>
            </w:r>
            <w:r w:rsidRPr="00966369">
              <w:rPr>
                <w:rFonts w:ascii="Times New Roman" w:eastAsia="Times New Roman" w:hAnsi="Times New Roman" w:cs="Times New Roman"/>
                <w:b/>
                <w:bCs/>
                <w:color w:val="28348B"/>
                <w:sz w:val="24"/>
                <w:szCs w:val="24"/>
                <w:lang w:eastAsia="ru-RU"/>
              </w:rPr>
              <w:t>окончания работ по заливке катков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п. Старый городок (хоккейная площадка на стадионе)</w:t>
            </w:r>
          </w:p>
        </w:tc>
        <w:tc>
          <w:tcPr>
            <w:tcW w:w="3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МБУС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СШ "Старый городок"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п. Новый Городок,  18А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МБУС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СШ "Старый городок"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г. Кубинка. Д Чупряково.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 xml:space="preserve">МАУ 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"Физкультурно-спортивный центр "Кубинка"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 xml:space="preserve"> г. Кубинка. Городок Кубинка-1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 xml:space="preserve">МАУ 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"Физкультурно-спортивный центр "Кубинка"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д.Подушкино</w:t>
            </w:r>
            <w:proofErr w:type="spellEnd"/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МАУ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ЦРФКС Барвихинский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п.Барвиха</w:t>
            </w:r>
            <w:proofErr w:type="spellEnd"/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МАУ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ЦРФКС Барвихинский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п.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Огорево</w:t>
            </w:r>
            <w:proofErr w:type="spellEnd"/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МАУ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ЦРФКС Барвихинский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п.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Жуковка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МАУ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ЦРФКС Барвихинский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  <w:tr w:rsidR="00966369" w:rsidRPr="00966369" w:rsidTr="00966369">
        <w:trPr>
          <w:trHeight w:val="584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 xml:space="preserve">г. Звенигород, стадион «Спартак» 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 xml:space="preserve">МБУ </w:t>
            </w: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br/>
              <w:t xml:space="preserve">  СШ  г. Звенигород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931" w:rsidRPr="00952931" w:rsidRDefault="00952931" w:rsidP="00EC34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1">
              <w:rPr>
                <w:rFonts w:ascii="Times New Roman" w:eastAsia="Times New Roman" w:hAnsi="Times New Roman" w:cs="Times New Roman"/>
                <w:color w:val="28348B"/>
                <w:sz w:val="24"/>
                <w:szCs w:val="24"/>
                <w:lang w:eastAsia="ru-RU"/>
              </w:rPr>
              <w:t>11.12.2022</w:t>
            </w:r>
          </w:p>
        </w:tc>
      </w:tr>
    </w:tbl>
    <w:p w:rsidR="00952931" w:rsidRDefault="00952931"/>
    <w:sectPr w:rsidR="00952931" w:rsidSect="00952931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A"/>
    <w:rsid w:val="00423D30"/>
    <w:rsid w:val="00673025"/>
    <w:rsid w:val="00722B7A"/>
    <w:rsid w:val="00867951"/>
    <w:rsid w:val="00952931"/>
    <w:rsid w:val="00966369"/>
    <w:rsid w:val="00B0055B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276E9-0CB0-41D0-BCC5-C51B338D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 Пётр Юрьевич</cp:lastModifiedBy>
  <cp:revision>2</cp:revision>
  <dcterms:created xsi:type="dcterms:W3CDTF">2022-12-05T09:42:00Z</dcterms:created>
  <dcterms:modified xsi:type="dcterms:W3CDTF">2022-12-05T09:42:00Z</dcterms:modified>
</cp:coreProperties>
</file>