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CD" w:rsidRPr="00B85CCD" w:rsidRDefault="00B85CCD" w:rsidP="00B85C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5CC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85CCD" w:rsidRPr="00B85CCD" w:rsidRDefault="00B85CCD" w:rsidP="00B85C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5CC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85CCD" w:rsidRPr="00B85CCD" w:rsidRDefault="00B85CCD" w:rsidP="00B85C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5CC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85CCD" w:rsidRPr="00B85CCD" w:rsidRDefault="00B85CCD" w:rsidP="00B85C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5CC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85CCD" w:rsidRPr="00B85CCD" w:rsidRDefault="00B85CCD" w:rsidP="00B85C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5CCD">
        <w:rPr>
          <w:rFonts w:ascii="Arial" w:eastAsia="Calibri" w:hAnsi="Arial" w:cs="Arial"/>
          <w:sz w:val="24"/>
          <w:szCs w:val="24"/>
          <w:lang w:eastAsia="ru-RU"/>
        </w:rPr>
        <w:t>21.02.2023 № 873</w:t>
      </w:r>
    </w:p>
    <w:p w:rsidR="00CB2491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9C18D5" w:rsidRPr="00704E64" w:rsidRDefault="009C18D5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AE2E3C" w:rsidRPr="00B958CE" w:rsidRDefault="00CB2491" w:rsidP="009C4BD0">
      <w:pPr>
        <w:spacing w:after="0"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795B13">
        <w:rPr>
          <w:rFonts w:ascii="Times New Roman" w:hAnsi="Times New Roman"/>
          <w:sz w:val="28"/>
          <w:szCs w:val="28"/>
        </w:rPr>
        <w:t>составления и утверждения отчета о результатах деятельности муниципальн</w:t>
      </w:r>
      <w:r w:rsidR="00E5116D">
        <w:rPr>
          <w:rFonts w:ascii="Times New Roman" w:hAnsi="Times New Roman"/>
          <w:sz w:val="28"/>
          <w:szCs w:val="28"/>
        </w:rPr>
        <w:t>ого</w:t>
      </w:r>
      <w:r w:rsidR="00795B13">
        <w:rPr>
          <w:rFonts w:ascii="Times New Roman" w:hAnsi="Times New Roman"/>
          <w:sz w:val="28"/>
          <w:szCs w:val="28"/>
        </w:rPr>
        <w:t xml:space="preserve"> учреждени</w:t>
      </w:r>
      <w:r w:rsidR="00E5116D">
        <w:rPr>
          <w:rFonts w:ascii="Times New Roman" w:hAnsi="Times New Roman"/>
          <w:sz w:val="28"/>
          <w:szCs w:val="28"/>
        </w:rPr>
        <w:t>я</w:t>
      </w:r>
      <w:r w:rsidRPr="00704E64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 </w:t>
      </w:r>
      <w:r w:rsidR="00795B13">
        <w:rPr>
          <w:rFonts w:ascii="Times New Roman" w:hAnsi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AE2E3C" w:rsidRPr="00704E64" w:rsidRDefault="00AE2E3C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91" w:rsidRPr="00795B13" w:rsidRDefault="00795B13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0405F6">
        <w:rPr>
          <w:rFonts w:ascii="Times New Roman" w:hAnsi="Times New Roman" w:cs="Times New Roman"/>
          <w:sz w:val="28"/>
          <w:szCs w:val="28"/>
        </w:rPr>
        <w:t>1996 № 7-ФЗ «</w:t>
      </w:r>
      <w:r w:rsidRPr="00795B1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405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5F6">
        <w:rPr>
          <w:rFonts w:ascii="Times New Roman" w:hAnsi="Times New Roman" w:cs="Times New Roman"/>
          <w:sz w:val="28"/>
          <w:szCs w:val="28"/>
        </w:rPr>
        <w:t>руководствуясь общи</w:t>
      </w:r>
      <w:r w:rsidR="00D14602">
        <w:rPr>
          <w:rFonts w:ascii="Times New Roman" w:hAnsi="Times New Roman" w:cs="Times New Roman"/>
          <w:sz w:val="28"/>
          <w:szCs w:val="28"/>
        </w:rPr>
        <w:t>ми</w:t>
      </w:r>
      <w:r w:rsidR="000405F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14602">
        <w:rPr>
          <w:rFonts w:ascii="Times New Roman" w:hAnsi="Times New Roman" w:cs="Times New Roman"/>
          <w:sz w:val="28"/>
          <w:szCs w:val="28"/>
        </w:rPr>
        <w:t>ями</w:t>
      </w:r>
      <w:r w:rsidR="000405F6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</w:t>
      </w:r>
      <w:r w:rsidR="00A670D2">
        <w:rPr>
          <w:rFonts w:ascii="Times New Roman" w:hAnsi="Times New Roman" w:cs="Times New Roman"/>
          <w:sz w:val="28"/>
          <w:szCs w:val="28"/>
        </w:rPr>
        <w:t>я</w:t>
      </w:r>
      <w:r w:rsidR="000405F6">
        <w:rPr>
          <w:rFonts w:ascii="Times New Roman" w:hAnsi="Times New Roman" w:cs="Times New Roman"/>
          <w:sz w:val="28"/>
          <w:szCs w:val="28"/>
        </w:rPr>
        <w:t xml:space="preserve"> отчета о результатах деятельности государственного (муниципального)</w:t>
      </w:r>
      <w:r w:rsidR="00D14602">
        <w:rPr>
          <w:rFonts w:ascii="Times New Roman" w:hAnsi="Times New Roman" w:cs="Times New Roman"/>
          <w:sz w:val="28"/>
          <w:szCs w:val="28"/>
        </w:rPr>
        <w:t xml:space="preserve"> </w:t>
      </w:r>
      <w:r w:rsidR="000405F6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 государственного (муниципального) имущества</w:t>
      </w:r>
      <w:r w:rsidR="00D14602">
        <w:rPr>
          <w:rFonts w:ascii="Times New Roman" w:hAnsi="Times New Roman" w:cs="Times New Roman"/>
          <w:sz w:val="28"/>
          <w:szCs w:val="28"/>
        </w:rPr>
        <w:t>, утвержденными</w:t>
      </w:r>
      <w:r w:rsidR="00D14602" w:rsidRPr="00D14602">
        <w:rPr>
          <w:rFonts w:ascii="Times New Roman" w:hAnsi="Times New Roman" w:cs="Times New Roman"/>
          <w:sz w:val="28"/>
          <w:szCs w:val="28"/>
        </w:rPr>
        <w:t xml:space="preserve"> </w:t>
      </w:r>
      <w:r w:rsidR="00D14602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B4379A">
        <w:rPr>
          <w:rFonts w:ascii="Times New Roman" w:hAnsi="Times New Roman" w:cs="Times New Roman"/>
          <w:sz w:val="28"/>
          <w:szCs w:val="28"/>
        </w:rPr>
        <w:t>02.11</w:t>
      </w:r>
      <w:r w:rsidR="00D14602">
        <w:rPr>
          <w:rFonts w:ascii="Times New Roman" w:hAnsi="Times New Roman" w:cs="Times New Roman"/>
          <w:sz w:val="28"/>
          <w:szCs w:val="28"/>
        </w:rPr>
        <w:t>.20</w:t>
      </w:r>
      <w:r w:rsidR="00B4379A">
        <w:rPr>
          <w:rFonts w:ascii="Times New Roman" w:hAnsi="Times New Roman" w:cs="Times New Roman"/>
          <w:sz w:val="28"/>
          <w:szCs w:val="28"/>
        </w:rPr>
        <w:t>21</w:t>
      </w:r>
      <w:r w:rsidR="00D14602">
        <w:rPr>
          <w:rFonts w:ascii="Times New Roman" w:hAnsi="Times New Roman" w:cs="Times New Roman"/>
          <w:sz w:val="28"/>
          <w:szCs w:val="28"/>
        </w:rPr>
        <w:t xml:space="preserve"> № </w:t>
      </w:r>
      <w:r w:rsidR="00B4379A">
        <w:rPr>
          <w:rFonts w:ascii="Times New Roman" w:hAnsi="Times New Roman" w:cs="Times New Roman"/>
          <w:sz w:val="28"/>
          <w:szCs w:val="28"/>
        </w:rPr>
        <w:t>171н</w:t>
      </w:r>
      <w:r w:rsidR="00D14602">
        <w:rPr>
          <w:rFonts w:ascii="Times New Roman" w:hAnsi="Times New Roman" w:cs="Times New Roman"/>
          <w:sz w:val="28"/>
          <w:szCs w:val="28"/>
        </w:rPr>
        <w:t>,</w:t>
      </w:r>
    </w:p>
    <w:p w:rsidR="00704E64" w:rsidRPr="00704E64" w:rsidRDefault="00704E64" w:rsidP="009C4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Default="00CB2491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>ПОСТАНОВЛЯЮ</w:t>
      </w:r>
      <w:r w:rsidR="00AE2E3C" w:rsidRPr="00704E64">
        <w:rPr>
          <w:rFonts w:ascii="Times New Roman" w:hAnsi="Times New Roman" w:cs="Times New Roman"/>
          <w:sz w:val="28"/>
          <w:szCs w:val="28"/>
        </w:rPr>
        <w:t>:</w:t>
      </w:r>
    </w:p>
    <w:p w:rsidR="00E0495A" w:rsidRPr="00704E64" w:rsidRDefault="00E0495A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95A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704E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795B13" w:rsidRPr="00795B13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</w:t>
      </w:r>
      <w:r w:rsidR="00E5116D">
        <w:rPr>
          <w:rFonts w:ascii="Times New Roman" w:hAnsi="Times New Roman" w:cs="Times New Roman"/>
          <w:sz w:val="28"/>
          <w:szCs w:val="28"/>
        </w:rPr>
        <w:t>ого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116D">
        <w:rPr>
          <w:rFonts w:ascii="Times New Roman" w:hAnsi="Times New Roman" w:cs="Times New Roman"/>
          <w:sz w:val="28"/>
          <w:szCs w:val="28"/>
        </w:rPr>
        <w:t>я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и об использовании закрепленного за ним муниципального имущества</w:t>
      </w:r>
      <w:r w:rsidRPr="00704E64">
        <w:rPr>
          <w:rFonts w:ascii="Times New Roman" w:hAnsi="Times New Roman" w:cs="Times New Roman"/>
          <w:sz w:val="28"/>
          <w:szCs w:val="28"/>
        </w:rPr>
        <w:t>.</w:t>
      </w:r>
    </w:p>
    <w:p w:rsidR="00942F45" w:rsidRPr="00704E64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C4290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="0004662F">
        <w:rPr>
          <w:rFonts w:ascii="Times New Roman" w:hAnsi="Times New Roman" w:cs="Times New Roman"/>
          <w:sz w:val="28"/>
          <w:szCs w:val="28"/>
        </w:rPr>
        <w:t xml:space="preserve"> А</w:t>
      </w:r>
      <w:r w:rsidRPr="00704E64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A328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04662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704E64">
        <w:rPr>
          <w:rFonts w:ascii="Times New Roman" w:hAnsi="Times New Roman" w:cs="Times New Roman"/>
          <w:sz w:val="28"/>
          <w:szCs w:val="28"/>
        </w:rPr>
        <w:t xml:space="preserve">от </w:t>
      </w:r>
      <w:r w:rsidR="00A3281C">
        <w:rPr>
          <w:rFonts w:ascii="Times New Roman" w:hAnsi="Times New Roman" w:cs="Times New Roman"/>
          <w:sz w:val="28"/>
          <w:szCs w:val="28"/>
        </w:rPr>
        <w:t>10</w:t>
      </w:r>
      <w:r w:rsidR="00942F45">
        <w:rPr>
          <w:rFonts w:ascii="Times New Roman" w:hAnsi="Times New Roman" w:cs="Times New Roman"/>
          <w:sz w:val="28"/>
          <w:szCs w:val="28"/>
        </w:rPr>
        <w:t>.</w:t>
      </w:r>
      <w:r w:rsidR="00A3281C">
        <w:rPr>
          <w:rFonts w:ascii="Times New Roman" w:hAnsi="Times New Roman" w:cs="Times New Roman"/>
          <w:sz w:val="28"/>
          <w:szCs w:val="28"/>
        </w:rPr>
        <w:t>03</w:t>
      </w:r>
      <w:r w:rsidR="00942F45">
        <w:rPr>
          <w:rFonts w:ascii="Times New Roman" w:hAnsi="Times New Roman" w:cs="Times New Roman"/>
          <w:sz w:val="28"/>
          <w:szCs w:val="28"/>
        </w:rPr>
        <w:t>.20</w:t>
      </w:r>
      <w:r w:rsidR="00A3281C">
        <w:rPr>
          <w:rFonts w:ascii="Times New Roman" w:hAnsi="Times New Roman" w:cs="Times New Roman"/>
          <w:sz w:val="28"/>
          <w:szCs w:val="28"/>
        </w:rPr>
        <w:t xml:space="preserve">21 </w:t>
      </w:r>
      <w:hyperlink r:id="rId7" w:history="1">
        <w:r w:rsidR="0004662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42F45">
        <w:rPr>
          <w:rFonts w:ascii="Times New Roman" w:hAnsi="Times New Roman" w:cs="Times New Roman"/>
          <w:sz w:val="28"/>
          <w:szCs w:val="28"/>
        </w:rPr>
        <w:t xml:space="preserve"> </w:t>
      </w:r>
      <w:r w:rsidR="00A3281C">
        <w:rPr>
          <w:rFonts w:ascii="Times New Roman" w:hAnsi="Times New Roman" w:cs="Times New Roman"/>
          <w:sz w:val="28"/>
          <w:szCs w:val="28"/>
        </w:rPr>
        <w:t>639</w:t>
      </w:r>
      <w:r w:rsidR="0004662F">
        <w:rPr>
          <w:rFonts w:ascii="Times New Roman" w:hAnsi="Times New Roman" w:cs="Times New Roman"/>
          <w:sz w:val="28"/>
          <w:szCs w:val="28"/>
        </w:rPr>
        <w:t xml:space="preserve"> «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муниципальных учреждений Одинцовского </w:t>
      </w:r>
      <w:r w:rsidR="00A328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Московской области и об использовании закрепленного за ними муниципального имущества</w:t>
      </w:r>
      <w:r w:rsidR="00942F45">
        <w:rPr>
          <w:rFonts w:ascii="Times New Roman" w:hAnsi="Times New Roman" w:cs="Times New Roman"/>
          <w:sz w:val="28"/>
          <w:szCs w:val="28"/>
        </w:rPr>
        <w:t>».</w:t>
      </w:r>
    </w:p>
    <w:p w:rsidR="009C4BD0" w:rsidRDefault="00942F45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E3C" w:rsidRPr="00704E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3D83">
        <w:rPr>
          <w:rFonts w:ascii="Times New Roman" w:hAnsi="Times New Roman" w:cs="Times New Roman"/>
          <w:sz w:val="28"/>
          <w:szCs w:val="28"/>
        </w:rPr>
        <w:t xml:space="preserve"> Московской области в сети Интернет</w:t>
      </w:r>
      <w:r w:rsidR="009C4BD0">
        <w:rPr>
          <w:rFonts w:ascii="Times New Roman" w:hAnsi="Times New Roman" w:cs="Times New Roman"/>
          <w:sz w:val="28"/>
          <w:szCs w:val="28"/>
        </w:rPr>
        <w:t>.</w:t>
      </w:r>
    </w:p>
    <w:p w:rsidR="00F36FE5" w:rsidRPr="00704E64" w:rsidRDefault="009C4BD0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0096" w:rsidRPr="00ED009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ED0096" w:rsidRPr="00ED009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33D83">
        <w:rPr>
          <w:rFonts w:ascii="Times New Roman" w:hAnsi="Times New Roman" w:cs="Times New Roman"/>
          <w:sz w:val="28"/>
          <w:szCs w:val="28"/>
        </w:rPr>
        <w:t>с даты его подписания</w:t>
      </w:r>
      <w:r w:rsidR="00A3281C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A3281C">
        <w:rPr>
          <w:rFonts w:ascii="Times New Roman" w:hAnsi="Times New Roman" w:cs="Times New Roman"/>
          <w:sz w:val="28"/>
          <w:szCs w:val="28"/>
        </w:rPr>
        <w:t>, начиная с предоставления отчета за 2022 год</w:t>
      </w:r>
      <w:r w:rsidR="00ED0096" w:rsidRPr="00ED0096">
        <w:rPr>
          <w:rFonts w:ascii="Times New Roman" w:hAnsi="Times New Roman" w:cs="Times New Roman"/>
          <w:sz w:val="28"/>
          <w:szCs w:val="28"/>
        </w:rPr>
        <w:t>.</w:t>
      </w:r>
    </w:p>
    <w:p w:rsidR="00F36FE5" w:rsidRPr="00704E64" w:rsidRDefault="00F36FE5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-</w:t>
      </w:r>
      <w:r w:rsidRPr="00704E6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04E64">
        <w:rPr>
          <w:rFonts w:ascii="Times New Roman" w:hAnsi="Times New Roman" w:cs="Times New Roman"/>
          <w:sz w:val="28"/>
          <w:szCs w:val="28"/>
        </w:rPr>
        <w:t xml:space="preserve">инансово-казначейского </w:t>
      </w:r>
      <w:r w:rsidRPr="00704E6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Тарасову Л.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В., заместителя Главы Администрации Дмитриева О.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заместителя Главы Администрации Григорьева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 w:rsidR="00474C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Серегина Е.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36FE5" w:rsidRPr="00704E64" w:rsidRDefault="00F36FE5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E5" w:rsidRPr="00704E64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D7DDB" w:rsidRDefault="00F36FE5" w:rsidP="00B448AF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704E64">
        <w:rPr>
          <w:rFonts w:ascii="Times New Roman" w:hAnsi="Times New Roman"/>
          <w:sz w:val="28"/>
          <w:szCs w:val="28"/>
        </w:rPr>
        <w:tab/>
      </w:r>
      <w:r w:rsidR="009C4BD0">
        <w:rPr>
          <w:rFonts w:ascii="Times New Roman" w:hAnsi="Times New Roman"/>
          <w:sz w:val="28"/>
          <w:szCs w:val="28"/>
        </w:rPr>
        <w:t xml:space="preserve">    </w:t>
      </w:r>
      <w:r w:rsidRPr="00704E64">
        <w:rPr>
          <w:rFonts w:ascii="Times New Roman" w:hAnsi="Times New Roman"/>
          <w:sz w:val="28"/>
          <w:szCs w:val="28"/>
        </w:rPr>
        <w:tab/>
      </w:r>
      <w:r w:rsidR="009C4BD0">
        <w:rPr>
          <w:rFonts w:ascii="Times New Roman" w:hAnsi="Times New Roman"/>
          <w:sz w:val="28"/>
          <w:szCs w:val="28"/>
        </w:rPr>
        <w:t xml:space="preserve">       </w:t>
      </w:r>
      <w:r w:rsidR="009F21D0">
        <w:rPr>
          <w:rFonts w:ascii="Times New Roman" w:hAnsi="Times New Roman"/>
          <w:sz w:val="28"/>
          <w:szCs w:val="28"/>
        </w:rPr>
        <w:t xml:space="preserve"> </w:t>
      </w:r>
      <w:r w:rsidR="009C4BD0">
        <w:rPr>
          <w:rFonts w:ascii="Times New Roman" w:hAnsi="Times New Roman"/>
          <w:sz w:val="28"/>
          <w:szCs w:val="28"/>
        </w:rPr>
        <w:t xml:space="preserve">  </w:t>
      </w:r>
      <w:r w:rsidRPr="00704E64">
        <w:rPr>
          <w:rFonts w:ascii="Times New Roman" w:hAnsi="Times New Roman"/>
          <w:sz w:val="28"/>
          <w:szCs w:val="28"/>
        </w:rPr>
        <w:tab/>
        <w:t xml:space="preserve">    </w:t>
      </w:r>
      <w:r w:rsidR="00B448AF">
        <w:rPr>
          <w:rFonts w:ascii="Times New Roman" w:hAnsi="Times New Roman"/>
          <w:sz w:val="28"/>
          <w:szCs w:val="28"/>
        </w:rPr>
        <w:t xml:space="preserve">        </w:t>
      </w:r>
      <w:r w:rsidRPr="00704E64">
        <w:rPr>
          <w:rFonts w:ascii="Times New Roman" w:hAnsi="Times New Roman"/>
          <w:sz w:val="28"/>
          <w:szCs w:val="28"/>
        </w:rPr>
        <w:t xml:space="preserve">  </w:t>
      </w:r>
      <w:r w:rsidR="00A1628B">
        <w:rPr>
          <w:rFonts w:ascii="Times New Roman" w:hAnsi="Times New Roman"/>
          <w:sz w:val="28"/>
          <w:szCs w:val="28"/>
        </w:rPr>
        <w:t xml:space="preserve">     </w:t>
      </w:r>
      <w:r w:rsidRPr="00704E64">
        <w:rPr>
          <w:rFonts w:ascii="Times New Roman" w:hAnsi="Times New Roman"/>
          <w:sz w:val="28"/>
          <w:szCs w:val="28"/>
        </w:rPr>
        <w:t xml:space="preserve">   А. Р. Иванов</w:t>
      </w:r>
    </w:p>
    <w:p w:rsidR="00603CD5" w:rsidRDefault="00603CD5" w:rsidP="00B448AF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</w:p>
    <w:p w:rsidR="001D7DDB" w:rsidRDefault="001D7DDB" w:rsidP="00B448AF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</w:p>
    <w:p w:rsidR="009E040E" w:rsidRDefault="009E040E" w:rsidP="0070003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E040E" w:rsidRDefault="009E040E" w:rsidP="0070003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E040E" w:rsidRPr="001D7DDB" w:rsidRDefault="009E040E" w:rsidP="0070003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8C4290" w:rsidRPr="00474CD3" w:rsidTr="009C4BD0">
        <w:tc>
          <w:tcPr>
            <w:tcW w:w="4215" w:type="dxa"/>
          </w:tcPr>
          <w:p w:rsidR="008C4290" w:rsidRPr="00474CD3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D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C4290" w:rsidRPr="00474CD3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D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C4290" w:rsidRPr="00474CD3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D3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</w:t>
            </w:r>
          </w:p>
          <w:p w:rsidR="008C4290" w:rsidRPr="00474CD3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D3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C4290" w:rsidRPr="00474CD3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5CCD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 w:rsidRPr="00474C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5CCD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  <w:p w:rsidR="008C4290" w:rsidRPr="00474CD3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290" w:rsidRPr="00474CD3" w:rsidRDefault="008C4290" w:rsidP="008C42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474CD3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474CD3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474CD3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798" w:rsidRPr="00ED7672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36"/>
      <w:bookmarkEnd w:id="0"/>
      <w:r w:rsidRPr="00ED7672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860798" w:rsidRPr="00ED7672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D7672">
        <w:rPr>
          <w:rFonts w:ascii="Times New Roman" w:hAnsi="Times New Roman"/>
          <w:bCs/>
          <w:sz w:val="28"/>
          <w:szCs w:val="28"/>
          <w:lang w:eastAsia="ru-RU"/>
        </w:rPr>
        <w:t>составления и утверждения отчета о результатах деятельности муниципальн</w:t>
      </w:r>
      <w:r w:rsidR="00E5116D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ED76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</w:t>
      </w:r>
      <w:r w:rsidR="00E5116D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ED7672">
        <w:rPr>
          <w:rFonts w:ascii="Times New Roman" w:hAnsi="Times New Roman"/>
          <w:bCs/>
          <w:sz w:val="28"/>
          <w:szCs w:val="28"/>
          <w:lang w:eastAsia="ru-RU"/>
        </w:rPr>
        <w:t xml:space="preserve"> Одинцовского городского округа Московской области и об использовании закрепленного за ним муниципального имущества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860798" w:rsidP="00474CD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74CD3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704751" w:rsidRPr="00474CD3" w:rsidRDefault="00704751" w:rsidP="00474CD3">
      <w:pPr>
        <w:pStyle w:val="a7"/>
        <w:widowControl w:val="0"/>
        <w:autoSpaceDE w:val="0"/>
        <w:autoSpaceDN w:val="0"/>
        <w:adjustRightInd w:val="0"/>
        <w:spacing w:after="0" w:line="276" w:lineRule="auto"/>
        <w:ind w:left="108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1"/>
      <w:r w:rsidRPr="00474CD3"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правила составления и утверждения отчета о результатах деятельности муниципальн</w:t>
      </w:r>
      <w:r w:rsidR="00E5116D">
        <w:rPr>
          <w:rFonts w:ascii="Times New Roman" w:hAnsi="Times New Roman"/>
          <w:sz w:val="28"/>
          <w:szCs w:val="28"/>
          <w:lang w:eastAsia="ru-RU"/>
        </w:rPr>
        <w:t>ого</w:t>
      </w:r>
      <w:r w:rsidRPr="00474CD3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5116D">
        <w:rPr>
          <w:rFonts w:ascii="Times New Roman" w:hAnsi="Times New Roman"/>
          <w:sz w:val="28"/>
          <w:szCs w:val="28"/>
          <w:lang w:eastAsia="ru-RU"/>
        </w:rPr>
        <w:t>я</w:t>
      </w:r>
      <w:r w:rsidRPr="00474CD3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 (далее - учреждение) и об использовании закрепленного за ним муниципального имущества (далее - Отчет).</w:t>
      </w:r>
    </w:p>
    <w:bookmarkEnd w:id="1"/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2. Отчет составляется автономными, бюджетными и казенными учреждениями (далее - учреждение) в соответствии с настоящим Порядком, утвержденным Администрацией Одинцовского городского округа Московской области, осуществляющей функции и полномочия учредителя муниципальных учреждений</w:t>
      </w:r>
      <w:bookmarkStart w:id="2" w:name="sub_1002"/>
      <w:r w:rsidRPr="00474CD3">
        <w:rPr>
          <w:rFonts w:ascii="Times New Roman" w:hAnsi="Times New Roman"/>
          <w:sz w:val="28"/>
          <w:szCs w:val="28"/>
          <w:lang w:eastAsia="ru-RU"/>
        </w:rPr>
        <w:t>.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 xml:space="preserve">3. Исполнение </w:t>
      </w:r>
      <w:r w:rsidR="009F21D0" w:rsidRPr="00474CD3"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Pr="00474CD3">
        <w:rPr>
          <w:rFonts w:ascii="Times New Roman" w:hAnsi="Times New Roman"/>
          <w:sz w:val="28"/>
          <w:szCs w:val="28"/>
          <w:lang w:eastAsia="ru-RU"/>
        </w:rPr>
        <w:t xml:space="preserve">функций и полномочий учредителя в отношении бюджетных и автономных учреждений, исполнение бюджетных полномочий главного распорядителя бюджетных средств в отношении казенных учреждений </w:t>
      </w:r>
      <w:r w:rsidRPr="00474CD3">
        <w:rPr>
          <w:rFonts w:ascii="Times New Roman" w:hAnsi="Times New Roman"/>
          <w:sz w:val="28"/>
          <w:szCs w:val="28"/>
          <w:lang w:eastAsia="ru-RU"/>
        </w:rPr>
        <w:lastRenderedPageBreak/>
        <w:t>в рамках настоящего Порядка возлагается на отраслевые органы Администрации Одинцовского городского округа Московской области (далее - органы Администрации).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4. Отчет автономных учреждений составляется, в том числе</w:t>
      </w:r>
      <w:r w:rsidR="009C4BD0" w:rsidRPr="00474CD3">
        <w:rPr>
          <w:rFonts w:ascii="Times New Roman" w:hAnsi="Times New Roman"/>
          <w:sz w:val="28"/>
          <w:szCs w:val="28"/>
          <w:lang w:eastAsia="ru-RU"/>
        </w:rPr>
        <w:t>,</w:t>
      </w:r>
      <w:r w:rsidRPr="00474CD3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требований, установленных </w:t>
      </w:r>
      <w:hyperlink r:id="rId8" w:history="1">
        <w:r w:rsidRPr="00474CD3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474CD3">
        <w:rPr>
          <w:rFonts w:ascii="Times New Roman" w:hAnsi="Times New Roman"/>
          <w:sz w:val="28"/>
          <w:szCs w:val="28"/>
          <w:lang w:eastAsia="ru-RU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9" w:history="1">
        <w:r w:rsidRPr="00474CD3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74CD3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18.10.2007 № 684 (далее - Правила).</w:t>
      </w:r>
    </w:p>
    <w:p w:rsid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03"/>
      <w:bookmarkEnd w:id="2"/>
      <w:r w:rsidRPr="00474CD3">
        <w:rPr>
          <w:rFonts w:ascii="Times New Roman" w:hAnsi="Times New Roman"/>
          <w:sz w:val="28"/>
          <w:szCs w:val="28"/>
          <w:lang w:eastAsia="ru-RU"/>
        </w:rPr>
        <w:t xml:space="preserve">5.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474CD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74CD3">
        <w:rPr>
          <w:rFonts w:ascii="Times New Roman" w:hAnsi="Times New Roman"/>
          <w:sz w:val="28"/>
          <w:szCs w:val="28"/>
          <w:lang w:eastAsia="ru-RU"/>
        </w:rPr>
        <w:t xml:space="preserve"> отчетным.</w:t>
      </w:r>
    </w:p>
    <w:p w:rsidR="00ED7672" w:rsidRPr="00474CD3" w:rsidRDefault="00ED7672" w:rsidP="00ED767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74CD3">
        <w:rPr>
          <w:rFonts w:ascii="Times New Roman" w:hAnsi="Times New Roman"/>
          <w:sz w:val="28"/>
          <w:szCs w:val="28"/>
          <w:lang w:eastAsia="ru-RU"/>
        </w:rPr>
        <w:t>. Муниципальные учреждения в сроки, установленные для составления, утверждения и представления на рассмотрение и согласование органу Администрации, осуществляют подготовку Отчета по форме 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74CD3">
        <w:rPr>
          <w:rFonts w:ascii="Times New Roman" w:hAnsi="Times New Roman"/>
          <w:sz w:val="28"/>
          <w:szCs w:val="28"/>
          <w:lang w:eastAsia="ru-RU"/>
        </w:rPr>
        <w:t xml:space="preserve"> приложению 1 к настоящему Порядку.</w:t>
      </w:r>
    </w:p>
    <w:p w:rsidR="00ED7672" w:rsidRPr="00474CD3" w:rsidRDefault="00ED7672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. Содержание отчета о результатах деятельности муниципальн</w:t>
      </w:r>
      <w:r w:rsidR="00E5116D">
        <w:rPr>
          <w:rFonts w:ascii="Times New Roman" w:hAnsi="Times New Roman"/>
          <w:sz w:val="28"/>
          <w:szCs w:val="28"/>
          <w:lang w:eastAsia="ru-RU"/>
        </w:rPr>
        <w:t>ого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5116D">
        <w:rPr>
          <w:rFonts w:ascii="Times New Roman" w:hAnsi="Times New Roman"/>
          <w:sz w:val="28"/>
          <w:szCs w:val="28"/>
          <w:lang w:eastAsia="ru-RU"/>
        </w:rPr>
        <w:t>я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 и об использовании закрепленного за ним</w:t>
      </w:r>
      <w:r w:rsidR="00E5116D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имущества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8C4" w:rsidRPr="00474CD3" w:rsidRDefault="00ED7672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3281C" w:rsidRPr="00474CD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528C4" w:rsidRPr="00474CD3">
        <w:rPr>
          <w:rFonts w:ascii="Times New Roman" w:hAnsi="Times New Roman"/>
          <w:sz w:val="28"/>
          <w:szCs w:val="28"/>
          <w:lang w:eastAsia="ru-RU"/>
        </w:rPr>
        <w:t>Отчет в заголовочной части содержит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</w:t>
      </w:r>
      <w:r>
        <w:rPr>
          <w:rFonts w:ascii="Times New Roman" w:hAnsi="Times New Roman"/>
          <w:sz w:val="28"/>
          <w:szCs w:val="28"/>
          <w:lang w:eastAsia="ru-RU"/>
        </w:rPr>
        <w:t>аименование органа - учредителя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с указанием кода главы по бюджетной классификации, 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публично-правового образования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с указанием кода по Общероссийскому классификатору терри</w:t>
      </w:r>
      <w:r>
        <w:rPr>
          <w:rFonts w:ascii="Times New Roman" w:hAnsi="Times New Roman"/>
          <w:sz w:val="28"/>
          <w:szCs w:val="28"/>
          <w:lang w:eastAsia="ru-RU"/>
        </w:rPr>
        <w:t>торий муниципальных образований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и составляется в</w:t>
      </w:r>
      <w:proofErr w:type="gramEnd"/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528C4" w:rsidRPr="00474CD3">
        <w:rPr>
          <w:rFonts w:ascii="Times New Roman" w:hAnsi="Times New Roman"/>
          <w:sz w:val="28"/>
          <w:szCs w:val="28"/>
          <w:lang w:eastAsia="ru-RU"/>
        </w:rPr>
        <w:t>разрезе</w:t>
      </w:r>
      <w:proofErr w:type="gramEnd"/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следующих разделов: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D7672">
        <w:rPr>
          <w:rFonts w:ascii="Times New Roman" w:hAnsi="Times New Roman"/>
          <w:sz w:val="28"/>
          <w:szCs w:val="28"/>
          <w:lang w:eastAsia="ru-RU"/>
        </w:rPr>
        <w:t>раздел 1 «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Результаты деятельности</w:t>
      </w:r>
      <w:r w:rsidR="00ED7672">
        <w:rPr>
          <w:rFonts w:ascii="Times New Roman" w:hAnsi="Times New Roman"/>
          <w:sz w:val="28"/>
          <w:szCs w:val="28"/>
          <w:lang w:eastAsia="ru-RU"/>
        </w:rPr>
        <w:t>»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D7672">
        <w:rPr>
          <w:rFonts w:ascii="Times New Roman" w:hAnsi="Times New Roman"/>
          <w:sz w:val="28"/>
          <w:szCs w:val="28"/>
          <w:lang w:eastAsia="ru-RU"/>
        </w:rPr>
        <w:t>раздел 2 «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Использование имущества, закрепленного за учреждением</w:t>
      </w:r>
      <w:r w:rsidR="00ED7672">
        <w:rPr>
          <w:rFonts w:ascii="Times New Roman" w:hAnsi="Times New Roman"/>
          <w:sz w:val="28"/>
          <w:szCs w:val="28"/>
          <w:lang w:eastAsia="ru-RU"/>
        </w:rPr>
        <w:t>»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5703C8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D7672">
        <w:rPr>
          <w:rFonts w:ascii="Times New Roman" w:hAnsi="Times New Roman"/>
          <w:sz w:val="28"/>
          <w:szCs w:val="28"/>
          <w:lang w:eastAsia="ru-RU"/>
        </w:rPr>
        <w:t>раздел 3 «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Эффективность деятельности</w:t>
      </w:r>
      <w:r w:rsidR="00ED7672">
        <w:rPr>
          <w:rFonts w:ascii="Times New Roman" w:hAnsi="Times New Roman"/>
          <w:sz w:val="28"/>
          <w:szCs w:val="28"/>
          <w:lang w:eastAsia="ru-RU"/>
        </w:rPr>
        <w:t>»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528C4" w:rsidRPr="00474CD3">
        <w:rPr>
          <w:rFonts w:ascii="Times New Roman" w:hAnsi="Times New Roman"/>
          <w:sz w:val="28"/>
          <w:szCs w:val="28"/>
          <w:lang w:eastAsia="ru-RU"/>
        </w:rPr>
        <w:t>Раздел формируется учреждениями,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8528C4" w:rsidRPr="00474CD3" w:rsidRDefault="00ED7672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раздел 1 «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Результаты 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включаются: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отчет о выполнении муниципального задания на оказание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 (выполнение работ)</w:t>
      </w:r>
      <w:r w:rsidR="00BE3A87" w:rsidRPr="00474CD3">
        <w:rPr>
          <w:rFonts w:ascii="Times New Roman" w:hAnsi="Times New Roman"/>
          <w:sz w:val="28"/>
          <w:szCs w:val="28"/>
          <w:lang w:eastAsia="ru-RU"/>
        </w:rPr>
        <w:t>,</w:t>
      </w:r>
      <w:r w:rsidR="00BE3A87" w:rsidRPr="00474CD3">
        <w:rPr>
          <w:rFonts w:ascii="Times New Roman" w:hAnsi="Times New Roman"/>
          <w:sz w:val="28"/>
          <w:szCs w:val="28"/>
        </w:rPr>
        <w:t xml:space="preserve"> </w:t>
      </w:r>
      <w:r w:rsidR="00BE3A87" w:rsidRPr="00474CD3">
        <w:rPr>
          <w:rFonts w:ascii="Times New Roman" w:hAnsi="Times New Roman"/>
          <w:sz w:val="28"/>
          <w:szCs w:val="28"/>
          <w:lang w:eastAsia="ru-RU"/>
        </w:rPr>
        <w:t>формируемый в соответствии с таблицей 1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.</w:t>
      </w:r>
      <w:r w:rsidR="008528C4" w:rsidRPr="00474CD3">
        <w:rPr>
          <w:rFonts w:ascii="Times New Roman" w:hAnsi="Times New Roman"/>
          <w:sz w:val="28"/>
          <w:szCs w:val="28"/>
        </w:rPr>
        <w:t xml:space="preserve">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Отчет формируется учреждениями, которым в соответствии с решением органа - учредителя сформировано муниципальное задание;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</w:t>
      </w:r>
      <w:r w:rsidR="00BE3A87" w:rsidRPr="00474CD3">
        <w:rPr>
          <w:rFonts w:ascii="Times New Roman" w:hAnsi="Times New Roman"/>
          <w:sz w:val="28"/>
          <w:szCs w:val="28"/>
        </w:rPr>
        <w:t xml:space="preserve"> </w:t>
      </w:r>
      <w:r w:rsidR="00BE3A87" w:rsidRPr="00474CD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A87" w:rsidRPr="00474CD3">
        <w:rPr>
          <w:rFonts w:ascii="Times New Roman" w:hAnsi="Times New Roman"/>
          <w:sz w:val="28"/>
          <w:szCs w:val="28"/>
          <w:lang w:eastAsia="ru-RU"/>
        </w:rPr>
        <w:t>таблицей 2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</w:t>
      </w:r>
      <w:r w:rsidR="004A0A5F" w:rsidRPr="00474CD3">
        <w:rPr>
          <w:rFonts w:ascii="Times New Roman" w:hAnsi="Times New Roman"/>
          <w:sz w:val="28"/>
          <w:szCs w:val="28"/>
          <w:lang w:eastAsia="ru-RU"/>
        </w:rPr>
        <w:t>циям, принадлежащим учреждению, формируемые в соответствии с таблицей 3 Отчета.</w:t>
      </w:r>
      <w:r w:rsidR="004A0A5F" w:rsidRPr="00474CD3">
        <w:rPr>
          <w:rFonts w:ascii="Times New Roman" w:hAnsi="Times New Roman"/>
          <w:sz w:val="28"/>
          <w:szCs w:val="28"/>
        </w:rPr>
        <w:t xml:space="preserve"> </w:t>
      </w:r>
      <w:r w:rsidR="004A0A5F" w:rsidRPr="00474CD3">
        <w:rPr>
          <w:rFonts w:ascii="Times New Roman" w:hAnsi="Times New Roman"/>
          <w:sz w:val="28"/>
          <w:szCs w:val="28"/>
          <w:lang w:eastAsia="ru-RU"/>
        </w:rPr>
        <w:t xml:space="preserve">При отсутствии у учреждения вкладов в уставные (складочные) </w:t>
      </w:r>
      <w:proofErr w:type="gramStart"/>
      <w:r w:rsidR="004A0A5F" w:rsidRPr="00474CD3">
        <w:rPr>
          <w:rFonts w:ascii="Times New Roman" w:hAnsi="Times New Roman"/>
          <w:sz w:val="28"/>
          <w:szCs w:val="28"/>
          <w:lang w:eastAsia="ru-RU"/>
        </w:rPr>
        <w:t>капиталы</w:t>
      </w:r>
      <w:proofErr w:type="gramEnd"/>
      <w:r w:rsidR="004A0A5F" w:rsidRPr="00474CD3">
        <w:rPr>
          <w:rFonts w:ascii="Times New Roman" w:hAnsi="Times New Roman"/>
          <w:sz w:val="28"/>
          <w:szCs w:val="28"/>
          <w:lang w:eastAsia="ru-RU"/>
        </w:rPr>
        <w:t xml:space="preserve"> данные сведения не формируются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просроченной кредиторской задолженности, формируемые в соответствии </w:t>
      </w:r>
      <w:r w:rsidR="004A0A5F" w:rsidRPr="00474CD3">
        <w:rPr>
          <w:rFonts w:ascii="Times New Roman" w:hAnsi="Times New Roman"/>
          <w:sz w:val="28"/>
          <w:szCs w:val="28"/>
          <w:lang w:eastAsia="ru-RU"/>
        </w:rPr>
        <w:t>с таблицей 4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</w:t>
      </w:r>
      <w:r w:rsidR="004A0A5F" w:rsidRPr="00474CD3">
        <w:rPr>
          <w:rFonts w:ascii="Times New Roman" w:hAnsi="Times New Roman"/>
          <w:sz w:val="28"/>
          <w:szCs w:val="28"/>
          <w:lang w:eastAsia="ru-RU"/>
        </w:rPr>
        <w:t>с таблицей 5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численности сотрудников и оплате труда, формируемые </w:t>
      </w:r>
      <w:r w:rsidR="001E02A7" w:rsidRPr="00474CD3">
        <w:rPr>
          <w:rFonts w:ascii="Times New Roman" w:hAnsi="Times New Roman"/>
          <w:sz w:val="28"/>
          <w:szCs w:val="28"/>
          <w:lang w:eastAsia="ru-RU"/>
        </w:rPr>
        <w:t>в соответствии с таблицей 6 Отчета. 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также, 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  <w:r w:rsidR="001E02A7" w:rsidRPr="00474CD3">
        <w:rPr>
          <w:rFonts w:ascii="Times New Roman" w:hAnsi="Times New Roman"/>
          <w:sz w:val="28"/>
          <w:szCs w:val="28"/>
        </w:rPr>
        <w:t xml:space="preserve"> </w:t>
      </w:r>
      <w:r w:rsidR="001E02A7" w:rsidRPr="00474CD3">
        <w:rPr>
          <w:rFonts w:ascii="Times New Roman" w:hAnsi="Times New Roman"/>
          <w:sz w:val="28"/>
          <w:szCs w:val="28"/>
          <w:lang w:eastAsia="ru-RU"/>
        </w:rPr>
        <w:t>Информация о численности основного персонала формируется с указанием численности категорий работников, установленных Указом Президента Российс</w:t>
      </w:r>
      <w:r w:rsidR="00ED7672">
        <w:rPr>
          <w:rFonts w:ascii="Times New Roman" w:hAnsi="Times New Roman"/>
          <w:sz w:val="28"/>
          <w:szCs w:val="28"/>
          <w:lang w:eastAsia="ru-RU"/>
        </w:rPr>
        <w:t xml:space="preserve">кой Федерации от </w:t>
      </w:r>
      <w:r w:rsidR="00A70913">
        <w:rPr>
          <w:rFonts w:ascii="Times New Roman" w:hAnsi="Times New Roman"/>
          <w:sz w:val="28"/>
          <w:szCs w:val="28"/>
          <w:lang w:eastAsia="ru-RU"/>
        </w:rPr>
        <w:t xml:space="preserve">       07.05.</w:t>
      </w:r>
      <w:r w:rsidR="00ED7672">
        <w:rPr>
          <w:rFonts w:ascii="Times New Roman" w:hAnsi="Times New Roman"/>
          <w:sz w:val="28"/>
          <w:szCs w:val="28"/>
          <w:lang w:eastAsia="ru-RU"/>
        </w:rPr>
        <w:t>2012 г. № 597 «</w:t>
      </w:r>
      <w:r w:rsidR="001E02A7" w:rsidRPr="00474CD3">
        <w:rPr>
          <w:rFonts w:ascii="Times New Roman" w:hAnsi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ED7672">
        <w:rPr>
          <w:rFonts w:ascii="Times New Roman" w:hAnsi="Times New Roman"/>
          <w:sz w:val="28"/>
          <w:szCs w:val="28"/>
          <w:lang w:eastAsia="ru-RU"/>
        </w:rPr>
        <w:t>»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счетах учреждения, открытых в кредитных организациях, </w:t>
      </w:r>
      <w:r w:rsidR="00931383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7 Отчета</w:t>
      </w:r>
      <w:r w:rsidR="001C5D72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1C5D72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1C5D72" w:rsidRPr="00474CD3">
        <w:rPr>
          <w:rFonts w:ascii="Times New Roman" w:hAnsi="Times New Roman"/>
          <w:sz w:val="28"/>
          <w:szCs w:val="28"/>
          <w:lang w:eastAsia="ru-RU"/>
        </w:rPr>
        <w:t xml:space="preserve">дополнительные сведения о результатах деятельности автономного учреждения, формируемые в соответствии с таблицей 8  Отчета. Сведения заполняются 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автономными учреждениями с учетом требований, установленных Правилами</w:t>
      </w:r>
      <w:r w:rsidR="001C5D72" w:rsidRPr="00474CD3">
        <w:rPr>
          <w:rFonts w:ascii="Times New Roman" w:hAnsi="Times New Roman"/>
          <w:sz w:val="28"/>
          <w:szCs w:val="28"/>
          <w:lang w:eastAsia="ru-RU"/>
        </w:rPr>
        <w:t>.</w:t>
      </w:r>
    </w:p>
    <w:p w:rsidR="008528C4" w:rsidRPr="00474CD3" w:rsidRDefault="00ED7672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 раздел 2 «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Использование имущества, закрепленного за учреждением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 включа</w:t>
      </w:r>
      <w:r w:rsidR="00F70F6B" w:rsidRPr="00474CD3">
        <w:rPr>
          <w:rFonts w:ascii="Times New Roman" w:hAnsi="Times New Roman"/>
          <w:sz w:val="28"/>
          <w:szCs w:val="28"/>
          <w:lang w:eastAsia="ru-RU"/>
        </w:rPr>
        <w:t>ют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ся: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недвижимом имуществе, за исключением земельных участков, закрепленном на праве оперативного управления, </w:t>
      </w:r>
      <w:r w:rsidR="00931383" w:rsidRPr="00474CD3">
        <w:rPr>
          <w:rFonts w:ascii="Times New Roman" w:hAnsi="Times New Roman"/>
          <w:sz w:val="28"/>
          <w:szCs w:val="28"/>
          <w:lang w:eastAsia="ru-RU"/>
        </w:rPr>
        <w:t xml:space="preserve">формируемые в </w:t>
      </w:r>
      <w:r w:rsidR="00931383" w:rsidRPr="00474C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таблицей 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9</w:t>
      </w:r>
      <w:r w:rsidR="00931383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земельных участках, предоставленных на праве постоянного (бессрочного) пользования, 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 xml:space="preserve">формируемые в соответствии с таблицей 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10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недвижимом имуществе, используемом по договору аренды, 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недвижимом имуществе, используемом по договору безвозмездного пользования (договору ссуды), 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2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об особо ценном движимом имуществе (за исключением транспортных средств), 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3</w:t>
      </w:r>
      <w:r w:rsidR="00401A35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транспортных средствах, </w:t>
      </w:r>
      <w:r w:rsidR="00A10C68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4</w:t>
      </w:r>
      <w:r w:rsidR="00A10C68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8528C4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8528C4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об имуществе, за исключением земельных участков, переданном в аренду, </w:t>
      </w:r>
      <w:r w:rsidR="00A10C68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4C9C" w:rsidRPr="00474CD3">
        <w:rPr>
          <w:rFonts w:ascii="Times New Roman" w:hAnsi="Times New Roman"/>
          <w:sz w:val="28"/>
          <w:szCs w:val="28"/>
          <w:lang w:eastAsia="ru-RU"/>
        </w:rPr>
        <w:t>5</w:t>
      </w:r>
      <w:r w:rsidR="00A10C68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B3276C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дополнительные сведения об использовании закрепленного за автономным учреждением имущества, формируемые в соответствии с таблицей 16  Отчета. Сведения заполняются автономными учреждениями с учетом требований, установленных Правилами.</w:t>
      </w:r>
    </w:p>
    <w:p w:rsidR="009853EC" w:rsidRPr="00474CD3" w:rsidRDefault="00ED7672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 xml:space="preserve">. В раздел 3 </w:t>
      </w:r>
      <w:r w:rsidR="00BA03CF">
        <w:rPr>
          <w:rFonts w:ascii="Times New Roman" w:hAnsi="Times New Roman"/>
          <w:sz w:val="28"/>
          <w:szCs w:val="28"/>
          <w:lang w:eastAsia="ru-RU"/>
        </w:rPr>
        <w:t>«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>Эффективность деятельности</w:t>
      </w:r>
      <w:r w:rsidR="00BA03CF">
        <w:rPr>
          <w:rFonts w:ascii="Times New Roman" w:hAnsi="Times New Roman"/>
          <w:sz w:val="28"/>
          <w:szCs w:val="28"/>
          <w:lang w:eastAsia="ru-RU"/>
        </w:rPr>
        <w:t>»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 xml:space="preserve"> включаются:</w:t>
      </w:r>
    </w:p>
    <w:p w:rsidR="009853EC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видах деятельности, в отношении которых установлен показатель эффективности, </w:t>
      </w:r>
      <w:r w:rsidR="00B4379A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7</w:t>
      </w:r>
      <w:r w:rsidR="00B4379A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>;</w:t>
      </w:r>
    </w:p>
    <w:p w:rsidR="009853EC" w:rsidRPr="00474CD3" w:rsidRDefault="00C647E9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 xml:space="preserve">сведения о достижении показателей эффективности деятельности учреждения, </w:t>
      </w:r>
      <w:r w:rsidR="00B4379A" w:rsidRPr="00474CD3">
        <w:rPr>
          <w:rFonts w:ascii="Times New Roman" w:hAnsi="Times New Roman"/>
          <w:sz w:val="28"/>
          <w:szCs w:val="28"/>
          <w:lang w:eastAsia="ru-RU"/>
        </w:rPr>
        <w:t>формируемые в соответствии с таблицей 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8</w:t>
      </w:r>
      <w:r w:rsidR="00B4379A" w:rsidRPr="00474CD3">
        <w:rPr>
          <w:rFonts w:ascii="Times New Roman" w:hAnsi="Times New Roman"/>
          <w:sz w:val="28"/>
          <w:szCs w:val="28"/>
          <w:lang w:eastAsia="ru-RU"/>
        </w:rPr>
        <w:t xml:space="preserve"> Отчета</w:t>
      </w:r>
      <w:r w:rsidR="009853EC" w:rsidRPr="00474CD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3"/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F11641" w:rsidP="00C647E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. Порядок составления и утверждения Отчета о результатах деятельности муниципальн</w:t>
      </w:r>
      <w:r w:rsidR="007955EF">
        <w:rPr>
          <w:rFonts w:ascii="Times New Roman" w:hAnsi="Times New Roman"/>
          <w:sz w:val="28"/>
          <w:szCs w:val="28"/>
          <w:lang w:eastAsia="ru-RU"/>
        </w:rPr>
        <w:t>ого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7955EF">
        <w:rPr>
          <w:rFonts w:ascii="Times New Roman" w:hAnsi="Times New Roman"/>
          <w:sz w:val="28"/>
          <w:szCs w:val="28"/>
          <w:lang w:eastAsia="ru-RU"/>
        </w:rPr>
        <w:t>я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 и об использовании закрепленного за ним</w:t>
      </w:r>
      <w:r w:rsidR="007955EF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имущества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. Отчет утверждается и предоставляется на согласование </w:t>
      </w:r>
      <w:r w:rsidR="00BA03CF">
        <w:rPr>
          <w:rFonts w:ascii="Times New Roman" w:hAnsi="Times New Roman"/>
          <w:sz w:val="28"/>
          <w:szCs w:val="28"/>
          <w:lang w:eastAsia="ru-RU"/>
        </w:rPr>
        <w:t>в орган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Администрации в срок не позднее 1 марта года, следующего за </w:t>
      </w:r>
      <w:proofErr w:type="gramStart"/>
      <w:r w:rsidR="00860798" w:rsidRPr="00474CD3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="00B4379A" w:rsidRPr="00474CD3">
        <w:rPr>
          <w:rFonts w:ascii="Times New Roman" w:hAnsi="Times New Roman"/>
          <w:sz w:val="28"/>
          <w:szCs w:val="28"/>
          <w:lang w:eastAsia="ru-RU"/>
        </w:rPr>
        <w:t>, или первого рабочего дня, следующего за указанной датой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.</w:t>
      </w:r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2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4" w:name="sub_1009"/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Отчет автономного учреждения утверждается в порядке, установленном </w:t>
      </w:r>
      <w:hyperlink r:id="rId10" w:history="1">
        <w:r w:rsidR="00860798" w:rsidRPr="00474CD3">
          <w:rPr>
            <w:rFonts w:ascii="Times New Roman" w:hAnsi="Times New Roman"/>
            <w:sz w:val="28"/>
            <w:szCs w:val="28"/>
            <w:lang w:eastAsia="ru-RU"/>
          </w:rPr>
          <w:t>статьей 11</w:t>
        </w:r>
      </w:hyperlink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03.11.2006 № 174-ФЗ «Об автономных учреждениях». Отчет бюджетных и казенных учреждений утверждается руководителем учреждения и представляется на согласование </w:t>
      </w:r>
      <w:r w:rsidR="00BA03CF">
        <w:rPr>
          <w:rFonts w:ascii="Times New Roman" w:hAnsi="Times New Roman"/>
          <w:sz w:val="28"/>
          <w:szCs w:val="28"/>
          <w:lang w:eastAsia="ru-RU"/>
        </w:rPr>
        <w:t>в орган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 Администрации в двух экземплярах на бумажном носителе.</w:t>
      </w:r>
      <w:bookmarkEnd w:id="4"/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3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. Орган Администрации в течение десяти рабочих дней, следующих за днём поступления Отчета</w:t>
      </w:r>
      <w:r w:rsidR="009C4BD0" w:rsidRPr="00474CD3">
        <w:rPr>
          <w:rFonts w:ascii="Times New Roman" w:hAnsi="Times New Roman"/>
          <w:sz w:val="28"/>
          <w:szCs w:val="28"/>
          <w:lang w:eastAsia="ru-RU"/>
        </w:rPr>
        <w:t>,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согласов</w:t>
      </w:r>
      <w:r w:rsidR="009B0323" w:rsidRPr="00474CD3">
        <w:rPr>
          <w:rFonts w:ascii="Times New Roman" w:hAnsi="Times New Roman"/>
          <w:sz w:val="28"/>
          <w:szCs w:val="28"/>
          <w:lang w:eastAsia="ru-RU"/>
        </w:rPr>
        <w:t>ывает Отчет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B0323" w:rsidRPr="00474CD3">
        <w:rPr>
          <w:rFonts w:ascii="Times New Roman" w:hAnsi="Times New Roman"/>
          <w:sz w:val="28"/>
          <w:szCs w:val="28"/>
          <w:lang w:eastAsia="ru-RU"/>
        </w:rPr>
        <w:t xml:space="preserve">готовит заключение о 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lastRenderedPageBreak/>
        <w:t>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4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. Основаниями для возврата Отчета на доработку являются:</w:t>
      </w:r>
    </w:p>
    <w:p w:rsidR="00860798" w:rsidRPr="00474CD3" w:rsidRDefault="008A447F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67D0B" w:rsidRPr="00474CD3">
        <w:rPr>
          <w:rFonts w:ascii="Times New Roman" w:hAnsi="Times New Roman"/>
          <w:sz w:val="28"/>
          <w:szCs w:val="28"/>
          <w:lang w:eastAsia="ru-RU"/>
        </w:rPr>
        <w:t>п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редставление учреждением недостоверных сведений;</w:t>
      </w:r>
    </w:p>
    <w:p w:rsidR="00860798" w:rsidRPr="00474CD3" w:rsidRDefault="008A447F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67D0B" w:rsidRPr="00474CD3">
        <w:rPr>
          <w:rFonts w:ascii="Times New Roman" w:hAnsi="Times New Roman"/>
          <w:sz w:val="28"/>
          <w:szCs w:val="28"/>
          <w:lang w:eastAsia="ru-RU"/>
        </w:rPr>
        <w:t>п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редоставление учреждением не полностью заполненного Отчета или Отчета, заполненного с нарушением настоящего Порядка;</w:t>
      </w:r>
    </w:p>
    <w:p w:rsidR="00860798" w:rsidRPr="00474CD3" w:rsidRDefault="008A447F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67D0B" w:rsidRPr="00474CD3">
        <w:rPr>
          <w:rFonts w:ascii="Times New Roman" w:hAnsi="Times New Roman"/>
          <w:sz w:val="28"/>
          <w:szCs w:val="28"/>
          <w:lang w:eastAsia="ru-RU"/>
        </w:rPr>
        <w:t>п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редоставление учреждением Отчета, не соответствующего установленной форме.</w:t>
      </w:r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5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. Общий срок согласования и доработки Отчета не может превышать пятнадцати рабочих дней с даты утверждения Отчета.</w:t>
      </w:r>
    </w:p>
    <w:p w:rsidR="00860798" w:rsidRPr="00474CD3" w:rsidRDefault="00F11641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6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. Муниципальное учреждение </w:t>
      </w:r>
      <w:proofErr w:type="gramStart"/>
      <w:r w:rsidR="00860798" w:rsidRPr="00474CD3">
        <w:rPr>
          <w:rFonts w:ascii="Times New Roman" w:hAnsi="Times New Roman"/>
          <w:sz w:val="28"/>
          <w:szCs w:val="28"/>
          <w:lang w:eastAsia="ru-RU"/>
        </w:rPr>
        <w:t>пред</w:t>
      </w:r>
      <w:r w:rsidR="00BA03CF">
        <w:rPr>
          <w:rFonts w:ascii="Times New Roman" w:hAnsi="Times New Roman"/>
          <w:sz w:val="28"/>
          <w:szCs w:val="28"/>
          <w:lang w:eastAsia="ru-RU"/>
        </w:rPr>
        <w:t>о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>ставляет Отчет</w:t>
      </w:r>
      <w:proofErr w:type="gramEnd"/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, утвержденный и согласованный в соответствии с пунктами </w:t>
      </w:r>
      <w:r w:rsidR="00BA03CF">
        <w:rPr>
          <w:rFonts w:ascii="Times New Roman" w:hAnsi="Times New Roman"/>
          <w:sz w:val="28"/>
          <w:szCs w:val="28"/>
          <w:lang w:eastAsia="ru-RU"/>
        </w:rPr>
        <w:t xml:space="preserve">6, </w:t>
      </w: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A03CF">
        <w:rPr>
          <w:rFonts w:ascii="Times New Roman" w:hAnsi="Times New Roman"/>
          <w:sz w:val="28"/>
          <w:szCs w:val="28"/>
          <w:lang w:eastAsia="ru-RU"/>
        </w:rPr>
        <w:t>1</w:t>
      </w:r>
      <w:r w:rsidRPr="00474CD3">
        <w:rPr>
          <w:rFonts w:ascii="Times New Roman" w:hAnsi="Times New Roman"/>
          <w:sz w:val="28"/>
          <w:szCs w:val="28"/>
          <w:lang w:eastAsia="ru-RU"/>
        </w:rPr>
        <w:t>-1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2</w:t>
      </w:r>
      <w:r w:rsidR="00860798" w:rsidRPr="00474CD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порядке, установленном Министерством финансов Российской Федерации, для его размещения на официальном сайте в сети Интернет, с учетом требований законодательства Российской Федерации о защите государственной тайны.</w:t>
      </w:r>
    </w:p>
    <w:p w:rsidR="00B4379A" w:rsidRPr="00474CD3" w:rsidRDefault="00B4379A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1</w:t>
      </w:r>
      <w:r w:rsidR="00B3276C" w:rsidRPr="00474CD3">
        <w:rPr>
          <w:rFonts w:ascii="Times New Roman" w:hAnsi="Times New Roman"/>
          <w:sz w:val="28"/>
          <w:szCs w:val="28"/>
          <w:lang w:eastAsia="ru-RU"/>
        </w:rPr>
        <w:t>7</w:t>
      </w:r>
      <w:r w:rsidRPr="00474CD3">
        <w:rPr>
          <w:rFonts w:ascii="Times New Roman" w:hAnsi="Times New Roman"/>
          <w:sz w:val="28"/>
          <w:szCs w:val="28"/>
          <w:lang w:eastAsia="ru-RU"/>
        </w:rPr>
        <w:t>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860798" w:rsidP="008A44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-</w:t>
      </w:r>
    </w:p>
    <w:p w:rsidR="00860798" w:rsidRPr="00474CD3" w:rsidRDefault="00860798" w:rsidP="008A44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 xml:space="preserve">начальник финансово-казначейского управления </w:t>
      </w:r>
    </w:p>
    <w:p w:rsidR="00860798" w:rsidRPr="00474CD3" w:rsidRDefault="00860798" w:rsidP="008A44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CD3">
        <w:rPr>
          <w:rFonts w:ascii="Times New Roman" w:hAnsi="Times New Roman"/>
          <w:sz w:val="28"/>
          <w:szCs w:val="28"/>
          <w:lang w:eastAsia="ru-RU"/>
        </w:rPr>
        <w:t xml:space="preserve">Администрации Одинцовского городского округа                     </w:t>
      </w:r>
      <w:r w:rsidR="008A447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74CD3">
        <w:rPr>
          <w:rFonts w:ascii="Times New Roman" w:hAnsi="Times New Roman"/>
          <w:sz w:val="28"/>
          <w:szCs w:val="28"/>
          <w:lang w:eastAsia="ru-RU"/>
        </w:rPr>
        <w:t xml:space="preserve">    Л.В. Тарасова</w:t>
      </w: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474CD3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GoBack"/>
      <w:bookmarkEnd w:id="5"/>
    </w:p>
    <w:p w:rsidR="00860798" w:rsidRPr="00860798" w:rsidRDefault="00860798" w:rsidP="00474CD3">
      <w:pPr>
        <w:widowControl w:val="0"/>
        <w:autoSpaceDE w:val="0"/>
        <w:autoSpaceDN w:val="0"/>
        <w:adjustRightInd w:val="0"/>
        <w:spacing w:after="0" w:line="276" w:lineRule="auto"/>
        <w:ind w:left="5528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60798" w:rsidRPr="00860798" w:rsidSect="00603CD5">
      <w:pgSz w:w="11905" w:h="16838"/>
      <w:pgMar w:top="1134" w:right="567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3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C"/>
    <w:rsid w:val="0000166E"/>
    <w:rsid w:val="000132A5"/>
    <w:rsid w:val="00036A35"/>
    <w:rsid w:val="0003792B"/>
    <w:rsid w:val="000405F6"/>
    <w:rsid w:val="0004280A"/>
    <w:rsid w:val="0004611C"/>
    <w:rsid w:val="0004662F"/>
    <w:rsid w:val="000502B9"/>
    <w:rsid w:val="00053BD1"/>
    <w:rsid w:val="000571EA"/>
    <w:rsid w:val="00062DB8"/>
    <w:rsid w:val="00070EC5"/>
    <w:rsid w:val="0007622D"/>
    <w:rsid w:val="00076AAD"/>
    <w:rsid w:val="00086CAA"/>
    <w:rsid w:val="00092C4F"/>
    <w:rsid w:val="000A03E4"/>
    <w:rsid w:val="000B1700"/>
    <w:rsid w:val="000B3502"/>
    <w:rsid w:val="000C444E"/>
    <w:rsid w:val="000C7178"/>
    <w:rsid w:val="000E66A1"/>
    <w:rsid w:val="000F0BE7"/>
    <w:rsid w:val="001213FD"/>
    <w:rsid w:val="00126EBF"/>
    <w:rsid w:val="0013041D"/>
    <w:rsid w:val="00134B9F"/>
    <w:rsid w:val="0016352F"/>
    <w:rsid w:val="00182832"/>
    <w:rsid w:val="001A03A0"/>
    <w:rsid w:val="001A0690"/>
    <w:rsid w:val="001A71D8"/>
    <w:rsid w:val="001A78D8"/>
    <w:rsid w:val="001B2654"/>
    <w:rsid w:val="001B52F5"/>
    <w:rsid w:val="001C0383"/>
    <w:rsid w:val="001C5D72"/>
    <w:rsid w:val="001D45C0"/>
    <w:rsid w:val="001D49ED"/>
    <w:rsid w:val="001D4A03"/>
    <w:rsid w:val="001D56ED"/>
    <w:rsid w:val="001D6A2E"/>
    <w:rsid w:val="001D7DDB"/>
    <w:rsid w:val="001E02A7"/>
    <w:rsid w:val="001E3056"/>
    <w:rsid w:val="001F1B38"/>
    <w:rsid w:val="001F5475"/>
    <w:rsid w:val="001F7A9B"/>
    <w:rsid w:val="00200E7C"/>
    <w:rsid w:val="00215BE9"/>
    <w:rsid w:val="00223BE1"/>
    <w:rsid w:val="00225971"/>
    <w:rsid w:val="0022762F"/>
    <w:rsid w:val="00227712"/>
    <w:rsid w:val="002308B5"/>
    <w:rsid w:val="00233157"/>
    <w:rsid w:val="00243A16"/>
    <w:rsid w:val="00247CAC"/>
    <w:rsid w:val="002603AE"/>
    <w:rsid w:val="002671B4"/>
    <w:rsid w:val="00267D0B"/>
    <w:rsid w:val="002743E1"/>
    <w:rsid w:val="00276F61"/>
    <w:rsid w:val="00276F9C"/>
    <w:rsid w:val="00277932"/>
    <w:rsid w:val="00294045"/>
    <w:rsid w:val="00294BE0"/>
    <w:rsid w:val="002A0D5B"/>
    <w:rsid w:val="002A3D9C"/>
    <w:rsid w:val="002A486F"/>
    <w:rsid w:val="002A7C3A"/>
    <w:rsid w:val="002B622D"/>
    <w:rsid w:val="002B7774"/>
    <w:rsid w:val="002D03A0"/>
    <w:rsid w:val="002D57B8"/>
    <w:rsid w:val="002E5A1F"/>
    <w:rsid w:val="002E69D1"/>
    <w:rsid w:val="00301F45"/>
    <w:rsid w:val="003058F3"/>
    <w:rsid w:val="00306DA9"/>
    <w:rsid w:val="00311A61"/>
    <w:rsid w:val="003370C1"/>
    <w:rsid w:val="00342AC3"/>
    <w:rsid w:val="00342EA5"/>
    <w:rsid w:val="0034594B"/>
    <w:rsid w:val="0034675B"/>
    <w:rsid w:val="00347E88"/>
    <w:rsid w:val="003533A6"/>
    <w:rsid w:val="003750C8"/>
    <w:rsid w:val="0038630F"/>
    <w:rsid w:val="003A0A3C"/>
    <w:rsid w:val="003A4EFF"/>
    <w:rsid w:val="003C18FB"/>
    <w:rsid w:val="003C32E5"/>
    <w:rsid w:val="003D46C9"/>
    <w:rsid w:val="003E5250"/>
    <w:rsid w:val="00400059"/>
    <w:rsid w:val="00401A35"/>
    <w:rsid w:val="0041434F"/>
    <w:rsid w:val="00432B09"/>
    <w:rsid w:val="004375DB"/>
    <w:rsid w:val="00441617"/>
    <w:rsid w:val="0044189E"/>
    <w:rsid w:val="00444E5C"/>
    <w:rsid w:val="00461D90"/>
    <w:rsid w:val="004669D7"/>
    <w:rsid w:val="00473597"/>
    <w:rsid w:val="0047408F"/>
    <w:rsid w:val="004744B9"/>
    <w:rsid w:val="00474CD3"/>
    <w:rsid w:val="004779DD"/>
    <w:rsid w:val="00482012"/>
    <w:rsid w:val="00491B8E"/>
    <w:rsid w:val="004A0A5F"/>
    <w:rsid w:val="004A1D3C"/>
    <w:rsid w:val="004A4726"/>
    <w:rsid w:val="004A7D1D"/>
    <w:rsid w:val="004E55AE"/>
    <w:rsid w:val="004F47C9"/>
    <w:rsid w:val="0050153F"/>
    <w:rsid w:val="0050383A"/>
    <w:rsid w:val="00513EC4"/>
    <w:rsid w:val="00533E0D"/>
    <w:rsid w:val="00535A26"/>
    <w:rsid w:val="00535A54"/>
    <w:rsid w:val="00544655"/>
    <w:rsid w:val="005543D1"/>
    <w:rsid w:val="00560517"/>
    <w:rsid w:val="005624BF"/>
    <w:rsid w:val="005630C6"/>
    <w:rsid w:val="00563DA8"/>
    <w:rsid w:val="00565AAB"/>
    <w:rsid w:val="005703C8"/>
    <w:rsid w:val="005734CB"/>
    <w:rsid w:val="00573A1C"/>
    <w:rsid w:val="00595305"/>
    <w:rsid w:val="005972B3"/>
    <w:rsid w:val="005A7EFB"/>
    <w:rsid w:val="005B4BB9"/>
    <w:rsid w:val="005C0CBD"/>
    <w:rsid w:val="005C612F"/>
    <w:rsid w:val="005D41E9"/>
    <w:rsid w:val="005F3FD0"/>
    <w:rsid w:val="005F6F1A"/>
    <w:rsid w:val="006022E7"/>
    <w:rsid w:val="00603CD5"/>
    <w:rsid w:val="00604DEF"/>
    <w:rsid w:val="006236AC"/>
    <w:rsid w:val="00625E5C"/>
    <w:rsid w:val="00625FD3"/>
    <w:rsid w:val="00632ADC"/>
    <w:rsid w:val="006573E3"/>
    <w:rsid w:val="0067021C"/>
    <w:rsid w:val="0067544B"/>
    <w:rsid w:val="0068606D"/>
    <w:rsid w:val="00686B02"/>
    <w:rsid w:val="006930C4"/>
    <w:rsid w:val="0069747A"/>
    <w:rsid w:val="006A39E5"/>
    <w:rsid w:val="006A544F"/>
    <w:rsid w:val="006B0ECF"/>
    <w:rsid w:val="006B17F5"/>
    <w:rsid w:val="006B5DF0"/>
    <w:rsid w:val="006B61EA"/>
    <w:rsid w:val="006D13C2"/>
    <w:rsid w:val="006D5011"/>
    <w:rsid w:val="006F4814"/>
    <w:rsid w:val="00700037"/>
    <w:rsid w:val="00701186"/>
    <w:rsid w:val="00702ECE"/>
    <w:rsid w:val="00704751"/>
    <w:rsid w:val="00704E64"/>
    <w:rsid w:val="007070CB"/>
    <w:rsid w:val="00712245"/>
    <w:rsid w:val="00716D67"/>
    <w:rsid w:val="007234C6"/>
    <w:rsid w:val="00724C8D"/>
    <w:rsid w:val="00726519"/>
    <w:rsid w:val="00737E09"/>
    <w:rsid w:val="007462C2"/>
    <w:rsid w:val="0074702A"/>
    <w:rsid w:val="00747E09"/>
    <w:rsid w:val="0075739F"/>
    <w:rsid w:val="00763A42"/>
    <w:rsid w:val="00785464"/>
    <w:rsid w:val="007869EA"/>
    <w:rsid w:val="007955EF"/>
    <w:rsid w:val="00795B13"/>
    <w:rsid w:val="007A36F0"/>
    <w:rsid w:val="007A46F8"/>
    <w:rsid w:val="007A7894"/>
    <w:rsid w:val="007B0C3E"/>
    <w:rsid w:val="007C22B4"/>
    <w:rsid w:val="007C5E72"/>
    <w:rsid w:val="007D132C"/>
    <w:rsid w:val="007D3B4F"/>
    <w:rsid w:val="007F3F0C"/>
    <w:rsid w:val="00804D00"/>
    <w:rsid w:val="00810CD1"/>
    <w:rsid w:val="008131E0"/>
    <w:rsid w:val="00814051"/>
    <w:rsid w:val="00816342"/>
    <w:rsid w:val="00822139"/>
    <w:rsid w:val="00823065"/>
    <w:rsid w:val="00830EAC"/>
    <w:rsid w:val="008347F5"/>
    <w:rsid w:val="0084654D"/>
    <w:rsid w:val="00852356"/>
    <w:rsid w:val="008528C4"/>
    <w:rsid w:val="00860798"/>
    <w:rsid w:val="0086243E"/>
    <w:rsid w:val="00870A21"/>
    <w:rsid w:val="008743A8"/>
    <w:rsid w:val="0087693F"/>
    <w:rsid w:val="008817E7"/>
    <w:rsid w:val="0089434E"/>
    <w:rsid w:val="00895DCB"/>
    <w:rsid w:val="008A36D1"/>
    <w:rsid w:val="008A447F"/>
    <w:rsid w:val="008C4290"/>
    <w:rsid w:val="008D35AB"/>
    <w:rsid w:val="008E2BB6"/>
    <w:rsid w:val="008F743B"/>
    <w:rsid w:val="00900104"/>
    <w:rsid w:val="00900266"/>
    <w:rsid w:val="0090183E"/>
    <w:rsid w:val="0092084A"/>
    <w:rsid w:val="00921C8C"/>
    <w:rsid w:val="00922AAE"/>
    <w:rsid w:val="00924091"/>
    <w:rsid w:val="00925238"/>
    <w:rsid w:val="00925672"/>
    <w:rsid w:val="0093092E"/>
    <w:rsid w:val="00931383"/>
    <w:rsid w:val="00933D83"/>
    <w:rsid w:val="00934531"/>
    <w:rsid w:val="00942F45"/>
    <w:rsid w:val="00944B5D"/>
    <w:rsid w:val="00970CE2"/>
    <w:rsid w:val="00970DB9"/>
    <w:rsid w:val="00977AFC"/>
    <w:rsid w:val="009853EC"/>
    <w:rsid w:val="009946A6"/>
    <w:rsid w:val="009B0323"/>
    <w:rsid w:val="009B0C5A"/>
    <w:rsid w:val="009C18D5"/>
    <w:rsid w:val="009C4BD0"/>
    <w:rsid w:val="009D1BD2"/>
    <w:rsid w:val="009D42AE"/>
    <w:rsid w:val="009D5176"/>
    <w:rsid w:val="009E040E"/>
    <w:rsid w:val="009E6886"/>
    <w:rsid w:val="009F21D0"/>
    <w:rsid w:val="00A07968"/>
    <w:rsid w:val="00A106AC"/>
    <w:rsid w:val="00A10C68"/>
    <w:rsid w:val="00A1628B"/>
    <w:rsid w:val="00A20242"/>
    <w:rsid w:val="00A22489"/>
    <w:rsid w:val="00A2585F"/>
    <w:rsid w:val="00A3281C"/>
    <w:rsid w:val="00A4100F"/>
    <w:rsid w:val="00A476F1"/>
    <w:rsid w:val="00A50F2B"/>
    <w:rsid w:val="00A57CA5"/>
    <w:rsid w:val="00A62142"/>
    <w:rsid w:val="00A670D2"/>
    <w:rsid w:val="00A67462"/>
    <w:rsid w:val="00A70913"/>
    <w:rsid w:val="00A8481E"/>
    <w:rsid w:val="00A914AA"/>
    <w:rsid w:val="00AB0247"/>
    <w:rsid w:val="00AC5774"/>
    <w:rsid w:val="00AC7792"/>
    <w:rsid w:val="00AE2E3C"/>
    <w:rsid w:val="00AE3919"/>
    <w:rsid w:val="00AE749E"/>
    <w:rsid w:val="00AF2558"/>
    <w:rsid w:val="00AF37D3"/>
    <w:rsid w:val="00AF7899"/>
    <w:rsid w:val="00B03AD0"/>
    <w:rsid w:val="00B12609"/>
    <w:rsid w:val="00B24989"/>
    <w:rsid w:val="00B253DB"/>
    <w:rsid w:val="00B3276C"/>
    <w:rsid w:val="00B34C9C"/>
    <w:rsid w:val="00B36683"/>
    <w:rsid w:val="00B422BC"/>
    <w:rsid w:val="00B4379A"/>
    <w:rsid w:val="00B448AF"/>
    <w:rsid w:val="00B46410"/>
    <w:rsid w:val="00B6246F"/>
    <w:rsid w:val="00B63230"/>
    <w:rsid w:val="00B7021F"/>
    <w:rsid w:val="00B74ED7"/>
    <w:rsid w:val="00B85CCD"/>
    <w:rsid w:val="00B875FB"/>
    <w:rsid w:val="00B940AA"/>
    <w:rsid w:val="00B958CE"/>
    <w:rsid w:val="00BA03CF"/>
    <w:rsid w:val="00BA170D"/>
    <w:rsid w:val="00BA5A7F"/>
    <w:rsid w:val="00BB1F16"/>
    <w:rsid w:val="00BC50BB"/>
    <w:rsid w:val="00BE1D34"/>
    <w:rsid w:val="00BE3293"/>
    <w:rsid w:val="00BE3A87"/>
    <w:rsid w:val="00BE5EB7"/>
    <w:rsid w:val="00C02D0A"/>
    <w:rsid w:val="00C118E2"/>
    <w:rsid w:val="00C21E15"/>
    <w:rsid w:val="00C25046"/>
    <w:rsid w:val="00C309C2"/>
    <w:rsid w:val="00C50512"/>
    <w:rsid w:val="00C6142C"/>
    <w:rsid w:val="00C620DE"/>
    <w:rsid w:val="00C647E9"/>
    <w:rsid w:val="00C668FE"/>
    <w:rsid w:val="00C72335"/>
    <w:rsid w:val="00C7364B"/>
    <w:rsid w:val="00C77317"/>
    <w:rsid w:val="00C90ADB"/>
    <w:rsid w:val="00C96F48"/>
    <w:rsid w:val="00CA16E9"/>
    <w:rsid w:val="00CB1729"/>
    <w:rsid w:val="00CB2491"/>
    <w:rsid w:val="00CB3374"/>
    <w:rsid w:val="00CD0B0D"/>
    <w:rsid w:val="00CD0E6E"/>
    <w:rsid w:val="00CD3829"/>
    <w:rsid w:val="00CE01B8"/>
    <w:rsid w:val="00CF06A5"/>
    <w:rsid w:val="00CF13C2"/>
    <w:rsid w:val="00D00898"/>
    <w:rsid w:val="00D06EB9"/>
    <w:rsid w:val="00D14602"/>
    <w:rsid w:val="00D15535"/>
    <w:rsid w:val="00D17AD2"/>
    <w:rsid w:val="00D17E61"/>
    <w:rsid w:val="00D35BE4"/>
    <w:rsid w:val="00D41F92"/>
    <w:rsid w:val="00D467F1"/>
    <w:rsid w:val="00D47427"/>
    <w:rsid w:val="00D6042C"/>
    <w:rsid w:val="00D763B0"/>
    <w:rsid w:val="00D820E4"/>
    <w:rsid w:val="00D86E28"/>
    <w:rsid w:val="00DA07D8"/>
    <w:rsid w:val="00DA4438"/>
    <w:rsid w:val="00DA6E35"/>
    <w:rsid w:val="00DA6F9B"/>
    <w:rsid w:val="00DB0091"/>
    <w:rsid w:val="00DB17B3"/>
    <w:rsid w:val="00DB4972"/>
    <w:rsid w:val="00DB5CE3"/>
    <w:rsid w:val="00DC0052"/>
    <w:rsid w:val="00DC37F6"/>
    <w:rsid w:val="00DC4DB2"/>
    <w:rsid w:val="00DD00B9"/>
    <w:rsid w:val="00DD437C"/>
    <w:rsid w:val="00DE5F44"/>
    <w:rsid w:val="00E01B4E"/>
    <w:rsid w:val="00E0495A"/>
    <w:rsid w:val="00E16B05"/>
    <w:rsid w:val="00E378A4"/>
    <w:rsid w:val="00E40E69"/>
    <w:rsid w:val="00E5116D"/>
    <w:rsid w:val="00E54453"/>
    <w:rsid w:val="00E55A6A"/>
    <w:rsid w:val="00E56FA9"/>
    <w:rsid w:val="00E576E6"/>
    <w:rsid w:val="00E71574"/>
    <w:rsid w:val="00E747D3"/>
    <w:rsid w:val="00E87566"/>
    <w:rsid w:val="00EA48D7"/>
    <w:rsid w:val="00EB1DD5"/>
    <w:rsid w:val="00EC2C89"/>
    <w:rsid w:val="00EC4879"/>
    <w:rsid w:val="00EC540E"/>
    <w:rsid w:val="00ED0096"/>
    <w:rsid w:val="00ED5A06"/>
    <w:rsid w:val="00ED5DE2"/>
    <w:rsid w:val="00ED66C2"/>
    <w:rsid w:val="00ED7672"/>
    <w:rsid w:val="00EE2739"/>
    <w:rsid w:val="00EF0530"/>
    <w:rsid w:val="00EF440C"/>
    <w:rsid w:val="00F01FDA"/>
    <w:rsid w:val="00F03514"/>
    <w:rsid w:val="00F11641"/>
    <w:rsid w:val="00F12CED"/>
    <w:rsid w:val="00F26253"/>
    <w:rsid w:val="00F274BA"/>
    <w:rsid w:val="00F321C0"/>
    <w:rsid w:val="00F336D0"/>
    <w:rsid w:val="00F36D15"/>
    <w:rsid w:val="00F36FE5"/>
    <w:rsid w:val="00F468DB"/>
    <w:rsid w:val="00F51B9E"/>
    <w:rsid w:val="00F603DA"/>
    <w:rsid w:val="00F6286F"/>
    <w:rsid w:val="00F633EA"/>
    <w:rsid w:val="00F64014"/>
    <w:rsid w:val="00F70F6B"/>
    <w:rsid w:val="00F7169B"/>
    <w:rsid w:val="00F75098"/>
    <w:rsid w:val="00F82FBC"/>
    <w:rsid w:val="00F84C8C"/>
    <w:rsid w:val="00F9015E"/>
    <w:rsid w:val="00F9499F"/>
    <w:rsid w:val="00FA18EF"/>
    <w:rsid w:val="00FA758D"/>
    <w:rsid w:val="00FB1742"/>
    <w:rsid w:val="00FB3C23"/>
    <w:rsid w:val="00FC1407"/>
    <w:rsid w:val="00FC14BB"/>
    <w:rsid w:val="00FC3692"/>
    <w:rsid w:val="00FE17D2"/>
    <w:rsid w:val="00FE37EC"/>
    <w:rsid w:val="00FE6826"/>
    <w:rsid w:val="00FE73F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A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A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598.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3D86462285A1BC73EC37E7EC90E48701259EFD32B83F54C74BC1E34F8FD899B66982CB01W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90157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65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D35F-3DBE-4AC0-BD01-F26CFB2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28</cp:revision>
  <cp:lastPrinted>2023-02-08T14:24:00Z</cp:lastPrinted>
  <dcterms:created xsi:type="dcterms:W3CDTF">2021-02-02T07:25:00Z</dcterms:created>
  <dcterms:modified xsi:type="dcterms:W3CDTF">2023-03-01T06:58:00Z</dcterms:modified>
</cp:coreProperties>
</file>